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word/header1.xml" ContentType="application/vnd.openxmlformats-officedocument.wordprocessingml.header+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636367a46ff64a76" /><Relationship Type="http://schemas.openxmlformats.org/package/2006/relationships/metadata/core-properties" Target="package/services/metadata/core-properties/3bfc2e7d67a246868922d70a91260c7c.psmdcp" Id="R3d0ea2f480094a9c"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0000000" w:rsidRDefault="00000000" w14:paraId="00000001"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02"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p14:textId="77777777" w14:paraId="1FF15CD7">
      <w:pPr>
        <w:spacing w:line="360" w:lineRule="auto"/>
        <w:jc w:val="center"/>
      </w:pPr>
      <w:r w:rsidRPr="00000000" w:rsidDel="00000000" w:rsidR="00000000">
        <w:rPr>
          <w:rFonts w:ascii="Arial" w:hAnsi="Arial" w:eastAsia="Arial" w:cs="Arial"/>
        </w:rPr>
        <w:drawing>
          <wp:inline xmlns:wp14="http://schemas.microsoft.com/office/word/2010/wordprocessingDrawing" distT="0" distB="0" distL="0" distR="0" wp14:anchorId="6F6F7A14" wp14:editId="7777777">
            <wp:extent cx="3716802" cy="1284431"/>
            <wp:effectExtent l="0" t="0" r="0" b="0"/>
            <wp:docPr id="1" name="image1.png" descr="C:\Users\m.rahman\Desktop\images.jpg"/>
            <a:graphic>
              <a:graphicData uri="http://schemas.openxmlformats.org/drawingml/2006/picture">
                <pic:pic>
                  <pic:nvPicPr>
                    <pic:cNvPr id="0" name="image1.png" descr="C:\Users\m.rahman\Desktop\images.jpg"/>
                    <pic:cNvPicPr preferRelativeResize="0"/>
                  </pic:nvPicPr>
                  <pic:blipFill>
                    <a:blip r:embed="rId6"/>
                    <a:srcRect l="0" t="0" r="0" b="0"/>
                    <a:stretch>
                      <a:fillRect/>
                    </a:stretch>
                  </pic:blipFill>
                  <pic:spPr>
                    <a:xfrm>
                      <a:off x="0" y="0"/>
                      <a:ext cx="3716802" cy="1284431"/>
                    </a:xfrm>
                    <a:prstGeom prst="rect"/>
                    <a:ln/>
                  </pic:spPr>
                </pic:pic>
              </a:graphicData>
            </a:graphic>
          </wp:inline>
        </w:drawing>
      </w:r>
      <w:r w:rsidRPr="00000000" w:rsidDel="00000000" w:rsidR="00000000">
        <w:rPr>
          <w:rtl w:val="0"/>
        </w:rPr>
      </w:r>
      <w:r w:rsidRPr="00000000" w:rsidDel="00000000" w:rsidR="00000000">
        <w:rPr>
          <w:rtl w:val="0"/>
        </w:rPr>
      </w:r>
      <w:r w:rsidRPr="00000000" w:rsidDel="00000000" w:rsidR="00000000">
        <w:rPr>
          <w:rtl w:val="0"/>
        </w:rPr>
      </w:r>
      <w:r w:rsidRPr="00000000" w:rsidDel="00000000" w:rsidR="00000000">
        <w:rPr>
          <w:rtl w:val="0"/>
        </w:rPr>
      </w:r>
      <w:r w:rsidRPr="00000000" w:rsidDel="00000000" w:rsidR="00000000">
        <w:rPr>
          <w:rtl w:val="0"/>
        </w:rPr>
      </w:r>
      <w:r w:rsidRPr="00000000" w:rsidDel="00000000" w:rsidR="00000000">
        <w:rPr>
          <w:rtl w:val="0"/>
        </w:rPr>
      </w:r>
    </w:p>
    <w:p xmlns:wp14="http://schemas.microsoft.com/office/word/2010/wordml" w:rsidRPr="00000000" w:rsidR="00000000" w:rsidDel="00000000" w:rsidP="12296F78" w:rsidRDefault="00000000" w14:paraId="19A8B556" wp14:textId="09157D4D">
      <w:pPr>
        <w:spacing w:line="360" w:lineRule="auto"/>
        <w:jc w:val="center"/>
        <w:rPr>
          <w:rFonts w:ascii="Arial" w:hAnsi="Arial" w:eastAsia="Arial" w:cs="Arial"/>
          <w:b w:val="1"/>
          <w:bCs w:val="1"/>
          <w:rtl w:val="0"/>
        </w:rPr>
      </w:pPr>
    </w:p>
    <w:p xmlns:wp14="http://schemas.microsoft.com/office/word/2010/wordml" w:rsidRPr="00000000" w:rsidR="00000000" w:rsidDel="00000000" w:rsidP="12296F78" w:rsidRDefault="00000000" w14:paraId="3C7A3464" wp14:textId="5BD2B647">
      <w:pPr>
        <w:spacing w:line="360" w:lineRule="auto"/>
        <w:jc w:val="center"/>
        <w:rPr>
          <w:rFonts w:ascii="Arial" w:hAnsi="Arial" w:eastAsia="Arial" w:cs="Arial"/>
          <w:b w:val="1"/>
          <w:bCs w:val="1"/>
        </w:rPr>
      </w:pPr>
      <w:r w:rsidRPr="12296F78" w:rsidDel="00000000" w:rsidR="12296F78">
        <w:rPr>
          <w:rFonts w:ascii="Arial" w:hAnsi="Arial" w:eastAsia="Arial" w:cs="Arial"/>
          <w:b w:val="1"/>
          <w:bCs w:val="1"/>
        </w:rPr>
        <w:t xml:space="preserve">Organisation’s Quality Systems and Customer Relationship </w:t>
      </w:r>
      <w:r w:rsidRPr="12296F78" w:rsidDel="00000000" w:rsidR="12296F78">
        <w:rPr>
          <w:rFonts w:ascii="Arial" w:hAnsi="Arial" w:eastAsia="Arial" w:cs="Arial"/>
          <w:b w:val="1"/>
          <w:bCs w:val="1"/>
        </w:rPr>
        <w:t xml:space="preserve">Management Student</w:t>
      </w:r>
    </w:p>
    <w:p xmlns:wp14="http://schemas.microsoft.com/office/word/2010/wordml" w:rsidRPr="00000000" w:rsidR="00000000" w:rsidDel="00000000" w:rsidP="12296F78" w:rsidRDefault="00000000" w14:paraId="792353BE" wp14:textId="652DF05F">
      <w:pPr>
        <w:spacing w:line="360" w:lineRule="auto"/>
        <w:jc w:val="center"/>
        <w:rPr>
          <w:rFonts w:ascii="Arial" w:hAnsi="Arial" w:eastAsia="Arial" w:cs="Arial"/>
          <w:b w:val="1"/>
          <w:bCs w:val="1"/>
          <w:rtl w:val="0"/>
        </w:rPr>
      </w:pPr>
    </w:p>
    <w:p xmlns:wp14="http://schemas.microsoft.com/office/word/2010/wordml" w:rsidRPr="00000000" w:rsidR="00000000" w:rsidDel="00000000" w:rsidP="12296F78" w:rsidRDefault="00000000" w14:paraId="00000013" wp14:textId="27B8736E">
      <w:pPr>
        <w:spacing w:line="360" w:lineRule="auto"/>
        <w:jc w:val="center"/>
        <w:rPr>
          <w:rFonts w:ascii="Arial" w:hAnsi="Arial" w:eastAsia="Arial" w:cs="Arial"/>
          <w:b w:val="1"/>
          <w:bCs w:val="1"/>
        </w:rPr>
      </w:pPr>
      <w:r w:rsidRPr="12296F78" w:rsidR="12296F78">
        <w:rPr>
          <w:rFonts w:ascii="Arial" w:hAnsi="Arial" w:eastAsia="Arial" w:cs="Arial"/>
          <w:b w:val="1"/>
          <w:bCs w:val="1"/>
        </w:rPr>
        <w:t xml:space="preserve">Student name- Nurhayat Reshad Osman </w:t>
      </w:r>
      <w:r w:rsidRPr="00000000" w:rsidDel="00000000" w:rsidR="00000000">
        <w:rPr>
          <w:rtl w:val="0"/>
        </w:rPr>
      </w:r>
      <w:r w:rsidRPr="00000000" w:rsidDel="00000000" w:rsidR="00000000">
        <w:rPr>
          <w:rtl w:val="0"/>
        </w:rPr>
      </w:r>
      <w:r w:rsidRPr="00000000" w:rsidDel="00000000" w:rsidR="00000000">
        <w:rPr>
          <w:rtl w:val="0"/>
        </w:rPr>
      </w:r>
      <w:r w:rsidRPr="00000000" w:rsidDel="00000000" w:rsidR="00000000">
        <w:rPr>
          <w:rtl w:val="0"/>
        </w:rPr>
      </w:r>
      <w:r w:rsidRPr="00000000" w:rsidDel="00000000" w:rsidR="00000000">
        <w:rPr>
          <w:rtl w:val="0"/>
        </w:rPr>
      </w:r>
      <w:r w:rsidRPr="00000000" w:rsidDel="00000000" w:rsidR="00000000">
        <w:rPr>
          <w:rtl w:val="0"/>
        </w:rPr>
      </w:r>
      <w:r w:rsidRPr="00000000" w:rsidDel="00000000" w:rsidR="00000000">
        <w:rPr>
          <w:rtl w:val="0"/>
        </w:rPr>
      </w:r>
      <w:r w:rsidRPr="00000000" w:rsidDel="00000000" w:rsidR="00000000">
        <w:rPr>
          <w:rtl w:val="0"/>
        </w:rPr>
      </w:r>
      <w:r w:rsidRPr="00000000" w:rsidDel="00000000" w:rsidR="00000000">
        <w:rPr>
          <w:rtl w:val="0"/>
        </w:rPr>
      </w:r>
      <w:r w:rsidRPr="00000000" w:rsidDel="00000000" w:rsidR="00000000">
        <w:rPr>
          <w:rtl w:val="0"/>
        </w:rPr>
      </w:r>
    </w:p>
    <w:p xmlns:wp14="http://schemas.microsoft.com/office/word/2010/wordml" w:rsidRPr="00000000" w:rsidR="00000000" w:rsidDel="00000000" w:rsidP="12296F78" w:rsidRDefault="00000000" w14:paraId="00000014" wp14:textId="31EB8B23">
      <w:pPr>
        <w:spacing w:line="360" w:lineRule="auto"/>
        <w:jc w:val="center"/>
        <w:rPr>
          <w:rFonts w:ascii="Arial" w:hAnsi="Arial" w:eastAsia="Arial" w:cs="Arial"/>
          <w:b w:val="1"/>
          <w:bCs w:val="1"/>
        </w:rPr>
      </w:pPr>
      <w:r w:rsidRPr="12296F78" w:rsidR="12296F78">
        <w:rPr>
          <w:rFonts w:ascii="Arial" w:hAnsi="Arial" w:eastAsia="Arial" w:cs="Arial"/>
          <w:b w:val="1"/>
          <w:bCs w:val="1"/>
        </w:rPr>
        <w:t xml:space="preserve">Student No- 2009046 </w:t>
      </w:r>
    </w:p>
    <w:p w:rsidR="12296F78" w:rsidP="12296F78" w:rsidRDefault="12296F78" w14:paraId="293FCB51" w14:textId="4E672625">
      <w:pPr>
        <w:pStyle w:val="Normal"/>
        <w:spacing w:line="360" w:lineRule="auto"/>
        <w:jc w:val="center"/>
        <w:rPr>
          <w:rFonts w:ascii="Arial" w:hAnsi="Arial" w:eastAsia="Arial" w:cs="Arial"/>
          <w:noProof w:val="0"/>
          <w:sz w:val="22"/>
          <w:szCs w:val="22"/>
          <w:lang w:val="en-GB"/>
        </w:rPr>
      </w:pPr>
      <w:r w:rsidRPr="12296F78" w:rsidR="12296F7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Course: BA(Hons) Leadership and Management skills for the workplace Level5</w:t>
      </w:r>
    </w:p>
    <w:p xmlns:wp14="http://schemas.microsoft.com/office/word/2010/wordml" w:rsidRPr="00000000" w:rsidR="00000000" w:rsidDel="00000000" w:rsidP="00000000" w:rsidRDefault="00000000" w14:paraId="00000015" wp14:textId="77777777">
      <w:pPr>
        <w:spacing w:line="360" w:lineRule="auto"/>
        <w:jc w:val="center"/>
        <w:rPr>
          <w:rFonts w:ascii="Arial" w:hAnsi="Arial" w:eastAsia="Arial" w:cs="Arial"/>
          <w:b w:val="1"/>
        </w:rPr>
      </w:pPr>
      <w:r w:rsidRPr="00000000" w:rsidDel="00000000" w:rsidR="00000000">
        <w:rPr>
          <w:rFonts w:ascii="Arial" w:hAnsi="Arial" w:eastAsia="Arial" w:cs="Arial"/>
          <w:b w:val="1"/>
          <w:rtl w:val="0"/>
        </w:rPr>
        <w:t xml:space="preserve">Module Name- Understanding and Engaging in the Customer Experience</w:t>
      </w:r>
    </w:p>
    <w:p xmlns:wp14="http://schemas.microsoft.com/office/word/2010/wordml" w:rsidRPr="00000000" w:rsidR="00000000" w:rsidDel="00000000" w:rsidP="12296F78" w:rsidRDefault="00000000" w14:paraId="00000016" wp14:textId="3A613D28">
      <w:pPr>
        <w:spacing w:line="360" w:lineRule="auto"/>
        <w:jc w:val="center"/>
        <w:rPr>
          <w:rFonts w:ascii="Arial" w:hAnsi="Arial" w:eastAsia="Arial" w:cs="Arial"/>
          <w:b w:val="1"/>
          <w:bCs w:val="1"/>
        </w:rPr>
      </w:pPr>
      <w:r w:rsidRPr="3F292FBA" w:rsidR="12296F78">
        <w:rPr>
          <w:rFonts w:ascii="Arial" w:hAnsi="Arial" w:eastAsia="Arial" w:cs="Arial"/>
          <w:b w:val="1"/>
          <w:bCs w:val="1"/>
        </w:rPr>
        <w:t xml:space="preserve">Module Tutor- Joy </w:t>
      </w:r>
      <w:proofErr w:type="spellStart"/>
      <w:r w:rsidRPr="3F292FBA" w:rsidR="12296F78">
        <w:rPr>
          <w:rFonts w:ascii="Arial" w:hAnsi="Arial" w:eastAsia="Arial" w:cs="Arial"/>
          <w:b w:val="1"/>
          <w:bCs w:val="1"/>
        </w:rPr>
        <w:t>Botu</w:t>
      </w:r>
      <w:proofErr w:type="spellEnd"/>
    </w:p>
    <w:p w:rsidR="3F292FBA" w:rsidP="3F292FBA" w:rsidRDefault="3F292FBA" w14:paraId="10A2B515" w14:textId="074C6325">
      <w:pPr>
        <w:pStyle w:val="Normal"/>
        <w:spacing w:line="360" w:lineRule="auto"/>
        <w:jc w:val="center"/>
        <w:rPr>
          <w:rFonts w:ascii="Arial" w:hAnsi="Arial" w:eastAsia="Arial" w:cs="Arial"/>
          <w:b w:val="1"/>
          <w:bCs w:val="1"/>
        </w:rPr>
      </w:pPr>
      <w:r w:rsidRPr="3F292FBA" w:rsidR="3F292FBA">
        <w:rPr>
          <w:rFonts w:ascii="Arial" w:hAnsi="Arial" w:eastAsia="Arial" w:cs="Arial"/>
          <w:b w:val="1"/>
          <w:bCs w:val="1"/>
        </w:rPr>
        <w:t>Date: 04.05.2022</w:t>
      </w:r>
    </w:p>
    <w:p xmlns:wp14="http://schemas.microsoft.com/office/word/2010/wordml" w:rsidRPr="00000000" w:rsidR="00000000" w:rsidDel="00000000" w:rsidP="00000000" w:rsidRDefault="00000000" w14:paraId="00000017"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18" wp14:textId="77777777">
      <w:pPr>
        <w:pStyle w:val="Heading1"/>
        <w:rPr>
          <w:rFonts w:ascii="Arial" w:hAnsi="Arial" w:eastAsia="Arial" w:cs="Arial"/>
          <w:sz w:val="22"/>
          <w:szCs w:val="22"/>
        </w:rPr>
      </w:pPr>
      <w:bookmarkStart w:name="_gjdgxs" w:colFirst="0" w:colLast="0" w:id="0"/>
      <w:bookmarkEnd w:id="0"/>
      <w:r w:rsidRPr="00000000" w:rsidDel="00000000" w:rsidR="00000000">
        <w:rPr>
          <w:rFonts w:ascii="Arial" w:hAnsi="Arial" w:eastAsia="Arial" w:cs="Arial"/>
          <w:sz w:val="22"/>
          <w:szCs w:val="22"/>
          <w:rtl w:val="0"/>
        </w:rPr>
        <w:t xml:space="preserve">Executive Summary</w:t>
      </w:r>
    </w:p>
    <w:p xmlns:wp14="http://schemas.microsoft.com/office/word/2010/wordml" w:rsidRPr="00000000" w:rsidR="00000000" w:rsidDel="00000000" w:rsidP="00000000" w:rsidRDefault="00000000" w14:paraId="00000019"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There are various factors that influence customer perceptions, preference towards a brand and its products and these factors play crucial in determining whether customers buy or fails to buy desired products. These factors are categorised into either internal or external and its is important for organisations to evaluate these factors to be able to come up with effective strategies for building better customer relationships. There are various customer relationship management theories and frameworks such as marketing mix that can be leveraged to help an organisation in considering all the crucial aspects of business when establishing customer relations strategies. Customer values quality and safety of the products they consume and therefore organisations must strive to establish systems and process necessary for ensuring delivery of reliably high-quality products and services.</w:t>
      </w:r>
    </w:p>
    <w:p xmlns:wp14="http://schemas.microsoft.com/office/word/2010/wordml" w:rsidRPr="00000000" w:rsidR="00000000" w:rsidDel="00000000" w:rsidP="00000000" w:rsidRDefault="00000000" w14:paraId="0000001A"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1B"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1C"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1D"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1E"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1F"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20"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21"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22"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23"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24"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25"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26"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27"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28"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29"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2A"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2B"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2C" wp14:textId="77777777">
      <w:pPr>
        <w:keepNext w:val="1"/>
        <w:keepLines w:val="1"/>
        <w:pageBreakBefore w:val="0"/>
        <w:widowControl w:val="1"/>
        <w:pBdr>
          <w:top w:val="nil" w:sz="0" w:space="0"/>
          <w:left w:val="nil" w:sz="0" w:space="0"/>
          <w:bottom w:val="nil" w:sz="0" w:space="0"/>
          <w:right w:val="nil" w:sz="0" w:space="0"/>
          <w:between w:val="nil" w:sz="0" w:space="0"/>
        </w:pBdr>
        <w:shd w:val="clear" w:fill="auto"/>
        <w:spacing w:before="240" w:after="0" w:line="360" w:lineRule="auto"/>
        <w:ind w:left="0" w:right="0" w:firstLine="0"/>
        <w:jc w:val="center"/>
        <w:rPr>
          <w:rFonts w:ascii="Arial" w:hAnsi="Arial" w:eastAsia="Arial" w:cs="Arial"/>
          <w:b w:val="1"/>
          <w:i w:val="0"/>
          <w:smallCaps w:val="0"/>
          <w:strike w:val="0"/>
          <w:color w:val="000000"/>
          <w:sz w:val="22"/>
          <w:szCs w:val="22"/>
          <w:u w:val="none"/>
          <w:shd w:val="clear" w:fill="auto"/>
          <w:vertAlign w:val="baseline"/>
        </w:rPr>
      </w:pPr>
      <w:r w:rsidRPr="00000000" w:rsidDel="00000000" w:rsidR="00000000">
        <w:rPr>
          <w:rFonts w:ascii="Arial" w:hAnsi="Arial" w:eastAsia="Arial" w:cs="Arial"/>
          <w:b w:val="1"/>
          <w:i w:val="0"/>
          <w:smallCaps w:val="0"/>
          <w:strike w:val="0"/>
          <w:color w:val="000000"/>
          <w:sz w:val="22"/>
          <w:szCs w:val="22"/>
          <w:u w:val="none"/>
          <w:shd w:val="clear" w:fill="auto"/>
          <w:vertAlign w:val="baseline"/>
          <w:rtl w:val="0"/>
        </w:rPr>
        <w:t xml:space="preserve">Table of Contents</w:t>
      </w:r>
    </w:p>
    <w:sdt>
      <w:sdtPr>
        <w:id w:val="2015044442"/>
        <w:docPartObj>
          <w:docPartGallery w:val="Table of Contents"/>
          <w:docPartUnique w:val="1"/>
        </w:docPartObj>
      </w:sdtPr>
      <w:sdtContent>
        <w:p xmlns:wp14="http://schemas.microsoft.com/office/word/2010/wordml" w:rsidRPr="00000000" w:rsidR="00000000" w:rsidDel="00000000" w:rsidP="00000000" w:rsidRDefault="00000000" w14:paraId="0000002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016"/>
            </w:tabs>
            <w:spacing w:before="0" w:after="100" w:line="259"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fldChar w:fldCharType="begin"/>
          </w:r>
          <w:r w:rsidRPr="00000000" w:rsidDel="00000000" w:rsidR="00000000">
            <w:instrText xml:space="preserve"> TOC \h \u \z </w:instrText>
          </w:r>
          <w:r w:rsidRPr="00000000" w:rsidDel="00000000" w:rsidR="00000000">
            <w:fldChar w:fldCharType="separate"/>
          </w:r>
          <w:hyperlink w:anchor="_gjdgxs">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Executive Summary</w:t>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ab/>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2</w:t>
            </w:r>
          </w:hyperlink>
          <w:r w:rsidRPr="00000000" w:rsidDel="00000000" w:rsidR="00000000">
            <w:rPr>
              <w:rtl w:val="0"/>
            </w:rPr>
          </w:r>
        </w:p>
        <w:p xmlns:wp14="http://schemas.microsoft.com/office/word/2010/wordml" w:rsidRPr="00000000" w:rsidR="00000000" w:rsidDel="00000000" w:rsidP="00000000" w:rsidRDefault="00000000" w14:paraId="0000002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016"/>
            </w:tabs>
            <w:spacing w:before="0" w:after="100" w:line="259"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hyperlink w:anchor="_30j0zll">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Introduction</w:t>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ab/>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4</w:t>
            </w:r>
          </w:hyperlink>
          <w:r w:rsidRPr="00000000" w:rsidDel="00000000" w:rsidR="00000000">
            <w:rPr>
              <w:rtl w:val="0"/>
            </w:rPr>
          </w:r>
        </w:p>
        <w:p xmlns:wp14="http://schemas.microsoft.com/office/word/2010/wordml" w:rsidRPr="00000000" w:rsidR="00000000" w:rsidDel="00000000" w:rsidP="00000000" w:rsidRDefault="00000000" w14:paraId="0000002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016"/>
            </w:tabs>
            <w:spacing w:before="0" w:after="100" w:line="259"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hyperlink w:anchor="_1fob9te">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Task 1</w:t>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ab/>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4</w:t>
            </w:r>
          </w:hyperlink>
          <w:r w:rsidRPr="00000000" w:rsidDel="00000000" w:rsidR="00000000">
            <w:rPr>
              <w:rtl w:val="0"/>
            </w:rPr>
          </w:r>
        </w:p>
        <w:p xmlns:wp14="http://schemas.microsoft.com/office/word/2010/wordml" w:rsidRPr="00000000" w:rsidR="00000000" w:rsidDel="00000000" w:rsidP="00000000" w:rsidRDefault="00000000" w14:paraId="0000003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016"/>
            </w:tabs>
            <w:spacing w:before="0" w:after="100" w:line="259"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hyperlink w:anchor="_3znysh7">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Internal and External Factors and Their Influences on Tesco’s Quality Systems and Controls for Customers</w:t>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ab/>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4</w:t>
            </w:r>
          </w:hyperlink>
          <w:r w:rsidRPr="00000000" w:rsidDel="00000000" w:rsidR="00000000">
            <w:rPr>
              <w:rtl w:val="0"/>
            </w:rPr>
          </w:r>
        </w:p>
        <w:p xmlns:wp14="http://schemas.microsoft.com/office/word/2010/wordml" w:rsidRPr="00000000" w:rsidR="00000000" w:rsidDel="00000000" w:rsidP="00000000" w:rsidRDefault="00000000" w14:paraId="0000003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016"/>
            </w:tabs>
            <w:spacing w:before="0" w:after="100" w:line="259"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hyperlink w:anchor="_2et92p0">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Task 2</w:t>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ab/>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10</w:t>
            </w:r>
          </w:hyperlink>
          <w:r w:rsidRPr="00000000" w:rsidDel="00000000" w:rsidR="00000000">
            <w:rPr>
              <w:rtl w:val="0"/>
            </w:rPr>
          </w:r>
        </w:p>
        <w:p xmlns:wp14="http://schemas.microsoft.com/office/word/2010/wordml" w:rsidRPr="00000000" w:rsidR="00000000" w:rsidDel="00000000" w:rsidP="00000000" w:rsidRDefault="00000000" w14:paraId="0000003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016"/>
            </w:tabs>
            <w:spacing w:before="0" w:after="100" w:line="259"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hyperlink w:anchor="_tyjcwt">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Systems That Support Tesco’s Quality Processes and The Effectiveness of These Systems in Meeting Customer Requirements and Maintaining Good Customer Relationships Even in Times of Crisis Like COVID-19</w:t>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ab/>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10</w:t>
            </w:r>
          </w:hyperlink>
          <w:r w:rsidRPr="00000000" w:rsidDel="00000000" w:rsidR="00000000">
            <w:rPr>
              <w:rtl w:val="0"/>
            </w:rPr>
          </w:r>
        </w:p>
        <w:p xmlns:wp14="http://schemas.microsoft.com/office/word/2010/wordml" w:rsidRPr="00000000" w:rsidR="00000000" w:rsidDel="00000000" w:rsidP="00000000" w:rsidRDefault="00000000" w14:paraId="0000003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016"/>
            </w:tabs>
            <w:spacing w:before="0" w:after="100" w:line="259"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hyperlink w:anchor="_3dy6vkm">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Conclusion</w:t>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ab/>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14</w:t>
            </w:r>
          </w:hyperlink>
          <w:r w:rsidRPr="00000000" w:rsidDel="00000000" w:rsidR="00000000">
            <w:rPr>
              <w:rtl w:val="0"/>
            </w:rPr>
          </w:r>
        </w:p>
        <w:p xmlns:wp14="http://schemas.microsoft.com/office/word/2010/wordml" w:rsidRPr="00000000" w:rsidR="00000000" w:rsidDel="00000000" w:rsidP="00000000" w:rsidRDefault="00000000" w14:paraId="0000003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016"/>
            </w:tabs>
            <w:spacing w:before="0" w:after="100" w:line="259"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hyperlink w:anchor="_1t3h5sf">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References</w:t>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ab/>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15</w:t>
            </w:r>
          </w:hyperlink>
          <w:r w:rsidRPr="00000000" w:rsidDel="00000000" w:rsidR="00000000">
            <w:rPr>
              <w:rtl w:val="0"/>
            </w:rPr>
          </w:r>
        </w:p>
        <w:p xmlns:wp14="http://schemas.microsoft.com/office/word/2010/wordml" w:rsidRPr="00000000" w:rsidR="00000000" w:rsidDel="00000000" w:rsidP="00000000" w:rsidRDefault="00000000" w14:paraId="00000035" wp14:textId="77777777">
          <w:pPr>
            <w:spacing w:line="360" w:lineRule="auto"/>
            <w:jc w:val="both"/>
            <w:rPr>
              <w:rFonts w:ascii="Arial" w:hAnsi="Arial" w:eastAsia="Arial" w:cs="Arial"/>
            </w:rPr>
          </w:pPr>
          <w:r w:rsidRPr="00000000" w:rsidDel="00000000" w:rsidR="00000000">
            <w:rPr>
              <w:rtl w:val="0"/>
            </w:rPr>
          </w:r>
          <w:r w:rsidRPr="00000000" w:rsidDel="00000000" w:rsidR="00000000">
            <w:fldChar w:fldCharType="end"/>
          </w:r>
        </w:p>
      </w:sdtContent>
    </w:sdt>
    <w:p xmlns:wp14="http://schemas.microsoft.com/office/word/2010/wordml" w:rsidRPr="00000000" w:rsidR="00000000" w:rsidDel="00000000" w:rsidP="00000000" w:rsidRDefault="00000000" w14:paraId="00000036"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37"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38"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39"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3A"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3B"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3C"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3D"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3E"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3F"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40"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41"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42"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43"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44"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45"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46" wp14:textId="77777777">
      <w:pPr>
        <w:pStyle w:val="Heading1"/>
        <w:rPr>
          <w:rFonts w:ascii="Arial" w:hAnsi="Arial" w:eastAsia="Arial" w:cs="Arial"/>
          <w:sz w:val="22"/>
          <w:szCs w:val="22"/>
        </w:rPr>
      </w:pPr>
      <w:bookmarkStart w:name="_30j0zll" w:colFirst="0" w:colLast="0" w:id="1"/>
      <w:bookmarkEnd w:id="1"/>
      <w:r w:rsidRPr="00000000" w:rsidDel="00000000" w:rsidR="00000000">
        <w:rPr>
          <w:rFonts w:ascii="Arial" w:hAnsi="Arial" w:eastAsia="Arial" w:cs="Arial"/>
          <w:sz w:val="22"/>
          <w:szCs w:val="22"/>
          <w:rtl w:val="0"/>
        </w:rPr>
        <w:t xml:space="preserve">Introduction</w:t>
      </w:r>
    </w:p>
    <w:p xmlns:wp14="http://schemas.microsoft.com/office/word/2010/wordml" w:rsidRPr="00000000" w:rsidR="00000000" w:rsidDel="00000000" w:rsidP="00000000" w:rsidRDefault="00000000" w14:paraId="00000047"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Businesses strive to produce and deliver products and services that are capable of generating demand in the marketplace. To achieve this, a business has to conduct market research using appropriate market analytical tools such as Porter’s Five Forces in order to understand the dynamics of a given market and consequently apply strategic plans that can help the business to achieve success and prosperity. Customer needs, preferences and expectations about the products they purchase with regard to quality, packaging and mode of delivery are rapidly changing with time due to such factors as new technology, Covid-19 pandemic among other factors as discussed in this report. There are various methods and techniques that can be employed by organisations to evaluate and capture customer demands in order to deliver products and services that are not only relevant but also that can give a business a competitive edge over competitors. </w:t>
      </w:r>
    </w:p>
    <w:p xmlns:wp14="http://schemas.microsoft.com/office/word/2010/wordml" w:rsidRPr="00000000" w:rsidR="00000000" w:rsidDel="00000000" w:rsidP="00000000" w:rsidRDefault="00000000" w14:paraId="00000048"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This report explores the various customer relationship management techniques that can be leveraged by Tesco to attain sustainable competitiveness in the retail industry through provision of relevant and innovative products that meet customer preferences and expectations.</w:t>
      </w:r>
    </w:p>
    <w:p xmlns:wp14="http://schemas.microsoft.com/office/word/2010/wordml" w:rsidRPr="00000000" w:rsidR="00000000" w:rsidDel="00000000" w:rsidP="00000000" w:rsidRDefault="00000000" w14:paraId="00000049"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Tesco is a British multinational grocery retail and merchandiser which was founded by Jack Cohen in 1919. It is headquartered in Welwyn, Garden City, England and delas in an assorted products such as supermarkets, hypermarkets, superstore and convenience shops. Tesco is one of the largest retailers worldwide with over 4, 673 shops, as recorded in 2021, all spread across various countries such as United Kingdom, Ireland, Hungary, Czech Republic and Slovakia just to mention a few (Tesco, 2022).</w:t>
      </w:r>
    </w:p>
    <w:p xmlns:wp14="http://schemas.microsoft.com/office/word/2010/wordml" w:rsidRPr="00000000" w:rsidR="00000000" w:rsidDel="00000000" w:rsidP="00000000" w:rsidRDefault="00000000" w14:paraId="0000004A" wp14:textId="77777777">
      <w:pPr>
        <w:pStyle w:val="Heading1"/>
        <w:rPr>
          <w:rFonts w:ascii="Arial" w:hAnsi="Arial" w:eastAsia="Arial" w:cs="Arial"/>
          <w:sz w:val="22"/>
          <w:szCs w:val="22"/>
        </w:rPr>
      </w:pPr>
      <w:bookmarkStart w:name="_1fob9te" w:colFirst="0" w:colLast="0" w:id="2"/>
      <w:bookmarkEnd w:id="2"/>
      <w:r w:rsidRPr="00000000" w:rsidDel="00000000" w:rsidR="00000000">
        <w:rPr>
          <w:rFonts w:ascii="Arial" w:hAnsi="Arial" w:eastAsia="Arial" w:cs="Arial"/>
          <w:sz w:val="22"/>
          <w:szCs w:val="22"/>
          <w:rtl w:val="0"/>
        </w:rPr>
        <w:t xml:space="preserve">Task 1</w:t>
      </w:r>
    </w:p>
    <w:p xmlns:wp14="http://schemas.microsoft.com/office/word/2010/wordml" w:rsidRPr="00000000" w:rsidR="00000000" w:rsidDel="00000000" w:rsidP="00000000" w:rsidRDefault="00000000" w14:paraId="0000004B" wp14:textId="77777777">
      <w:pPr>
        <w:pStyle w:val="Heading1"/>
        <w:rPr>
          <w:rFonts w:ascii="Arial" w:hAnsi="Arial" w:eastAsia="Arial" w:cs="Arial"/>
          <w:sz w:val="22"/>
          <w:szCs w:val="22"/>
        </w:rPr>
      </w:pPr>
      <w:bookmarkStart w:name="_3znysh7" w:colFirst="0" w:colLast="0" w:id="3"/>
      <w:bookmarkEnd w:id="3"/>
      <w:r w:rsidRPr="00000000" w:rsidDel="00000000" w:rsidR="00000000">
        <w:rPr>
          <w:rFonts w:ascii="Arial" w:hAnsi="Arial" w:eastAsia="Arial" w:cs="Arial"/>
          <w:sz w:val="22"/>
          <w:szCs w:val="22"/>
          <w:rtl w:val="0"/>
        </w:rPr>
        <w:t xml:space="preserve">Internal and External Factors and Their Influences on Tesco’s Quality Systems and Controls for Customers</w:t>
      </w:r>
    </w:p>
    <w:p xmlns:wp14="http://schemas.microsoft.com/office/word/2010/wordml" w:rsidRPr="00000000" w:rsidR="00000000" w:rsidDel="00000000" w:rsidP="00000000" w:rsidRDefault="00000000" w14:paraId="0000004C"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External factors</w:t>
      </w:r>
    </w:p>
    <w:p xmlns:wp14="http://schemas.microsoft.com/office/word/2010/wordml" w:rsidRPr="00000000" w:rsidR="00000000" w:rsidDel="00000000" w:rsidP="00000000" w:rsidRDefault="00000000" w14:paraId="0000004D"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External factors are those external influences that determine customer preferences and choices for the products and service they consume or purchase (Han, Seo and Choi, 2015). These factors may range from technological, social, economic, political and environmental. This section provides a detailed discussion on how these factors impacts the various elements of 7P’s marketing mix amidst Covid-19 pandemic.</w:t>
      </w:r>
    </w:p>
    <w:p xmlns:wp14="http://schemas.microsoft.com/office/word/2010/wordml" w:rsidRPr="00000000" w:rsidR="00000000" w:rsidDel="00000000" w:rsidP="00000000" w:rsidRDefault="00000000" w14:paraId="0000004E"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7P’s Marketing Mix</w:t>
      </w:r>
    </w:p>
    <w:p xmlns:wp14="http://schemas.microsoft.com/office/word/2010/wordml" w:rsidRPr="00000000" w:rsidR="00000000" w:rsidDel="00000000" w:rsidP="00000000" w:rsidRDefault="00000000" w14:paraId="0000004F"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7P’s is a marketing framework comprising the various elements that marketers should consider when establishing their marketing strategy. These elements include product, prices, promotion, place, packaging, positioning and people (Mohammad, 2015).</w:t>
      </w:r>
    </w:p>
    <w:p xmlns:wp14="http://schemas.microsoft.com/office/word/2010/wordml" w:rsidRPr="00000000" w:rsidR="00000000" w:rsidDel="00000000" w:rsidP="00000000" w:rsidRDefault="00000000" w14:paraId="00000050"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Product</w:t>
      </w:r>
    </w:p>
    <w:p xmlns:wp14="http://schemas.microsoft.com/office/word/2010/wordml" w:rsidRPr="00000000" w:rsidR="00000000" w:rsidDel="00000000" w:rsidP="00000000" w:rsidRDefault="00000000" w14:paraId="00000051"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A product is the commodity or service that is traded by a business entity in the market to gain profit as defined by Jain (2013). The choice for products among customers can be influenced by the quality of products in the market among other factors such as environmental considerations. For example, Tesco offers highly differentiated products that stand out from the rest being offered by competitors thereby making them more attractive and preferrable by customers. Nonetheless, customers across the globe have become continuously sensitive about environmental sustainability and therefore they are concerned about how the products they consume have been sourced, produced and delivered to the market. Customers are more likely to purchase traceable products that have least negative impact on the environment and therefore organisations such as Tesco are obliged to apply standard operating practices that ensure environmental sustainability during production and delivery of their products to customers.</w:t>
      </w:r>
    </w:p>
    <w:p xmlns:wp14="http://schemas.microsoft.com/office/word/2010/wordml" w:rsidRPr="00000000" w:rsidR="00000000" w:rsidDel="00000000" w:rsidP="00000000" w:rsidRDefault="00000000" w14:paraId="00000052"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Price</w:t>
      </w:r>
    </w:p>
    <w:p xmlns:wp14="http://schemas.microsoft.com/office/word/2010/wordml" w:rsidRPr="00000000" w:rsidR="00000000" w:rsidDel="00000000" w:rsidP="00000000" w:rsidRDefault="00000000" w14:paraId="00000053"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Prices refer to the amount of money allocated to each item being offered in the market according to Khan (2014). The economic situation of customers greatly influences the choice of the products they purchase. For example, consumers from developed markets such as the United Kingdom have better wages meaning they have sufficient disposable income to spend on shopping and buying other services they may desire. The domestic market for Tesco is the UK and therefore the company has the advantage of selling its products and services to a market exhibiting high spending power and therefore it is assured of a market for its products. Such customers can afford to pay extra cash for extra value added and so Tesco can target such customers with premium products.</w:t>
      </w:r>
    </w:p>
    <w:p xmlns:wp14="http://schemas.microsoft.com/office/word/2010/wordml" w:rsidRPr="00000000" w:rsidR="00000000" w:rsidDel="00000000" w:rsidP="00000000" w:rsidRDefault="00000000" w14:paraId="00000054"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Promotion</w:t>
      </w:r>
    </w:p>
    <w:p xmlns:wp14="http://schemas.microsoft.com/office/word/2010/wordml" w:rsidRPr="00000000" w:rsidR="00000000" w:rsidDel="00000000" w:rsidP="00000000" w:rsidRDefault="00000000" w14:paraId="00000055"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Promotion refers to all the activities carried out by a given business organisation to increase the sale of their products or services (Saidani and Sudiarditha, 2019). Technology has played a significant role in the way businesses interact with customers and how they their deliver their marketing communications to customers. Since Covid-19 kicked in and spread across the world in 2019, world governments enforced lockdowns and other movement restrictions which impelled people to remain indoors. This necessitated businesses such as Tesco to deliver promotional communications to its customers through digital channels such as social media, company’s websites, emails and SMS via mobile phones. This new paradigm for promotion has revolutionised how customers receive and interact with promotional information. Businesses have gone ahead to apply digital marketing tools such as CRM systems and google analytics to deliver personalised marketing contents that closely match customer interests. Customers are therefore more likely to open customised referral links and possibly make a purchase as opposed to prior marketing methods where customers were delivered with generic marketing messages.</w:t>
      </w:r>
    </w:p>
    <w:p xmlns:wp14="http://schemas.microsoft.com/office/word/2010/wordml" w:rsidRPr="00000000" w:rsidR="00000000" w:rsidDel="00000000" w:rsidP="00000000" w:rsidRDefault="00000000" w14:paraId="00000056"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Place </w:t>
      </w:r>
    </w:p>
    <w:p xmlns:wp14="http://schemas.microsoft.com/office/word/2010/wordml" w:rsidRPr="00000000" w:rsidR="00000000" w:rsidDel="00000000" w:rsidP="00000000" w:rsidRDefault="00000000" w14:paraId="00000057"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Place refers to the various distribution channels that a company uses to deliver its products to target customers (Ramadani, 2020). Lockdowns and movement restrictions enforced by governments globally in a bid to contain the spread of coronavirus limited customers from visiting their favourite physical stores to do shopping. As a result, they shifted to digital platforms to search for their desired products, compare products from different companies and purchase their preferred items. Online shopping has become the new normal and there is a likelihood that customers will prefer to continue doing their shopping digitally even after the Covid-19 pandemic is over. Businesses such as Tesco are thus utilising various technological innovations such as SEO to increase the visibility of their brand and products in the search Engines hence gaining a competitive advantage over other players within the same industry.</w:t>
      </w:r>
    </w:p>
    <w:p xmlns:wp14="http://schemas.microsoft.com/office/word/2010/wordml" w:rsidRPr="00000000" w:rsidR="00000000" w:rsidDel="00000000" w:rsidP="00000000" w:rsidRDefault="00000000" w14:paraId="00000058"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Packaging</w:t>
      </w:r>
    </w:p>
    <w:p xmlns:wp14="http://schemas.microsoft.com/office/word/2010/wordml" w:rsidRPr="00000000" w:rsidR="00000000" w:rsidDel="00000000" w:rsidP="00000000" w:rsidRDefault="00000000" w14:paraId="00000059"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The term packaging describes how products are presented to customers. The appearance of products as they are presented to customers largely influences customer purchasing choice. If the way products are packaged is not appealing to customers, then they are more likely to prefer products from other companies that have been impressively packaged (Louis, Lombart and Durif, 2021). The government of the United Kingdom requires businesses to include truthful information about products on the packages and therefore customers look out for such information before purchasing product. Customers are more likely to prefer products whose production details have been provided on the packages and therefore companies such as Tesco must always ensure that the relevant details about products are written on their packages. The UK packaging legislation also obliges packaging producers to use recyclable packaging materials to reduce biodegradation of the ecosystem (GOV.UK, 2022). To avoid being in controversy with the authorities, consumers would definitely prefer to purchase only those products that have been packaged with adherence to sustainability responsibility.</w:t>
      </w:r>
    </w:p>
    <w:p xmlns:wp14="http://schemas.microsoft.com/office/word/2010/wordml" w:rsidRPr="00000000" w:rsidR="00000000" w:rsidDel="00000000" w:rsidP="00000000" w:rsidRDefault="00000000" w14:paraId="0000005A"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Positioning</w:t>
      </w:r>
    </w:p>
    <w:p xmlns:wp14="http://schemas.microsoft.com/office/word/2010/wordml" w:rsidRPr="00000000" w:rsidR="00000000" w:rsidDel="00000000" w:rsidP="00000000" w:rsidRDefault="00000000" w14:paraId="0000005B"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Positioning describes the way businesses depict their brands and products in the minds and hearts of customers (Riezebos and Van Der Grinten, 2012). Positioning aims at creating a favourable image about the reputation of brand as well as about the quality of products and services being offered by the brand. For example, Tesco has positioned itself as an ethical business that cares for the welfare of the less fortunate in the society by partnering with Marcus Rashford, a Manchester United’s football player, in his campaign to support vulnerable children by providing free meals. Tesco has also positioned itself as a competitive business that offers high quality products at considerably affordable prices. This positioning creates loyalty in employees thereby influencing to purchase products and services being offered by such a reputable company.</w:t>
      </w:r>
    </w:p>
    <w:p xmlns:wp14="http://schemas.microsoft.com/office/word/2010/wordml" w:rsidRPr="00000000" w:rsidR="00000000" w:rsidDel="00000000" w:rsidP="00000000" w:rsidRDefault="00000000" w14:paraId="0000005C"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People</w:t>
      </w:r>
    </w:p>
    <w:p xmlns:wp14="http://schemas.microsoft.com/office/word/2010/wordml" w:rsidRPr="00000000" w:rsidR="00000000" w:rsidDel="00000000" w:rsidP="00000000" w:rsidRDefault="00000000" w14:paraId="0000005D"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The term people in the 7P’s marketing framework refers to the people involved in the process of product delivery to the market (Solomon et al, 2019). To the level of customer satisfaction is dependent not only on the quality of products but also on the quality of service provided by the employees. Employees that are customer oriented and that are willing to support customers in every stage of purchasing earns the company great admiration from its customers. Such happy customers are more likely to back again to do more sopping from a company with such supportive employees and even potentially recommend the company to friend and family. It is therefore imperative for businesses such as Tesco to establish a competitive workforce that is agile enough to adopt to the rapidly changing market demands especially with regard to customer preferences and expectations.</w:t>
      </w:r>
    </w:p>
    <w:p xmlns:wp14="http://schemas.microsoft.com/office/word/2010/wordml" w:rsidRPr="00000000" w:rsidR="00000000" w:rsidDel="00000000" w:rsidP="00000000" w:rsidRDefault="00000000" w14:paraId="0000005E"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Internal factors</w:t>
      </w:r>
    </w:p>
    <w:p xmlns:wp14="http://schemas.microsoft.com/office/word/2010/wordml" w:rsidRPr="00000000" w:rsidR="00000000" w:rsidDel="00000000" w:rsidP="00000000" w:rsidRDefault="00000000" w14:paraId="0000005F"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Internal factors refer to the consumer characteristics that are likely to influence their decision (Ramya and Ali, 2016). The Stimulus-Response Model which is also known as the Black Box Model is used by market analysts to evaluate the relationship existing between the buyers and sellers during market exchange. The model encompasses four marketing stimuli dimensions namely product, price, place and promotion. The black box model of consumer behaviour has been applied in this section to explore the various internal factors capable of influencing customer preferences and demands in the light of Covid19 pandemic with reference to Tesco PLC. Some of the key consumer characteristics covered herein include values, knowledge, motivation, perceptions and lifestyle. To be able to interlink all these factors and evaluate how they impact consumer buying behaviour, this report explores the 5 stages of consumer buying behaviour and critically evaluates how various internal factors impact customer choices and decisions.</w:t>
      </w:r>
    </w:p>
    <w:p xmlns:wp14="http://schemas.microsoft.com/office/word/2010/wordml" w:rsidRPr="00000000" w:rsidR="00000000" w:rsidDel="00000000" w:rsidP="00000000" w:rsidRDefault="00000000" w14:paraId="00000060"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Knowledge</w:t>
      </w:r>
    </w:p>
    <w:p xmlns:wp14="http://schemas.microsoft.com/office/word/2010/wordml" w:rsidRPr="00000000" w:rsidR="00000000" w:rsidDel="00000000" w:rsidP="00000000" w:rsidRDefault="00000000" w14:paraId="00000061"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The buying process starts with the recognition of a need or a problem. A marketing stimulus such as an aroma of food, coffee, chocolate muffins et cetera can also trigger a need that may prompt a customer to embark on the buying process (Pappas, 2016). Tesco can influence customers to realise that they have a need that they need to solve through running numerous advertisements about products it offers. For example, they can create an ad showing how convenient it is to complete project work using a laptop rather than using a desktop. This may prompt a customer to decide to upgrade to a laptop even if they may already have a desktop. The shift to digital model of doing business has provided businesses such as Tesco PLC with a chance to create highly innovative marketing content that integrates both information and entertainment. Such creative marketing content captivate the interest of potential customers, increases their chances of opening the ads hence raising conversation rates.</w:t>
      </w:r>
    </w:p>
    <w:p xmlns:wp14="http://schemas.microsoft.com/office/word/2010/wordml" w:rsidRPr="00000000" w:rsidR="00000000" w:rsidDel="00000000" w:rsidP="00000000" w:rsidRDefault="00000000" w14:paraId="00000062"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Information search</w:t>
      </w:r>
    </w:p>
    <w:p xmlns:wp14="http://schemas.microsoft.com/office/word/2010/wordml" w:rsidRPr="00000000" w:rsidR="00000000" w:rsidDel="00000000" w:rsidP="00000000" w:rsidRDefault="00000000" w14:paraId="00000063"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This is where a consumer embarks in the process of searching for information about products that can provide solution to their needs upon realisation of existence of a problem. At the stage, a customer would be comparing available options with regard to quality, price, efficiency of use, warranty, insurance among other features to determine which product provides the best solution to their problem (Solomon et al, 2014). Since information about products is readily available in digital media, customers can access the desired information by searching in search engines such as Google and Microsoft. Consequently, businesses such as Tesco are responding to these emergent trends by optimising their websites and products in the search engines using tools such as SEO so that when prospective customers search for products, the company’s website appears top of the search list thus increasing the chances of being opened. In order to appeal to the customer’s perception and motivate them to make a purchase, marketers utilise informative videos, demos, blogs and celebrity interviews purposely to influence customer buying decision. </w:t>
      </w:r>
    </w:p>
    <w:p xmlns:wp14="http://schemas.microsoft.com/office/word/2010/wordml" w:rsidRPr="00000000" w:rsidR="00000000" w:rsidDel="00000000" w:rsidP="00000000" w:rsidRDefault="00000000" w14:paraId="00000064"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Evaluation of Alternatives</w:t>
      </w:r>
    </w:p>
    <w:p xmlns:wp14="http://schemas.microsoft.com/office/word/2010/wordml" w:rsidRPr="00000000" w:rsidR="00000000" w:rsidDel="00000000" w:rsidP="00000000" w:rsidRDefault="00000000" w14:paraId="00000065"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After a consumer has conducted sufficient research about the suitable products that can provide solution to their identified needs or problems, they then go to the nest step which involves evaluating the alternative products intentionally to identify ones with superior characteristics (Wee et al, 2014). Considering the current digital business model that has been largely embraced by many businesses globally, customers are relying on customer reviews to see their experiences after interacting with the products. Through examining other customer reviews, a customer is able to form an opinion about the product in question with regard to functionality, durability, appearance, price, service and quality upon which he or she can decide to buy it or not depending on the reviews. </w:t>
      </w:r>
    </w:p>
    <w:p xmlns:wp14="http://schemas.microsoft.com/office/word/2010/wordml" w:rsidRPr="00000000" w:rsidR="00000000" w:rsidDel="00000000" w:rsidP="00000000" w:rsidRDefault="00000000" w14:paraId="00000066"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It is therefore imperative for businesses such as Tesco to be flexible in tracking and analysing customer feedback in digital platforms and providing necessary responses that maintain customer trust and confidence in the brand. For example, Tesco would respond to a complain by acknowledging that the complain has been received and assuring the complainant that problem will be resolved as soon as possible. When customer feedback is sufficiently addressed, a company establishes long-term relationship with the customers and they give positive reviews in future that are likely to influence other prospective customers to confidently purchase from the company.</w:t>
      </w:r>
    </w:p>
    <w:p xmlns:wp14="http://schemas.microsoft.com/office/word/2010/wordml" w:rsidRPr="00000000" w:rsidR="00000000" w:rsidDel="00000000" w:rsidP="00000000" w:rsidRDefault="00000000" w14:paraId="00000067"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Purchase Decision</w:t>
      </w:r>
    </w:p>
    <w:p xmlns:wp14="http://schemas.microsoft.com/office/word/2010/wordml" w:rsidRPr="00000000" w:rsidR="00000000" w:rsidDel="00000000" w:rsidP="00000000" w:rsidRDefault="00000000" w14:paraId="00000068"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Upon exploration of the multiple options available, customers are well informed about the pricing and payment options available and they can finally decide to buy the intended product or not. At this stage, other factors paly part in determining whether the customer will close the deal or will drop it all together (Boztepe, 2012). For instance, a customer can decide to halt the decision of buying the product if there is a sudden change in business plan or the prices of the product fluctuate. A negative review by a friend or fellow customer who bought a similar product can also influence the customer’s decision to drop the idea of buying a product. Aware of these factors, marketers at Tesco would need to step up the game and remind the customers of their initial reasons for wanting to buy the product. They can try convincing the customer to buy the product by providing as mush relevant information about the product in question and demonstrate how the product would fulfil customer needs.</w:t>
      </w:r>
    </w:p>
    <w:p xmlns:wp14="http://schemas.microsoft.com/office/word/2010/wordml" w:rsidRPr="00000000" w:rsidR="00000000" w:rsidDel="00000000" w:rsidP="00000000" w:rsidRDefault="00000000" w14:paraId="00000069"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Post-purchase evaluation</w:t>
      </w:r>
    </w:p>
    <w:p xmlns:wp14="http://schemas.microsoft.com/office/word/2010/wordml" w:rsidRPr="00000000" w:rsidR="00000000" w:rsidDel="00000000" w:rsidP="00000000" w:rsidRDefault="00000000" w14:paraId="0000006A"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Even though this is the last stage and the most often overlooked by marketers, it is crucial in determining future return. In this stage, a customer interacts with the product and there are two possible outcomes. The customer expectations either get satisfied or dissatisfied after experiencing the product. If customer expectations get satisfied then thy are happy and more likely to come back and purchase other products, recommend the brand to other customers or even give the brand a positive review which is capable of generating more referrals (Hoyer, Maclnnis and Pieters, 2012). On the contrary, if customer expectations are dissatisfied, the customer is likely to feel disappointed and might decide to return the product and demand a refund or can give the brand a negative review which would discourage prospective customers from buying. Markers of Tesco would therefore need to conduct post-purchase follow up to ascertain that customer expectations are satisfied which would consequently encourage repeat customers.</w:t>
      </w:r>
    </w:p>
    <w:p xmlns:wp14="http://schemas.microsoft.com/office/word/2010/wordml" w:rsidRPr="00000000" w:rsidR="00000000" w:rsidDel="00000000" w:rsidP="00000000" w:rsidRDefault="00000000" w14:paraId="0000006B" wp14:textId="77777777">
      <w:pPr>
        <w:pStyle w:val="Heading1"/>
        <w:rPr>
          <w:rFonts w:ascii="Arial" w:hAnsi="Arial" w:eastAsia="Arial" w:cs="Arial"/>
          <w:sz w:val="22"/>
          <w:szCs w:val="22"/>
        </w:rPr>
      </w:pPr>
      <w:bookmarkStart w:name="_2et92p0" w:colFirst="0" w:colLast="0" w:id="4"/>
      <w:bookmarkEnd w:id="4"/>
      <w:r w:rsidRPr="00000000" w:rsidDel="00000000" w:rsidR="00000000">
        <w:rPr>
          <w:rFonts w:ascii="Arial" w:hAnsi="Arial" w:eastAsia="Arial" w:cs="Arial"/>
          <w:sz w:val="22"/>
          <w:szCs w:val="22"/>
          <w:rtl w:val="0"/>
        </w:rPr>
        <w:t xml:space="preserve">Task 2</w:t>
      </w:r>
    </w:p>
    <w:p xmlns:wp14="http://schemas.microsoft.com/office/word/2010/wordml" w:rsidRPr="00000000" w:rsidR="00000000" w:rsidDel="00000000" w:rsidP="00000000" w:rsidRDefault="00000000" w14:paraId="0000006C" wp14:textId="77777777">
      <w:pPr>
        <w:pStyle w:val="Heading1"/>
        <w:rPr>
          <w:rFonts w:ascii="Arial" w:hAnsi="Arial" w:eastAsia="Arial" w:cs="Arial"/>
          <w:sz w:val="22"/>
          <w:szCs w:val="22"/>
        </w:rPr>
      </w:pPr>
      <w:bookmarkStart w:name="_tyjcwt" w:colFirst="0" w:colLast="0" w:id="5"/>
      <w:bookmarkEnd w:id="5"/>
      <w:r w:rsidRPr="00000000" w:rsidDel="00000000" w:rsidR="00000000">
        <w:rPr>
          <w:rFonts w:ascii="Arial" w:hAnsi="Arial" w:eastAsia="Arial" w:cs="Arial"/>
          <w:sz w:val="22"/>
          <w:szCs w:val="22"/>
          <w:rtl w:val="0"/>
        </w:rPr>
        <w:t xml:space="preserve">Systems That Support Tesco’s Quality Processes and The Effectiveness of These Systems in Meeting Customer Requirements and Maintaining Good Customer Relationships Even in Times of Crisis Like COVID-19</w:t>
      </w:r>
    </w:p>
    <w:p xmlns:wp14="http://schemas.microsoft.com/office/word/2010/wordml" w:rsidRPr="00000000" w:rsidR="00000000" w:rsidDel="00000000" w:rsidP="00000000" w:rsidRDefault="00000000" w14:paraId="0000006D"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Quality processes are designed, developed and continually monitored and improved to ensure production of progressively high-quality products through elimination of errors and increased efficiency and productivity (Sallis, 2014). Highly efficient systems and processes not only enable achievement of high productivity and profitability but also ensures that customers are timely supplied with high quality products thereby ensuring provision of high levels of customer satisfaction. Tesco acknowledges that its customers expect and trust the company to ensure that its products are responsibly sourced, are safe and meets the minimum standard quality requirements. As such, Tesco bends over backward to ensure its customer expectations are not only met but exceeded through the following ways.</w:t>
      </w:r>
    </w:p>
    <w:p xmlns:wp14="http://schemas.microsoft.com/office/word/2010/wordml" w:rsidRPr="00000000" w:rsidR="00000000" w:rsidDel="00000000" w:rsidP="00000000" w:rsidRDefault="00000000" w14:paraId="0000006E"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Total Quality Management</w:t>
      </w:r>
    </w:p>
    <w:p xmlns:wp14="http://schemas.microsoft.com/office/word/2010/wordml" w:rsidRPr="00000000" w:rsidR="00000000" w:rsidDel="00000000" w:rsidP="00000000" w:rsidRDefault="00000000" w14:paraId="0000006F"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Total quality management is the practice of continually improving systems, processes and products through elimination of errors from systems and procedures, removing defects from products and improving the efficiency of employees through ongoing training and career development (Ross, 2017). The principles of Total Quality management have been demonstrated in the following stages of product development process for Tesco.</w:t>
      </w:r>
    </w:p>
    <w:p xmlns:wp14="http://schemas.microsoft.com/office/word/2010/wordml" w:rsidRPr="00000000" w:rsidR="00000000" w:rsidDel="00000000" w:rsidP="00000000" w:rsidRDefault="00000000" w14:paraId="00000070"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Product and market research</w:t>
      </w:r>
    </w:p>
    <w:p xmlns:wp14="http://schemas.microsoft.com/office/word/2010/wordml" w:rsidRPr="00000000" w:rsidR="00000000" w:rsidDel="00000000" w:rsidP="00000000" w:rsidRDefault="00000000" w14:paraId="00000071"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Tesco utilises CRM (Customer relationship management) software which tracks customer search patterns in the digital media including social media, websites and smartphones, collect the data and analyse it to understand what customers are looking for (Tesco, 2022). The CRM also helps the company to analyse customer reviews from the various digital platforms and provide an understanding of their perception and experience after interacting with existing products. Such knowledge is leveraged to predict future market trends and inspire the designing and development of innovative products that capture the dynamic customer perceptions and preferences. </w:t>
      </w:r>
    </w:p>
    <w:p xmlns:wp14="http://schemas.microsoft.com/office/word/2010/wordml" w:rsidRPr="00000000" w:rsidR="00000000" w:rsidDel="00000000" w:rsidP="00000000" w:rsidRDefault="00000000" w14:paraId="00000072"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Courtesy of the CRM Tesco awoke to the realisation that its customers have bigly differing revenue contribution to the company whereby the top 100 customers contributed as much as the 4000 customers at the bottom (Tesco, 2022). In response, Tesco adopted a different yardstick when measuring its valuable customers based on the frequency of purchases as well as use of value expenditure. The company has also utilised such data to diversify its products and offer a wide range of products that are unique from those being offered by competitors hence recording tremendous growth. This growth is indicative that the company has managed to attract and win over customers amidst external challenges such as the Covid19 pandemic. CRM can therefore be viewed as an effective tool for quality management as well as for fulfilling customer requirements.</w:t>
      </w:r>
    </w:p>
    <w:p xmlns:wp14="http://schemas.microsoft.com/office/word/2010/wordml" w:rsidRPr="00000000" w:rsidR="00000000" w:rsidDel="00000000" w:rsidP="00000000" w:rsidRDefault="00000000" w14:paraId="00000073"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Product development</w:t>
      </w:r>
    </w:p>
    <w:p xmlns:wp14="http://schemas.microsoft.com/office/word/2010/wordml" w:rsidRPr="00000000" w:rsidR="00000000" w:rsidDel="00000000" w:rsidP="00000000" w:rsidRDefault="00000000" w14:paraId="00000074"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Tesco has a highly motivated and skilled expert team of developers who utilise customer data to understand their needs and wider market trends and consequently design and develop innovative and high-quality products that meet customer expectations (Chowdhury, 2016). Tesco also has a dedicated team of food researchers and chefs who constantly review new market trends in within the food industry and come up with creative ideas that can help the company satisfy emergent customer needs. As a result, the company has in place an extensive programme of new product development through which it has launched over 1300 food product lines so far. Tesco also have a product improvement programme for current products with regard to quality, health and responsible sourcing which has seen over 3000 products redeveloped (Tesco, 2022). The improvement process is entirely based on customer data as captured by the CRM software. The wide range of products which are aligned to customer tastes and preferences provides unmatched customer satisfaction and therefore the strategy can be said to be effective in meeting customer requirements.</w:t>
      </w:r>
    </w:p>
    <w:p xmlns:wp14="http://schemas.microsoft.com/office/word/2010/wordml" w:rsidRPr="00000000" w:rsidR="00000000" w:rsidDel="00000000" w:rsidP="00000000" w:rsidRDefault="00000000" w14:paraId="00000075"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Tesco has a nutrition team that supports both business functions and external stakeholders purposely to promote and ensure adherence to the company’s overall health agenda for both customers and employees. Tesco therefore provides the necessary support to the technical and development teams to create food and drinks of excellent quality comprising flavours and ingredients that appeal to a broad range of customers. These teams engage with diverse external network of nutrition and health professionals within the food industry on behalf of Tesco to gain prerequisite knowledge and expertise that is essential in keeping up with the market demands. As a result, Tesco continuously innovate its products in accordance with the rapidly changing customer demands while ensuring the minimum quality standards are exceedingly met hence gaining a competitive edge over competitors.</w:t>
      </w:r>
    </w:p>
    <w:p xmlns:wp14="http://schemas.microsoft.com/office/word/2010/wordml" w:rsidRPr="00000000" w:rsidR="00000000" w:rsidDel="00000000" w:rsidP="00000000" w:rsidRDefault="00000000" w14:paraId="00000076"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Labelling and Packaging</w:t>
      </w:r>
    </w:p>
    <w:p xmlns:wp14="http://schemas.microsoft.com/office/word/2010/wordml" w:rsidRPr="00000000" w:rsidR="00000000" w:rsidDel="00000000" w:rsidP="00000000" w:rsidRDefault="00000000" w14:paraId="00000077"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Labelling and packaging is a crucial element of the production process since it allows a business to communicate important information about the product and the brand to customers to aide them in making informed decision when purchasing. Tesco always make a declaration about the ingredients and allergens used in creating of its products on the packaging materials. The company ensures that the technical teams comply with the company’s packaging policy which requires all the labelling information to be true and verifiable according to the labelling legislation. This fosters trust and confidence in customers since they know that they can rely on the information provided on the packages to make informed decisions about which products matches their needs. Such trust and confidence translate to customer loyalty and long-term relationship with the business and ultimately contributes to increased market share for the company. </w:t>
      </w:r>
    </w:p>
    <w:p xmlns:wp14="http://schemas.microsoft.com/office/word/2010/wordml" w:rsidRPr="00000000" w:rsidR="00000000" w:rsidDel="00000000" w:rsidP="00000000" w:rsidRDefault="00000000" w14:paraId="00000078"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In an effort to reinforce the labelling policy, Tesco actively engages its labelling team with other members of the industry working groups to ensure consistent implementation of best practice in food labelling. Tesco also ascertains that its products labels are legal by reviewing and approving every artwork before sending it to the supplier for production. For example, the company signed 9550 packaging artworks in 2019 alone for the food business as recorded in the company’s website (Tesco, 2022). Since customers are very concerned about the impact off the products they consume on the environment, Tesco has focused on reducing the use of plastics in its product packaging not just to impress the customers but also to demonstrate its commitment to sustainable development.</w:t>
      </w:r>
    </w:p>
    <w:p xmlns:wp14="http://schemas.microsoft.com/office/word/2010/wordml" w:rsidRPr="00000000" w:rsidR="00000000" w:rsidDel="00000000" w:rsidP="00000000" w:rsidRDefault="00000000" w14:paraId="00000079"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Supplier Audit Programme</w:t>
      </w:r>
    </w:p>
    <w:p xmlns:wp14="http://schemas.microsoft.com/office/word/2010/wordml" w:rsidRPr="00000000" w:rsidR="00000000" w:rsidDel="00000000" w:rsidP="00000000" w:rsidRDefault="00000000" w14:paraId="0000007A"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Tesco has not only developed industry leading manufacturing standards for all its brand owned products but also works relentlessly with its suppliers to ensure the standards are complied with. The company conducts a regular review on these established standards to ensure all industry and legislative requirements are included. To ensure continued improvement on the standards which is a key principle of TQM, Tesco runs a bespoke due diligence audit programme which confirms compliance to the company’s standards through provision of documented evidence (Tesco, 2022). </w:t>
      </w:r>
    </w:p>
    <w:p xmlns:wp14="http://schemas.microsoft.com/office/word/2010/wordml" w:rsidRPr="00000000" w:rsidR="00000000" w:rsidDel="00000000" w:rsidP="00000000" w:rsidRDefault="00000000" w14:paraId="0000007B"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Tesco has further partnered with over 100 expert external auditors who are specialists in different product areas. All sites that manufacture products for Tesco are required to provide proof that they have the capacity and capability to produce safe, legal and quality products (Tesco, 2022). The sites are examined against some set standards and every site must attain an acceptable grade in order to approved to begin the production. This quality management and control practice ensures production of high quality and safe products that meet customer expectations thereby inspiring trust and confidence in the brands products. Tesco’s supplier audit programme has not only enhanced customer loyalty but has also saved the company the losses that would emanate from spoilage as a result of manufacturing of food products from substandard raw materials.</w:t>
      </w:r>
    </w:p>
    <w:p xmlns:wp14="http://schemas.microsoft.com/office/word/2010/wordml" w:rsidRPr="00000000" w:rsidR="00000000" w:rsidDel="00000000" w:rsidP="00000000" w:rsidRDefault="00000000" w14:paraId="0000007C"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Testing Programme</w:t>
      </w:r>
    </w:p>
    <w:p xmlns:wp14="http://schemas.microsoft.com/office/word/2010/wordml" w:rsidRPr="00000000" w:rsidR="00000000" w:rsidDel="00000000" w:rsidP="00000000" w:rsidRDefault="00000000" w14:paraId="0000007D"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Tesco has established a comprehensive food safety management system that monitors and checks the quality and safety of the company’s food products on a daily basis. Through this testing programme, Tesco collaborates with independent expert laboratories that helps it to regularly test its food products and ascertain that they are safe and meet the required quality specifications (Adjudicator, 2016). Other non-food products that are offered at Tesco are subjected to a pre-shipment inspection at the factory by a technical team of experts comprising Tesco trained employees and an approved third party. This testing programme ensures that customers are delivered with products of the right quality and that has efficient functionality hence minimising dissatisfactions among customers and boosts their morale to come for more shopping and even recommend the brands’ products to other prospective customers.</w:t>
      </w:r>
    </w:p>
    <w:p xmlns:wp14="http://schemas.microsoft.com/office/word/2010/wordml" w:rsidRPr="00000000" w:rsidR="00000000" w:rsidDel="00000000" w:rsidP="00000000" w:rsidRDefault="00000000" w14:paraId="0000007E"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Food safety in stores</w:t>
      </w:r>
    </w:p>
    <w:p xmlns:wp14="http://schemas.microsoft.com/office/word/2010/wordml" w:rsidRPr="00000000" w:rsidR="00000000" w:rsidDel="00000000" w:rsidP="00000000" w:rsidRDefault="00000000" w14:paraId="0000007F"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Product quality and safety must be ensured throughout the production process until it is delivered to the end users. Tesco has therefore developed robust product safety policies through training of employees on the store standards to monitor and maintain the legality and quality of products during storage. An experienced Operational Risk Team helps Tesco to ensure that its customers have good shopping experience in a safe and compliant environment (Tesco, 2022). In UK alone, Tesco has employed a team of thirteen field based Environmental Health Experts who help with environmental and food safety issues within the stores across the country on a daily basis. This team collaborates with local authority regulatory officers to ensure that the company’s products and processes are aligned to the national legal frameworks. This consequently aids in the continual improvement of the store standards as well as informing the need for couching leaders on safe and legal compliance as emphasised in the TQM principles. </w:t>
      </w:r>
    </w:p>
    <w:p xmlns:wp14="http://schemas.microsoft.com/office/word/2010/wordml" w:rsidRPr="00000000" w:rsidR="00000000" w:rsidDel="00000000" w:rsidP="00000000" w:rsidRDefault="00000000" w14:paraId="00000080"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All employees working in the stores are trained on food safety and hygiene depending on their roles and area of specialisation. Such training helps the employees to look after products and be confident in answering customer questions. To ensure that employees training is effective, Tesco conducts an assessment branded ‘Would I Buy It’ on employees which ensures that customer expectations are met. To further boost customer trust and confidence, Tesco displays Food Hygiene Ratings in all its stores.</w:t>
      </w:r>
    </w:p>
    <w:p xmlns:wp14="http://schemas.microsoft.com/office/word/2010/wordml" w:rsidRPr="00000000" w:rsidR="00000000" w:rsidDel="00000000" w:rsidP="00000000" w:rsidRDefault="00000000" w14:paraId="00000081" wp14:textId="77777777">
      <w:pPr>
        <w:spacing w:line="360" w:lineRule="auto"/>
        <w:jc w:val="both"/>
        <w:rPr>
          <w:rFonts w:ascii="Arial" w:hAnsi="Arial" w:eastAsia="Arial" w:cs="Arial"/>
          <w:b w:val="1"/>
        </w:rPr>
      </w:pPr>
      <w:r w:rsidRPr="00000000" w:rsidDel="00000000" w:rsidR="00000000">
        <w:rPr>
          <w:rFonts w:ascii="Arial" w:hAnsi="Arial" w:eastAsia="Arial" w:cs="Arial"/>
          <w:b w:val="1"/>
          <w:rtl w:val="0"/>
        </w:rPr>
        <w:t xml:space="preserve">Withdraw and Recalls</w:t>
      </w:r>
    </w:p>
    <w:p xmlns:wp14="http://schemas.microsoft.com/office/word/2010/wordml" w:rsidRPr="00000000" w:rsidR="00000000" w:rsidDel="00000000" w:rsidP="00000000" w:rsidRDefault="00000000" w14:paraId="00000082"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However much a company tries to establish quality systems and processes it is not possible to achieve perfection and so at times there shall be, even though limited, cases where products will need to be withdrawn or recalled from shelves due various reasons (Walker, Gowland and Points, 2018). Tesco however works proactively with suppliers and colleagues to minimise the number of withdrawal occurrences. As a result. The company has recorded a 505 drop in the number of product withdrawals from its stores. If such products that do not meet the minimum threshold for safety and quality are not timely withdrawn and reaches to the end consumers, they are likely to cause dissatisfaction in customers and potentially ruin the reputation of a company. Such dissatisfied customers would most likely want to come back to do more shopping and would also potentially give negative reviews about the company thereby ruining its business. To ensure transparency about withdrawn products, Tesco publishes information about all the recalled products in the company’s websites as well as in its social media accounts (Facebook and Twitter) where it can be sufficiently accessed by customers. The company then evaluates its processes to identify the source of the loophole and take the necessary measures to ensure such weaknesses do not occur in the future.</w:t>
      </w:r>
    </w:p>
    <w:p xmlns:wp14="http://schemas.microsoft.com/office/word/2010/wordml" w:rsidRPr="00000000" w:rsidR="00000000" w:rsidDel="00000000" w:rsidP="00000000" w:rsidRDefault="00000000" w14:paraId="00000083" wp14:textId="77777777">
      <w:pPr>
        <w:pStyle w:val="Heading1"/>
        <w:rPr>
          <w:rFonts w:ascii="Arial" w:hAnsi="Arial" w:eastAsia="Arial" w:cs="Arial"/>
          <w:sz w:val="22"/>
          <w:szCs w:val="22"/>
        </w:rPr>
      </w:pPr>
      <w:bookmarkStart w:name="_3dy6vkm" w:colFirst="0" w:colLast="0" w:id="6"/>
      <w:bookmarkEnd w:id="6"/>
      <w:r w:rsidRPr="00000000" w:rsidDel="00000000" w:rsidR="00000000">
        <w:rPr>
          <w:rFonts w:ascii="Arial" w:hAnsi="Arial" w:eastAsia="Arial" w:cs="Arial"/>
          <w:sz w:val="22"/>
          <w:szCs w:val="22"/>
          <w:rtl w:val="0"/>
        </w:rPr>
        <w:t xml:space="preserve">Conclusion</w:t>
      </w:r>
    </w:p>
    <w:p xmlns:wp14="http://schemas.microsoft.com/office/word/2010/wordml" w:rsidRPr="00000000" w:rsidR="00000000" w:rsidDel="00000000" w:rsidP="00000000" w:rsidRDefault="00000000" w14:paraId="00000084" wp14:textId="77777777">
      <w:pPr>
        <w:spacing w:line="360" w:lineRule="auto"/>
        <w:jc w:val="both"/>
        <w:rPr>
          <w:rFonts w:ascii="Arial" w:hAnsi="Arial" w:eastAsia="Arial" w:cs="Arial"/>
        </w:rPr>
      </w:pPr>
      <w:r w:rsidRPr="00000000" w:rsidDel="00000000" w:rsidR="00000000">
        <w:rPr>
          <w:rFonts w:ascii="Arial" w:hAnsi="Arial" w:eastAsia="Arial" w:cs="Arial"/>
          <w:rtl w:val="0"/>
        </w:rPr>
        <w:t xml:space="preserve">Form the findings of this report it can be concluded that even though the are many factors that influence customer buying behaviour, the level of customer satisfaction delivered to customers in terms of quality and safety goes a long way towards influencing customer decisions. As it has been observed herein, customer preferences, interests and expectations are continuously changing due various internal factors such as perceptions, beliefs and knowledge just to mention a few as well as external influences such as new technology and Covid-19 pandemic. It is therefore imperative for business organisations to continuously examine and evaluate their internal and external environments to identify both prevailing and potential future market trends and respond by innovating their systems, processes and products to meet predicted customer demands. Organisations are also obliged to establish and implement effective quality systems and processes that guarantee product safety and quality as a way of building trust and loyalty in customers.</w:t>
      </w:r>
    </w:p>
    <w:p xmlns:wp14="http://schemas.microsoft.com/office/word/2010/wordml" w:rsidRPr="00000000" w:rsidR="00000000" w:rsidDel="00000000" w:rsidP="00000000" w:rsidRDefault="00000000" w14:paraId="00000085"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86"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87"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88"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89"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8A"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8B"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8C"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8D" wp14:textId="77777777">
      <w:pPr>
        <w:spacing w:line="36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8E" wp14:textId="77777777">
      <w:pPr>
        <w:pStyle w:val="Heading1"/>
        <w:rPr>
          <w:rFonts w:ascii="Arial" w:hAnsi="Arial" w:eastAsia="Arial" w:cs="Arial"/>
          <w:sz w:val="22"/>
          <w:szCs w:val="22"/>
        </w:rPr>
      </w:pPr>
      <w:bookmarkStart w:name="_1t3h5sf" w:colFirst="0" w:colLast="0" w:id="7"/>
      <w:bookmarkEnd w:id="7"/>
      <w:r w:rsidRPr="00000000" w:rsidDel="00000000" w:rsidR="00000000">
        <w:rPr>
          <w:rFonts w:ascii="Arial" w:hAnsi="Arial" w:eastAsia="Arial" w:cs="Arial"/>
          <w:sz w:val="22"/>
          <w:szCs w:val="22"/>
          <w:rtl w:val="0"/>
        </w:rPr>
        <w:t xml:space="preserve">References</w:t>
      </w:r>
    </w:p>
    <w:p xmlns:wp14="http://schemas.microsoft.com/office/word/2010/wordml" w:rsidRPr="00000000" w:rsidR="00000000" w:rsidDel="00000000" w:rsidP="00000000" w:rsidRDefault="00000000" w14:paraId="0000008F" wp14:textId="77777777">
      <w:pPr>
        <w:spacing w:line="360" w:lineRule="auto"/>
        <w:ind w:left="720" w:hanging="720"/>
        <w:jc w:val="both"/>
        <w:rPr>
          <w:rFonts w:ascii="Arial" w:hAnsi="Arial" w:eastAsia="Arial" w:cs="Arial"/>
          <w:b w:val="1"/>
        </w:rPr>
      </w:pPr>
      <w:r w:rsidRPr="00000000" w:rsidDel="00000000" w:rsidR="00000000">
        <w:rPr>
          <w:rFonts w:ascii="Arial" w:hAnsi="Arial" w:eastAsia="Arial" w:cs="Arial"/>
          <w:highlight w:val="white"/>
          <w:rtl w:val="0"/>
        </w:rPr>
        <w:t xml:space="preserve">Adjudicator, G.C. (2016). Investigation into Tesco plc.</w:t>
      </w:r>
      <w:r w:rsidRPr="00000000" w:rsidDel="00000000" w:rsidR="00000000">
        <w:rPr>
          <w:rtl w:val="0"/>
        </w:rPr>
      </w:r>
    </w:p>
    <w:p xmlns:wp14="http://schemas.microsoft.com/office/word/2010/wordml" w:rsidRPr="00000000" w:rsidR="00000000" w:rsidDel="00000000" w:rsidP="00000000" w:rsidRDefault="00000000" w14:paraId="00000090" wp14:textId="77777777">
      <w:pPr>
        <w:spacing w:line="360" w:lineRule="auto"/>
        <w:ind w:left="720" w:hanging="720"/>
        <w:jc w:val="both"/>
        <w:rPr>
          <w:rFonts w:ascii="Arial" w:hAnsi="Arial" w:eastAsia="Arial" w:cs="Arial"/>
          <w:b w:val="1"/>
        </w:rPr>
      </w:pPr>
      <w:r w:rsidRPr="00000000" w:rsidDel="00000000" w:rsidR="00000000">
        <w:rPr>
          <w:rFonts w:ascii="Arial" w:hAnsi="Arial" w:eastAsia="Arial" w:cs="Arial"/>
          <w:highlight w:val="white"/>
          <w:rtl w:val="0"/>
        </w:rPr>
        <w:t xml:space="preserve">Boztepe, A. (2012). Green marketing and its impact on consumer buying behaviour. </w:t>
      </w:r>
      <w:r w:rsidRPr="00000000" w:rsidDel="00000000" w:rsidR="00000000">
        <w:rPr>
          <w:rFonts w:ascii="Arial" w:hAnsi="Arial" w:eastAsia="Arial" w:cs="Arial"/>
          <w:i w:val="1"/>
          <w:highlight w:val="white"/>
          <w:rtl w:val="0"/>
        </w:rPr>
        <w:t xml:space="preserve">European Journal of Economic &amp; Political Studies</w:t>
      </w:r>
      <w:r w:rsidRPr="00000000" w:rsidDel="00000000" w:rsidR="00000000">
        <w:rPr>
          <w:rFonts w:ascii="Arial" w:hAnsi="Arial" w:eastAsia="Arial" w:cs="Arial"/>
          <w:highlight w:val="white"/>
          <w:rtl w:val="0"/>
        </w:rPr>
        <w:t xml:space="preserve">, </w:t>
      </w:r>
      <w:r w:rsidRPr="00000000" w:rsidDel="00000000" w:rsidR="00000000">
        <w:rPr>
          <w:rFonts w:ascii="Arial" w:hAnsi="Arial" w:eastAsia="Arial" w:cs="Arial"/>
          <w:i w:val="1"/>
          <w:highlight w:val="white"/>
          <w:rtl w:val="0"/>
        </w:rPr>
        <w:t xml:space="preserve">5</w:t>
      </w:r>
      <w:r w:rsidRPr="00000000" w:rsidDel="00000000" w:rsidR="00000000">
        <w:rPr>
          <w:rFonts w:ascii="Arial" w:hAnsi="Arial" w:eastAsia="Arial" w:cs="Arial"/>
          <w:highlight w:val="white"/>
          <w:rtl w:val="0"/>
        </w:rPr>
        <w:t xml:space="preserve">(1).</w:t>
      </w:r>
      <w:r w:rsidRPr="00000000" w:rsidDel="00000000" w:rsidR="00000000">
        <w:rPr>
          <w:rtl w:val="0"/>
        </w:rPr>
      </w:r>
    </w:p>
    <w:p xmlns:wp14="http://schemas.microsoft.com/office/word/2010/wordml" w:rsidRPr="00000000" w:rsidR="00000000" w:rsidDel="00000000" w:rsidP="00000000" w:rsidRDefault="00000000" w14:paraId="00000091"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Chowdhury, B.N. (2016). </w:t>
      </w:r>
      <w:r w:rsidRPr="00000000" w:rsidDel="00000000" w:rsidR="00000000">
        <w:rPr>
          <w:rFonts w:ascii="Arial" w:hAnsi="Arial" w:eastAsia="Arial" w:cs="Arial"/>
          <w:i w:val="1"/>
          <w:highlight w:val="white"/>
          <w:rtl w:val="0"/>
        </w:rPr>
        <w:t xml:space="preserve">A critical analysis of customer loyalty and customer satisfaction-a case study on Tesco Club Card</w:t>
      </w:r>
      <w:r w:rsidRPr="00000000" w:rsidDel="00000000" w:rsidR="00000000">
        <w:rPr>
          <w:rFonts w:ascii="Arial" w:hAnsi="Arial" w:eastAsia="Arial" w:cs="Arial"/>
          <w:highlight w:val="white"/>
          <w:rtl w:val="0"/>
        </w:rPr>
        <w:t xml:space="preserve"> (Doctoral dissertation, University of East London).</w:t>
      </w:r>
    </w:p>
    <w:p xmlns:wp14="http://schemas.microsoft.com/office/word/2010/wordml" w:rsidRPr="00000000" w:rsidR="00000000" w:rsidDel="00000000" w:rsidP="00000000" w:rsidRDefault="00000000" w14:paraId="00000092" wp14:textId="77777777">
      <w:pPr>
        <w:spacing w:line="360" w:lineRule="auto"/>
        <w:ind w:left="720" w:hanging="720"/>
        <w:jc w:val="both"/>
        <w:rPr>
          <w:rFonts w:ascii="Arial" w:hAnsi="Arial" w:eastAsia="Arial" w:cs="Arial"/>
          <w:b w:val="1"/>
        </w:rPr>
      </w:pPr>
      <w:r w:rsidRPr="00000000" w:rsidDel="00000000" w:rsidR="00000000">
        <w:rPr>
          <w:rFonts w:ascii="Arial" w:hAnsi="Arial" w:eastAsia="Arial" w:cs="Arial"/>
          <w:highlight w:val="white"/>
          <w:rtl w:val="0"/>
        </w:rPr>
        <w:t xml:space="preserve">GOV.UK. (2022). </w:t>
      </w:r>
      <w:r w:rsidRPr="00000000" w:rsidDel="00000000" w:rsidR="00000000">
        <w:rPr>
          <w:rFonts w:ascii="Arial" w:hAnsi="Arial" w:eastAsia="Arial" w:cs="Arial"/>
          <w:i w:val="1"/>
          <w:highlight w:val="white"/>
          <w:rtl w:val="0"/>
        </w:rPr>
        <w:t xml:space="preserve">Packaging waste: producer responsibilities</w:t>
      </w:r>
      <w:r w:rsidRPr="00000000" w:rsidDel="00000000" w:rsidR="00000000">
        <w:rPr>
          <w:rFonts w:ascii="Arial" w:hAnsi="Arial" w:eastAsia="Arial" w:cs="Arial"/>
          <w:highlight w:val="white"/>
          <w:rtl w:val="0"/>
        </w:rPr>
        <w:t xml:space="preserve">. [online] Available at: &lt;https://www.gov.uk/guidance/packaging-producer-responsibilities&gt; [Accessed 7 March 2022].</w:t>
      </w:r>
      <w:r w:rsidRPr="00000000" w:rsidDel="00000000" w:rsidR="00000000">
        <w:rPr>
          <w:rtl w:val="0"/>
        </w:rPr>
      </w:r>
    </w:p>
    <w:p xmlns:wp14="http://schemas.microsoft.com/office/word/2010/wordml" w:rsidRPr="00000000" w:rsidR="00000000" w:rsidDel="00000000" w:rsidP="00000000" w:rsidRDefault="00000000" w14:paraId="00000093" wp14:textId="77777777">
      <w:pPr>
        <w:spacing w:line="360" w:lineRule="auto"/>
        <w:ind w:left="720" w:hanging="720"/>
        <w:jc w:val="both"/>
        <w:rPr>
          <w:rFonts w:ascii="Arial" w:hAnsi="Arial" w:eastAsia="Arial" w:cs="Arial"/>
          <w:b w:val="1"/>
        </w:rPr>
      </w:pPr>
      <w:r w:rsidRPr="00000000" w:rsidDel="00000000" w:rsidR="00000000">
        <w:rPr>
          <w:rFonts w:ascii="Arial" w:hAnsi="Arial" w:eastAsia="Arial" w:cs="Arial"/>
          <w:highlight w:val="white"/>
          <w:rtl w:val="0"/>
        </w:rPr>
        <w:t xml:space="preserve">Han, S., Seo, S. and Choi, H.J. (2015). A study on modelling customer preferences for conceptual design. </w:t>
      </w:r>
      <w:r w:rsidRPr="00000000" w:rsidDel="00000000" w:rsidR="00000000">
        <w:rPr>
          <w:rFonts w:ascii="Arial" w:hAnsi="Arial" w:eastAsia="Arial" w:cs="Arial"/>
          <w:i w:val="1"/>
          <w:highlight w:val="white"/>
          <w:rtl w:val="0"/>
        </w:rPr>
        <w:t xml:space="preserve">Journal of Mechanical Science and Technology</w:t>
      </w:r>
      <w:r w:rsidRPr="00000000" w:rsidDel="00000000" w:rsidR="00000000">
        <w:rPr>
          <w:rFonts w:ascii="Arial" w:hAnsi="Arial" w:eastAsia="Arial" w:cs="Arial"/>
          <w:highlight w:val="white"/>
          <w:rtl w:val="0"/>
        </w:rPr>
        <w:t xml:space="preserve">, </w:t>
      </w:r>
      <w:r w:rsidRPr="00000000" w:rsidDel="00000000" w:rsidR="00000000">
        <w:rPr>
          <w:rFonts w:ascii="Arial" w:hAnsi="Arial" w:eastAsia="Arial" w:cs="Arial"/>
          <w:i w:val="1"/>
          <w:highlight w:val="white"/>
          <w:rtl w:val="0"/>
        </w:rPr>
        <w:t xml:space="preserve">29</w:t>
      </w:r>
      <w:r w:rsidRPr="00000000" w:rsidDel="00000000" w:rsidR="00000000">
        <w:rPr>
          <w:rFonts w:ascii="Arial" w:hAnsi="Arial" w:eastAsia="Arial" w:cs="Arial"/>
          <w:highlight w:val="white"/>
          <w:rtl w:val="0"/>
        </w:rPr>
        <w:t xml:space="preserve">(12), pp.5083-5091.</w:t>
      </w:r>
      <w:r w:rsidRPr="00000000" w:rsidDel="00000000" w:rsidR="00000000">
        <w:rPr>
          <w:rtl w:val="0"/>
        </w:rPr>
      </w:r>
    </w:p>
    <w:p xmlns:wp14="http://schemas.microsoft.com/office/word/2010/wordml" w:rsidRPr="00000000" w:rsidR="00000000" w:rsidDel="00000000" w:rsidP="00000000" w:rsidRDefault="00000000" w14:paraId="00000094"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Hoyer, W.D., MacInnis, D.J. and Pieters, R., 2012. </w:t>
      </w:r>
      <w:r w:rsidRPr="00000000" w:rsidDel="00000000" w:rsidR="00000000">
        <w:rPr>
          <w:rFonts w:ascii="Arial" w:hAnsi="Arial" w:eastAsia="Arial" w:cs="Arial"/>
          <w:i w:val="1"/>
          <w:highlight w:val="white"/>
          <w:rtl w:val="0"/>
        </w:rPr>
        <w:t xml:space="preserve">Consumer behaviour</w:t>
      </w:r>
      <w:r w:rsidRPr="00000000" w:rsidDel="00000000" w:rsidR="00000000">
        <w:rPr>
          <w:rFonts w:ascii="Arial" w:hAnsi="Arial" w:eastAsia="Arial" w:cs="Arial"/>
          <w:highlight w:val="white"/>
          <w:rtl w:val="0"/>
        </w:rPr>
        <w:t xml:space="preserve">. Cengage Learning.</w:t>
      </w:r>
    </w:p>
    <w:p xmlns:wp14="http://schemas.microsoft.com/office/word/2010/wordml" w:rsidRPr="00000000" w:rsidR="00000000" w:rsidDel="00000000" w:rsidP="00000000" w:rsidRDefault="00000000" w14:paraId="00000095"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Jain, M.K. (2013). An analysis of marketing mix: 7Ps or more. </w:t>
      </w:r>
      <w:r w:rsidRPr="00000000" w:rsidDel="00000000" w:rsidR="00000000">
        <w:rPr>
          <w:rFonts w:ascii="Arial" w:hAnsi="Arial" w:eastAsia="Arial" w:cs="Arial"/>
          <w:i w:val="1"/>
          <w:highlight w:val="white"/>
          <w:rtl w:val="0"/>
        </w:rPr>
        <w:t xml:space="preserve">Asian Journal of Multidisciplinary Studies</w:t>
      </w:r>
      <w:r w:rsidRPr="00000000" w:rsidDel="00000000" w:rsidR="00000000">
        <w:rPr>
          <w:rFonts w:ascii="Arial" w:hAnsi="Arial" w:eastAsia="Arial" w:cs="Arial"/>
          <w:highlight w:val="white"/>
          <w:rtl w:val="0"/>
        </w:rPr>
        <w:t xml:space="preserve">, </w:t>
      </w:r>
      <w:r w:rsidRPr="00000000" w:rsidDel="00000000" w:rsidR="00000000">
        <w:rPr>
          <w:rFonts w:ascii="Arial" w:hAnsi="Arial" w:eastAsia="Arial" w:cs="Arial"/>
          <w:i w:val="1"/>
          <w:highlight w:val="white"/>
          <w:rtl w:val="0"/>
        </w:rPr>
        <w:t xml:space="preserve">1</w:t>
      </w:r>
      <w:r w:rsidRPr="00000000" w:rsidDel="00000000" w:rsidR="00000000">
        <w:rPr>
          <w:rFonts w:ascii="Arial" w:hAnsi="Arial" w:eastAsia="Arial" w:cs="Arial"/>
          <w:highlight w:val="white"/>
          <w:rtl w:val="0"/>
        </w:rPr>
        <w:t xml:space="preserve">(4), pp.23-28.</w:t>
      </w:r>
    </w:p>
    <w:p xmlns:wp14="http://schemas.microsoft.com/office/word/2010/wordml" w:rsidRPr="00000000" w:rsidR="00000000" w:rsidDel="00000000" w:rsidP="00000000" w:rsidRDefault="00000000" w14:paraId="00000096" wp14:textId="77777777">
      <w:pPr>
        <w:spacing w:line="360" w:lineRule="auto"/>
        <w:ind w:left="720" w:hanging="720"/>
        <w:jc w:val="both"/>
        <w:rPr>
          <w:rFonts w:ascii="Arial" w:hAnsi="Arial" w:eastAsia="Arial" w:cs="Arial"/>
          <w:b w:val="1"/>
        </w:rPr>
      </w:pPr>
      <w:r w:rsidRPr="00000000" w:rsidDel="00000000" w:rsidR="00000000">
        <w:rPr>
          <w:rFonts w:ascii="Arial" w:hAnsi="Arial" w:eastAsia="Arial" w:cs="Arial"/>
          <w:highlight w:val="white"/>
          <w:rtl w:val="0"/>
        </w:rPr>
        <w:t xml:space="preserve">Khan, M.T. (2014). The concept of ‘marketing mix ‘and its elements (a conceptual review paper). </w:t>
      </w:r>
      <w:r w:rsidRPr="00000000" w:rsidDel="00000000" w:rsidR="00000000">
        <w:rPr>
          <w:rFonts w:ascii="Arial" w:hAnsi="Arial" w:eastAsia="Arial" w:cs="Arial"/>
          <w:i w:val="1"/>
          <w:highlight w:val="white"/>
          <w:rtl w:val="0"/>
        </w:rPr>
        <w:t xml:space="preserve">International journal of information, business and management</w:t>
      </w:r>
      <w:r w:rsidRPr="00000000" w:rsidDel="00000000" w:rsidR="00000000">
        <w:rPr>
          <w:rFonts w:ascii="Arial" w:hAnsi="Arial" w:eastAsia="Arial" w:cs="Arial"/>
          <w:highlight w:val="white"/>
          <w:rtl w:val="0"/>
        </w:rPr>
        <w:t xml:space="preserve">, </w:t>
      </w:r>
      <w:r w:rsidRPr="00000000" w:rsidDel="00000000" w:rsidR="00000000">
        <w:rPr>
          <w:rFonts w:ascii="Arial" w:hAnsi="Arial" w:eastAsia="Arial" w:cs="Arial"/>
          <w:i w:val="1"/>
          <w:highlight w:val="white"/>
          <w:rtl w:val="0"/>
        </w:rPr>
        <w:t xml:space="preserve">6</w:t>
      </w:r>
      <w:r w:rsidRPr="00000000" w:rsidDel="00000000" w:rsidR="00000000">
        <w:rPr>
          <w:rFonts w:ascii="Arial" w:hAnsi="Arial" w:eastAsia="Arial" w:cs="Arial"/>
          <w:highlight w:val="white"/>
          <w:rtl w:val="0"/>
        </w:rPr>
        <w:t xml:space="preserve">(2), p.95.</w:t>
      </w:r>
      <w:r w:rsidRPr="00000000" w:rsidDel="00000000" w:rsidR="00000000">
        <w:rPr>
          <w:rtl w:val="0"/>
        </w:rPr>
      </w:r>
    </w:p>
    <w:p xmlns:wp14="http://schemas.microsoft.com/office/word/2010/wordml" w:rsidRPr="00000000" w:rsidR="00000000" w:rsidDel="00000000" w:rsidP="00000000" w:rsidRDefault="00000000" w14:paraId="00000097"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Louis, D., Lombart, C. and Durif, F. (2021). Packaging-free products: A lever of proximity and loyalty between consumers and grocery stores. </w:t>
      </w:r>
      <w:r w:rsidRPr="00000000" w:rsidDel="00000000" w:rsidR="00000000">
        <w:rPr>
          <w:rFonts w:ascii="Arial" w:hAnsi="Arial" w:eastAsia="Arial" w:cs="Arial"/>
          <w:i w:val="1"/>
          <w:highlight w:val="white"/>
          <w:rtl w:val="0"/>
        </w:rPr>
        <w:t xml:space="preserve">Journal of Retailing and Consumer Services</w:t>
      </w:r>
      <w:r w:rsidRPr="00000000" w:rsidDel="00000000" w:rsidR="00000000">
        <w:rPr>
          <w:rFonts w:ascii="Arial" w:hAnsi="Arial" w:eastAsia="Arial" w:cs="Arial"/>
          <w:highlight w:val="white"/>
          <w:rtl w:val="0"/>
        </w:rPr>
        <w:t xml:space="preserve">, </w:t>
      </w:r>
      <w:r w:rsidRPr="00000000" w:rsidDel="00000000" w:rsidR="00000000">
        <w:rPr>
          <w:rFonts w:ascii="Arial" w:hAnsi="Arial" w:eastAsia="Arial" w:cs="Arial"/>
          <w:i w:val="1"/>
          <w:highlight w:val="white"/>
          <w:rtl w:val="0"/>
        </w:rPr>
        <w:t xml:space="preserve">60</w:t>
      </w:r>
      <w:r w:rsidRPr="00000000" w:rsidDel="00000000" w:rsidR="00000000">
        <w:rPr>
          <w:rFonts w:ascii="Arial" w:hAnsi="Arial" w:eastAsia="Arial" w:cs="Arial"/>
          <w:highlight w:val="white"/>
          <w:rtl w:val="0"/>
        </w:rPr>
        <w:t xml:space="preserve">, p.102499.</w:t>
      </w:r>
    </w:p>
    <w:p xmlns:wp14="http://schemas.microsoft.com/office/word/2010/wordml" w:rsidRPr="00000000" w:rsidR="00000000" w:rsidDel="00000000" w:rsidP="00000000" w:rsidRDefault="00000000" w14:paraId="00000098"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Mohammad, H.I. (2015). 7PS marketing mix and retail bank customer satisfaction in northeast Nigeria. </w:t>
      </w:r>
      <w:r w:rsidRPr="00000000" w:rsidDel="00000000" w:rsidR="00000000">
        <w:rPr>
          <w:rFonts w:ascii="Arial" w:hAnsi="Arial" w:eastAsia="Arial" w:cs="Arial"/>
          <w:i w:val="1"/>
          <w:highlight w:val="white"/>
          <w:rtl w:val="0"/>
        </w:rPr>
        <w:t xml:space="preserve">British journal of marketing studies</w:t>
      </w:r>
      <w:r w:rsidRPr="00000000" w:rsidDel="00000000" w:rsidR="00000000">
        <w:rPr>
          <w:rFonts w:ascii="Arial" w:hAnsi="Arial" w:eastAsia="Arial" w:cs="Arial"/>
          <w:highlight w:val="white"/>
          <w:rtl w:val="0"/>
        </w:rPr>
        <w:t xml:space="preserve">, </w:t>
      </w:r>
      <w:r w:rsidRPr="00000000" w:rsidDel="00000000" w:rsidR="00000000">
        <w:rPr>
          <w:rFonts w:ascii="Arial" w:hAnsi="Arial" w:eastAsia="Arial" w:cs="Arial"/>
          <w:i w:val="1"/>
          <w:highlight w:val="white"/>
          <w:rtl w:val="0"/>
        </w:rPr>
        <w:t xml:space="preserve">3</w:t>
      </w:r>
      <w:r w:rsidRPr="00000000" w:rsidDel="00000000" w:rsidR="00000000">
        <w:rPr>
          <w:rFonts w:ascii="Arial" w:hAnsi="Arial" w:eastAsia="Arial" w:cs="Arial"/>
          <w:highlight w:val="white"/>
          <w:rtl w:val="0"/>
        </w:rPr>
        <w:t xml:space="preserve">(3), pp.71-88.</w:t>
      </w:r>
    </w:p>
    <w:p xmlns:wp14="http://schemas.microsoft.com/office/word/2010/wordml" w:rsidRPr="00000000" w:rsidR="00000000" w:rsidDel="00000000" w:rsidP="00000000" w:rsidRDefault="00000000" w14:paraId="00000099"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Pappas, N. (2016). Marketing strategies, perceived risks, and consumer trust in online buying behaviour. </w:t>
      </w:r>
      <w:r w:rsidRPr="00000000" w:rsidDel="00000000" w:rsidR="00000000">
        <w:rPr>
          <w:rFonts w:ascii="Arial" w:hAnsi="Arial" w:eastAsia="Arial" w:cs="Arial"/>
          <w:i w:val="1"/>
          <w:highlight w:val="white"/>
          <w:rtl w:val="0"/>
        </w:rPr>
        <w:t xml:space="preserve">Journal of retailing and consumer services</w:t>
      </w:r>
      <w:r w:rsidRPr="00000000" w:rsidDel="00000000" w:rsidR="00000000">
        <w:rPr>
          <w:rFonts w:ascii="Arial" w:hAnsi="Arial" w:eastAsia="Arial" w:cs="Arial"/>
          <w:highlight w:val="white"/>
          <w:rtl w:val="0"/>
        </w:rPr>
        <w:t xml:space="preserve">, </w:t>
      </w:r>
      <w:r w:rsidRPr="00000000" w:rsidDel="00000000" w:rsidR="00000000">
        <w:rPr>
          <w:rFonts w:ascii="Arial" w:hAnsi="Arial" w:eastAsia="Arial" w:cs="Arial"/>
          <w:i w:val="1"/>
          <w:highlight w:val="white"/>
          <w:rtl w:val="0"/>
        </w:rPr>
        <w:t xml:space="preserve">29</w:t>
      </w:r>
      <w:r w:rsidRPr="00000000" w:rsidDel="00000000" w:rsidR="00000000">
        <w:rPr>
          <w:rFonts w:ascii="Arial" w:hAnsi="Arial" w:eastAsia="Arial" w:cs="Arial"/>
          <w:highlight w:val="white"/>
          <w:rtl w:val="0"/>
        </w:rPr>
        <w:t xml:space="preserve">, pp.92-103.</w:t>
      </w:r>
    </w:p>
    <w:p xmlns:wp14="http://schemas.microsoft.com/office/word/2010/wordml" w:rsidRPr="00000000" w:rsidR="00000000" w:rsidDel="00000000" w:rsidP="00000000" w:rsidRDefault="00000000" w14:paraId="0000009A"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Ramadani, C.P. (2020). The effect of marketing mix 7Ps, customer experience, and customer relationship marketing on customer loyalty mediated by Indomaret Customer Satisfaction in Surabaya.</w:t>
      </w:r>
    </w:p>
    <w:p xmlns:wp14="http://schemas.microsoft.com/office/word/2010/wordml" w:rsidRPr="00000000" w:rsidR="00000000" w:rsidDel="00000000" w:rsidP="00000000" w:rsidRDefault="00000000" w14:paraId="0000009B"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Ramya, N.A.S.A.M. and Ali, S.M. (2016). Factors affecting consumer buying behaviour. </w:t>
      </w:r>
      <w:r w:rsidRPr="00000000" w:rsidDel="00000000" w:rsidR="00000000">
        <w:rPr>
          <w:rFonts w:ascii="Arial" w:hAnsi="Arial" w:eastAsia="Arial" w:cs="Arial"/>
          <w:i w:val="1"/>
          <w:highlight w:val="white"/>
          <w:rtl w:val="0"/>
        </w:rPr>
        <w:t xml:space="preserve">International journal of applied research</w:t>
      </w:r>
      <w:r w:rsidRPr="00000000" w:rsidDel="00000000" w:rsidR="00000000">
        <w:rPr>
          <w:rFonts w:ascii="Arial" w:hAnsi="Arial" w:eastAsia="Arial" w:cs="Arial"/>
          <w:highlight w:val="white"/>
          <w:rtl w:val="0"/>
        </w:rPr>
        <w:t xml:space="preserve">, </w:t>
      </w:r>
      <w:r w:rsidRPr="00000000" w:rsidDel="00000000" w:rsidR="00000000">
        <w:rPr>
          <w:rFonts w:ascii="Arial" w:hAnsi="Arial" w:eastAsia="Arial" w:cs="Arial"/>
          <w:i w:val="1"/>
          <w:highlight w:val="white"/>
          <w:rtl w:val="0"/>
        </w:rPr>
        <w:t xml:space="preserve">2</w:t>
      </w:r>
      <w:r w:rsidRPr="00000000" w:rsidDel="00000000" w:rsidR="00000000">
        <w:rPr>
          <w:rFonts w:ascii="Arial" w:hAnsi="Arial" w:eastAsia="Arial" w:cs="Arial"/>
          <w:highlight w:val="white"/>
          <w:rtl w:val="0"/>
        </w:rPr>
        <w:t xml:space="preserve">(10), pp.76-80.</w:t>
      </w:r>
    </w:p>
    <w:p xmlns:wp14="http://schemas.microsoft.com/office/word/2010/wordml" w:rsidRPr="00000000" w:rsidR="00000000" w:rsidDel="00000000" w:rsidP="00000000" w:rsidRDefault="00000000" w14:paraId="0000009C"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Riezebos, R. and Van Der Grinten, J. (2012). </w:t>
      </w:r>
      <w:r w:rsidRPr="00000000" w:rsidDel="00000000" w:rsidR="00000000">
        <w:rPr>
          <w:rFonts w:ascii="Arial" w:hAnsi="Arial" w:eastAsia="Arial" w:cs="Arial"/>
          <w:i w:val="1"/>
          <w:highlight w:val="white"/>
          <w:rtl w:val="0"/>
        </w:rPr>
        <w:t xml:space="preserve">Positioning the brand: an inside-out approach</w:t>
      </w:r>
      <w:r w:rsidRPr="00000000" w:rsidDel="00000000" w:rsidR="00000000">
        <w:rPr>
          <w:rFonts w:ascii="Arial" w:hAnsi="Arial" w:eastAsia="Arial" w:cs="Arial"/>
          <w:highlight w:val="white"/>
          <w:rtl w:val="0"/>
        </w:rPr>
        <w:t xml:space="preserve">. Routledge.</w:t>
      </w:r>
    </w:p>
    <w:p xmlns:wp14="http://schemas.microsoft.com/office/word/2010/wordml" w:rsidRPr="00000000" w:rsidR="00000000" w:rsidDel="00000000" w:rsidP="00000000" w:rsidRDefault="00000000" w14:paraId="0000009D"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Ross, J.E. (2017). </w:t>
      </w:r>
      <w:r w:rsidRPr="00000000" w:rsidDel="00000000" w:rsidR="00000000">
        <w:rPr>
          <w:rFonts w:ascii="Arial" w:hAnsi="Arial" w:eastAsia="Arial" w:cs="Arial"/>
          <w:i w:val="1"/>
          <w:highlight w:val="white"/>
          <w:rtl w:val="0"/>
        </w:rPr>
        <w:t xml:space="preserve">Total quality management: Text, cases, and readings</w:t>
      </w:r>
      <w:r w:rsidRPr="00000000" w:rsidDel="00000000" w:rsidR="00000000">
        <w:rPr>
          <w:rFonts w:ascii="Arial" w:hAnsi="Arial" w:eastAsia="Arial" w:cs="Arial"/>
          <w:highlight w:val="white"/>
          <w:rtl w:val="0"/>
        </w:rPr>
        <w:t xml:space="preserve">. Routledge.</w:t>
      </w:r>
    </w:p>
    <w:p xmlns:wp14="http://schemas.microsoft.com/office/word/2010/wordml" w:rsidRPr="00000000" w:rsidR="00000000" w:rsidDel="00000000" w:rsidP="00000000" w:rsidRDefault="00000000" w14:paraId="0000009E"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Saidani, B. and Sudiarditha, I.K.R. (2019). Marketing mix-7Ps: The effect on customer satisfaction. </w:t>
      </w:r>
      <w:r w:rsidRPr="00000000" w:rsidDel="00000000" w:rsidR="00000000">
        <w:rPr>
          <w:rFonts w:ascii="Arial" w:hAnsi="Arial" w:eastAsia="Arial" w:cs="Arial"/>
          <w:i w:val="1"/>
          <w:highlight w:val="white"/>
          <w:rtl w:val="0"/>
        </w:rPr>
        <w:t xml:space="preserve">Journal Pendidikan Economy Dan Business (JPEB)</w:t>
      </w:r>
      <w:r w:rsidRPr="00000000" w:rsidDel="00000000" w:rsidR="00000000">
        <w:rPr>
          <w:rFonts w:ascii="Arial" w:hAnsi="Arial" w:eastAsia="Arial" w:cs="Arial"/>
          <w:highlight w:val="white"/>
          <w:rtl w:val="0"/>
        </w:rPr>
        <w:t xml:space="preserve">, </w:t>
      </w:r>
      <w:r w:rsidRPr="00000000" w:rsidDel="00000000" w:rsidR="00000000">
        <w:rPr>
          <w:rFonts w:ascii="Arial" w:hAnsi="Arial" w:eastAsia="Arial" w:cs="Arial"/>
          <w:i w:val="1"/>
          <w:highlight w:val="white"/>
          <w:rtl w:val="0"/>
        </w:rPr>
        <w:t xml:space="preserve">7</w:t>
      </w:r>
      <w:r w:rsidRPr="00000000" w:rsidDel="00000000" w:rsidR="00000000">
        <w:rPr>
          <w:rFonts w:ascii="Arial" w:hAnsi="Arial" w:eastAsia="Arial" w:cs="Arial"/>
          <w:highlight w:val="white"/>
          <w:rtl w:val="0"/>
        </w:rPr>
        <w:t xml:space="preserve">(1), pp.72-86.</w:t>
      </w:r>
    </w:p>
    <w:p xmlns:wp14="http://schemas.microsoft.com/office/word/2010/wordml" w:rsidRPr="00000000" w:rsidR="00000000" w:rsidDel="00000000" w:rsidP="00000000" w:rsidRDefault="00000000" w14:paraId="0000009F"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Sallis, E. (2014). </w:t>
      </w:r>
      <w:r w:rsidRPr="00000000" w:rsidDel="00000000" w:rsidR="00000000">
        <w:rPr>
          <w:rFonts w:ascii="Arial" w:hAnsi="Arial" w:eastAsia="Arial" w:cs="Arial"/>
          <w:i w:val="1"/>
          <w:highlight w:val="white"/>
          <w:rtl w:val="0"/>
        </w:rPr>
        <w:t xml:space="preserve">Total quality management in education</w:t>
      </w:r>
      <w:r w:rsidRPr="00000000" w:rsidDel="00000000" w:rsidR="00000000">
        <w:rPr>
          <w:rFonts w:ascii="Arial" w:hAnsi="Arial" w:eastAsia="Arial" w:cs="Arial"/>
          <w:highlight w:val="white"/>
          <w:rtl w:val="0"/>
        </w:rPr>
        <w:t xml:space="preserve">. Routledge.</w:t>
      </w:r>
    </w:p>
    <w:p xmlns:wp14="http://schemas.microsoft.com/office/word/2010/wordml" w:rsidRPr="00000000" w:rsidR="00000000" w:rsidDel="00000000" w:rsidP="00000000" w:rsidRDefault="00000000" w14:paraId="000000A0"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Solomon, M.R., Dahl, D.W., White, K., Zaichkowsky, J.L. and Polegato, R. (2014). </w:t>
      </w:r>
      <w:r w:rsidRPr="00000000" w:rsidDel="00000000" w:rsidR="00000000">
        <w:rPr>
          <w:rFonts w:ascii="Arial" w:hAnsi="Arial" w:eastAsia="Arial" w:cs="Arial"/>
          <w:i w:val="1"/>
          <w:highlight w:val="white"/>
          <w:rtl w:val="0"/>
        </w:rPr>
        <w:t xml:space="preserve">Consumer behaviour: Buying, having, and being</w:t>
      </w:r>
      <w:r w:rsidRPr="00000000" w:rsidDel="00000000" w:rsidR="00000000">
        <w:rPr>
          <w:rFonts w:ascii="Arial" w:hAnsi="Arial" w:eastAsia="Arial" w:cs="Arial"/>
          <w:highlight w:val="white"/>
          <w:rtl w:val="0"/>
        </w:rPr>
        <w:t xml:space="preserve"> (Vol. 10). Toronto, Canada: Pearson.</w:t>
      </w:r>
    </w:p>
    <w:p xmlns:wp14="http://schemas.microsoft.com/office/word/2010/wordml" w:rsidRPr="00000000" w:rsidR="00000000" w:rsidDel="00000000" w:rsidP="00000000" w:rsidRDefault="00000000" w14:paraId="000000A1"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Solomon, M.R., Marshall, G.W., Stuart, E.W., Barnes, B.R., Mitchell, V.W. and Tabrizi, W. (2019). </w:t>
      </w:r>
      <w:r w:rsidRPr="00000000" w:rsidDel="00000000" w:rsidR="00000000">
        <w:rPr>
          <w:rFonts w:ascii="Arial" w:hAnsi="Arial" w:eastAsia="Arial" w:cs="Arial"/>
          <w:i w:val="1"/>
          <w:highlight w:val="white"/>
          <w:rtl w:val="0"/>
        </w:rPr>
        <w:t xml:space="preserve">Marketing: Real people, real decisions</w:t>
      </w:r>
      <w:r w:rsidRPr="00000000" w:rsidDel="00000000" w:rsidR="00000000">
        <w:rPr>
          <w:rFonts w:ascii="Arial" w:hAnsi="Arial" w:eastAsia="Arial" w:cs="Arial"/>
          <w:highlight w:val="white"/>
          <w:rtl w:val="0"/>
        </w:rPr>
        <w:t xml:space="preserve">. Pearson UK.</w:t>
      </w:r>
    </w:p>
    <w:p xmlns:wp14="http://schemas.microsoft.com/office/word/2010/wordml" w:rsidRPr="00000000" w:rsidR="00000000" w:rsidDel="00000000" w:rsidP="00000000" w:rsidRDefault="00000000" w14:paraId="000000A2"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Tesco. (2022). [online] Available at: </w:t>
      </w:r>
      <w:hyperlink r:id="rId7">
        <w:r w:rsidRPr="00000000" w:rsidDel="00000000" w:rsidR="00000000">
          <w:rPr>
            <w:rFonts w:ascii="Arial" w:hAnsi="Arial" w:eastAsia="Arial" w:cs="Arial"/>
            <w:color w:val="000000"/>
            <w:highlight w:val="white"/>
            <w:u w:val="single"/>
            <w:rtl w:val="0"/>
          </w:rPr>
          <w:t xml:space="preserve">https://www.tescoplc.com/sustainability/documents/policies/product-safety-quality/</w:t>
        </w:r>
      </w:hyperlink>
      <w:r w:rsidRPr="00000000" w:rsidDel="00000000" w:rsidR="00000000">
        <w:rPr>
          <w:rFonts w:ascii="Arial" w:hAnsi="Arial" w:eastAsia="Arial" w:cs="Arial"/>
          <w:highlight w:val="white"/>
          <w:rtl w:val="0"/>
        </w:rPr>
        <w:t xml:space="preserve"> [Accessed 8 March 2022].</w:t>
      </w:r>
    </w:p>
    <w:p xmlns:wp14="http://schemas.microsoft.com/office/word/2010/wordml" w:rsidRPr="00000000" w:rsidR="00000000" w:rsidDel="00000000" w:rsidP="00000000" w:rsidRDefault="00000000" w14:paraId="000000A3" wp14:textId="77777777">
      <w:pPr>
        <w:spacing w:line="360" w:lineRule="auto"/>
        <w:ind w:left="720" w:hanging="720"/>
        <w:jc w:val="both"/>
        <w:rPr>
          <w:rFonts w:ascii="Arial" w:hAnsi="Arial" w:eastAsia="Arial" w:cs="Arial"/>
          <w:b w:val="1"/>
        </w:rPr>
      </w:pPr>
      <w:r w:rsidRPr="00000000" w:rsidDel="00000000" w:rsidR="00000000">
        <w:rPr>
          <w:rFonts w:ascii="Arial" w:hAnsi="Arial" w:eastAsia="Arial" w:cs="Arial"/>
          <w:highlight w:val="white"/>
          <w:rtl w:val="0"/>
        </w:rPr>
        <w:t xml:space="preserve">Walker, M.J., Gowland, M.H. and Points, J. (2018). Managing food allergens in the UK retail supply chain. </w:t>
      </w:r>
      <w:r w:rsidRPr="00000000" w:rsidDel="00000000" w:rsidR="00000000">
        <w:rPr>
          <w:rFonts w:ascii="Arial" w:hAnsi="Arial" w:eastAsia="Arial" w:cs="Arial"/>
          <w:i w:val="1"/>
          <w:highlight w:val="white"/>
          <w:rtl w:val="0"/>
        </w:rPr>
        <w:t xml:space="preserve">Journal of AOAC International</w:t>
      </w:r>
      <w:r w:rsidRPr="00000000" w:rsidDel="00000000" w:rsidR="00000000">
        <w:rPr>
          <w:rFonts w:ascii="Arial" w:hAnsi="Arial" w:eastAsia="Arial" w:cs="Arial"/>
          <w:highlight w:val="white"/>
          <w:rtl w:val="0"/>
        </w:rPr>
        <w:t xml:space="preserve">, </w:t>
      </w:r>
      <w:r w:rsidRPr="00000000" w:rsidDel="00000000" w:rsidR="00000000">
        <w:rPr>
          <w:rFonts w:ascii="Arial" w:hAnsi="Arial" w:eastAsia="Arial" w:cs="Arial"/>
          <w:i w:val="1"/>
          <w:highlight w:val="white"/>
          <w:rtl w:val="0"/>
        </w:rPr>
        <w:t xml:space="preserve">101</w:t>
      </w:r>
      <w:r w:rsidRPr="00000000" w:rsidDel="00000000" w:rsidR="00000000">
        <w:rPr>
          <w:rFonts w:ascii="Arial" w:hAnsi="Arial" w:eastAsia="Arial" w:cs="Arial"/>
          <w:highlight w:val="white"/>
          <w:rtl w:val="0"/>
        </w:rPr>
        <w:t xml:space="preserve">(1), pp.45-55.</w:t>
      </w:r>
      <w:r w:rsidRPr="00000000" w:rsidDel="00000000" w:rsidR="00000000">
        <w:rPr>
          <w:rtl w:val="0"/>
        </w:rPr>
      </w:r>
    </w:p>
    <w:p xmlns:wp14="http://schemas.microsoft.com/office/word/2010/wordml" w:rsidRPr="00000000" w:rsidR="00000000" w:rsidDel="00000000" w:rsidP="00000000" w:rsidRDefault="00000000" w14:paraId="000000A4" wp14:textId="77777777">
      <w:pPr>
        <w:spacing w:line="360" w:lineRule="auto"/>
        <w:ind w:left="720" w:hanging="720"/>
        <w:jc w:val="both"/>
        <w:rPr>
          <w:rFonts w:ascii="Arial" w:hAnsi="Arial" w:eastAsia="Arial" w:cs="Arial"/>
          <w:highlight w:val="white"/>
        </w:rPr>
      </w:pPr>
      <w:r w:rsidRPr="00000000" w:rsidDel="00000000" w:rsidR="00000000">
        <w:rPr>
          <w:rFonts w:ascii="Arial" w:hAnsi="Arial" w:eastAsia="Arial" w:cs="Arial"/>
          <w:highlight w:val="white"/>
          <w:rtl w:val="0"/>
        </w:rPr>
        <w:t xml:space="preserve">Wee, C.S., Ariff, M.S.B.M., Zakuan, N., Tajudin, M.N.M., Ismail, K. and Ishak, N. (2014). Consumer’s perception, purchase intention and actual purchase behaviour of organic food products. </w:t>
      </w:r>
      <w:r w:rsidRPr="00000000" w:rsidDel="00000000" w:rsidR="00000000">
        <w:rPr>
          <w:rFonts w:ascii="Arial" w:hAnsi="Arial" w:eastAsia="Arial" w:cs="Arial"/>
          <w:i w:val="1"/>
          <w:highlight w:val="white"/>
          <w:rtl w:val="0"/>
        </w:rPr>
        <w:t xml:space="preserve">Review of Integrative Business and Economics Research</w:t>
      </w:r>
      <w:r w:rsidRPr="00000000" w:rsidDel="00000000" w:rsidR="00000000">
        <w:rPr>
          <w:rFonts w:ascii="Arial" w:hAnsi="Arial" w:eastAsia="Arial" w:cs="Arial"/>
          <w:highlight w:val="white"/>
          <w:rtl w:val="0"/>
        </w:rPr>
        <w:t xml:space="preserve">, </w:t>
      </w:r>
      <w:r w:rsidRPr="00000000" w:rsidDel="00000000" w:rsidR="00000000">
        <w:rPr>
          <w:rFonts w:ascii="Arial" w:hAnsi="Arial" w:eastAsia="Arial" w:cs="Arial"/>
          <w:i w:val="1"/>
          <w:highlight w:val="white"/>
          <w:rtl w:val="0"/>
        </w:rPr>
        <w:t xml:space="preserve">3</w:t>
      </w:r>
      <w:r w:rsidRPr="00000000" w:rsidDel="00000000" w:rsidR="00000000">
        <w:rPr>
          <w:rFonts w:ascii="Arial" w:hAnsi="Arial" w:eastAsia="Arial" w:cs="Arial"/>
          <w:highlight w:val="white"/>
          <w:rtl w:val="0"/>
        </w:rPr>
        <w:t xml:space="preserve">(2), p.378.</w:t>
      </w:r>
    </w:p>
    <w:p xmlns:wp14="http://schemas.microsoft.com/office/word/2010/wordml" w:rsidRPr="00000000" w:rsidR="00000000" w:rsidDel="00000000" w:rsidP="00000000" w:rsidRDefault="00000000" w14:paraId="000000A5" wp14:textId="77777777">
      <w:pPr>
        <w:spacing w:line="360" w:lineRule="auto"/>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0A6" wp14:textId="77777777">
      <w:pPr>
        <w:spacing w:line="360" w:lineRule="auto"/>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0A7" wp14:textId="77777777">
      <w:pPr>
        <w:spacing w:line="360" w:lineRule="auto"/>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0A8" wp14:textId="77777777">
      <w:pPr>
        <w:spacing w:line="360" w:lineRule="auto"/>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0A9" wp14:textId="77777777">
      <w:pPr>
        <w:spacing w:line="360" w:lineRule="auto"/>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0AA" wp14:textId="77777777">
      <w:pPr>
        <w:spacing w:line="360" w:lineRule="auto"/>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0AB" wp14:textId="77777777">
      <w:pPr>
        <w:spacing w:line="360" w:lineRule="auto"/>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0AC" wp14:textId="77777777">
      <w:pPr>
        <w:spacing w:line="360" w:lineRule="auto"/>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0AD" wp14:textId="77777777">
      <w:pPr>
        <w:spacing w:line="360" w:lineRule="auto"/>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0AE" wp14:textId="77777777">
      <w:pPr>
        <w:spacing w:line="360" w:lineRule="auto"/>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0AF" wp14:textId="77777777">
      <w:pPr>
        <w:spacing w:line="360" w:lineRule="auto"/>
        <w:jc w:val="both"/>
        <w:rPr>
          <w:rFonts w:ascii="Arial" w:hAnsi="Arial" w:eastAsia="Arial" w:cs="Arial"/>
          <w:b w:val="1"/>
        </w:rPr>
      </w:pPr>
      <w:r w:rsidRPr="00000000" w:rsidDel="00000000" w:rsidR="00000000">
        <w:rPr>
          <w:rtl w:val="0"/>
        </w:rPr>
      </w:r>
    </w:p>
    <w:sectPr>
      <w:headerReference w:type="default" r:id="rId8"/>
      <w:footerReference w:type="default" r:id="rId9"/>
      <w:pgSz w:w="11906" w:h="16838" w:orient="portrait"/>
      <w:pgMar w:top="1440" w:right="1440" w:bottom="1440" w:lef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B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4513" w:right="0" w:firstLine="4513"/>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Pr>
      <w:fldChar w:fldCharType="begin"/>
    </w:r>
    <w:r w:rsidRPr="00000000" w:rsidDel="00000000" w:rsidR="00000000">
      <w:rPr>
        <w:rFonts w:ascii="Arial" w:hAnsi="Arial" w:eastAsia="Arial" w:cs="Arial"/>
        <w:b w:val="0"/>
        <w:i w:val="0"/>
        <w:smallCaps w:val="0"/>
        <w:strike w:val="0"/>
        <w:color w:val="000000"/>
        <w:sz w:val="22"/>
        <w:szCs w:val="22"/>
        <w:u w:val="none"/>
        <w:shd w:val="clear" w:fill="auto"/>
        <w:vertAlign w:val="baseline"/>
      </w:rPr>
      <w:instrText xml:space="preserve">PAGE</w:instrText>
    </w:r>
    <w:r w:rsidRPr="00000000" w:rsidDel="00000000" w:rsidR="00000000">
      <w:rPr>
        <w:rFonts w:ascii="Arial" w:hAnsi="Arial" w:eastAsia="Arial" w:cs="Arial"/>
        <w:b w:val="0"/>
        <w:i w:val="0"/>
        <w:smallCaps w:val="0"/>
        <w:strike w:val="0"/>
        <w:color w:val="000000"/>
        <w:sz w:val="22"/>
        <w:szCs w:val="22"/>
        <w:u w:val="none"/>
        <w:shd w:val="clear" w:fill="auto"/>
        <w:vertAlign w:val="baseline"/>
      </w:rPr>
      <w:fldChar w:fldCharType="separate"/>
    </w:r>
    <w:r w:rsidRPr="00000000" w:rsidDel="00000000" w:rsidR="00000000">
      <w:rPr>
        <w:rFonts w:ascii="Arial" w:hAnsi="Arial" w:eastAsia="Arial" w:cs="Arial"/>
        <w:b w:val="0"/>
        <w:i w:val="0"/>
        <w:smallCaps w:val="0"/>
        <w:strike w:val="0"/>
        <w:color w:val="000000"/>
        <w:sz w:val="22"/>
        <w:szCs w:val="22"/>
        <w:u w:val="none"/>
        <w:shd w:val="clear" w:fill="auto"/>
        <w:vertAlign w:val="baseline"/>
      </w:rPr>
      <w:fldChar w:fldCharType="end"/>
    </w:r>
    <w:r w:rsidRPr="00000000" w:rsidDel="00000000" w:rsidR="00000000">
      <w:rPr>
        <w:rtl w:val="0"/>
      </w:rPr>
    </w:r>
  </w:p>
  <w:p xmlns:wp14="http://schemas.microsoft.com/office/word/2010/wordml" w:rsidRPr="00000000" w:rsidR="00000000" w:rsidDel="00000000" w:rsidP="00000000" w:rsidRDefault="00000000" w14:paraId="000000B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left"/>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tl w:val="0"/>
      </w:rPr>
    </w:r>
  </w:p>
</w:ftr>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B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1"/>
        <w:i w:val="0"/>
        <w:smallCaps w:val="0"/>
        <w:strike w:val="0"/>
        <w:color w:val="000000"/>
        <w:sz w:val="22"/>
        <w:szCs w:val="22"/>
        <w:u w:val="none"/>
        <w:shd w:val="clear" w:fill="auto"/>
        <w:vertAlign w:val="baseline"/>
        <w:rtl w:val="0"/>
      </w:rPr>
      <w:t xml:space="preserve">      </w:t>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Understanding and Engaging in the Customer Experience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rsids>
    <w:rsidRoot w:val="00000000"/>
    <w:rsid w:val="00000000"/>
    <w:rsid w:val="0B95BECF"/>
    <w:rsid w:val="108D9F17"/>
    <w:rsid w:val="12296F78"/>
    <w:rsid w:val="17F0A38E"/>
    <w:rsid w:val="289D99EF"/>
    <w:rsid w:val="28FA8A4B"/>
    <w:rsid w:val="28FA8A4B"/>
    <w:rsid w:val="3F292FBA"/>
    <w:rsid w:val="4AB16769"/>
    <w:rsid w:val="6794D364"/>
  </w:rsids>
  <w:clrSchemeMapping w:bg1="light1" w:t1="dark1" w:bg2="light2" w:t2="dark2" w:accent1="accent1" w:accent2="accent2" w:accent3="accent3" w:accent4="accent4" w:accent5="accent5" w:accent6="accent6" w:hyperlink="hyperlink" w:followedHyperlink="followedHyperlink"/>
  <w14:docId w14:val="086B4A5A"/>
  <w15:docId w15:val="{7F312110-AE3A-4450-9483-F930D642BF21}"/>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rFonts w:ascii="Calibri" w:hAnsi="Calibri" w:eastAsia="Calibri" w:cs="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spacing w:before="240" w:after="0" w:line="360" w:lineRule="auto"/>
      <w:jc w:val="center"/>
    </w:pPr>
    <w:rPr>
      <w:rFonts w:ascii="Times New Roman" w:hAnsi="Times New Roman" w:eastAsia="Times New Roman" w:cs="Times New Roman"/>
      <w:b w:val="1"/>
      <w:sz w:val="24"/>
      <w:szCs w:val="24"/>
    </w:rPr>
  </w:style>
  <w:style w:type="paragraph" w:styleId="Heading2">
    <w:name w:val="heading 2"/>
    <w:basedOn w:val="Normal"/>
    <w:next w:val="Normal"/>
    <w:pPr>
      <w:keepNext w:val="1"/>
      <w:keepLines w:val="1"/>
      <w:pageBreakBefore w:val="0"/>
      <w:spacing w:before="360" w:after="80" w:lineRule="auto"/>
    </w:pPr>
    <w:rPr>
      <w:b w:val="1"/>
      <w:sz w:val="36"/>
      <w:szCs w:val="36"/>
    </w:rPr>
  </w:style>
  <w:style w:type="paragraph" w:styleId="Heading3">
    <w:name w:val="heading 3"/>
    <w:basedOn w:val="Normal"/>
    <w:next w:val="Normal"/>
    <w:pPr>
      <w:keepNext w:val="1"/>
      <w:keepLines w:val="1"/>
      <w:pageBreakBefore w:val="0"/>
      <w:spacing w:before="280" w:after="80" w:lineRule="auto"/>
    </w:pPr>
    <w:rPr>
      <w:b w:val="1"/>
      <w:sz w:val="28"/>
      <w:szCs w:val="28"/>
    </w:rPr>
  </w:style>
  <w:style w:type="paragraph" w:styleId="Heading4">
    <w:name w:val="heading 4"/>
    <w:basedOn w:val="Normal"/>
    <w:next w:val="Normal"/>
    <w:pPr>
      <w:keepNext w:val="1"/>
      <w:keepLines w:val="1"/>
      <w:pageBreakBefore w:val="0"/>
      <w:spacing w:before="240" w:after="40" w:lineRule="auto"/>
    </w:pPr>
    <w:rPr>
      <w:b w:val="1"/>
      <w:sz w:val="24"/>
      <w:szCs w:val="24"/>
    </w:rPr>
  </w:style>
  <w:style w:type="paragraph" w:styleId="Heading5">
    <w:name w:val="heading 5"/>
    <w:basedOn w:val="Normal"/>
    <w:next w:val="Normal"/>
    <w:pPr>
      <w:keepNext w:val="1"/>
      <w:keepLines w:val="1"/>
      <w:pageBreakBefore w:val="0"/>
      <w:spacing w:before="220" w:after="40" w:lineRule="auto"/>
    </w:pPr>
    <w:rPr>
      <w:b w:val="1"/>
      <w:sz w:val="22"/>
      <w:szCs w:val="22"/>
    </w:rPr>
  </w:style>
  <w:style w:type="paragraph" w:styleId="Heading6">
    <w:name w:val="heading 6"/>
    <w:basedOn w:val="Normal"/>
    <w:next w:val="Normal"/>
    <w:pPr>
      <w:keepNext w:val="1"/>
      <w:keepLines w:val="1"/>
      <w:pageBreakBefore w:val="0"/>
      <w:spacing w:before="200" w:after="40" w:lineRule="auto"/>
    </w:pPr>
    <w:rPr>
      <w:b w:val="1"/>
      <w:sz w:val="20"/>
      <w:szCs w:val="20"/>
    </w:rPr>
  </w:style>
  <w:style w:type="paragraph" w:styleId="Title">
    <w:name w:val="Title"/>
    <w:basedOn w:val="Normal"/>
    <w:next w:val="Normal"/>
    <w:pPr>
      <w:keepNext w:val="1"/>
      <w:keepLines w:val="1"/>
      <w:pageBreakBefore w:val="0"/>
      <w:spacing w:before="480" w:after="120" w:lineRule="auto"/>
    </w:pPr>
    <w:rPr>
      <w:b w:val="1"/>
      <w:sz w:val="72"/>
      <w:szCs w:val="72"/>
    </w:r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color w:val="666666"/>
      <w:sz w:val="48"/>
      <w:szCs w:val="48"/>
    </w:r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footer" Target="footer1.xml" Id="rId9" /><Relationship Type="http://schemas.openxmlformats.org/officeDocument/2006/relationships/styles" Target="styles.xml" Id="rId5" /><Relationship Type="http://schemas.openxmlformats.org/officeDocument/2006/relationships/image" Target="media/image1.png" Id="rId6" /><Relationship Type="http://schemas.openxmlformats.org/officeDocument/2006/relationships/hyperlink" Target="https://www.tescoplc.com/sustainability/documents/policies/product-safety-quality/" TargetMode="External" Id="rId7" /><Relationship Type="http://schemas.openxmlformats.org/officeDocument/2006/relationships/header" Target="header1.xml" Id="rId8" /><Relationship Type="http://schemas.openxmlformats.org/officeDocument/2006/relationships/glossaryDocument" Target="glossary/document.xml" Id="R6f87be4a21a3488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0b11274-2c09-4ca3-a018-f44dfb0b4fa3}"/>
      </w:docPartPr>
      <w:docPartBody>
        <w:p w14:paraId="49B1E21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