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0CF26" w14:textId="6F405B41" w:rsidR="00546383" w:rsidRDefault="00546383" w:rsidP="004E6C84">
      <w:pPr>
        <w:spacing w:line="480" w:lineRule="auto"/>
        <w:ind w:firstLine="720"/>
        <w:jc w:val="both"/>
        <w:rPr>
          <w:rFonts w:ascii="Times New Roman" w:hAnsi="Times New Roman" w:cs="Times New Roman"/>
          <w:color w:val="000000" w:themeColor="text1"/>
          <w:sz w:val="24"/>
          <w:szCs w:val="24"/>
        </w:rPr>
      </w:pPr>
    </w:p>
    <w:p w14:paraId="12F9C912" w14:textId="13A38624"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722EDC14" w14:textId="1F9EBE68" w:rsidR="002C3798" w:rsidRDefault="00654F63" w:rsidP="004E6C84">
      <w:pPr>
        <w:spacing w:line="480" w:lineRule="auto"/>
        <w:ind w:firstLine="720"/>
        <w:jc w:val="both"/>
        <w:rPr>
          <w:rFonts w:ascii="Times New Roman" w:hAnsi="Times New Roman" w:cs="Times New Roman"/>
          <w:color w:val="000000" w:themeColor="text1"/>
          <w:sz w:val="24"/>
          <w:szCs w:val="24"/>
        </w:rPr>
      </w:pPr>
      <w:r w:rsidRPr="00654F63">
        <w:rPr>
          <w:rFonts w:ascii="Times New Roman" w:hAnsi="Times New Roman" w:cs="Times New Roman"/>
          <w:b/>
          <w:color w:val="000000" w:themeColor="text1"/>
          <w:sz w:val="24"/>
          <w:szCs w:val="24"/>
        </w:rPr>
        <w:t>“A child’s experience between the ages of 0 – 5 years can affect the rest of their lives</w:t>
      </w:r>
    </w:p>
    <w:p w14:paraId="5DCC71F6" w14:textId="77777777" w:rsidR="002C3798" w:rsidRPr="00F419AE" w:rsidRDefault="002C3798" w:rsidP="002C3798">
      <w:pPr>
        <w:spacing w:line="480" w:lineRule="auto"/>
        <w:jc w:val="center"/>
        <w:rPr>
          <w:rFonts w:ascii="Times New Roman" w:eastAsia="Arial" w:hAnsi="Times New Roman" w:cs="Times New Roman"/>
          <w:sz w:val="24"/>
          <w:szCs w:val="24"/>
        </w:rPr>
      </w:pPr>
    </w:p>
    <w:p w14:paraId="74FA474D" w14:textId="77777777" w:rsidR="002C3798" w:rsidRDefault="002C3798" w:rsidP="002C3798">
      <w:pPr>
        <w:spacing w:line="480" w:lineRule="auto"/>
        <w:jc w:val="center"/>
        <w:rPr>
          <w:rFonts w:ascii="Times New Roman" w:eastAsia="Arial" w:hAnsi="Times New Roman" w:cs="Times New Roman"/>
          <w:sz w:val="24"/>
          <w:szCs w:val="24"/>
        </w:rPr>
      </w:pPr>
    </w:p>
    <w:p w14:paraId="3024288F" w14:textId="77777777" w:rsidR="002C3798" w:rsidRDefault="002C3798" w:rsidP="002C3798">
      <w:pPr>
        <w:spacing w:line="480" w:lineRule="auto"/>
        <w:jc w:val="center"/>
        <w:rPr>
          <w:rFonts w:ascii="Times New Roman" w:eastAsia="Arial" w:hAnsi="Times New Roman" w:cs="Times New Roman"/>
          <w:sz w:val="24"/>
          <w:szCs w:val="24"/>
        </w:rPr>
      </w:pPr>
    </w:p>
    <w:p w14:paraId="638A24C0" w14:textId="77777777" w:rsidR="002C3798" w:rsidRDefault="002C3798" w:rsidP="002C3798">
      <w:pPr>
        <w:spacing w:line="480" w:lineRule="auto"/>
        <w:jc w:val="center"/>
        <w:rPr>
          <w:rFonts w:ascii="Times New Roman" w:eastAsia="Arial" w:hAnsi="Times New Roman" w:cs="Times New Roman"/>
          <w:sz w:val="24"/>
          <w:szCs w:val="24"/>
        </w:rPr>
      </w:pPr>
    </w:p>
    <w:p w14:paraId="073CDDE9" w14:textId="33BEAC09" w:rsidR="002C3798"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Student Name</w:t>
      </w:r>
      <w:r w:rsidR="00AD68A4">
        <w:rPr>
          <w:rFonts w:ascii="Times New Roman" w:eastAsia="Arial" w:hAnsi="Times New Roman" w:cs="Times New Roman"/>
          <w:sz w:val="24"/>
          <w:szCs w:val="24"/>
        </w:rPr>
        <w:t>:Sawsan Elhuda</w:t>
      </w:r>
    </w:p>
    <w:p w14:paraId="34DA98DB" w14:textId="240CE6CC" w:rsidR="00AD68A4" w:rsidRPr="00F419AE" w:rsidRDefault="00AD68A4" w:rsidP="002C3798">
      <w:pPr>
        <w:spacing w:line="48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ID:2017353</w:t>
      </w:r>
    </w:p>
    <w:p w14:paraId="4519EA91" w14:textId="6CD65073" w:rsidR="002C3798" w:rsidRPr="00F419AE"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University</w:t>
      </w:r>
      <w:r w:rsidR="00AD68A4">
        <w:rPr>
          <w:rFonts w:ascii="Times New Roman" w:eastAsia="Arial" w:hAnsi="Times New Roman" w:cs="Times New Roman"/>
          <w:sz w:val="24"/>
          <w:szCs w:val="24"/>
        </w:rPr>
        <w:t>: UWTDS</w:t>
      </w:r>
    </w:p>
    <w:p w14:paraId="0E489BFD" w14:textId="24E06797" w:rsidR="002C3798" w:rsidRPr="00F419AE"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Course</w:t>
      </w:r>
      <w:r w:rsidR="00AD68A4">
        <w:rPr>
          <w:rFonts w:ascii="Times New Roman" w:eastAsia="Arial" w:hAnsi="Times New Roman" w:cs="Times New Roman"/>
          <w:sz w:val="24"/>
          <w:szCs w:val="24"/>
        </w:rPr>
        <w:t xml:space="preserve"> Psychology </w:t>
      </w:r>
      <w:r w:rsidR="004F0C03">
        <w:rPr>
          <w:rFonts w:ascii="Times New Roman" w:eastAsia="Arial" w:hAnsi="Times New Roman" w:cs="Times New Roman"/>
          <w:sz w:val="24"/>
          <w:szCs w:val="24"/>
        </w:rPr>
        <w:t>for</w:t>
      </w:r>
      <w:r w:rsidR="00AD68A4">
        <w:rPr>
          <w:rFonts w:ascii="Times New Roman" w:eastAsia="Arial" w:hAnsi="Times New Roman" w:cs="Times New Roman"/>
          <w:sz w:val="24"/>
          <w:szCs w:val="24"/>
        </w:rPr>
        <w:t xml:space="preserve"> Health and Social Care</w:t>
      </w:r>
    </w:p>
    <w:p w14:paraId="1294EE30" w14:textId="4A3D14DB" w:rsidR="002C3798" w:rsidRPr="00F419AE"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Professor Name</w:t>
      </w:r>
      <w:r w:rsidR="00AD68A4">
        <w:rPr>
          <w:rFonts w:ascii="Times New Roman" w:eastAsia="Arial" w:hAnsi="Times New Roman" w:cs="Times New Roman"/>
          <w:sz w:val="24"/>
          <w:szCs w:val="24"/>
        </w:rPr>
        <w:t>: Rebecca Kavanagh</w:t>
      </w:r>
    </w:p>
    <w:p w14:paraId="76826088" w14:textId="1957047E" w:rsidR="002C3798" w:rsidRPr="00F419AE" w:rsidRDefault="002C3798" w:rsidP="002C3798">
      <w:pPr>
        <w:spacing w:line="480" w:lineRule="auto"/>
        <w:jc w:val="center"/>
        <w:rPr>
          <w:rFonts w:ascii="Times New Roman" w:eastAsia="Arial" w:hAnsi="Times New Roman" w:cs="Times New Roman"/>
          <w:sz w:val="24"/>
          <w:szCs w:val="24"/>
        </w:rPr>
      </w:pPr>
      <w:r w:rsidRPr="00F419AE">
        <w:rPr>
          <w:rFonts w:ascii="Times New Roman" w:eastAsia="Arial" w:hAnsi="Times New Roman" w:cs="Times New Roman"/>
          <w:sz w:val="24"/>
          <w:szCs w:val="24"/>
        </w:rPr>
        <w:t>Date</w:t>
      </w:r>
      <w:r w:rsidR="00AD68A4">
        <w:rPr>
          <w:rFonts w:ascii="Times New Roman" w:eastAsia="Arial" w:hAnsi="Times New Roman" w:cs="Times New Roman"/>
          <w:sz w:val="24"/>
          <w:szCs w:val="24"/>
        </w:rPr>
        <w:t>: 27/10/2021</w:t>
      </w:r>
    </w:p>
    <w:p w14:paraId="2F8F93EA" w14:textId="322A536C"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1CCF20CA" w14:textId="5129B4F5"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480FF119" w14:textId="26A11A9C"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0D8693F0" w14:textId="7EE619AD"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11EA5D5C" w14:textId="670C49F1" w:rsidR="002C3798" w:rsidRDefault="002C3798" w:rsidP="002C3798">
      <w:pPr>
        <w:spacing w:line="480" w:lineRule="auto"/>
        <w:jc w:val="both"/>
        <w:rPr>
          <w:rFonts w:ascii="Times New Roman" w:hAnsi="Times New Roman" w:cs="Times New Roman"/>
          <w:color w:val="000000" w:themeColor="text1"/>
          <w:sz w:val="24"/>
          <w:szCs w:val="24"/>
        </w:rPr>
      </w:pPr>
    </w:p>
    <w:p w14:paraId="097BFA08" w14:textId="77777777" w:rsidR="00654F63" w:rsidRDefault="00654F63" w:rsidP="00654F63">
      <w:pPr>
        <w:tabs>
          <w:tab w:val="left" w:pos="2835"/>
          <w:tab w:val="center" w:pos="5040"/>
        </w:tabs>
        <w:spacing w:line="480" w:lineRule="auto"/>
        <w:ind w:firstLine="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ab/>
      </w:r>
    </w:p>
    <w:p w14:paraId="7F9AA980" w14:textId="6B6582EB" w:rsidR="00654F63" w:rsidRDefault="00654F63" w:rsidP="00654F63">
      <w:pPr>
        <w:tabs>
          <w:tab w:val="left" w:pos="2835"/>
          <w:tab w:val="center" w:pos="5040"/>
        </w:tabs>
        <w:spacing w:line="480" w:lineRule="auto"/>
        <w:ind w:firstLine="720"/>
        <w:rPr>
          <w:rFonts w:ascii="Times New Roman" w:hAnsi="Times New Roman" w:cs="Times New Roman"/>
          <w:b/>
          <w:color w:val="000000" w:themeColor="text1"/>
          <w:sz w:val="24"/>
          <w:szCs w:val="24"/>
        </w:rPr>
      </w:pPr>
      <w:r w:rsidRPr="00654F63">
        <w:rPr>
          <w:rFonts w:ascii="Times New Roman" w:hAnsi="Times New Roman" w:cs="Times New Roman"/>
          <w:b/>
          <w:color w:val="000000" w:themeColor="text1"/>
          <w:sz w:val="24"/>
          <w:szCs w:val="24"/>
        </w:rPr>
        <w:t xml:space="preserve">“A child’s experience between the ages of 0 – 5 years can affect the rest of their lives </w:t>
      </w:r>
    </w:p>
    <w:p w14:paraId="44EF8DF1" w14:textId="48B28E71" w:rsidR="004E6C84" w:rsidRPr="004E6C84" w:rsidRDefault="000D70F6" w:rsidP="00654F63">
      <w:pPr>
        <w:tabs>
          <w:tab w:val="left" w:pos="2835"/>
          <w:tab w:val="center" w:pos="5040"/>
        </w:tabs>
        <w:spacing w:line="480" w:lineRule="auto"/>
        <w:ind w:firstLine="720"/>
        <w:rPr>
          <w:rFonts w:ascii="Times New Roman" w:hAnsi="Times New Roman" w:cs="Times New Roman"/>
          <w:color w:val="000000" w:themeColor="text1"/>
          <w:sz w:val="24"/>
          <w:szCs w:val="24"/>
        </w:rPr>
      </w:pPr>
      <w:r w:rsidRPr="00E435F3">
        <w:rPr>
          <w:rFonts w:ascii="Times New Roman" w:hAnsi="Times New Roman" w:cs="Times New Roman"/>
          <w:color w:val="000000" w:themeColor="text1"/>
          <w:sz w:val="24"/>
          <w:szCs w:val="24"/>
        </w:rPr>
        <w:t>Th</w:t>
      </w:r>
      <w:r>
        <w:rPr>
          <w:rFonts w:ascii="Times New Roman" w:hAnsi="Times New Roman" w:cs="Times New Roman"/>
          <w:color w:val="000000" w:themeColor="text1"/>
          <w:sz w:val="24"/>
          <w:szCs w:val="24"/>
        </w:rPr>
        <w:t>e</w:t>
      </w:r>
      <w:r w:rsidRPr="00E435F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first</w:t>
      </w:r>
      <w:r w:rsidR="00AD68A4">
        <w:rPr>
          <w:rFonts w:ascii="Times New Roman" w:hAnsi="Times New Roman" w:cs="Times New Roman"/>
          <w:color w:val="000000" w:themeColor="text1"/>
          <w:sz w:val="24"/>
          <w:szCs w:val="24"/>
        </w:rPr>
        <w:t xml:space="preserve"> </w:t>
      </w:r>
      <w:r w:rsidR="00E435F3" w:rsidRPr="00E435F3">
        <w:rPr>
          <w:rFonts w:ascii="Times New Roman" w:hAnsi="Times New Roman" w:cs="Times New Roman"/>
          <w:color w:val="000000" w:themeColor="text1"/>
          <w:sz w:val="24"/>
          <w:szCs w:val="24"/>
        </w:rPr>
        <w:t xml:space="preserve">five </w:t>
      </w:r>
      <w:r w:rsidR="00AD68A4">
        <w:rPr>
          <w:rFonts w:ascii="Times New Roman" w:hAnsi="Times New Roman" w:cs="Times New Roman"/>
          <w:color w:val="000000" w:themeColor="text1"/>
          <w:sz w:val="24"/>
          <w:szCs w:val="24"/>
        </w:rPr>
        <w:t xml:space="preserve">years </w:t>
      </w:r>
      <w:r w:rsidR="00E435F3" w:rsidRPr="00E435F3">
        <w:rPr>
          <w:rFonts w:ascii="Times New Roman" w:hAnsi="Times New Roman" w:cs="Times New Roman"/>
          <w:color w:val="000000" w:themeColor="text1"/>
          <w:sz w:val="24"/>
          <w:szCs w:val="24"/>
        </w:rPr>
        <w:t xml:space="preserve">is </w:t>
      </w:r>
      <w:r w:rsidR="00AD68A4">
        <w:rPr>
          <w:rFonts w:ascii="Times New Roman" w:hAnsi="Times New Roman" w:cs="Times New Roman"/>
          <w:color w:val="000000" w:themeColor="text1"/>
          <w:sz w:val="24"/>
          <w:szCs w:val="24"/>
        </w:rPr>
        <w:t xml:space="preserve">immensely important </w:t>
      </w:r>
      <w:r w:rsidR="00E435F3" w:rsidRPr="00E435F3">
        <w:rPr>
          <w:rFonts w:ascii="Times New Roman" w:hAnsi="Times New Roman" w:cs="Times New Roman"/>
          <w:color w:val="000000" w:themeColor="text1"/>
          <w:sz w:val="24"/>
          <w:szCs w:val="24"/>
        </w:rPr>
        <w:t xml:space="preserve">for a child's development and learning. In </w:t>
      </w:r>
      <w:r>
        <w:rPr>
          <w:rFonts w:ascii="Times New Roman" w:hAnsi="Times New Roman" w:cs="Times New Roman"/>
          <w:color w:val="000000" w:themeColor="text1"/>
          <w:sz w:val="24"/>
          <w:szCs w:val="24"/>
        </w:rPr>
        <w:t xml:space="preserve">several </w:t>
      </w:r>
      <w:r w:rsidR="00E435F3" w:rsidRPr="00E435F3">
        <w:rPr>
          <w:rFonts w:ascii="Times New Roman" w:hAnsi="Times New Roman" w:cs="Times New Roman"/>
          <w:color w:val="000000" w:themeColor="text1"/>
          <w:sz w:val="24"/>
          <w:szCs w:val="24"/>
        </w:rPr>
        <w:t xml:space="preserve">ways, </w:t>
      </w:r>
      <w:r w:rsidR="00862A5F">
        <w:rPr>
          <w:rFonts w:ascii="Times New Roman" w:hAnsi="Times New Roman" w:cs="Times New Roman"/>
          <w:color w:val="000000" w:themeColor="text1"/>
          <w:sz w:val="24"/>
          <w:szCs w:val="24"/>
        </w:rPr>
        <w:t>these five years</w:t>
      </w:r>
      <w:r>
        <w:rPr>
          <w:rFonts w:ascii="Times New Roman" w:hAnsi="Times New Roman" w:cs="Times New Roman"/>
          <w:color w:val="000000" w:themeColor="text1"/>
          <w:sz w:val="24"/>
          <w:szCs w:val="24"/>
        </w:rPr>
        <w:t xml:space="preserve"> contribute </w:t>
      </w:r>
      <w:r w:rsidR="004F0C03">
        <w:rPr>
          <w:rFonts w:ascii="Times New Roman" w:hAnsi="Times New Roman" w:cs="Times New Roman"/>
          <w:color w:val="000000" w:themeColor="text1"/>
          <w:sz w:val="24"/>
          <w:szCs w:val="24"/>
        </w:rPr>
        <w:t>to</w:t>
      </w:r>
      <w:r>
        <w:rPr>
          <w:rFonts w:ascii="Times New Roman" w:hAnsi="Times New Roman" w:cs="Times New Roman"/>
          <w:color w:val="000000" w:themeColor="text1"/>
          <w:sz w:val="24"/>
          <w:szCs w:val="24"/>
        </w:rPr>
        <w:t xml:space="preserve"> child’s development physically, emotionally, mental w</w:t>
      </w:r>
      <w:r w:rsidR="00E435F3" w:rsidRPr="00E435F3">
        <w:rPr>
          <w:rFonts w:ascii="Times New Roman" w:hAnsi="Times New Roman" w:cs="Times New Roman"/>
          <w:color w:val="000000" w:themeColor="text1"/>
          <w:sz w:val="24"/>
          <w:szCs w:val="24"/>
        </w:rPr>
        <w:t>ell-being, and overall trajectory in life</w:t>
      </w:r>
      <w:r w:rsidR="004E6C84" w:rsidRPr="004E6C84">
        <w:rPr>
          <w:rFonts w:ascii="Times New Roman" w:hAnsi="Times New Roman" w:cs="Times New Roman"/>
          <w:color w:val="000000" w:themeColor="text1"/>
          <w:sz w:val="24"/>
          <w:szCs w:val="24"/>
        </w:rPr>
        <w:t xml:space="preserve">. </w:t>
      </w:r>
      <w:r w:rsidR="00862A5F">
        <w:rPr>
          <w:rFonts w:ascii="Times New Roman" w:hAnsi="Times New Roman" w:cs="Times New Roman"/>
          <w:color w:val="000000" w:themeColor="text1"/>
          <w:sz w:val="24"/>
          <w:szCs w:val="24"/>
        </w:rPr>
        <w:t>P</w:t>
      </w:r>
      <w:r w:rsidR="004E6C84" w:rsidRPr="004E6C84">
        <w:rPr>
          <w:rFonts w:ascii="Times New Roman" w:hAnsi="Times New Roman" w:cs="Times New Roman"/>
          <w:color w:val="000000" w:themeColor="text1"/>
          <w:sz w:val="24"/>
          <w:szCs w:val="24"/>
        </w:rPr>
        <w:t xml:space="preserve">arents may do a variety of things to </w:t>
      </w:r>
      <w:r w:rsidR="00862A5F">
        <w:rPr>
          <w:rFonts w:ascii="Times New Roman" w:hAnsi="Times New Roman" w:cs="Times New Roman"/>
          <w:color w:val="000000" w:themeColor="text1"/>
          <w:sz w:val="24"/>
          <w:szCs w:val="24"/>
        </w:rPr>
        <w:t>support</w:t>
      </w:r>
      <w:r w:rsidR="004E6C84" w:rsidRPr="004E6C84">
        <w:rPr>
          <w:rFonts w:ascii="Times New Roman" w:hAnsi="Times New Roman" w:cs="Times New Roman"/>
          <w:color w:val="000000" w:themeColor="text1"/>
          <w:sz w:val="24"/>
          <w:szCs w:val="24"/>
        </w:rPr>
        <w:t xml:space="preserve"> their child's growth and development. Children require parental nurturing, communication, and </w:t>
      </w:r>
      <w:r w:rsidR="00862A5F">
        <w:rPr>
          <w:rFonts w:ascii="Times New Roman" w:hAnsi="Times New Roman" w:cs="Times New Roman"/>
          <w:color w:val="000000" w:themeColor="text1"/>
          <w:sz w:val="24"/>
          <w:szCs w:val="24"/>
        </w:rPr>
        <w:t>care</w:t>
      </w:r>
      <w:r w:rsidR="004E6C84" w:rsidRPr="004E6C84">
        <w:rPr>
          <w:rFonts w:ascii="Times New Roman" w:hAnsi="Times New Roman" w:cs="Times New Roman"/>
          <w:color w:val="000000" w:themeColor="text1"/>
          <w:sz w:val="24"/>
          <w:szCs w:val="24"/>
        </w:rPr>
        <w:t>, especially throughout their first five years of life. However, what if none of</w:t>
      </w:r>
      <w:r w:rsidR="00862A5F">
        <w:rPr>
          <w:rFonts w:ascii="Times New Roman" w:hAnsi="Times New Roman" w:cs="Times New Roman"/>
          <w:color w:val="000000" w:themeColor="text1"/>
          <w:sz w:val="24"/>
          <w:szCs w:val="24"/>
        </w:rPr>
        <w:t xml:space="preserve"> these supports are available and the parents or </w:t>
      </w:r>
      <w:r w:rsidR="004E6C84" w:rsidRPr="004E6C84">
        <w:rPr>
          <w:rFonts w:ascii="Times New Roman" w:hAnsi="Times New Roman" w:cs="Times New Roman"/>
          <w:color w:val="000000" w:themeColor="text1"/>
          <w:sz w:val="24"/>
          <w:szCs w:val="24"/>
        </w:rPr>
        <w:t>caretaker of a child is irresponsible in their parental responsibilities? Whenever parents fail to address their child's emotional, physiological, and mental requirements during these phases of development, future mental health problems begin to</w:t>
      </w:r>
      <w:r w:rsidR="00862A5F">
        <w:rPr>
          <w:rFonts w:ascii="Times New Roman" w:hAnsi="Times New Roman" w:cs="Times New Roman"/>
          <w:color w:val="000000" w:themeColor="text1"/>
          <w:sz w:val="24"/>
          <w:szCs w:val="24"/>
        </w:rPr>
        <w:t xml:space="preserve"> </w:t>
      </w:r>
      <w:r w:rsidR="004E6C84" w:rsidRPr="004E6C84">
        <w:rPr>
          <w:rFonts w:ascii="Times New Roman" w:hAnsi="Times New Roman" w:cs="Times New Roman"/>
          <w:color w:val="000000" w:themeColor="text1"/>
          <w:sz w:val="24"/>
          <w:szCs w:val="24"/>
        </w:rPr>
        <w:t>a</w:t>
      </w:r>
      <w:r w:rsidR="00862A5F">
        <w:rPr>
          <w:rFonts w:ascii="Times New Roman" w:hAnsi="Times New Roman" w:cs="Times New Roman"/>
          <w:color w:val="000000" w:themeColor="text1"/>
          <w:sz w:val="24"/>
          <w:szCs w:val="24"/>
        </w:rPr>
        <w:t>ppear</w:t>
      </w:r>
      <w:r w:rsidR="004E6C84" w:rsidRPr="004E6C84">
        <w:rPr>
          <w:rFonts w:ascii="Times New Roman" w:hAnsi="Times New Roman" w:cs="Times New Roman"/>
          <w:color w:val="000000" w:themeColor="text1"/>
          <w:sz w:val="24"/>
          <w:szCs w:val="24"/>
        </w:rPr>
        <w:t xml:space="preserve">. When a child is neglected at a young age, studies reveal that it </w:t>
      </w:r>
      <w:r w:rsidR="00775B80">
        <w:rPr>
          <w:rFonts w:ascii="Times New Roman" w:hAnsi="Times New Roman" w:cs="Times New Roman"/>
          <w:color w:val="000000" w:themeColor="text1"/>
          <w:sz w:val="24"/>
          <w:szCs w:val="24"/>
        </w:rPr>
        <w:t>indicates</w:t>
      </w:r>
      <w:r w:rsidR="004E6C84" w:rsidRPr="004E6C84">
        <w:rPr>
          <w:rFonts w:ascii="Times New Roman" w:hAnsi="Times New Roman" w:cs="Times New Roman"/>
          <w:color w:val="000000" w:themeColor="text1"/>
          <w:sz w:val="24"/>
          <w:szCs w:val="24"/>
        </w:rPr>
        <w:t>-</w:t>
      </w:r>
      <w:r w:rsidR="00775B80">
        <w:rPr>
          <w:rFonts w:ascii="Times New Roman" w:hAnsi="Times New Roman" w:cs="Times New Roman"/>
          <w:color w:val="000000" w:themeColor="text1"/>
          <w:sz w:val="24"/>
          <w:szCs w:val="24"/>
        </w:rPr>
        <w:t>rooted</w:t>
      </w:r>
      <w:r w:rsidR="004E6C84" w:rsidRPr="004E6C84">
        <w:rPr>
          <w:rFonts w:ascii="Times New Roman" w:hAnsi="Times New Roman" w:cs="Times New Roman"/>
          <w:color w:val="000000" w:themeColor="text1"/>
          <w:sz w:val="24"/>
          <w:szCs w:val="24"/>
        </w:rPr>
        <w:t xml:space="preserve"> issues that </w:t>
      </w:r>
      <w:r w:rsidR="00775B80">
        <w:rPr>
          <w:rFonts w:ascii="Times New Roman" w:hAnsi="Times New Roman" w:cs="Times New Roman"/>
          <w:color w:val="000000" w:themeColor="text1"/>
          <w:sz w:val="24"/>
          <w:szCs w:val="24"/>
        </w:rPr>
        <w:t xml:space="preserve">continue </w:t>
      </w:r>
      <w:r w:rsidR="004E6C84" w:rsidRPr="004E6C84">
        <w:rPr>
          <w:rFonts w:ascii="Times New Roman" w:hAnsi="Times New Roman" w:cs="Times New Roman"/>
          <w:color w:val="000000" w:themeColor="text1"/>
          <w:sz w:val="24"/>
          <w:szCs w:val="24"/>
        </w:rPr>
        <w:t xml:space="preserve">throughout their lives, particularly affecting their emotional maturity, emotional development, and interpersonal skills. The primary objective is to examine how a child's experiences between the ages of 0 and 5 years can affect the </w:t>
      </w:r>
      <w:r w:rsidR="00775B80">
        <w:rPr>
          <w:rFonts w:ascii="Times New Roman" w:hAnsi="Times New Roman" w:cs="Times New Roman"/>
          <w:color w:val="000000" w:themeColor="text1"/>
          <w:sz w:val="24"/>
          <w:szCs w:val="24"/>
        </w:rPr>
        <w:t>rest</w:t>
      </w:r>
      <w:r w:rsidR="004E6C84" w:rsidRPr="004E6C84">
        <w:rPr>
          <w:rFonts w:ascii="Times New Roman" w:hAnsi="Times New Roman" w:cs="Times New Roman"/>
          <w:color w:val="000000" w:themeColor="text1"/>
          <w:sz w:val="24"/>
          <w:szCs w:val="24"/>
        </w:rPr>
        <w:t xml:space="preserve"> of their lives. I will </w:t>
      </w:r>
      <w:r w:rsidR="00320E01">
        <w:rPr>
          <w:rFonts w:ascii="Times New Roman" w:hAnsi="Times New Roman" w:cs="Times New Roman"/>
          <w:color w:val="000000" w:themeColor="text1"/>
          <w:sz w:val="24"/>
          <w:szCs w:val="24"/>
        </w:rPr>
        <w:t xml:space="preserve">focus </w:t>
      </w:r>
      <w:r w:rsidR="004E6C84" w:rsidRPr="004E6C84">
        <w:rPr>
          <w:rFonts w:ascii="Times New Roman" w:hAnsi="Times New Roman" w:cs="Times New Roman"/>
          <w:color w:val="000000" w:themeColor="text1"/>
          <w:sz w:val="24"/>
          <w:szCs w:val="24"/>
        </w:rPr>
        <w:t>on Sigmund Freud's theory of developmental psychology and Erikson's theory of lifelong development.</w:t>
      </w:r>
    </w:p>
    <w:p w14:paraId="6BF55E12" w14:textId="7192D635" w:rsidR="004E6C84" w:rsidRPr="004E6C84" w:rsidRDefault="004E6C84" w:rsidP="002C3798">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 xml:space="preserve">Sigmund Freud </w:t>
      </w:r>
      <w:r w:rsidR="00320E01">
        <w:rPr>
          <w:rFonts w:ascii="Times New Roman" w:hAnsi="Times New Roman" w:cs="Times New Roman"/>
          <w:color w:val="000000" w:themeColor="text1"/>
          <w:sz w:val="24"/>
          <w:szCs w:val="24"/>
        </w:rPr>
        <w:t xml:space="preserve">proposed </w:t>
      </w:r>
      <w:r w:rsidRPr="004E6C84">
        <w:rPr>
          <w:rFonts w:ascii="Times New Roman" w:hAnsi="Times New Roman" w:cs="Times New Roman"/>
          <w:color w:val="000000" w:themeColor="text1"/>
          <w:sz w:val="24"/>
          <w:szCs w:val="24"/>
        </w:rPr>
        <w:t>that</w:t>
      </w:r>
      <w:r w:rsidR="00320E01">
        <w:rPr>
          <w:rFonts w:ascii="Times New Roman" w:hAnsi="Times New Roman" w:cs="Times New Roman"/>
          <w:color w:val="000000" w:themeColor="text1"/>
          <w:sz w:val="24"/>
          <w:szCs w:val="24"/>
        </w:rPr>
        <w:t xml:space="preserve"> personality development in childhood take</w:t>
      </w:r>
      <w:r w:rsidR="002725FC">
        <w:rPr>
          <w:rFonts w:ascii="Times New Roman" w:hAnsi="Times New Roman" w:cs="Times New Roman"/>
          <w:color w:val="000000" w:themeColor="text1"/>
          <w:sz w:val="24"/>
          <w:szCs w:val="24"/>
        </w:rPr>
        <w:t>s</w:t>
      </w:r>
      <w:r w:rsidR="00320E01">
        <w:rPr>
          <w:rFonts w:ascii="Times New Roman" w:hAnsi="Times New Roman" w:cs="Times New Roman"/>
          <w:color w:val="000000" w:themeColor="text1"/>
          <w:sz w:val="24"/>
          <w:szCs w:val="24"/>
        </w:rPr>
        <w:t xml:space="preserve"> place </w:t>
      </w:r>
      <w:r w:rsidR="004F0C03">
        <w:rPr>
          <w:rFonts w:ascii="Times New Roman" w:hAnsi="Times New Roman" w:cs="Times New Roman"/>
          <w:color w:val="000000" w:themeColor="text1"/>
          <w:sz w:val="24"/>
          <w:szCs w:val="24"/>
        </w:rPr>
        <w:t xml:space="preserve">during </w:t>
      </w:r>
      <w:r w:rsidR="004F0C03" w:rsidRPr="004E6C84">
        <w:rPr>
          <w:rFonts w:ascii="Times New Roman" w:hAnsi="Times New Roman" w:cs="Times New Roman"/>
          <w:color w:val="000000" w:themeColor="text1"/>
          <w:sz w:val="24"/>
          <w:szCs w:val="24"/>
        </w:rPr>
        <w:t>five</w:t>
      </w:r>
      <w:r w:rsidRPr="004E6C84">
        <w:rPr>
          <w:rFonts w:ascii="Times New Roman" w:hAnsi="Times New Roman" w:cs="Times New Roman"/>
          <w:color w:val="000000" w:themeColor="text1"/>
          <w:sz w:val="24"/>
          <w:szCs w:val="24"/>
        </w:rPr>
        <w:t xml:space="preserve"> psychosexual</w:t>
      </w:r>
      <w:r w:rsidR="00320E01">
        <w:rPr>
          <w:rFonts w:ascii="Times New Roman" w:hAnsi="Times New Roman" w:cs="Times New Roman"/>
          <w:color w:val="000000" w:themeColor="text1"/>
          <w:sz w:val="24"/>
          <w:szCs w:val="24"/>
        </w:rPr>
        <w:t xml:space="preserve"> stages.</w:t>
      </w:r>
      <w:r w:rsidRPr="004E6C84">
        <w:rPr>
          <w:rFonts w:ascii="Times New Roman" w:hAnsi="Times New Roman" w:cs="Times New Roman"/>
          <w:color w:val="000000" w:themeColor="text1"/>
          <w:sz w:val="24"/>
          <w:szCs w:val="24"/>
        </w:rPr>
        <w:t xml:space="preserve"> </w:t>
      </w:r>
      <w:r w:rsidR="002725FC">
        <w:rPr>
          <w:rFonts w:ascii="Times New Roman" w:hAnsi="Times New Roman" w:cs="Times New Roman"/>
          <w:color w:val="000000" w:themeColor="text1"/>
          <w:sz w:val="24"/>
          <w:szCs w:val="24"/>
        </w:rPr>
        <w:t>C</w:t>
      </w:r>
      <w:r w:rsidRPr="004E6C84">
        <w:rPr>
          <w:rFonts w:ascii="Times New Roman" w:hAnsi="Times New Roman" w:cs="Times New Roman"/>
          <w:color w:val="000000" w:themeColor="text1"/>
          <w:sz w:val="24"/>
          <w:szCs w:val="24"/>
        </w:rPr>
        <w:t>hildhood events impact adult personalities and</w:t>
      </w:r>
      <w:r w:rsidR="00320E01">
        <w:rPr>
          <w:rFonts w:ascii="Times New Roman" w:hAnsi="Times New Roman" w:cs="Times New Roman"/>
          <w:color w:val="000000" w:themeColor="text1"/>
          <w:sz w:val="24"/>
          <w:szCs w:val="24"/>
        </w:rPr>
        <w:t xml:space="preserve"> </w:t>
      </w:r>
      <w:r w:rsidR="004F0C03">
        <w:rPr>
          <w:rFonts w:ascii="Times New Roman" w:hAnsi="Times New Roman" w:cs="Times New Roman"/>
          <w:color w:val="000000" w:themeColor="text1"/>
          <w:sz w:val="24"/>
          <w:szCs w:val="24"/>
        </w:rPr>
        <w:t>behaviors</w:t>
      </w:r>
      <w:r w:rsidRPr="004E6C84">
        <w:rPr>
          <w:rFonts w:ascii="Times New Roman" w:hAnsi="Times New Roman" w:cs="Times New Roman"/>
          <w:color w:val="000000" w:themeColor="text1"/>
          <w:sz w:val="24"/>
          <w:szCs w:val="24"/>
        </w:rPr>
        <w:t>. If the child does not receive adequate</w:t>
      </w:r>
      <w:r w:rsidR="00320E01">
        <w:rPr>
          <w:rFonts w:ascii="Times New Roman" w:hAnsi="Times New Roman" w:cs="Times New Roman"/>
          <w:color w:val="000000" w:themeColor="text1"/>
          <w:sz w:val="24"/>
          <w:szCs w:val="24"/>
        </w:rPr>
        <w:t xml:space="preserve"> amount of</w:t>
      </w:r>
      <w:r w:rsidRPr="004E6C84">
        <w:rPr>
          <w:rFonts w:ascii="Times New Roman" w:hAnsi="Times New Roman" w:cs="Times New Roman"/>
          <w:color w:val="000000" w:themeColor="text1"/>
          <w:sz w:val="24"/>
          <w:szCs w:val="24"/>
        </w:rPr>
        <w:t xml:space="preserve"> nurturing and parenting during the first three phases, they may become trapped or obsessed</w:t>
      </w:r>
      <w:r w:rsidR="00654F63">
        <w:rPr>
          <w:rFonts w:ascii="Times New Roman" w:hAnsi="Times New Roman" w:cs="Times New Roman"/>
          <w:color w:val="000000" w:themeColor="text1"/>
          <w:sz w:val="24"/>
          <w:szCs w:val="24"/>
        </w:rPr>
        <w:t xml:space="preserve"> (</w:t>
      </w:r>
      <w:r w:rsidR="00654F63" w:rsidRPr="002C3798">
        <w:rPr>
          <w:rFonts w:ascii="Times New Roman" w:eastAsia="Times New Roman" w:hAnsi="Times New Roman" w:cs="Times New Roman"/>
          <w:sz w:val="24"/>
          <w:szCs w:val="24"/>
        </w:rPr>
        <w:t>Orenstein</w:t>
      </w:r>
      <w:r w:rsidR="00654F63">
        <w:rPr>
          <w:rFonts w:ascii="Times New Roman" w:eastAsia="Times New Roman" w:hAnsi="Times New Roman" w:cs="Times New Roman"/>
          <w:sz w:val="24"/>
          <w:szCs w:val="24"/>
        </w:rPr>
        <w:t xml:space="preserve"> et al., 2020</w:t>
      </w:r>
      <w:r w:rsidR="004F0C03">
        <w:rPr>
          <w:rFonts w:ascii="Times New Roman" w:eastAsia="Times New Roman" w:hAnsi="Times New Roman" w:cs="Times New Roman"/>
          <w:sz w:val="24"/>
          <w:szCs w:val="24"/>
        </w:rPr>
        <w:t>).</w:t>
      </w:r>
      <w:r w:rsidRPr="004E6C84">
        <w:rPr>
          <w:rFonts w:ascii="Times New Roman" w:hAnsi="Times New Roman" w:cs="Times New Roman"/>
          <w:color w:val="000000" w:themeColor="text1"/>
          <w:sz w:val="24"/>
          <w:szCs w:val="24"/>
        </w:rPr>
        <w:t xml:space="preserve"> The Oral Stage begins with Freud's child development, lasting from birth to one year, during which the infant uses his mouth to satisfy his libido. The Anal Stage lasts between 1-3 years of life, during which the </w:t>
      </w:r>
      <w:r w:rsidR="002D79DC">
        <w:rPr>
          <w:rFonts w:ascii="Times New Roman" w:hAnsi="Times New Roman" w:cs="Times New Roman"/>
          <w:color w:val="000000" w:themeColor="text1"/>
          <w:sz w:val="24"/>
          <w:szCs w:val="24"/>
        </w:rPr>
        <w:t>child’</w:t>
      </w:r>
      <w:r w:rsidRPr="004E6C84">
        <w:rPr>
          <w:rFonts w:ascii="Times New Roman" w:hAnsi="Times New Roman" w:cs="Times New Roman"/>
          <w:color w:val="000000" w:themeColor="text1"/>
          <w:sz w:val="24"/>
          <w:szCs w:val="24"/>
        </w:rPr>
        <w:t xml:space="preserve">s libido is concentrated on the porta, where the child derives pleasure from defecating. After undergoing tough potty training, a child who despises mess and hates to be late becomes a neat, punctual, and </w:t>
      </w:r>
      <w:r w:rsidRPr="004E6C84">
        <w:rPr>
          <w:rFonts w:ascii="Times New Roman" w:hAnsi="Times New Roman" w:cs="Times New Roman"/>
          <w:color w:val="000000" w:themeColor="text1"/>
          <w:sz w:val="24"/>
          <w:szCs w:val="24"/>
        </w:rPr>
        <w:lastRenderedPageBreak/>
        <w:t xml:space="preserve">respectable member of society. The Phallic Stage lasts between 3-6 </w:t>
      </w:r>
      <w:r w:rsidR="00B21E54" w:rsidRPr="004E6C84">
        <w:rPr>
          <w:rFonts w:ascii="Times New Roman" w:hAnsi="Times New Roman" w:cs="Times New Roman"/>
          <w:color w:val="000000" w:themeColor="text1"/>
          <w:sz w:val="24"/>
          <w:szCs w:val="24"/>
        </w:rPr>
        <w:t xml:space="preserve">years </w:t>
      </w:r>
      <w:r w:rsidR="00B21E54">
        <w:rPr>
          <w:rFonts w:ascii="Times New Roman" w:hAnsi="Times New Roman" w:cs="Times New Roman"/>
          <w:color w:val="000000" w:themeColor="text1"/>
          <w:sz w:val="24"/>
          <w:szCs w:val="24"/>
        </w:rPr>
        <w:t>this</w:t>
      </w:r>
      <w:r w:rsidR="008126D7">
        <w:rPr>
          <w:rFonts w:ascii="Times New Roman" w:hAnsi="Times New Roman" w:cs="Times New Roman"/>
          <w:color w:val="000000" w:themeColor="text1"/>
          <w:sz w:val="24"/>
          <w:szCs w:val="24"/>
        </w:rPr>
        <w:t xml:space="preserve"> stage focused </w:t>
      </w:r>
      <w:r w:rsidRPr="004E6C84">
        <w:rPr>
          <w:rFonts w:ascii="Times New Roman" w:hAnsi="Times New Roman" w:cs="Times New Roman"/>
          <w:color w:val="000000" w:themeColor="text1"/>
          <w:sz w:val="24"/>
          <w:szCs w:val="24"/>
        </w:rPr>
        <w:t xml:space="preserve">on their </w:t>
      </w:r>
      <w:r w:rsidR="008126D7" w:rsidRPr="004E6C84">
        <w:rPr>
          <w:rFonts w:ascii="Times New Roman" w:hAnsi="Times New Roman" w:cs="Times New Roman"/>
          <w:color w:val="000000" w:themeColor="text1"/>
          <w:sz w:val="24"/>
          <w:szCs w:val="24"/>
        </w:rPr>
        <w:t xml:space="preserve">genitals </w:t>
      </w:r>
      <w:r w:rsidR="008126D7">
        <w:rPr>
          <w:rFonts w:ascii="Times New Roman" w:hAnsi="Times New Roman" w:cs="Times New Roman"/>
          <w:color w:val="000000" w:themeColor="text1"/>
          <w:sz w:val="24"/>
          <w:szCs w:val="24"/>
        </w:rPr>
        <w:t>to gain infant’s libido.</w:t>
      </w:r>
    </w:p>
    <w:p w14:paraId="3F26CA81" w14:textId="4F5B656C" w:rsidR="004E6C84" w:rsidRPr="004E6C84" w:rsidRDefault="004E6C84" w:rsidP="004E6C84">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 xml:space="preserve">Erik Erikson's </w:t>
      </w:r>
      <w:r w:rsidR="00B21E54">
        <w:rPr>
          <w:rFonts w:ascii="Times New Roman" w:hAnsi="Times New Roman" w:cs="Times New Roman"/>
          <w:color w:val="000000" w:themeColor="text1"/>
          <w:sz w:val="24"/>
          <w:szCs w:val="24"/>
        </w:rPr>
        <w:t xml:space="preserve">is an ego psychologist who developed one of the most popular and influential theories of development. Erikson theory centered on psychosocial development rather than </w:t>
      </w:r>
      <w:r w:rsidR="00966E9E">
        <w:rPr>
          <w:rFonts w:ascii="Times New Roman" w:hAnsi="Times New Roman" w:cs="Times New Roman"/>
          <w:color w:val="000000" w:themeColor="text1"/>
          <w:sz w:val="24"/>
          <w:szCs w:val="24"/>
        </w:rPr>
        <w:t>psychosexual development.</w:t>
      </w:r>
      <w:r w:rsidR="002725FC">
        <w:rPr>
          <w:rFonts w:ascii="Times New Roman" w:hAnsi="Times New Roman" w:cs="Times New Roman"/>
          <w:color w:val="000000" w:themeColor="text1"/>
          <w:sz w:val="24"/>
          <w:szCs w:val="24"/>
        </w:rPr>
        <w:t xml:space="preserve"> </w:t>
      </w:r>
      <w:r w:rsidR="00966E9E">
        <w:rPr>
          <w:rFonts w:ascii="Times New Roman" w:hAnsi="Times New Roman" w:cs="Times New Roman"/>
          <w:color w:val="000000" w:themeColor="text1"/>
          <w:sz w:val="24"/>
          <w:szCs w:val="24"/>
        </w:rPr>
        <w:t>Erikson</w:t>
      </w:r>
      <w:r w:rsidR="002725FC">
        <w:rPr>
          <w:rFonts w:ascii="Times New Roman" w:hAnsi="Times New Roman" w:cs="Times New Roman"/>
          <w:color w:val="000000" w:themeColor="text1"/>
          <w:sz w:val="24"/>
          <w:szCs w:val="24"/>
        </w:rPr>
        <w:t>’s</w:t>
      </w:r>
      <w:r w:rsidR="00966E9E">
        <w:rPr>
          <w:rFonts w:ascii="Times New Roman" w:hAnsi="Times New Roman" w:cs="Times New Roman"/>
          <w:color w:val="000000" w:themeColor="text1"/>
          <w:sz w:val="24"/>
          <w:szCs w:val="24"/>
        </w:rPr>
        <w:t xml:space="preserve"> emphasizes that personality developed in </w:t>
      </w:r>
      <w:r w:rsidRPr="004E6C84">
        <w:rPr>
          <w:rFonts w:ascii="Times New Roman" w:hAnsi="Times New Roman" w:cs="Times New Roman"/>
          <w:color w:val="000000" w:themeColor="text1"/>
          <w:sz w:val="24"/>
          <w:szCs w:val="24"/>
        </w:rPr>
        <w:t xml:space="preserve">eight phases of psychological development are </w:t>
      </w:r>
      <w:r w:rsidR="00966E9E">
        <w:rPr>
          <w:rFonts w:ascii="Times New Roman" w:hAnsi="Times New Roman" w:cs="Times New Roman"/>
          <w:color w:val="000000" w:themeColor="text1"/>
          <w:sz w:val="24"/>
          <w:szCs w:val="24"/>
        </w:rPr>
        <w:t>recognized</w:t>
      </w:r>
      <w:r w:rsidRPr="004E6C84">
        <w:rPr>
          <w:rFonts w:ascii="Times New Roman" w:hAnsi="Times New Roman" w:cs="Times New Roman"/>
          <w:color w:val="000000" w:themeColor="text1"/>
          <w:sz w:val="24"/>
          <w:szCs w:val="24"/>
        </w:rPr>
        <w:t xml:space="preserve"> for their </w:t>
      </w:r>
      <w:r w:rsidR="00966E9E">
        <w:rPr>
          <w:rFonts w:ascii="Times New Roman" w:hAnsi="Times New Roman" w:cs="Times New Roman"/>
          <w:color w:val="000000" w:themeColor="text1"/>
          <w:sz w:val="24"/>
          <w:szCs w:val="24"/>
        </w:rPr>
        <w:t>thorough</w:t>
      </w:r>
      <w:r w:rsidRPr="004E6C84">
        <w:rPr>
          <w:rFonts w:ascii="Times New Roman" w:hAnsi="Times New Roman" w:cs="Times New Roman"/>
          <w:color w:val="000000" w:themeColor="text1"/>
          <w:sz w:val="24"/>
          <w:szCs w:val="24"/>
        </w:rPr>
        <w:t xml:space="preserve"> of understanding. The first stage, Trust vs. Mistrust, lasts from birth to 18 months. Erikson thinks that this is the most formative stage of a child's life because it defines their </w:t>
      </w:r>
      <w:r w:rsidR="009504A6">
        <w:rPr>
          <w:rFonts w:ascii="Times New Roman" w:hAnsi="Times New Roman" w:cs="Times New Roman"/>
          <w:color w:val="000000" w:themeColor="text1"/>
          <w:sz w:val="24"/>
          <w:szCs w:val="24"/>
        </w:rPr>
        <w:t xml:space="preserve">conception of the world </w:t>
      </w:r>
      <w:r w:rsidRPr="004E6C84">
        <w:rPr>
          <w:rFonts w:ascii="Times New Roman" w:hAnsi="Times New Roman" w:cs="Times New Roman"/>
          <w:color w:val="000000" w:themeColor="text1"/>
          <w:sz w:val="24"/>
          <w:szCs w:val="24"/>
        </w:rPr>
        <w:t>and thus their total personality. This stage lasts from 18 months to 3 years, and children are working on gaining self-control throughout this time</w:t>
      </w:r>
      <w:r w:rsidR="00654F63">
        <w:rPr>
          <w:rFonts w:ascii="Times New Roman" w:hAnsi="Times New Roman" w:cs="Times New Roman"/>
          <w:color w:val="000000" w:themeColor="text1"/>
          <w:sz w:val="24"/>
          <w:szCs w:val="24"/>
        </w:rPr>
        <w:t xml:space="preserve"> (</w:t>
      </w:r>
      <w:r w:rsidR="00654F63" w:rsidRPr="002C3798">
        <w:rPr>
          <w:rFonts w:ascii="Times New Roman" w:eastAsia="Times New Roman" w:hAnsi="Times New Roman" w:cs="Times New Roman"/>
          <w:sz w:val="24"/>
          <w:szCs w:val="24"/>
        </w:rPr>
        <w:t>Lantz</w:t>
      </w:r>
      <w:r w:rsidR="00654F63">
        <w:rPr>
          <w:rFonts w:ascii="Times New Roman" w:eastAsia="Times New Roman" w:hAnsi="Times New Roman" w:cs="Times New Roman"/>
          <w:sz w:val="24"/>
          <w:szCs w:val="24"/>
        </w:rPr>
        <w:t xml:space="preserve"> et al., 2020) </w:t>
      </w:r>
      <w:r w:rsidRPr="004E6C84">
        <w:rPr>
          <w:rFonts w:ascii="Times New Roman" w:hAnsi="Times New Roman" w:cs="Times New Roman"/>
          <w:color w:val="000000" w:themeColor="text1"/>
          <w:sz w:val="24"/>
          <w:szCs w:val="24"/>
        </w:rPr>
        <w:t xml:space="preserve">. Next comes Autonomy vs. Shame and Doubt. The third stage, </w:t>
      </w:r>
      <w:r w:rsidR="00966E9E" w:rsidRPr="004E6C84">
        <w:rPr>
          <w:rFonts w:ascii="Times New Roman" w:hAnsi="Times New Roman" w:cs="Times New Roman"/>
          <w:color w:val="000000" w:themeColor="text1"/>
          <w:sz w:val="24"/>
          <w:szCs w:val="24"/>
        </w:rPr>
        <w:t>initiat</w:t>
      </w:r>
      <w:r w:rsidR="00966E9E">
        <w:rPr>
          <w:rFonts w:ascii="Times New Roman" w:hAnsi="Times New Roman" w:cs="Times New Roman"/>
          <w:color w:val="000000" w:themeColor="text1"/>
          <w:sz w:val="24"/>
          <w:szCs w:val="24"/>
        </w:rPr>
        <w:t xml:space="preserve">ive </w:t>
      </w:r>
      <w:r w:rsidRPr="004E6C84">
        <w:rPr>
          <w:rFonts w:ascii="Times New Roman" w:hAnsi="Times New Roman" w:cs="Times New Roman"/>
          <w:color w:val="000000" w:themeColor="text1"/>
          <w:sz w:val="24"/>
          <w:szCs w:val="24"/>
        </w:rPr>
        <w:t xml:space="preserve">vs. Guilt, occurs between the ages of three and five and is characterized by </w:t>
      </w:r>
      <w:r w:rsidR="00BF4C29" w:rsidRPr="004E6C84">
        <w:rPr>
          <w:rFonts w:ascii="Times New Roman" w:hAnsi="Times New Roman" w:cs="Times New Roman"/>
          <w:color w:val="000000" w:themeColor="text1"/>
          <w:sz w:val="24"/>
          <w:szCs w:val="24"/>
        </w:rPr>
        <w:t>the</w:t>
      </w:r>
      <w:r w:rsidR="00BF4C29">
        <w:rPr>
          <w:rFonts w:ascii="Times New Roman" w:hAnsi="Times New Roman" w:cs="Times New Roman"/>
          <w:color w:val="000000" w:themeColor="text1"/>
          <w:sz w:val="24"/>
          <w:szCs w:val="24"/>
        </w:rPr>
        <w:t xml:space="preserve"> children </w:t>
      </w:r>
      <w:r w:rsidR="00BF4C29" w:rsidRPr="004E6C84">
        <w:rPr>
          <w:rFonts w:ascii="Times New Roman" w:hAnsi="Times New Roman" w:cs="Times New Roman"/>
          <w:color w:val="000000" w:themeColor="text1"/>
          <w:sz w:val="24"/>
          <w:szCs w:val="24"/>
        </w:rPr>
        <w:t>asserting</w:t>
      </w:r>
      <w:r w:rsidRPr="004E6C84">
        <w:rPr>
          <w:rFonts w:ascii="Times New Roman" w:hAnsi="Times New Roman" w:cs="Times New Roman"/>
          <w:color w:val="000000" w:themeColor="text1"/>
          <w:sz w:val="24"/>
          <w:szCs w:val="24"/>
        </w:rPr>
        <w:t xml:space="preserve"> their dominance and influence over the world via play and social contact. Parents can a</w:t>
      </w:r>
      <w:r w:rsidR="00966E9E">
        <w:rPr>
          <w:rFonts w:ascii="Times New Roman" w:hAnsi="Times New Roman" w:cs="Times New Roman"/>
          <w:color w:val="000000" w:themeColor="text1"/>
          <w:sz w:val="24"/>
          <w:szCs w:val="24"/>
        </w:rPr>
        <w:t>ssist</w:t>
      </w:r>
      <w:r w:rsidRPr="004E6C84">
        <w:rPr>
          <w:rFonts w:ascii="Times New Roman" w:hAnsi="Times New Roman" w:cs="Times New Roman"/>
          <w:color w:val="000000" w:themeColor="text1"/>
          <w:sz w:val="24"/>
          <w:szCs w:val="24"/>
        </w:rPr>
        <w:t xml:space="preserve"> their child's growth by providing emotional support, including spending time with them, playing with them, and teaching them through deeds rather than words. Parents can </w:t>
      </w:r>
      <w:r w:rsidR="00621A51">
        <w:rPr>
          <w:rFonts w:ascii="Times New Roman" w:hAnsi="Times New Roman" w:cs="Times New Roman"/>
          <w:color w:val="000000" w:themeColor="text1"/>
          <w:sz w:val="24"/>
          <w:szCs w:val="24"/>
        </w:rPr>
        <w:t xml:space="preserve">support </w:t>
      </w:r>
      <w:r w:rsidRPr="004E6C84">
        <w:rPr>
          <w:rFonts w:ascii="Times New Roman" w:hAnsi="Times New Roman" w:cs="Times New Roman"/>
          <w:color w:val="000000" w:themeColor="text1"/>
          <w:sz w:val="24"/>
          <w:szCs w:val="24"/>
        </w:rPr>
        <w:t xml:space="preserve">children by being positive role models, as children observe and emulate their parents. When parents </w:t>
      </w:r>
      <w:r w:rsidR="00BF4C29">
        <w:rPr>
          <w:rFonts w:ascii="Times New Roman" w:hAnsi="Times New Roman" w:cs="Times New Roman"/>
          <w:color w:val="000000" w:themeColor="text1"/>
          <w:sz w:val="24"/>
          <w:szCs w:val="24"/>
        </w:rPr>
        <w:t xml:space="preserve">show </w:t>
      </w:r>
      <w:r w:rsidRPr="004E6C84">
        <w:rPr>
          <w:rFonts w:ascii="Times New Roman" w:hAnsi="Times New Roman" w:cs="Times New Roman"/>
          <w:color w:val="000000" w:themeColor="text1"/>
          <w:sz w:val="24"/>
          <w:szCs w:val="24"/>
        </w:rPr>
        <w:t>positive habits and behaviors, their children are almost certain to emulate them.</w:t>
      </w:r>
      <w:r w:rsidR="00621A51">
        <w:rPr>
          <w:rFonts w:ascii="Times New Roman" w:hAnsi="Times New Roman" w:cs="Times New Roman"/>
          <w:color w:val="000000" w:themeColor="text1"/>
          <w:sz w:val="24"/>
          <w:szCs w:val="24"/>
        </w:rPr>
        <w:t xml:space="preserve"> If children receive adequate support from parents, they will gain a lot of self-confidence and self-reliance.</w:t>
      </w:r>
    </w:p>
    <w:p w14:paraId="4E339B57" w14:textId="599D8CF3" w:rsidR="004E6C84" w:rsidRPr="004E6C84" w:rsidRDefault="004E6C84" w:rsidP="004E6C84">
      <w:pPr>
        <w:spacing w:line="480" w:lineRule="auto"/>
        <w:ind w:firstLine="720"/>
        <w:jc w:val="both"/>
        <w:rPr>
          <w:rFonts w:ascii="Times New Roman" w:hAnsi="Times New Roman" w:cs="Times New Roman"/>
          <w:color w:val="000000" w:themeColor="text1"/>
          <w:sz w:val="24"/>
          <w:szCs w:val="24"/>
        </w:rPr>
      </w:pPr>
      <w:r w:rsidRPr="004E6C84">
        <w:rPr>
          <w:rFonts w:ascii="Times New Roman" w:hAnsi="Times New Roman" w:cs="Times New Roman"/>
          <w:color w:val="000000" w:themeColor="text1"/>
          <w:sz w:val="24"/>
          <w:szCs w:val="24"/>
        </w:rPr>
        <w:t>The child development theories of Freud and Erikson provide insight into how</w:t>
      </w:r>
      <w:r w:rsidR="00BF4C29">
        <w:rPr>
          <w:rFonts w:ascii="Times New Roman" w:hAnsi="Times New Roman" w:cs="Times New Roman"/>
          <w:color w:val="000000" w:themeColor="text1"/>
          <w:sz w:val="24"/>
          <w:szCs w:val="24"/>
        </w:rPr>
        <w:t xml:space="preserve"> </w:t>
      </w:r>
      <w:r w:rsidR="000A6DE2">
        <w:rPr>
          <w:rFonts w:ascii="Times New Roman" w:hAnsi="Times New Roman" w:cs="Times New Roman"/>
          <w:color w:val="000000" w:themeColor="text1"/>
          <w:sz w:val="24"/>
          <w:szCs w:val="24"/>
        </w:rPr>
        <w:t xml:space="preserve">children </w:t>
      </w:r>
      <w:r w:rsidR="000A6DE2" w:rsidRPr="004E6C84">
        <w:rPr>
          <w:rFonts w:ascii="Times New Roman" w:hAnsi="Times New Roman" w:cs="Times New Roman"/>
          <w:color w:val="000000" w:themeColor="text1"/>
          <w:sz w:val="24"/>
          <w:szCs w:val="24"/>
        </w:rPr>
        <w:t>can</w:t>
      </w:r>
      <w:r w:rsidRPr="004E6C84">
        <w:rPr>
          <w:rFonts w:ascii="Times New Roman" w:hAnsi="Times New Roman" w:cs="Times New Roman"/>
          <w:color w:val="000000" w:themeColor="text1"/>
          <w:sz w:val="24"/>
          <w:szCs w:val="24"/>
        </w:rPr>
        <w:t xml:space="preserve"> be </w:t>
      </w:r>
      <w:r w:rsidR="00BF4C29">
        <w:rPr>
          <w:rFonts w:ascii="Times New Roman" w:hAnsi="Times New Roman" w:cs="Times New Roman"/>
          <w:color w:val="000000" w:themeColor="text1"/>
          <w:sz w:val="24"/>
          <w:szCs w:val="24"/>
        </w:rPr>
        <w:t xml:space="preserve">raised </w:t>
      </w:r>
      <w:r w:rsidRPr="004E6C84">
        <w:rPr>
          <w:rFonts w:ascii="Times New Roman" w:hAnsi="Times New Roman" w:cs="Times New Roman"/>
          <w:color w:val="000000" w:themeColor="text1"/>
          <w:sz w:val="24"/>
          <w:szCs w:val="24"/>
        </w:rPr>
        <w:t xml:space="preserve">and developed. According to these two philosophies, children nurtured, cared for, and developed grow healthy and </w:t>
      </w:r>
      <w:r w:rsidR="00FB5595">
        <w:rPr>
          <w:rFonts w:ascii="Times New Roman" w:hAnsi="Times New Roman" w:cs="Times New Roman"/>
          <w:color w:val="000000" w:themeColor="text1"/>
          <w:sz w:val="24"/>
          <w:szCs w:val="24"/>
        </w:rPr>
        <w:t>stable</w:t>
      </w:r>
      <w:r w:rsidRPr="004E6C84">
        <w:rPr>
          <w:rFonts w:ascii="Times New Roman" w:hAnsi="Times New Roman" w:cs="Times New Roman"/>
          <w:color w:val="000000" w:themeColor="text1"/>
          <w:sz w:val="24"/>
          <w:szCs w:val="24"/>
        </w:rPr>
        <w:t xml:space="preserve">. Based on these principles, parents and </w:t>
      </w:r>
      <w:r w:rsidR="0056060B" w:rsidRPr="004E6C84">
        <w:rPr>
          <w:rFonts w:ascii="Times New Roman" w:hAnsi="Times New Roman" w:cs="Times New Roman"/>
          <w:color w:val="000000" w:themeColor="text1"/>
          <w:sz w:val="24"/>
          <w:szCs w:val="24"/>
        </w:rPr>
        <w:t>careers</w:t>
      </w:r>
      <w:r w:rsidRPr="004E6C84">
        <w:rPr>
          <w:rFonts w:ascii="Times New Roman" w:hAnsi="Times New Roman" w:cs="Times New Roman"/>
          <w:color w:val="000000" w:themeColor="text1"/>
          <w:sz w:val="24"/>
          <w:szCs w:val="24"/>
        </w:rPr>
        <w:t xml:space="preserve"> can understand how to </w:t>
      </w:r>
      <w:r w:rsidR="00BF4C29" w:rsidRPr="004E6C84">
        <w:rPr>
          <w:rFonts w:ascii="Times New Roman" w:hAnsi="Times New Roman" w:cs="Times New Roman"/>
          <w:color w:val="000000" w:themeColor="text1"/>
          <w:sz w:val="24"/>
          <w:szCs w:val="24"/>
        </w:rPr>
        <w:t>assist</w:t>
      </w:r>
      <w:r w:rsidR="00BF4C29">
        <w:rPr>
          <w:rFonts w:ascii="Times New Roman" w:hAnsi="Times New Roman" w:cs="Times New Roman"/>
          <w:color w:val="000000" w:themeColor="text1"/>
          <w:sz w:val="24"/>
          <w:szCs w:val="24"/>
        </w:rPr>
        <w:t xml:space="preserve"> and encourage</w:t>
      </w:r>
      <w:r w:rsidRPr="004E6C84">
        <w:rPr>
          <w:rFonts w:ascii="Times New Roman" w:hAnsi="Times New Roman" w:cs="Times New Roman"/>
          <w:color w:val="000000" w:themeColor="text1"/>
          <w:sz w:val="24"/>
          <w:szCs w:val="24"/>
        </w:rPr>
        <w:t xml:space="preserve"> youngsters in developing into healthy individuals with advanced</w:t>
      </w:r>
      <w:r w:rsidR="00FB5595">
        <w:rPr>
          <w:rFonts w:ascii="Times New Roman" w:hAnsi="Times New Roman" w:cs="Times New Roman"/>
          <w:color w:val="000000" w:themeColor="text1"/>
          <w:sz w:val="24"/>
          <w:szCs w:val="24"/>
        </w:rPr>
        <w:t xml:space="preserve">.  </w:t>
      </w:r>
      <w:r w:rsidRPr="004E6C84">
        <w:rPr>
          <w:rFonts w:ascii="Times New Roman" w:hAnsi="Times New Roman" w:cs="Times New Roman"/>
          <w:color w:val="000000" w:themeColor="text1"/>
          <w:sz w:val="24"/>
          <w:szCs w:val="24"/>
        </w:rPr>
        <w:t xml:space="preserve"> </w:t>
      </w:r>
      <w:r w:rsidR="00FB5595">
        <w:rPr>
          <w:rFonts w:ascii="Times New Roman" w:hAnsi="Times New Roman" w:cs="Times New Roman"/>
          <w:color w:val="000000" w:themeColor="text1"/>
          <w:sz w:val="24"/>
          <w:szCs w:val="24"/>
        </w:rPr>
        <w:t xml:space="preserve">  </w:t>
      </w:r>
      <w:r w:rsidRPr="004E6C84">
        <w:rPr>
          <w:rFonts w:ascii="Times New Roman" w:hAnsi="Times New Roman" w:cs="Times New Roman"/>
          <w:color w:val="000000" w:themeColor="text1"/>
          <w:sz w:val="24"/>
          <w:szCs w:val="24"/>
        </w:rPr>
        <w:t>cognitive, motor, and behavioral abilities</w:t>
      </w:r>
      <w:r w:rsidR="00654F63">
        <w:rPr>
          <w:rFonts w:ascii="Times New Roman" w:hAnsi="Times New Roman" w:cs="Times New Roman"/>
          <w:color w:val="000000" w:themeColor="text1"/>
          <w:sz w:val="24"/>
          <w:szCs w:val="24"/>
        </w:rPr>
        <w:t xml:space="preserve"> (</w:t>
      </w:r>
      <w:r w:rsidR="00654F63" w:rsidRPr="002C3798">
        <w:rPr>
          <w:rFonts w:ascii="Times New Roman" w:eastAsia="Times New Roman" w:hAnsi="Times New Roman" w:cs="Times New Roman"/>
          <w:sz w:val="24"/>
          <w:szCs w:val="24"/>
        </w:rPr>
        <w:t>Lianov</w:t>
      </w:r>
      <w:r w:rsidR="00654F63">
        <w:rPr>
          <w:rFonts w:ascii="Times New Roman" w:eastAsia="Times New Roman" w:hAnsi="Times New Roman" w:cs="Times New Roman"/>
          <w:sz w:val="24"/>
          <w:szCs w:val="24"/>
        </w:rPr>
        <w:t xml:space="preserve"> et al., 2020</w:t>
      </w:r>
      <w:r w:rsidR="000A6DE2">
        <w:rPr>
          <w:rFonts w:ascii="Times New Roman" w:eastAsia="Times New Roman" w:hAnsi="Times New Roman" w:cs="Times New Roman"/>
          <w:sz w:val="24"/>
          <w:szCs w:val="24"/>
        </w:rPr>
        <w:t>).</w:t>
      </w:r>
      <w:r w:rsidRPr="004E6C84">
        <w:rPr>
          <w:rFonts w:ascii="Times New Roman" w:hAnsi="Times New Roman" w:cs="Times New Roman"/>
          <w:color w:val="000000" w:themeColor="text1"/>
          <w:sz w:val="24"/>
          <w:szCs w:val="24"/>
        </w:rPr>
        <w:t xml:space="preserve"> If children continue to get </w:t>
      </w:r>
      <w:r w:rsidRPr="004E6C84">
        <w:rPr>
          <w:rFonts w:ascii="Times New Roman" w:hAnsi="Times New Roman" w:cs="Times New Roman"/>
          <w:color w:val="000000" w:themeColor="text1"/>
          <w:sz w:val="24"/>
          <w:szCs w:val="24"/>
        </w:rPr>
        <w:lastRenderedPageBreak/>
        <w:t xml:space="preserve">emotional support throughout their childhood, they will develop into better </w:t>
      </w:r>
      <w:r w:rsidR="00A9636F" w:rsidRPr="004E6C84">
        <w:rPr>
          <w:rFonts w:ascii="Times New Roman" w:hAnsi="Times New Roman" w:cs="Times New Roman"/>
          <w:color w:val="000000" w:themeColor="text1"/>
          <w:sz w:val="24"/>
          <w:szCs w:val="24"/>
        </w:rPr>
        <w:t>adults.</w:t>
      </w:r>
      <w:r w:rsidR="00A9636F">
        <w:rPr>
          <w:rFonts w:ascii="Times New Roman" w:hAnsi="Times New Roman" w:cs="Times New Roman"/>
          <w:color w:val="000000" w:themeColor="text1"/>
          <w:sz w:val="24"/>
          <w:szCs w:val="24"/>
        </w:rPr>
        <w:t xml:space="preserve"> Both Theor</w:t>
      </w:r>
      <w:r w:rsidR="000E2C0C">
        <w:rPr>
          <w:rFonts w:ascii="Times New Roman" w:hAnsi="Times New Roman" w:cs="Times New Roman"/>
          <w:color w:val="000000" w:themeColor="text1"/>
          <w:sz w:val="24"/>
          <w:szCs w:val="24"/>
        </w:rPr>
        <w:t>ies</w:t>
      </w:r>
      <w:r w:rsidR="00FB5595">
        <w:rPr>
          <w:rFonts w:ascii="Times New Roman" w:hAnsi="Times New Roman" w:cs="Times New Roman"/>
          <w:color w:val="000000" w:themeColor="text1"/>
          <w:sz w:val="24"/>
          <w:szCs w:val="24"/>
        </w:rPr>
        <w:t xml:space="preserve"> recognized the importance of unconscious on development. Erikson’s theory </w:t>
      </w:r>
      <w:r w:rsidR="00A9636F">
        <w:rPr>
          <w:rFonts w:ascii="Times New Roman" w:hAnsi="Times New Roman" w:cs="Times New Roman"/>
          <w:color w:val="000000" w:themeColor="text1"/>
          <w:sz w:val="24"/>
          <w:szCs w:val="24"/>
        </w:rPr>
        <w:t xml:space="preserve">describes the impact of social experience across the whole </w:t>
      </w:r>
      <w:r w:rsidR="000E2C0C">
        <w:rPr>
          <w:rFonts w:ascii="Times New Roman" w:hAnsi="Times New Roman" w:cs="Times New Roman"/>
          <w:color w:val="000000" w:themeColor="text1"/>
          <w:sz w:val="24"/>
          <w:szCs w:val="24"/>
        </w:rPr>
        <w:t>lifespan</w:t>
      </w:r>
      <w:r w:rsidR="00A9636F">
        <w:rPr>
          <w:rFonts w:ascii="Times New Roman" w:hAnsi="Times New Roman" w:cs="Times New Roman"/>
          <w:color w:val="000000" w:themeColor="text1"/>
          <w:sz w:val="24"/>
          <w:szCs w:val="24"/>
        </w:rPr>
        <w:t>, while Freud’s theory concentrates on psychosexual stages in childhood.</w:t>
      </w:r>
    </w:p>
    <w:p w14:paraId="7B5901FD" w14:textId="46F49668" w:rsidR="002C3798" w:rsidRDefault="000A6DE2" w:rsidP="004E6C84">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conclusion </w:t>
      </w:r>
      <w:r w:rsidR="004E6C84" w:rsidRPr="004E6C84">
        <w:rPr>
          <w:rFonts w:ascii="Times New Roman" w:hAnsi="Times New Roman" w:cs="Times New Roman"/>
          <w:color w:val="000000" w:themeColor="text1"/>
          <w:sz w:val="24"/>
          <w:szCs w:val="24"/>
        </w:rPr>
        <w:t>development refers to changes in your child's</w:t>
      </w:r>
      <w:r>
        <w:rPr>
          <w:rFonts w:ascii="Times New Roman" w:hAnsi="Times New Roman" w:cs="Times New Roman"/>
          <w:color w:val="000000" w:themeColor="text1"/>
          <w:sz w:val="24"/>
          <w:szCs w:val="24"/>
        </w:rPr>
        <w:t xml:space="preserve"> includes</w:t>
      </w:r>
      <w:r w:rsidR="004E6C84" w:rsidRPr="004E6C84">
        <w:rPr>
          <w:rFonts w:ascii="Times New Roman" w:hAnsi="Times New Roman" w:cs="Times New Roman"/>
          <w:color w:val="000000" w:themeColor="text1"/>
          <w:sz w:val="24"/>
          <w:szCs w:val="24"/>
        </w:rPr>
        <w:t xml:space="preserve"> physic</w:t>
      </w:r>
      <w:r w:rsidR="000E2C0C">
        <w:rPr>
          <w:rFonts w:ascii="Times New Roman" w:hAnsi="Times New Roman" w:cs="Times New Roman"/>
          <w:color w:val="000000" w:themeColor="text1"/>
          <w:sz w:val="24"/>
          <w:szCs w:val="24"/>
        </w:rPr>
        <w:t>al</w:t>
      </w:r>
      <w:r w:rsidR="004E6C84" w:rsidRPr="004E6C8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emotional, behavioral, cognitive and communications abilities</w:t>
      </w:r>
      <w:r w:rsidR="004E6C84" w:rsidRPr="004E6C84">
        <w:rPr>
          <w:rFonts w:ascii="Times New Roman" w:hAnsi="Times New Roman" w:cs="Times New Roman"/>
          <w:color w:val="000000" w:themeColor="text1"/>
          <w:sz w:val="24"/>
          <w:szCs w:val="24"/>
        </w:rPr>
        <w:t xml:space="preserve">. Each of these development sectors is interconnected, and each is dependent on and affects the others. </w:t>
      </w:r>
      <w:r w:rsidR="00535D0A" w:rsidRPr="00535D0A">
        <w:rPr>
          <w:rFonts w:ascii="Times New Roman" w:hAnsi="Times New Roman" w:cs="Times New Roman"/>
          <w:color w:val="000000" w:themeColor="text1"/>
          <w:sz w:val="24"/>
          <w:szCs w:val="24"/>
        </w:rPr>
        <w:t xml:space="preserve">During the first five years of a child's existence, events and relationships encourage their growth, leading to millions of brain connections. Children's brains develop faster during their first five years of life than at any period in their lives. During this time, the foundation for future learning, healthcare, and behavior is </w:t>
      </w:r>
      <w:r w:rsidR="0074545E">
        <w:rPr>
          <w:rFonts w:ascii="Times New Roman" w:hAnsi="Times New Roman" w:cs="Times New Roman"/>
          <w:color w:val="000000" w:themeColor="text1"/>
          <w:sz w:val="24"/>
          <w:szCs w:val="24"/>
        </w:rPr>
        <w:t>formed</w:t>
      </w:r>
      <w:r w:rsidR="00535D0A" w:rsidRPr="00535D0A">
        <w:rPr>
          <w:rFonts w:ascii="Times New Roman" w:hAnsi="Times New Roman" w:cs="Times New Roman"/>
          <w:color w:val="000000" w:themeColor="text1"/>
          <w:sz w:val="24"/>
          <w:szCs w:val="24"/>
        </w:rPr>
        <w:t>.</w:t>
      </w:r>
    </w:p>
    <w:p w14:paraId="58809A24" w14:textId="58A63D6E" w:rsidR="002C3798" w:rsidRDefault="002C3798" w:rsidP="004E6C84">
      <w:pPr>
        <w:spacing w:line="480" w:lineRule="auto"/>
        <w:ind w:firstLine="720"/>
        <w:jc w:val="both"/>
        <w:rPr>
          <w:rFonts w:ascii="Times New Roman" w:hAnsi="Times New Roman" w:cs="Times New Roman"/>
          <w:color w:val="000000" w:themeColor="text1"/>
          <w:sz w:val="24"/>
          <w:szCs w:val="24"/>
        </w:rPr>
      </w:pPr>
    </w:p>
    <w:p w14:paraId="32C65BE1" w14:textId="77777777" w:rsid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145B6F29" w14:textId="77777777" w:rsid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0E5E438B" w14:textId="77777777" w:rsid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393D6D00" w14:textId="77777777" w:rsidR="00654F63" w:rsidRDefault="00654F63" w:rsidP="00654F63">
      <w:pPr>
        <w:spacing w:line="480" w:lineRule="auto"/>
        <w:rPr>
          <w:rFonts w:ascii="Times New Roman" w:hAnsi="Times New Roman" w:cs="Times New Roman"/>
          <w:b/>
          <w:color w:val="000000" w:themeColor="text1"/>
          <w:sz w:val="24"/>
          <w:szCs w:val="24"/>
        </w:rPr>
      </w:pPr>
    </w:p>
    <w:p w14:paraId="7C8F8371" w14:textId="0AE61EEF" w:rsidR="002C3798" w:rsidRDefault="002C3798" w:rsidP="00654F63">
      <w:pPr>
        <w:spacing w:line="480" w:lineRule="auto"/>
        <w:jc w:val="center"/>
        <w:rPr>
          <w:rFonts w:ascii="Times New Roman" w:hAnsi="Times New Roman" w:cs="Times New Roman"/>
          <w:b/>
          <w:color w:val="000000" w:themeColor="text1"/>
          <w:sz w:val="24"/>
          <w:szCs w:val="24"/>
        </w:rPr>
      </w:pPr>
      <w:r w:rsidRPr="002C3798">
        <w:rPr>
          <w:rFonts w:ascii="Times New Roman" w:hAnsi="Times New Roman" w:cs="Times New Roman"/>
          <w:b/>
          <w:color w:val="000000" w:themeColor="text1"/>
          <w:sz w:val="24"/>
          <w:szCs w:val="24"/>
        </w:rPr>
        <w:t>References</w:t>
      </w:r>
    </w:p>
    <w:p w14:paraId="3B8F8D9A" w14:textId="7CADA0C3" w:rsidR="002C3798" w:rsidRDefault="002C3798" w:rsidP="002C3798">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 xml:space="preserve">Orenstein, G.A. and Lewis, L., 2020. Erikson’s stages of psychosocial development. </w:t>
      </w:r>
      <w:r w:rsidRPr="002C3798">
        <w:rPr>
          <w:rFonts w:ascii="Times New Roman" w:eastAsia="Times New Roman" w:hAnsi="Times New Roman" w:cs="Times New Roman"/>
          <w:i/>
          <w:iCs/>
          <w:sz w:val="24"/>
          <w:szCs w:val="24"/>
        </w:rPr>
        <w:t>Stat Pearls [Internet]</w:t>
      </w:r>
      <w:r w:rsidRPr="002C3798">
        <w:rPr>
          <w:rFonts w:ascii="Times New Roman" w:eastAsia="Times New Roman" w:hAnsi="Times New Roman" w:cs="Times New Roman"/>
          <w:sz w:val="24"/>
          <w:szCs w:val="24"/>
        </w:rPr>
        <w:t>.</w:t>
      </w:r>
    </w:p>
    <w:p w14:paraId="76270AF9" w14:textId="77777777" w:rsidR="002C3798" w:rsidRPr="002C3798" w:rsidRDefault="002C3798" w:rsidP="002C3798">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Saied, B., 2020. Make a man out of a monkey: Psychosexual development of Sun Wukong.</w:t>
      </w:r>
    </w:p>
    <w:p w14:paraId="3D8B188E" w14:textId="77777777" w:rsidR="002C3798" w:rsidRPr="002C3798" w:rsidRDefault="002C3798" w:rsidP="002C3798">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t>Lantz, S.E. and Ray, S., 2020. Freud Developmental Theory.</w:t>
      </w:r>
    </w:p>
    <w:p w14:paraId="399828A6" w14:textId="77777777" w:rsidR="002C3798" w:rsidRPr="002C3798" w:rsidRDefault="002C3798" w:rsidP="002C3798">
      <w:pPr>
        <w:spacing w:after="0" w:line="480" w:lineRule="auto"/>
        <w:ind w:left="720" w:hanging="720"/>
        <w:jc w:val="both"/>
        <w:rPr>
          <w:rFonts w:ascii="Times New Roman" w:eastAsia="Times New Roman" w:hAnsi="Times New Roman" w:cs="Times New Roman"/>
          <w:sz w:val="24"/>
          <w:szCs w:val="24"/>
        </w:rPr>
      </w:pPr>
      <w:r w:rsidRPr="002C3798">
        <w:rPr>
          <w:rFonts w:ascii="Times New Roman" w:eastAsia="Times New Roman" w:hAnsi="Times New Roman" w:cs="Times New Roman"/>
          <w:sz w:val="24"/>
          <w:szCs w:val="24"/>
        </w:rPr>
        <w:lastRenderedPageBreak/>
        <w:t xml:space="preserve">Lianov, L.S., Barron, G.C., Fredrickson, B.L., Hashmi, S., Klemes, A., Krishnaswami, J., Lee, J., Le Pertel, N., Matthews, J.A., Millstein, R.A. and Phillips, E.M., 2020. Positive psychology in health care: defining key stakeholders and their roles. </w:t>
      </w:r>
      <w:r w:rsidRPr="002C3798">
        <w:rPr>
          <w:rFonts w:ascii="Times New Roman" w:eastAsia="Times New Roman" w:hAnsi="Times New Roman" w:cs="Times New Roman"/>
          <w:i/>
          <w:iCs/>
          <w:sz w:val="24"/>
          <w:szCs w:val="24"/>
        </w:rPr>
        <w:t>Translational Behavioral Medicine</w:t>
      </w:r>
      <w:r w:rsidRPr="002C3798">
        <w:rPr>
          <w:rFonts w:ascii="Times New Roman" w:eastAsia="Times New Roman" w:hAnsi="Times New Roman" w:cs="Times New Roman"/>
          <w:sz w:val="24"/>
          <w:szCs w:val="24"/>
        </w:rPr>
        <w:t xml:space="preserve">, </w:t>
      </w:r>
      <w:r w:rsidRPr="002C3798">
        <w:rPr>
          <w:rFonts w:ascii="Times New Roman" w:eastAsia="Times New Roman" w:hAnsi="Times New Roman" w:cs="Times New Roman"/>
          <w:i/>
          <w:iCs/>
          <w:sz w:val="24"/>
          <w:szCs w:val="24"/>
        </w:rPr>
        <w:t>10</w:t>
      </w:r>
      <w:r w:rsidRPr="002C3798">
        <w:rPr>
          <w:rFonts w:ascii="Times New Roman" w:eastAsia="Times New Roman" w:hAnsi="Times New Roman" w:cs="Times New Roman"/>
          <w:sz w:val="24"/>
          <w:szCs w:val="24"/>
        </w:rPr>
        <w:t>(3), pp.637-647.</w:t>
      </w:r>
    </w:p>
    <w:p w14:paraId="13B4A4D9" w14:textId="77777777" w:rsidR="002C3798" w:rsidRPr="002C3798" w:rsidRDefault="002C3798" w:rsidP="002C3798">
      <w:pPr>
        <w:spacing w:line="480" w:lineRule="auto"/>
        <w:ind w:firstLine="720"/>
        <w:jc w:val="center"/>
        <w:rPr>
          <w:rFonts w:ascii="Times New Roman" w:hAnsi="Times New Roman" w:cs="Times New Roman"/>
          <w:b/>
          <w:color w:val="000000" w:themeColor="text1"/>
          <w:sz w:val="24"/>
          <w:szCs w:val="24"/>
        </w:rPr>
      </w:pPr>
    </w:p>
    <w:p w14:paraId="4C8237AE" w14:textId="77777777" w:rsidR="002C3798" w:rsidRPr="00546383" w:rsidRDefault="002C3798" w:rsidP="00654F63">
      <w:pPr>
        <w:spacing w:line="480" w:lineRule="auto"/>
        <w:jc w:val="both"/>
        <w:rPr>
          <w:rFonts w:ascii="Times New Roman" w:hAnsi="Times New Roman" w:cs="Times New Roman"/>
          <w:sz w:val="24"/>
          <w:szCs w:val="24"/>
        </w:rPr>
      </w:pPr>
    </w:p>
    <w:p w14:paraId="3D72E124" w14:textId="3373F424" w:rsidR="008C36BE" w:rsidRDefault="008C36BE" w:rsidP="00654F63">
      <w:pPr>
        <w:spacing w:line="480" w:lineRule="auto"/>
        <w:jc w:val="center"/>
        <w:rPr>
          <w:rFonts w:ascii="Times New Roman" w:hAnsi="Times New Roman" w:cs="Times New Roman"/>
          <w:b/>
          <w:sz w:val="24"/>
          <w:szCs w:val="24"/>
        </w:rPr>
      </w:pPr>
      <w:r w:rsidRPr="00654F63">
        <w:rPr>
          <w:rFonts w:ascii="Times New Roman" w:hAnsi="Times New Roman" w:cs="Times New Roman"/>
          <w:b/>
          <w:sz w:val="24"/>
          <w:szCs w:val="24"/>
        </w:rPr>
        <w:t>Annotated bibliography</w:t>
      </w:r>
    </w:p>
    <w:p w14:paraId="0269D655" w14:textId="77777777" w:rsidR="00654F63" w:rsidRPr="00654F63" w:rsidRDefault="00654F63" w:rsidP="00654F63">
      <w:pPr>
        <w:spacing w:line="480" w:lineRule="auto"/>
        <w:jc w:val="center"/>
        <w:rPr>
          <w:rFonts w:ascii="Times New Roman" w:hAnsi="Times New Roman" w:cs="Times New Roman"/>
          <w:b/>
          <w:sz w:val="24"/>
          <w:szCs w:val="24"/>
        </w:rPr>
      </w:pPr>
    </w:p>
    <w:p w14:paraId="2EEAFF06" w14:textId="63672764" w:rsidR="00EA557C" w:rsidRPr="0056060B" w:rsidRDefault="00EA557C" w:rsidP="0056060B">
      <w:pPr>
        <w:spacing w:after="0" w:line="480" w:lineRule="auto"/>
        <w:ind w:left="720"/>
        <w:jc w:val="both"/>
        <w:rPr>
          <w:rFonts w:ascii="Times New Roman" w:eastAsia="Times New Roman" w:hAnsi="Times New Roman" w:cs="Times New Roman"/>
          <w:b/>
          <w:sz w:val="24"/>
          <w:szCs w:val="24"/>
        </w:rPr>
      </w:pPr>
      <w:r w:rsidRPr="00EA557C">
        <w:rPr>
          <w:rFonts w:ascii="Times New Roman" w:eastAsia="Times New Roman" w:hAnsi="Times New Roman" w:cs="Times New Roman"/>
          <w:b/>
          <w:sz w:val="24"/>
          <w:szCs w:val="24"/>
        </w:rPr>
        <w:t xml:space="preserve">Sameroff, A.J. and Seifer, R., 2021. Accumulation of environmental risk and child mental health. In </w:t>
      </w:r>
      <w:r w:rsidRPr="00EA557C">
        <w:rPr>
          <w:rFonts w:ascii="Times New Roman" w:eastAsia="Times New Roman" w:hAnsi="Times New Roman" w:cs="Times New Roman"/>
          <w:b/>
          <w:i/>
          <w:iCs/>
          <w:sz w:val="24"/>
          <w:szCs w:val="24"/>
        </w:rPr>
        <w:t>Children of poverty</w:t>
      </w:r>
      <w:r w:rsidRPr="00EA557C">
        <w:rPr>
          <w:rFonts w:ascii="Times New Roman" w:eastAsia="Times New Roman" w:hAnsi="Times New Roman" w:cs="Times New Roman"/>
          <w:b/>
          <w:sz w:val="24"/>
          <w:szCs w:val="24"/>
        </w:rPr>
        <w:t xml:space="preserve"> (pp. 233-258). Routledge.</w:t>
      </w:r>
    </w:p>
    <w:p w14:paraId="72061B5A" w14:textId="77777777" w:rsidR="004E6C84" w:rsidRDefault="00EA557C" w:rsidP="0056060B">
      <w:pPr>
        <w:spacing w:after="0" w:line="480" w:lineRule="auto"/>
        <w:ind w:firstLine="720"/>
        <w:jc w:val="both"/>
        <w:rPr>
          <w:rFonts w:ascii="Times New Roman" w:hAnsi="Times New Roman" w:cs="Times New Roman"/>
          <w:sz w:val="24"/>
          <w:szCs w:val="24"/>
        </w:rPr>
      </w:pPr>
      <w:r w:rsidRPr="00546383">
        <w:rPr>
          <w:rFonts w:ascii="Times New Roman" w:hAnsi="Times New Roman" w:cs="Times New Roman"/>
          <w:sz w:val="24"/>
          <w:szCs w:val="24"/>
        </w:rPr>
        <w:t xml:space="preserve"> </w:t>
      </w:r>
      <w:r w:rsidR="004E6C84" w:rsidRPr="004E6C84">
        <w:rPr>
          <w:rFonts w:ascii="Times New Roman" w:hAnsi="Times New Roman" w:cs="Times New Roman"/>
          <w:sz w:val="24"/>
          <w:szCs w:val="24"/>
        </w:rPr>
        <w:t>This book demonstrates how poverty has a significant impact on children's development. Academics are interested in learning about the processes that put children from low-income families at risk for intellectual and emotional retardation, as well as the processes that protect them from these dangers. It's in the best interest of society if this information is put to use to reduce environmental risks for children or increase the strength of protective factors for children.</w:t>
      </w:r>
    </w:p>
    <w:p w14:paraId="0EF6737B" w14:textId="77777777" w:rsidR="004E6C84" w:rsidRDefault="004E6C84" w:rsidP="00546383">
      <w:pPr>
        <w:spacing w:after="0" w:line="480" w:lineRule="auto"/>
        <w:jc w:val="both"/>
        <w:rPr>
          <w:rFonts w:ascii="Times New Roman" w:hAnsi="Times New Roman" w:cs="Times New Roman"/>
          <w:sz w:val="24"/>
          <w:szCs w:val="24"/>
        </w:rPr>
      </w:pPr>
    </w:p>
    <w:p w14:paraId="6A4353C3" w14:textId="18460FF5" w:rsidR="00EA557C" w:rsidRPr="00EA557C" w:rsidRDefault="00EA557C" w:rsidP="0056060B">
      <w:pPr>
        <w:spacing w:after="0" w:line="480" w:lineRule="auto"/>
        <w:ind w:left="720"/>
        <w:jc w:val="both"/>
        <w:rPr>
          <w:rFonts w:ascii="Times New Roman" w:eastAsia="Times New Roman" w:hAnsi="Times New Roman" w:cs="Times New Roman"/>
          <w:b/>
          <w:sz w:val="24"/>
          <w:szCs w:val="24"/>
        </w:rPr>
      </w:pPr>
      <w:r w:rsidRPr="00EA557C">
        <w:rPr>
          <w:rFonts w:ascii="Times New Roman" w:eastAsia="Times New Roman" w:hAnsi="Times New Roman" w:cs="Times New Roman"/>
          <w:b/>
          <w:sz w:val="24"/>
          <w:szCs w:val="24"/>
        </w:rPr>
        <w:t xml:space="preserve">Poulton, R., Caspi, A., Milne, B.J., Thomson, W.M., Taylor, A., Sears, M.R. and Moffitt, T.E., 2002. Association between children's experience of socioeconomic disadvantage and adult health: a life-course study. </w:t>
      </w:r>
      <w:r w:rsidRPr="00EA557C">
        <w:rPr>
          <w:rFonts w:ascii="Times New Roman" w:eastAsia="Times New Roman" w:hAnsi="Times New Roman" w:cs="Times New Roman"/>
          <w:b/>
          <w:i/>
          <w:iCs/>
          <w:sz w:val="24"/>
          <w:szCs w:val="24"/>
        </w:rPr>
        <w:t>The lancet</w:t>
      </w:r>
      <w:r w:rsidRPr="00EA557C">
        <w:rPr>
          <w:rFonts w:ascii="Times New Roman" w:eastAsia="Times New Roman" w:hAnsi="Times New Roman" w:cs="Times New Roman"/>
          <w:b/>
          <w:sz w:val="24"/>
          <w:szCs w:val="24"/>
        </w:rPr>
        <w:t xml:space="preserve">, </w:t>
      </w:r>
      <w:r w:rsidRPr="00EA557C">
        <w:rPr>
          <w:rFonts w:ascii="Times New Roman" w:eastAsia="Times New Roman" w:hAnsi="Times New Roman" w:cs="Times New Roman"/>
          <w:b/>
          <w:i/>
          <w:iCs/>
          <w:sz w:val="24"/>
          <w:szCs w:val="24"/>
        </w:rPr>
        <w:t>360</w:t>
      </w:r>
      <w:r w:rsidRPr="00EA557C">
        <w:rPr>
          <w:rFonts w:ascii="Times New Roman" w:eastAsia="Times New Roman" w:hAnsi="Times New Roman" w:cs="Times New Roman"/>
          <w:b/>
          <w:sz w:val="24"/>
          <w:szCs w:val="24"/>
        </w:rPr>
        <w:t>(9346), pp.1640-1645.</w:t>
      </w:r>
    </w:p>
    <w:p w14:paraId="029137F8" w14:textId="77777777" w:rsidR="004E6C84" w:rsidRDefault="004E6C84" w:rsidP="0056060B">
      <w:pPr>
        <w:spacing w:after="0" w:line="480" w:lineRule="auto"/>
        <w:ind w:left="720" w:firstLine="720"/>
        <w:jc w:val="both"/>
        <w:rPr>
          <w:rFonts w:ascii="Times New Roman" w:eastAsia="Times New Roman" w:hAnsi="Times New Roman" w:cs="Times New Roman"/>
          <w:sz w:val="24"/>
          <w:szCs w:val="24"/>
        </w:rPr>
      </w:pPr>
      <w:r w:rsidRPr="004E6C84">
        <w:rPr>
          <w:rFonts w:ascii="Times New Roman" w:eastAsia="Times New Roman" w:hAnsi="Times New Roman" w:cs="Times New Roman"/>
          <w:sz w:val="24"/>
          <w:szCs w:val="24"/>
        </w:rPr>
        <w:t xml:space="preserve">The author of this article attempts to bridge the gap between research on social inequalities and research on the poor socioeconomic position in adulthood. According to </w:t>
      </w:r>
      <w:r w:rsidRPr="004E6C84">
        <w:rPr>
          <w:rFonts w:ascii="Times New Roman" w:eastAsia="Times New Roman" w:hAnsi="Times New Roman" w:cs="Times New Roman"/>
          <w:sz w:val="24"/>
          <w:szCs w:val="24"/>
        </w:rPr>
        <w:lastRenderedPageBreak/>
        <w:t>his research, children who grow up in poverty have an increased risk of developing various health problems in adulthood.</w:t>
      </w:r>
    </w:p>
    <w:p w14:paraId="27483839" w14:textId="77777777" w:rsidR="004E6C84" w:rsidRDefault="004E6C84" w:rsidP="00217222">
      <w:pPr>
        <w:spacing w:after="0" w:line="480" w:lineRule="auto"/>
        <w:ind w:left="720"/>
        <w:jc w:val="both"/>
        <w:rPr>
          <w:rFonts w:ascii="Times New Roman" w:eastAsia="Times New Roman" w:hAnsi="Times New Roman" w:cs="Times New Roman"/>
          <w:sz w:val="24"/>
          <w:szCs w:val="24"/>
        </w:rPr>
      </w:pPr>
    </w:p>
    <w:p w14:paraId="78A6D4DD" w14:textId="16B9C17B" w:rsidR="00C8391D" w:rsidRDefault="00C8391D" w:rsidP="00217222">
      <w:pPr>
        <w:spacing w:after="0" w:line="480" w:lineRule="auto"/>
        <w:ind w:left="720"/>
        <w:jc w:val="both"/>
        <w:rPr>
          <w:rFonts w:ascii="Times New Roman" w:eastAsia="Times New Roman" w:hAnsi="Times New Roman" w:cs="Times New Roman"/>
          <w:b/>
          <w:sz w:val="24"/>
          <w:szCs w:val="24"/>
        </w:rPr>
      </w:pPr>
      <w:r w:rsidRPr="00C8391D">
        <w:rPr>
          <w:rFonts w:ascii="Times New Roman" w:eastAsia="Times New Roman" w:hAnsi="Times New Roman" w:cs="Times New Roman"/>
          <w:b/>
          <w:sz w:val="24"/>
          <w:szCs w:val="24"/>
        </w:rPr>
        <w:t xml:space="preserve">Jalmsell, L., Kreicbergs, U., Onelöv, E., Steineck, G. and Henter, J.I., 2006. Symptoms affecting children with malignancies during the last month of life: a nationwide follow-up. </w:t>
      </w:r>
      <w:r w:rsidRPr="00C8391D">
        <w:rPr>
          <w:rFonts w:ascii="Times New Roman" w:eastAsia="Times New Roman" w:hAnsi="Times New Roman" w:cs="Times New Roman"/>
          <w:b/>
          <w:i/>
          <w:iCs/>
          <w:sz w:val="24"/>
          <w:szCs w:val="24"/>
        </w:rPr>
        <w:t>Pediatrics</w:t>
      </w:r>
      <w:r w:rsidRPr="00C8391D">
        <w:rPr>
          <w:rFonts w:ascii="Times New Roman" w:eastAsia="Times New Roman" w:hAnsi="Times New Roman" w:cs="Times New Roman"/>
          <w:b/>
          <w:sz w:val="24"/>
          <w:szCs w:val="24"/>
        </w:rPr>
        <w:t xml:space="preserve">, </w:t>
      </w:r>
      <w:r w:rsidRPr="00C8391D">
        <w:rPr>
          <w:rFonts w:ascii="Times New Roman" w:eastAsia="Times New Roman" w:hAnsi="Times New Roman" w:cs="Times New Roman"/>
          <w:b/>
          <w:i/>
          <w:iCs/>
          <w:sz w:val="24"/>
          <w:szCs w:val="24"/>
        </w:rPr>
        <w:t>117</w:t>
      </w:r>
      <w:r w:rsidRPr="00C8391D">
        <w:rPr>
          <w:rFonts w:ascii="Times New Roman" w:eastAsia="Times New Roman" w:hAnsi="Times New Roman" w:cs="Times New Roman"/>
          <w:b/>
          <w:sz w:val="24"/>
          <w:szCs w:val="24"/>
        </w:rPr>
        <w:t>(4), pp.1314-1320</w:t>
      </w:r>
    </w:p>
    <w:p w14:paraId="0AFFE9D2" w14:textId="77777777" w:rsidR="002C3798" w:rsidRPr="00C8391D" w:rsidRDefault="002C3798" w:rsidP="002C3798">
      <w:pPr>
        <w:spacing w:after="0" w:line="480" w:lineRule="auto"/>
        <w:jc w:val="both"/>
        <w:rPr>
          <w:rFonts w:ascii="Times New Roman" w:eastAsia="Times New Roman" w:hAnsi="Times New Roman" w:cs="Times New Roman"/>
          <w:b/>
          <w:sz w:val="24"/>
          <w:szCs w:val="24"/>
        </w:rPr>
      </w:pPr>
    </w:p>
    <w:p w14:paraId="0AAB7E08" w14:textId="2686D3AA" w:rsidR="00EA557C" w:rsidRDefault="004E6C84" w:rsidP="0056060B">
      <w:pPr>
        <w:spacing w:after="0" w:line="480" w:lineRule="auto"/>
        <w:ind w:firstLine="720"/>
        <w:jc w:val="both"/>
        <w:rPr>
          <w:rFonts w:ascii="Times New Roman" w:hAnsi="Times New Roman" w:cs="Times New Roman"/>
          <w:sz w:val="24"/>
          <w:szCs w:val="24"/>
        </w:rPr>
      </w:pPr>
      <w:r w:rsidRPr="004E6C84">
        <w:rPr>
          <w:rFonts w:ascii="Times New Roman" w:hAnsi="Times New Roman" w:cs="Times New Roman"/>
          <w:sz w:val="24"/>
          <w:szCs w:val="24"/>
        </w:rPr>
        <w:t>This book examined symptoms in children having malignancies during the final month of their life by a population-based countrywide survey. And it is critical to understand whatever symptoms children experience during the last phase of sickness to better palliative treatment. And how they will be affected in the future by this event.</w:t>
      </w:r>
    </w:p>
    <w:p w14:paraId="1D72F4C1" w14:textId="77777777" w:rsidR="004E6C84" w:rsidRPr="00EA557C" w:rsidRDefault="004E6C84" w:rsidP="00546383">
      <w:pPr>
        <w:spacing w:after="0" w:line="480" w:lineRule="auto"/>
        <w:jc w:val="both"/>
        <w:rPr>
          <w:rFonts w:ascii="Times New Roman" w:eastAsia="Times New Roman" w:hAnsi="Times New Roman" w:cs="Times New Roman"/>
          <w:b/>
          <w:sz w:val="24"/>
          <w:szCs w:val="24"/>
        </w:rPr>
      </w:pPr>
    </w:p>
    <w:p w14:paraId="6248E55F" w14:textId="5307EB70" w:rsidR="00272A13" w:rsidRPr="00272A13" w:rsidRDefault="00272A13" w:rsidP="0056060B">
      <w:pPr>
        <w:spacing w:after="0" w:line="480" w:lineRule="auto"/>
        <w:ind w:left="720"/>
        <w:jc w:val="both"/>
        <w:rPr>
          <w:rFonts w:ascii="Times New Roman" w:eastAsia="Times New Roman" w:hAnsi="Times New Roman" w:cs="Times New Roman"/>
          <w:b/>
          <w:sz w:val="24"/>
          <w:szCs w:val="24"/>
        </w:rPr>
      </w:pPr>
      <w:r w:rsidRPr="00272A13">
        <w:rPr>
          <w:rFonts w:ascii="Times New Roman" w:eastAsia="Times New Roman" w:hAnsi="Times New Roman" w:cs="Times New Roman"/>
          <w:b/>
          <w:sz w:val="24"/>
          <w:szCs w:val="24"/>
        </w:rPr>
        <w:t xml:space="preserve">Munley, P.H., 1977. Erikson's theory of psychosocial development and career </w:t>
      </w:r>
      <w:r w:rsidR="00215C9E">
        <w:rPr>
          <w:rFonts w:ascii="Times New Roman" w:eastAsia="Times New Roman" w:hAnsi="Times New Roman" w:cs="Times New Roman"/>
          <w:b/>
          <w:sz w:val="24"/>
          <w:szCs w:val="24"/>
        </w:rPr>
        <w:t>n</w:t>
      </w:r>
      <w:r w:rsidRPr="00272A13">
        <w:rPr>
          <w:rFonts w:ascii="Times New Roman" w:eastAsia="Times New Roman" w:hAnsi="Times New Roman" w:cs="Times New Roman"/>
          <w:b/>
          <w:sz w:val="24"/>
          <w:szCs w:val="24"/>
        </w:rPr>
        <w:t xml:space="preserve">development. </w:t>
      </w:r>
      <w:r w:rsidRPr="00272A13">
        <w:rPr>
          <w:rFonts w:ascii="Times New Roman" w:eastAsia="Times New Roman" w:hAnsi="Times New Roman" w:cs="Times New Roman"/>
          <w:b/>
          <w:i/>
          <w:iCs/>
          <w:sz w:val="24"/>
          <w:szCs w:val="24"/>
        </w:rPr>
        <w:t>Journal of Vocational Behavior</w:t>
      </w:r>
      <w:r w:rsidRPr="00272A13">
        <w:rPr>
          <w:rFonts w:ascii="Times New Roman" w:eastAsia="Times New Roman" w:hAnsi="Times New Roman" w:cs="Times New Roman"/>
          <w:b/>
          <w:sz w:val="24"/>
          <w:szCs w:val="24"/>
        </w:rPr>
        <w:t xml:space="preserve">, </w:t>
      </w:r>
      <w:r w:rsidRPr="00272A13">
        <w:rPr>
          <w:rFonts w:ascii="Times New Roman" w:eastAsia="Times New Roman" w:hAnsi="Times New Roman" w:cs="Times New Roman"/>
          <w:b/>
          <w:i/>
          <w:iCs/>
          <w:sz w:val="24"/>
          <w:szCs w:val="24"/>
        </w:rPr>
        <w:t>10</w:t>
      </w:r>
      <w:r w:rsidRPr="00272A13">
        <w:rPr>
          <w:rFonts w:ascii="Times New Roman" w:eastAsia="Times New Roman" w:hAnsi="Times New Roman" w:cs="Times New Roman"/>
          <w:b/>
          <w:sz w:val="24"/>
          <w:szCs w:val="24"/>
        </w:rPr>
        <w:t>(3), pp.261-269.</w:t>
      </w:r>
    </w:p>
    <w:p w14:paraId="360913AC" w14:textId="63E4FE40" w:rsidR="004E6C84" w:rsidRDefault="004E6C84" w:rsidP="0056060B">
      <w:pPr>
        <w:spacing w:after="0" w:line="480" w:lineRule="auto"/>
        <w:ind w:firstLine="720"/>
        <w:jc w:val="both"/>
        <w:rPr>
          <w:rFonts w:ascii="Times New Roman" w:hAnsi="Times New Roman" w:cs="Times New Roman"/>
          <w:sz w:val="24"/>
          <w:szCs w:val="24"/>
        </w:rPr>
      </w:pPr>
      <w:r w:rsidRPr="004E6C84">
        <w:rPr>
          <w:rFonts w:ascii="Times New Roman" w:hAnsi="Times New Roman" w:cs="Times New Roman"/>
          <w:sz w:val="24"/>
          <w:szCs w:val="24"/>
        </w:rPr>
        <w:t>This article discusses Erik Erikson's contributions to developing a developmental view on career behavior through his theory of psychosocial development. Even though Erikson's theory isn't traditionally considered a "vocational development theory," it appears to be important in understanding the evolution of vocational conduct. A brief review of Erikson's theory is offered, along with some of the theory's potential contributions to improving our knowledge of career development.</w:t>
      </w:r>
    </w:p>
    <w:p w14:paraId="5BEFD3B7" w14:textId="44596CA0" w:rsidR="008C36BE" w:rsidRPr="0056060B" w:rsidRDefault="00272A13" w:rsidP="0056060B">
      <w:pPr>
        <w:spacing w:after="0" w:line="480" w:lineRule="auto"/>
        <w:ind w:left="720"/>
        <w:jc w:val="both"/>
        <w:rPr>
          <w:rFonts w:ascii="Times New Roman" w:eastAsia="Times New Roman" w:hAnsi="Times New Roman" w:cs="Times New Roman"/>
          <w:b/>
          <w:sz w:val="24"/>
          <w:szCs w:val="24"/>
        </w:rPr>
      </w:pPr>
      <w:r w:rsidRPr="00272A13">
        <w:rPr>
          <w:rFonts w:ascii="Times New Roman" w:eastAsia="Times New Roman" w:hAnsi="Times New Roman" w:cs="Times New Roman"/>
          <w:b/>
          <w:sz w:val="24"/>
          <w:szCs w:val="24"/>
        </w:rPr>
        <w:t xml:space="preserve">Wheeler, E.A., Ampadu, L.M. and Wangari, E., 2002. Lifespan development revisited: African-centered spirituality throughout the life cycle. </w:t>
      </w:r>
      <w:r w:rsidRPr="00272A13">
        <w:rPr>
          <w:rFonts w:ascii="Times New Roman" w:eastAsia="Times New Roman" w:hAnsi="Times New Roman" w:cs="Times New Roman"/>
          <w:b/>
          <w:i/>
          <w:iCs/>
          <w:sz w:val="24"/>
          <w:szCs w:val="24"/>
        </w:rPr>
        <w:t>Journal of adult development</w:t>
      </w:r>
      <w:r w:rsidRPr="00272A13">
        <w:rPr>
          <w:rFonts w:ascii="Times New Roman" w:eastAsia="Times New Roman" w:hAnsi="Times New Roman" w:cs="Times New Roman"/>
          <w:b/>
          <w:sz w:val="24"/>
          <w:szCs w:val="24"/>
        </w:rPr>
        <w:t xml:space="preserve">, </w:t>
      </w:r>
      <w:r w:rsidRPr="00272A13">
        <w:rPr>
          <w:rFonts w:ascii="Times New Roman" w:eastAsia="Times New Roman" w:hAnsi="Times New Roman" w:cs="Times New Roman"/>
          <w:b/>
          <w:i/>
          <w:iCs/>
          <w:sz w:val="24"/>
          <w:szCs w:val="24"/>
        </w:rPr>
        <w:t>9</w:t>
      </w:r>
      <w:r w:rsidRPr="00272A13">
        <w:rPr>
          <w:rFonts w:ascii="Times New Roman" w:eastAsia="Times New Roman" w:hAnsi="Times New Roman" w:cs="Times New Roman"/>
          <w:b/>
          <w:sz w:val="24"/>
          <w:szCs w:val="24"/>
        </w:rPr>
        <w:t>(1), pp.71-78.</w:t>
      </w:r>
    </w:p>
    <w:p w14:paraId="1C590EE8" w14:textId="28A33BC7" w:rsidR="004B24CE" w:rsidRDefault="004B24CE" w:rsidP="0056060B">
      <w:pPr>
        <w:spacing w:after="0" w:line="480" w:lineRule="auto"/>
        <w:ind w:firstLine="720"/>
        <w:jc w:val="both"/>
        <w:rPr>
          <w:rFonts w:ascii="Times New Roman" w:hAnsi="Times New Roman" w:cs="Times New Roman"/>
          <w:sz w:val="24"/>
          <w:szCs w:val="24"/>
        </w:rPr>
      </w:pPr>
      <w:r w:rsidRPr="004B24CE">
        <w:rPr>
          <w:rFonts w:ascii="Times New Roman" w:hAnsi="Times New Roman" w:cs="Times New Roman"/>
          <w:sz w:val="24"/>
          <w:szCs w:val="24"/>
        </w:rPr>
        <w:lastRenderedPageBreak/>
        <w:t xml:space="preserve">The writers examine the shortcomings of Western theories by examining Erikson's theory of life span development. </w:t>
      </w:r>
      <w:r w:rsidR="00535D0A" w:rsidRPr="00535D0A">
        <w:rPr>
          <w:rFonts w:ascii="Times New Roman" w:hAnsi="Times New Roman" w:cs="Times New Roman"/>
          <w:sz w:val="24"/>
          <w:szCs w:val="24"/>
        </w:rPr>
        <w:t>Using an African lens to define spirituality, they then propose a combination of Traditional and non-theoretical perspectives, with spirituality serving as the primary focus of analysis.</w:t>
      </w:r>
      <w:r w:rsidR="00535D0A">
        <w:rPr>
          <w:rFonts w:ascii="Times New Roman" w:hAnsi="Times New Roman" w:cs="Times New Roman"/>
          <w:sz w:val="24"/>
          <w:szCs w:val="24"/>
        </w:rPr>
        <w:t xml:space="preserve"> </w:t>
      </w:r>
      <w:r w:rsidRPr="004B24CE">
        <w:rPr>
          <w:rFonts w:ascii="Times New Roman" w:hAnsi="Times New Roman" w:cs="Times New Roman"/>
          <w:sz w:val="24"/>
          <w:szCs w:val="24"/>
        </w:rPr>
        <w:t>Historically, most theories in the subject of psychology were established from the viewpoint of scientists from Western culture. As a result, the generalizability of all such theories is typically limited, mainly when applied to persons of African origin who have encountered diverse life situations due to global racial oppression. A discussion of the spiritual function in the growth and mental well-being of persons of African heritage is feeble in the theories.</w:t>
      </w:r>
    </w:p>
    <w:p w14:paraId="7AE3D6AE" w14:textId="77777777" w:rsidR="004B24CE" w:rsidRDefault="004B24CE" w:rsidP="00546383">
      <w:pPr>
        <w:spacing w:after="0" w:line="480" w:lineRule="auto"/>
        <w:jc w:val="both"/>
        <w:rPr>
          <w:rFonts w:ascii="Times New Roman" w:hAnsi="Times New Roman" w:cs="Times New Roman"/>
          <w:sz w:val="24"/>
          <w:szCs w:val="24"/>
        </w:rPr>
      </w:pPr>
    </w:p>
    <w:p w14:paraId="39C65ED0" w14:textId="075F22D0" w:rsidR="00272A13" w:rsidRDefault="00272A13" w:rsidP="0056060B">
      <w:pPr>
        <w:spacing w:after="0" w:line="480" w:lineRule="auto"/>
        <w:ind w:left="720"/>
        <w:jc w:val="both"/>
        <w:rPr>
          <w:rFonts w:ascii="Times New Roman" w:eastAsia="Times New Roman" w:hAnsi="Times New Roman" w:cs="Times New Roman"/>
          <w:b/>
          <w:sz w:val="24"/>
          <w:szCs w:val="24"/>
        </w:rPr>
      </w:pPr>
      <w:r w:rsidRPr="00272A13">
        <w:rPr>
          <w:rFonts w:ascii="Times New Roman" w:eastAsia="Times New Roman" w:hAnsi="Times New Roman" w:cs="Times New Roman"/>
          <w:b/>
          <w:sz w:val="24"/>
          <w:szCs w:val="24"/>
        </w:rPr>
        <w:t xml:space="preserve">Maree, J.G., 2021. The psychosocial development theory of Erik Erikson: critical overview. </w:t>
      </w:r>
      <w:r w:rsidRPr="00272A13">
        <w:rPr>
          <w:rFonts w:ascii="Times New Roman" w:eastAsia="Times New Roman" w:hAnsi="Times New Roman" w:cs="Times New Roman"/>
          <w:b/>
          <w:i/>
          <w:iCs/>
          <w:sz w:val="24"/>
          <w:szCs w:val="24"/>
        </w:rPr>
        <w:t>Early Child Development and Care</w:t>
      </w:r>
      <w:r w:rsidRPr="00272A13">
        <w:rPr>
          <w:rFonts w:ascii="Times New Roman" w:eastAsia="Times New Roman" w:hAnsi="Times New Roman" w:cs="Times New Roman"/>
          <w:b/>
          <w:sz w:val="24"/>
          <w:szCs w:val="24"/>
        </w:rPr>
        <w:t xml:space="preserve">, </w:t>
      </w:r>
      <w:r w:rsidRPr="00272A13">
        <w:rPr>
          <w:rFonts w:ascii="Times New Roman" w:eastAsia="Times New Roman" w:hAnsi="Times New Roman" w:cs="Times New Roman"/>
          <w:b/>
          <w:i/>
          <w:iCs/>
          <w:sz w:val="24"/>
          <w:szCs w:val="24"/>
        </w:rPr>
        <w:t>191</w:t>
      </w:r>
      <w:r w:rsidRPr="00272A13">
        <w:rPr>
          <w:rFonts w:ascii="Times New Roman" w:eastAsia="Times New Roman" w:hAnsi="Times New Roman" w:cs="Times New Roman"/>
          <w:b/>
          <w:sz w:val="24"/>
          <w:szCs w:val="24"/>
        </w:rPr>
        <w:t>(7-8), pp.1107-1121.</w:t>
      </w:r>
    </w:p>
    <w:p w14:paraId="67C74639" w14:textId="77777777" w:rsidR="0056060B" w:rsidRPr="0056060B" w:rsidRDefault="0056060B" w:rsidP="0056060B">
      <w:pPr>
        <w:spacing w:after="0" w:line="480" w:lineRule="auto"/>
        <w:ind w:left="720"/>
        <w:jc w:val="both"/>
        <w:rPr>
          <w:rFonts w:ascii="Times New Roman" w:eastAsia="Times New Roman" w:hAnsi="Times New Roman" w:cs="Times New Roman"/>
          <w:b/>
          <w:sz w:val="24"/>
          <w:szCs w:val="24"/>
        </w:rPr>
      </w:pPr>
    </w:p>
    <w:p w14:paraId="1DD4F680" w14:textId="77777777" w:rsidR="00535D0A" w:rsidRDefault="00535D0A" w:rsidP="0056060B">
      <w:pPr>
        <w:spacing w:line="480" w:lineRule="auto"/>
        <w:ind w:left="720"/>
        <w:jc w:val="both"/>
        <w:rPr>
          <w:rFonts w:ascii="Times New Roman" w:hAnsi="Times New Roman" w:cs="Times New Roman"/>
          <w:sz w:val="24"/>
          <w:szCs w:val="24"/>
        </w:rPr>
      </w:pPr>
      <w:r w:rsidRPr="00535D0A">
        <w:rPr>
          <w:rFonts w:ascii="Times New Roman" w:hAnsi="Times New Roman" w:cs="Times New Roman"/>
          <w:sz w:val="24"/>
          <w:szCs w:val="24"/>
        </w:rPr>
        <w:t>According to the author, the objective of this essay is to broaden current views about Erikson's position within the area of human developmental psychology and specifically within the subject of early childhood development. A brief quantitative theoretical review illuminated some of Erikson's fundamental biographical characteristics, his academic background, the work for which he is best known, and his ideas on humans as sentient animals. Aspects of his academic growth and core research are also discussed. His generally unacknowledged contribution to the linked fields of self-and career counseling and life layout research, practice, and industry profession.</w:t>
      </w:r>
    </w:p>
    <w:p w14:paraId="5E3D056B" w14:textId="07994411" w:rsidR="00272A13" w:rsidRPr="00546383" w:rsidRDefault="00272A13" w:rsidP="0056060B">
      <w:pPr>
        <w:spacing w:line="480" w:lineRule="auto"/>
        <w:ind w:left="720"/>
        <w:jc w:val="both"/>
        <w:rPr>
          <w:rFonts w:ascii="Times New Roman" w:hAnsi="Times New Roman" w:cs="Times New Roman"/>
          <w:b/>
          <w:sz w:val="24"/>
          <w:szCs w:val="24"/>
        </w:rPr>
      </w:pPr>
      <w:r w:rsidRPr="00546383">
        <w:rPr>
          <w:rFonts w:ascii="Times New Roman" w:hAnsi="Times New Roman" w:cs="Times New Roman"/>
          <w:b/>
          <w:sz w:val="24"/>
          <w:szCs w:val="24"/>
        </w:rPr>
        <w:t xml:space="preserve">Blum, G. S. (1949). A study of the psychoanalytic theory of psychosexual development. </w:t>
      </w:r>
      <w:r w:rsidRPr="00546383">
        <w:rPr>
          <w:rStyle w:val="Emphasis"/>
          <w:rFonts w:ascii="Times New Roman" w:hAnsi="Times New Roman" w:cs="Times New Roman"/>
          <w:b/>
          <w:sz w:val="24"/>
          <w:szCs w:val="24"/>
        </w:rPr>
        <w:t>Genetic Psychology Monographs, 39,</w:t>
      </w:r>
      <w:r w:rsidRPr="00546383">
        <w:rPr>
          <w:rFonts w:ascii="Times New Roman" w:hAnsi="Times New Roman" w:cs="Times New Roman"/>
          <w:b/>
          <w:sz w:val="24"/>
          <w:szCs w:val="24"/>
        </w:rPr>
        <w:t xml:space="preserve"> 3–99.</w:t>
      </w:r>
    </w:p>
    <w:p w14:paraId="1191BF33" w14:textId="77777777" w:rsidR="004B24CE" w:rsidRDefault="004B24CE" w:rsidP="0056060B">
      <w:pPr>
        <w:spacing w:line="480" w:lineRule="auto"/>
        <w:ind w:firstLine="720"/>
        <w:jc w:val="both"/>
        <w:rPr>
          <w:rFonts w:ascii="Times New Roman" w:hAnsi="Times New Roman" w:cs="Times New Roman"/>
          <w:sz w:val="24"/>
          <w:szCs w:val="24"/>
        </w:rPr>
      </w:pPr>
      <w:r w:rsidRPr="004B24CE">
        <w:rPr>
          <w:rFonts w:ascii="Times New Roman" w:hAnsi="Times New Roman" w:cs="Times New Roman"/>
          <w:sz w:val="24"/>
          <w:szCs w:val="24"/>
        </w:rPr>
        <w:lastRenderedPageBreak/>
        <w:t>Four dogs were used in the "Blacky Test," an inter-personal projective technique designed to explore certain psychoanalytic notions. The 11 cartoons were sent to 119 male and 90 female elementary psychology students who were instructed to create spontaneous recordings and reply to inquiry-specific questions afterward. "The procedures were assessed using psychoanalytic characteristics of psychosexual development as analogs." Thirty-one works by Freud and Fenichel were examined for evidence that they were in line with psychoanalytic theory, including differences between the sexes and dimensional intercorrelations. In 14 of 15 domains where theory was explicitly expressed and in all eight areas wherein theory could be inferred, an agreement between model and empirical data was seen. Psychoanalytic theory was imprecise in eight areas, making logical deductions impossible.</w:t>
      </w:r>
    </w:p>
    <w:p w14:paraId="4A878A7C" w14:textId="444E7956" w:rsidR="00546383" w:rsidRPr="00546383" w:rsidRDefault="00546383" w:rsidP="0056060B">
      <w:pPr>
        <w:spacing w:line="480" w:lineRule="auto"/>
        <w:ind w:left="720"/>
        <w:jc w:val="both"/>
        <w:rPr>
          <w:rFonts w:ascii="Times New Roman" w:hAnsi="Times New Roman" w:cs="Times New Roman"/>
          <w:b/>
          <w:sz w:val="24"/>
          <w:szCs w:val="24"/>
        </w:rPr>
      </w:pPr>
      <w:r w:rsidRPr="00546383">
        <w:rPr>
          <w:rFonts w:ascii="Times New Roman" w:hAnsi="Times New Roman" w:cs="Times New Roman"/>
          <w:b/>
          <w:sz w:val="24"/>
          <w:szCs w:val="24"/>
        </w:rPr>
        <w:t xml:space="preserve">Barnes, C. A. (1952). A statistical study of the Freudian theory of levels of psychosexual development. </w:t>
      </w:r>
      <w:r w:rsidRPr="00546383">
        <w:rPr>
          <w:rStyle w:val="Emphasis"/>
          <w:rFonts w:ascii="Times New Roman" w:hAnsi="Times New Roman" w:cs="Times New Roman"/>
          <w:b/>
          <w:sz w:val="24"/>
          <w:szCs w:val="24"/>
        </w:rPr>
        <w:t>Genetic Psychology Monographs, 45,</w:t>
      </w:r>
      <w:r w:rsidRPr="00546383">
        <w:rPr>
          <w:rFonts w:ascii="Times New Roman" w:hAnsi="Times New Roman" w:cs="Times New Roman"/>
          <w:b/>
          <w:sz w:val="24"/>
          <w:szCs w:val="24"/>
        </w:rPr>
        <w:t xml:space="preserve"> 105–174.</w:t>
      </w:r>
    </w:p>
    <w:p w14:paraId="6D72A6A7" w14:textId="4BB80836" w:rsidR="00535D0A" w:rsidRDefault="00535D0A" w:rsidP="008F6094">
      <w:pPr>
        <w:spacing w:after="0" w:line="480" w:lineRule="auto"/>
        <w:ind w:firstLine="720"/>
        <w:jc w:val="both"/>
        <w:rPr>
          <w:rFonts w:ascii="Times New Roman" w:hAnsi="Times New Roman" w:cs="Times New Roman"/>
          <w:sz w:val="24"/>
          <w:szCs w:val="24"/>
        </w:rPr>
      </w:pPr>
      <w:r w:rsidRPr="00535D0A">
        <w:rPr>
          <w:rFonts w:ascii="Times New Roman" w:hAnsi="Times New Roman" w:cs="Times New Roman"/>
          <w:sz w:val="24"/>
          <w:szCs w:val="24"/>
        </w:rPr>
        <w:t>Factor analytic techniques were used to test Freud's theory about the personality traits most closely associated with the oral, anal, and phallic psychosexual stages of development. The Guilford-Zimmerman Personality Test was administered with a questionnaire to 266 college men as part of the study. The obtained inter-test correlational matrix was used by Thurstone's centroid technique, which yielded 11 sets of factor loadings. Together, the findings invalidate Freud's theory of psychosexual phases. Components I, VI, and I, male dominance, all add legitimacy to Freudian theory. Component VI appears to support the notion of ambivalence placed above a white dependency just after the oral stage. And component I is characterized by tests that support sexual aggression. The factor I, male dominance, lends credence to Freudian theory. There are 46 references in this bibliography.</w:t>
      </w:r>
    </w:p>
    <w:p w14:paraId="6E1FEA16" w14:textId="77777777" w:rsidR="008F6094" w:rsidRDefault="008F6094" w:rsidP="0056060B">
      <w:pPr>
        <w:spacing w:after="0" w:line="480" w:lineRule="auto"/>
        <w:ind w:left="720"/>
        <w:jc w:val="both"/>
        <w:rPr>
          <w:rFonts w:ascii="Times New Roman" w:hAnsi="Times New Roman" w:cs="Times New Roman"/>
          <w:sz w:val="24"/>
          <w:szCs w:val="24"/>
        </w:rPr>
      </w:pPr>
    </w:p>
    <w:p w14:paraId="3CB426AB" w14:textId="6DB254F8" w:rsidR="0056060B" w:rsidRPr="0056060B" w:rsidRDefault="00546383" w:rsidP="0056060B">
      <w:pPr>
        <w:spacing w:after="0" w:line="480" w:lineRule="auto"/>
        <w:ind w:left="720"/>
        <w:jc w:val="both"/>
        <w:rPr>
          <w:rFonts w:ascii="Times New Roman" w:eastAsia="Times New Roman" w:hAnsi="Times New Roman" w:cs="Times New Roman"/>
          <w:b/>
          <w:sz w:val="24"/>
          <w:szCs w:val="24"/>
        </w:rPr>
      </w:pPr>
      <w:r w:rsidRPr="00546383">
        <w:rPr>
          <w:rFonts w:ascii="Times New Roman" w:eastAsia="Times New Roman" w:hAnsi="Times New Roman" w:cs="Times New Roman"/>
          <w:b/>
          <w:sz w:val="24"/>
          <w:szCs w:val="24"/>
        </w:rPr>
        <w:lastRenderedPageBreak/>
        <w:t xml:space="preserve">Parens, H., 1990. On the girl's psychosexual development: Reconsiderations suggested from direct observation. </w:t>
      </w:r>
      <w:r w:rsidRPr="00546383">
        <w:rPr>
          <w:rFonts w:ascii="Times New Roman" w:eastAsia="Times New Roman" w:hAnsi="Times New Roman" w:cs="Times New Roman"/>
          <w:b/>
          <w:i/>
          <w:iCs/>
          <w:sz w:val="24"/>
          <w:szCs w:val="24"/>
        </w:rPr>
        <w:t>Journal of the American Psychoanalytic Association</w:t>
      </w:r>
      <w:r w:rsidRPr="00546383">
        <w:rPr>
          <w:rFonts w:ascii="Times New Roman" w:eastAsia="Times New Roman" w:hAnsi="Times New Roman" w:cs="Times New Roman"/>
          <w:b/>
          <w:sz w:val="24"/>
          <w:szCs w:val="24"/>
        </w:rPr>
        <w:t xml:space="preserve">, </w:t>
      </w:r>
      <w:r w:rsidRPr="00546383">
        <w:rPr>
          <w:rFonts w:ascii="Times New Roman" w:eastAsia="Times New Roman" w:hAnsi="Times New Roman" w:cs="Times New Roman"/>
          <w:b/>
          <w:i/>
          <w:iCs/>
          <w:sz w:val="24"/>
          <w:szCs w:val="24"/>
        </w:rPr>
        <w:t>38</w:t>
      </w:r>
      <w:r w:rsidRPr="00546383">
        <w:rPr>
          <w:rFonts w:ascii="Times New Roman" w:eastAsia="Times New Roman" w:hAnsi="Times New Roman" w:cs="Times New Roman"/>
          <w:b/>
          <w:sz w:val="24"/>
          <w:szCs w:val="24"/>
        </w:rPr>
        <w:t>(3), pp.743-772.</w:t>
      </w:r>
    </w:p>
    <w:p w14:paraId="3513438C" w14:textId="035DB8EC" w:rsidR="00546383" w:rsidRPr="0034153A" w:rsidRDefault="008F6094" w:rsidP="008F6094">
      <w:pPr>
        <w:spacing w:line="480" w:lineRule="auto"/>
        <w:ind w:firstLine="720"/>
        <w:jc w:val="both"/>
        <w:rPr>
          <w:rFonts w:ascii="Times New Roman" w:hAnsi="Times New Roman" w:cs="Times New Roman"/>
          <w:b/>
          <w:sz w:val="24"/>
          <w:szCs w:val="24"/>
        </w:rPr>
      </w:pPr>
      <w:r w:rsidRPr="008F6094">
        <w:rPr>
          <w:rFonts w:ascii="Times New Roman" w:hAnsi="Times New Roman" w:cs="Times New Roman"/>
          <w:sz w:val="24"/>
          <w:szCs w:val="24"/>
        </w:rPr>
        <w:t>In the author's 2 to 4 age range, phallic aggression was more frequent in boys than in girls. The oedipal struggle can be better understood by focusing on the girl's formative life of ambivalence, which is critical to developing her superego. This approach is more consistent with current clinical findings. In the two to four-year-old age range studied by the author, phallic aggressiveness was much more common in boys than in girls. A more clinically acceptable formulation of the girl's superego development is recommended by abandoning the "phallic" phase concept in our evaluations of the girl's dynamics instead and emphasizing her formative ambivalent experiences, which are at the heart of the oedipal conflict.</w:t>
      </w:r>
    </w:p>
    <w:sectPr w:rsidR="00546383" w:rsidRPr="0034153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E8984" w14:textId="77777777" w:rsidR="00D12242" w:rsidRDefault="00D12242" w:rsidP="009D1FD4">
      <w:pPr>
        <w:spacing w:after="0" w:line="240" w:lineRule="auto"/>
      </w:pPr>
      <w:r>
        <w:separator/>
      </w:r>
    </w:p>
  </w:endnote>
  <w:endnote w:type="continuationSeparator" w:id="0">
    <w:p w14:paraId="0F4F7814" w14:textId="77777777" w:rsidR="00D12242" w:rsidRDefault="00D12242" w:rsidP="009D1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1375C" w14:textId="77777777" w:rsidR="00D12242" w:rsidRDefault="00D12242" w:rsidP="009D1FD4">
      <w:pPr>
        <w:spacing w:after="0" w:line="240" w:lineRule="auto"/>
      </w:pPr>
      <w:r>
        <w:separator/>
      </w:r>
    </w:p>
  </w:footnote>
  <w:footnote w:type="continuationSeparator" w:id="0">
    <w:p w14:paraId="2700A077" w14:textId="77777777" w:rsidR="00D12242" w:rsidRDefault="00D12242" w:rsidP="009D1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465064"/>
      <w:docPartObj>
        <w:docPartGallery w:val="Page Numbers (Top of Page)"/>
        <w:docPartUnique/>
      </w:docPartObj>
    </w:sdtPr>
    <w:sdtEndPr>
      <w:rPr>
        <w:noProof/>
      </w:rPr>
    </w:sdtEndPr>
    <w:sdtContent>
      <w:p w14:paraId="54E0CAC3" w14:textId="080F6523" w:rsidR="009D1FD4" w:rsidRDefault="009D1FD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1AB2C9" w14:textId="77777777" w:rsidR="009D1FD4" w:rsidRDefault="009D1F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31"/>
    <w:rsid w:val="000A6DE2"/>
    <w:rsid w:val="000D0C02"/>
    <w:rsid w:val="000D70F6"/>
    <w:rsid w:val="000E2C0C"/>
    <w:rsid w:val="00215C9E"/>
    <w:rsid w:val="00217222"/>
    <w:rsid w:val="002725FC"/>
    <w:rsid w:val="00272A13"/>
    <w:rsid w:val="002C3798"/>
    <w:rsid w:val="002D79DC"/>
    <w:rsid w:val="00320E01"/>
    <w:rsid w:val="0034153A"/>
    <w:rsid w:val="004B24CE"/>
    <w:rsid w:val="004E6C84"/>
    <w:rsid w:val="004F0C03"/>
    <w:rsid w:val="00535D0A"/>
    <w:rsid w:val="00546383"/>
    <w:rsid w:val="0056060B"/>
    <w:rsid w:val="00621A51"/>
    <w:rsid w:val="00653815"/>
    <w:rsid w:val="00654F63"/>
    <w:rsid w:val="0074545E"/>
    <w:rsid w:val="00775B80"/>
    <w:rsid w:val="008126D7"/>
    <w:rsid w:val="00862A5F"/>
    <w:rsid w:val="008C36BE"/>
    <w:rsid w:val="008F6094"/>
    <w:rsid w:val="009504A6"/>
    <w:rsid w:val="00966E9E"/>
    <w:rsid w:val="009A446F"/>
    <w:rsid w:val="009D1FD4"/>
    <w:rsid w:val="00A41C8B"/>
    <w:rsid w:val="00A9636F"/>
    <w:rsid w:val="00AD68A4"/>
    <w:rsid w:val="00AF3DE8"/>
    <w:rsid w:val="00B21E54"/>
    <w:rsid w:val="00BB7731"/>
    <w:rsid w:val="00BF4C29"/>
    <w:rsid w:val="00C8391D"/>
    <w:rsid w:val="00D12242"/>
    <w:rsid w:val="00E23039"/>
    <w:rsid w:val="00E435F3"/>
    <w:rsid w:val="00E73803"/>
    <w:rsid w:val="00EA557C"/>
    <w:rsid w:val="00F6311E"/>
    <w:rsid w:val="00FB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BAAF8"/>
  <w15:chartTrackingRefBased/>
  <w15:docId w15:val="{3A026748-8079-4BA8-A1BA-693383D9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DE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BB7731"/>
  </w:style>
  <w:style w:type="paragraph" w:styleId="NormalWeb">
    <w:name w:val="Normal (Web)"/>
    <w:basedOn w:val="Normal"/>
    <w:uiPriority w:val="99"/>
    <w:semiHidden/>
    <w:unhideWhenUsed/>
    <w:rsid w:val="00BB77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B7731"/>
    <w:rPr>
      <w:color w:val="0000FF"/>
      <w:u w:val="single"/>
    </w:rPr>
  </w:style>
  <w:style w:type="paragraph" w:styleId="Header">
    <w:name w:val="header"/>
    <w:basedOn w:val="Normal"/>
    <w:link w:val="HeaderChar"/>
    <w:uiPriority w:val="99"/>
    <w:unhideWhenUsed/>
    <w:rsid w:val="009D1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FD4"/>
  </w:style>
  <w:style w:type="paragraph" w:styleId="Footer">
    <w:name w:val="footer"/>
    <w:basedOn w:val="Normal"/>
    <w:link w:val="FooterChar"/>
    <w:uiPriority w:val="99"/>
    <w:unhideWhenUsed/>
    <w:rsid w:val="009D1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FD4"/>
  </w:style>
  <w:style w:type="character" w:styleId="Strong">
    <w:name w:val="Strong"/>
    <w:basedOn w:val="DefaultParagraphFont"/>
    <w:uiPriority w:val="22"/>
    <w:qFormat/>
    <w:rsid w:val="008C36BE"/>
    <w:rPr>
      <w:b/>
      <w:bCs/>
    </w:rPr>
  </w:style>
  <w:style w:type="character" w:styleId="Emphasis">
    <w:name w:val="Emphasis"/>
    <w:basedOn w:val="DefaultParagraphFont"/>
    <w:uiPriority w:val="20"/>
    <w:qFormat/>
    <w:rsid w:val="00272A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0019">
      <w:bodyDiv w:val="1"/>
      <w:marLeft w:val="0"/>
      <w:marRight w:val="0"/>
      <w:marTop w:val="0"/>
      <w:marBottom w:val="0"/>
      <w:divBdr>
        <w:top w:val="none" w:sz="0" w:space="0" w:color="auto"/>
        <w:left w:val="none" w:sz="0" w:space="0" w:color="auto"/>
        <w:bottom w:val="none" w:sz="0" w:space="0" w:color="auto"/>
        <w:right w:val="none" w:sz="0" w:space="0" w:color="auto"/>
      </w:divBdr>
      <w:divsChild>
        <w:div w:id="367607839">
          <w:marLeft w:val="0"/>
          <w:marRight w:val="0"/>
          <w:marTop w:val="0"/>
          <w:marBottom w:val="0"/>
          <w:divBdr>
            <w:top w:val="none" w:sz="0" w:space="0" w:color="auto"/>
            <w:left w:val="none" w:sz="0" w:space="0" w:color="auto"/>
            <w:bottom w:val="none" w:sz="0" w:space="0" w:color="auto"/>
            <w:right w:val="none" w:sz="0" w:space="0" w:color="auto"/>
          </w:divBdr>
        </w:div>
      </w:divsChild>
    </w:div>
    <w:div w:id="448352877">
      <w:bodyDiv w:val="1"/>
      <w:marLeft w:val="0"/>
      <w:marRight w:val="0"/>
      <w:marTop w:val="0"/>
      <w:marBottom w:val="0"/>
      <w:divBdr>
        <w:top w:val="none" w:sz="0" w:space="0" w:color="auto"/>
        <w:left w:val="none" w:sz="0" w:space="0" w:color="auto"/>
        <w:bottom w:val="none" w:sz="0" w:space="0" w:color="auto"/>
        <w:right w:val="none" w:sz="0" w:space="0" w:color="auto"/>
      </w:divBdr>
      <w:divsChild>
        <w:div w:id="701249554">
          <w:marLeft w:val="0"/>
          <w:marRight w:val="0"/>
          <w:marTop w:val="0"/>
          <w:marBottom w:val="0"/>
          <w:divBdr>
            <w:top w:val="none" w:sz="0" w:space="0" w:color="auto"/>
            <w:left w:val="none" w:sz="0" w:space="0" w:color="auto"/>
            <w:bottom w:val="none" w:sz="0" w:space="0" w:color="auto"/>
            <w:right w:val="none" w:sz="0" w:space="0" w:color="auto"/>
          </w:divBdr>
        </w:div>
      </w:divsChild>
    </w:div>
    <w:div w:id="464347881">
      <w:bodyDiv w:val="1"/>
      <w:marLeft w:val="0"/>
      <w:marRight w:val="0"/>
      <w:marTop w:val="0"/>
      <w:marBottom w:val="0"/>
      <w:divBdr>
        <w:top w:val="none" w:sz="0" w:space="0" w:color="auto"/>
        <w:left w:val="none" w:sz="0" w:space="0" w:color="auto"/>
        <w:bottom w:val="none" w:sz="0" w:space="0" w:color="auto"/>
        <w:right w:val="none" w:sz="0" w:space="0" w:color="auto"/>
      </w:divBdr>
      <w:divsChild>
        <w:div w:id="781339791">
          <w:marLeft w:val="0"/>
          <w:marRight w:val="0"/>
          <w:marTop w:val="0"/>
          <w:marBottom w:val="0"/>
          <w:divBdr>
            <w:top w:val="none" w:sz="0" w:space="0" w:color="auto"/>
            <w:left w:val="none" w:sz="0" w:space="0" w:color="auto"/>
            <w:bottom w:val="none" w:sz="0" w:space="0" w:color="auto"/>
            <w:right w:val="none" w:sz="0" w:space="0" w:color="auto"/>
          </w:divBdr>
        </w:div>
      </w:divsChild>
    </w:div>
    <w:div w:id="601961645">
      <w:bodyDiv w:val="1"/>
      <w:marLeft w:val="0"/>
      <w:marRight w:val="0"/>
      <w:marTop w:val="0"/>
      <w:marBottom w:val="0"/>
      <w:divBdr>
        <w:top w:val="none" w:sz="0" w:space="0" w:color="auto"/>
        <w:left w:val="none" w:sz="0" w:space="0" w:color="auto"/>
        <w:bottom w:val="none" w:sz="0" w:space="0" w:color="auto"/>
        <w:right w:val="none" w:sz="0" w:space="0" w:color="auto"/>
      </w:divBdr>
    </w:div>
    <w:div w:id="623384378">
      <w:bodyDiv w:val="1"/>
      <w:marLeft w:val="0"/>
      <w:marRight w:val="0"/>
      <w:marTop w:val="0"/>
      <w:marBottom w:val="0"/>
      <w:divBdr>
        <w:top w:val="none" w:sz="0" w:space="0" w:color="auto"/>
        <w:left w:val="none" w:sz="0" w:space="0" w:color="auto"/>
        <w:bottom w:val="none" w:sz="0" w:space="0" w:color="auto"/>
        <w:right w:val="none" w:sz="0" w:space="0" w:color="auto"/>
      </w:divBdr>
      <w:divsChild>
        <w:div w:id="1004866972">
          <w:marLeft w:val="0"/>
          <w:marRight w:val="0"/>
          <w:marTop w:val="0"/>
          <w:marBottom w:val="0"/>
          <w:divBdr>
            <w:top w:val="none" w:sz="0" w:space="0" w:color="auto"/>
            <w:left w:val="none" w:sz="0" w:space="0" w:color="auto"/>
            <w:bottom w:val="none" w:sz="0" w:space="0" w:color="auto"/>
            <w:right w:val="none" w:sz="0" w:space="0" w:color="auto"/>
          </w:divBdr>
        </w:div>
      </w:divsChild>
    </w:div>
    <w:div w:id="638922753">
      <w:bodyDiv w:val="1"/>
      <w:marLeft w:val="0"/>
      <w:marRight w:val="0"/>
      <w:marTop w:val="0"/>
      <w:marBottom w:val="0"/>
      <w:divBdr>
        <w:top w:val="none" w:sz="0" w:space="0" w:color="auto"/>
        <w:left w:val="none" w:sz="0" w:space="0" w:color="auto"/>
        <w:bottom w:val="none" w:sz="0" w:space="0" w:color="auto"/>
        <w:right w:val="none" w:sz="0" w:space="0" w:color="auto"/>
      </w:divBdr>
      <w:divsChild>
        <w:div w:id="1235966970">
          <w:marLeft w:val="0"/>
          <w:marRight w:val="0"/>
          <w:marTop w:val="0"/>
          <w:marBottom w:val="0"/>
          <w:divBdr>
            <w:top w:val="none" w:sz="0" w:space="0" w:color="auto"/>
            <w:left w:val="none" w:sz="0" w:space="0" w:color="auto"/>
            <w:bottom w:val="none" w:sz="0" w:space="0" w:color="auto"/>
            <w:right w:val="none" w:sz="0" w:space="0" w:color="auto"/>
          </w:divBdr>
        </w:div>
      </w:divsChild>
    </w:div>
    <w:div w:id="656810292">
      <w:bodyDiv w:val="1"/>
      <w:marLeft w:val="0"/>
      <w:marRight w:val="0"/>
      <w:marTop w:val="0"/>
      <w:marBottom w:val="0"/>
      <w:divBdr>
        <w:top w:val="none" w:sz="0" w:space="0" w:color="auto"/>
        <w:left w:val="none" w:sz="0" w:space="0" w:color="auto"/>
        <w:bottom w:val="none" w:sz="0" w:space="0" w:color="auto"/>
        <w:right w:val="none" w:sz="0" w:space="0" w:color="auto"/>
      </w:divBdr>
    </w:div>
    <w:div w:id="759832066">
      <w:bodyDiv w:val="1"/>
      <w:marLeft w:val="0"/>
      <w:marRight w:val="0"/>
      <w:marTop w:val="0"/>
      <w:marBottom w:val="0"/>
      <w:divBdr>
        <w:top w:val="none" w:sz="0" w:space="0" w:color="auto"/>
        <w:left w:val="none" w:sz="0" w:space="0" w:color="auto"/>
        <w:bottom w:val="none" w:sz="0" w:space="0" w:color="auto"/>
        <w:right w:val="none" w:sz="0" w:space="0" w:color="auto"/>
      </w:divBdr>
      <w:divsChild>
        <w:div w:id="1201699016">
          <w:marLeft w:val="0"/>
          <w:marRight w:val="0"/>
          <w:marTop w:val="0"/>
          <w:marBottom w:val="0"/>
          <w:divBdr>
            <w:top w:val="none" w:sz="0" w:space="0" w:color="auto"/>
            <w:left w:val="none" w:sz="0" w:space="0" w:color="auto"/>
            <w:bottom w:val="none" w:sz="0" w:space="0" w:color="auto"/>
            <w:right w:val="none" w:sz="0" w:space="0" w:color="auto"/>
          </w:divBdr>
        </w:div>
      </w:divsChild>
    </w:div>
    <w:div w:id="917906378">
      <w:bodyDiv w:val="1"/>
      <w:marLeft w:val="0"/>
      <w:marRight w:val="0"/>
      <w:marTop w:val="0"/>
      <w:marBottom w:val="0"/>
      <w:divBdr>
        <w:top w:val="none" w:sz="0" w:space="0" w:color="auto"/>
        <w:left w:val="none" w:sz="0" w:space="0" w:color="auto"/>
        <w:bottom w:val="none" w:sz="0" w:space="0" w:color="auto"/>
        <w:right w:val="none" w:sz="0" w:space="0" w:color="auto"/>
      </w:divBdr>
      <w:divsChild>
        <w:div w:id="1019313255">
          <w:marLeft w:val="0"/>
          <w:marRight w:val="0"/>
          <w:marTop w:val="0"/>
          <w:marBottom w:val="0"/>
          <w:divBdr>
            <w:top w:val="none" w:sz="0" w:space="0" w:color="auto"/>
            <w:left w:val="none" w:sz="0" w:space="0" w:color="auto"/>
            <w:bottom w:val="none" w:sz="0" w:space="0" w:color="auto"/>
            <w:right w:val="none" w:sz="0" w:space="0" w:color="auto"/>
          </w:divBdr>
        </w:div>
      </w:divsChild>
    </w:div>
    <w:div w:id="944120204">
      <w:bodyDiv w:val="1"/>
      <w:marLeft w:val="0"/>
      <w:marRight w:val="0"/>
      <w:marTop w:val="0"/>
      <w:marBottom w:val="0"/>
      <w:divBdr>
        <w:top w:val="none" w:sz="0" w:space="0" w:color="auto"/>
        <w:left w:val="none" w:sz="0" w:space="0" w:color="auto"/>
        <w:bottom w:val="none" w:sz="0" w:space="0" w:color="auto"/>
        <w:right w:val="none" w:sz="0" w:space="0" w:color="auto"/>
      </w:divBdr>
      <w:divsChild>
        <w:div w:id="1653753582">
          <w:marLeft w:val="0"/>
          <w:marRight w:val="0"/>
          <w:marTop w:val="0"/>
          <w:marBottom w:val="0"/>
          <w:divBdr>
            <w:top w:val="none" w:sz="0" w:space="0" w:color="auto"/>
            <w:left w:val="none" w:sz="0" w:space="0" w:color="auto"/>
            <w:bottom w:val="none" w:sz="0" w:space="0" w:color="auto"/>
            <w:right w:val="none" w:sz="0" w:space="0" w:color="auto"/>
          </w:divBdr>
        </w:div>
      </w:divsChild>
    </w:div>
    <w:div w:id="1141927436">
      <w:bodyDiv w:val="1"/>
      <w:marLeft w:val="0"/>
      <w:marRight w:val="0"/>
      <w:marTop w:val="0"/>
      <w:marBottom w:val="0"/>
      <w:divBdr>
        <w:top w:val="none" w:sz="0" w:space="0" w:color="auto"/>
        <w:left w:val="none" w:sz="0" w:space="0" w:color="auto"/>
        <w:bottom w:val="none" w:sz="0" w:space="0" w:color="auto"/>
        <w:right w:val="none" w:sz="0" w:space="0" w:color="auto"/>
      </w:divBdr>
    </w:div>
    <w:div w:id="1151366071">
      <w:bodyDiv w:val="1"/>
      <w:marLeft w:val="0"/>
      <w:marRight w:val="0"/>
      <w:marTop w:val="0"/>
      <w:marBottom w:val="0"/>
      <w:divBdr>
        <w:top w:val="none" w:sz="0" w:space="0" w:color="auto"/>
        <w:left w:val="none" w:sz="0" w:space="0" w:color="auto"/>
        <w:bottom w:val="none" w:sz="0" w:space="0" w:color="auto"/>
        <w:right w:val="none" w:sz="0" w:space="0" w:color="auto"/>
      </w:divBdr>
      <w:divsChild>
        <w:div w:id="968511849">
          <w:marLeft w:val="0"/>
          <w:marRight w:val="0"/>
          <w:marTop w:val="0"/>
          <w:marBottom w:val="0"/>
          <w:divBdr>
            <w:top w:val="none" w:sz="0" w:space="0" w:color="auto"/>
            <w:left w:val="none" w:sz="0" w:space="0" w:color="auto"/>
            <w:bottom w:val="none" w:sz="0" w:space="0" w:color="auto"/>
            <w:right w:val="none" w:sz="0" w:space="0" w:color="auto"/>
          </w:divBdr>
        </w:div>
      </w:divsChild>
    </w:div>
    <w:div w:id="1327593743">
      <w:bodyDiv w:val="1"/>
      <w:marLeft w:val="0"/>
      <w:marRight w:val="0"/>
      <w:marTop w:val="0"/>
      <w:marBottom w:val="0"/>
      <w:divBdr>
        <w:top w:val="none" w:sz="0" w:space="0" w:color="auto"/>
        <w:left w:val="none" w:sz="0" w:space="0" w:color="auto"/>
        <w:bottom w:val="none" w:sz="0" w:space="0" w:color="auto"/>
        <w:right w:val="none" w:sz="0" w:space="0" w:color="auto"/>
      </w:divBdr>
      <w:divsChild>
        <w:div w:id="92827871">
          <w:marLeft w:val="0"/>
          <w:marRight w:val="0"/>
          <w:marTop w:val="0"/>
          <w:marBottom w:val="0"/>
          <w:divBdr>
            <w:top w:val="none" w:sz="0" w:space="0" w:color="auto"/>
            <w:left w:val="none" w:sz="0" w:space="0" w:color="auto"/>
            <w:bottom w:val="none" w:sz="0" w:space="0" w:color="auto"/>
            <w:right w:val="none" w:sz="0" w:space="0" w:color="auto"/>
          </w:divBdr>
        </w:div>
      </w:divsChild>
    </w:div>
    <w:div w:id="1519462615">
      <w:bodyDiv w:val="1"/>
      <w:marLeft w:val="0"/>
      <w:marRight w:val="0"/>
      <w:marTop w:val="0"/>
      <w:marBottom w:val="0"/>
      <w:divBdr>
        <w:top w:val="none" w:sz="0" w:space="0" w:color="auto"/>
        <w:left w:val="none" w:sz="0" w:space="0" w:color="auto"/>
        <w:bottom w:val="none" w:sz="0" w:space="0" w:color="auto"/>
        <w:right w:val="none" w:sz="0" w:space="0" w:color="auto"/>
      </w:divBdr>
      <w:divsChild>
        <w:div w:id="334495820">
          <w:marLeft w:val="0"/>
          <w:marRight w:val="0"/>
          <w:marTop w:val="0"/>
          <w:marBottom w:val="0"/>
          <w:divBdr>
            <w:top w:val="none" w:sz="0" w:space="0" w:color="auto"/>
            <w:left w:val="none" w:sz="0" w:space="0" w:color="auto"/>
            <w:bottom w:val="none" w:sz="0" w:space="0" w:color="auto"/>
            <w:right w:val="none" w:sz="0" w:space="0" w:color="auto"/>
          </w:divBdr>
        </w:div>
      </w:divsChild>
    </w:div>
    <w:div w:id="1581400918">
      <w:bodyDiv w:val="1"/>
      <w:marLeft w:val="0"/>
      <w:marRight w:val="0"/>
      <w:marTop w:val="0"/>
      <w:marBottom w:val="0"/>
      <w:divBdr>
        <w:top w:val="none" w:sz="0" w:space="0" w:color="auto"/>
        <w:left w:val="none" w:sz="0" w:space="0" w:color="auto"/>
        <w:bottom w:val="none" w:sz="0" w:space="0" w:color="auto"/>
        <w:right w:val="none" w:sz="0" w:space="0" w:color="auto"/>
      </w:divBdr>
      <w:divsChild>
        <w:div w:id="1809011003">
          <w:marLeft w:val="0"/>
          <w:marRight w:val="0"/>
          <w:marTop w:val="0"/>
          <w:marBottom w:val="0"/>
          <w:divBdr>
            <w:top w:val="none" w:sz="0" w:space="0" w:color="auto"/>
            <w:left w:val="none" w:sz="0" w:space="0" w:color="auto"/>
            <w:bottom w:val="none" w:sz="0" w:space="0" w:color="auto"/>
            <w:right w:val="none" w:sz="0" w:space="0" w:color="auto"/>
          </w:divBdr>
        </w:div>
      </w:divsChild>
    </w:div>
    <w:div w:id="1772702255">
      <w:bodyDiv w:val="1"/>
      <w:marLeft w:val="0"/>
      <w:marRight w:val="0"/>
      <w:marTop w:val="0"/>
      <w:marBottom w:val="0"/>
      <w:divBdr>
        <w:top w:val="none" w:sz="0" w:space="0" w:color="auto"/>
        <w:left w:val="none" w:sz="0" w:space="0" w:color="auto"/>
        <w:bottom w:val="none" w:sz="0" w:space="0" w:color="auto"/>
        <w:right w:val="none" w:sz="0" w:space="0" w:color="auto"/>
      </w:divBdr>
    </w:div>
    <w:div w:id="1774007484">
      <w:bodyDiv w:val="1"/>
      <w:marLeft w:val="0"/>
      <w:marRight w:val="0"/>
      <w:marTop w:val="0"/>
      <w:marBottom w:val="0"/>
      <w:divBdr>
        <w:top w:val="none" w:sz="0" w:space="0" w:color="auto"/>
        <w:left w:val="none" w:sz="0" w:space="0" w:color="auto"/>
        <w:bottom w:val="none" w:sz="0" w:space="0" w:color="auto"/>
        <w:right w:val="none" w:sz="0" w:space="0" w:color="auto"/>
      </w:divBdr>
      <w:divsChild>
        <w:div w:id="1453667401">
          <w:marLeft w:val="0"/>
          <w:marRight w:val="0"/>
          <w:marTop w:val="0"/>
          <w:marBottom w:val="0"/>
          <w:divBdr>
            <w:top w:val="none" w:sz="0" w:space="0" w:color="auto"/>
            <w:left w:val="none" w:sz="0" w:space="0" w:color="auto"/>
            <w:bottom w:val="none" w:sz="0" w:space="0" w:color="auto"/>
            <w:right w:val="none" w:sz="0" w:space="0" w:color="auto"/>
          </w:divBdr>
        </w:div>
      </w:divsChild>
    </w:div>
    <w:div w:id="1832482447">
      <w:bodyDiv w:val="1"/>
      <w:marLeft w:val="0"/>
      <w:marRight w:val="0"/>
      <w:marTop w:val="0"/>
      <w:marBottom w:val="0"/>
      <w:divBdr>
        <w:top w:val="none" w:sz="0" w:space="0" w:color="auto"/>
        <w:left w:val="none" w:sz="0" w:space="0" w:color="auto"/>
        <w:bottom w:val="none" w:sz="0" w:space="0" w:color="auto"/>
        <w:right w:val="none" w:sz="0" w:space="0" w:color="auto"/>
      </w:divBdr>
      <w:divsChild>
        <w:div w:id="955910347">
          <w:marLeft w:val="0"/>
          <w:marRight w:val="0"/>
          <w:marTop w:val="0"/>
          <w:marBottom w:val="0"/>
          <w:divBdr>
            <w:top w:val="none" w:sz="0" w:space="0" w:color="auto"/>
            <w:left w:val="none" w:sz="0" w:space="0" w:color="auto"/>
            <w:bottom w:val="none" w:sz="0" w:space="0" w:color="auto"/>
            <w:right w:val="none" w:sz="0" w:space="0" w:color="auto"/>
          </w:divBdr>
        </w:div>
      </w:divsChild>
    </w:div>
    <w:div w:id="1945573281">
      <w:bodyDiv w:val="1"/>
      <w:marLeft w:val="0"/>
      <w:marRight w:val="0"/>
      <w:marTop w:val="0"/>
      <w:marBottom w:val="0"/>
      <w:divBdr>
        <w:top w:val="none" w:sz="0" w:space="0" w:color="auto"/>
        <w:left w:val="none" w:sz="0" w:space="0" w:color="auto"/>
        <w:bottom w:val="none" w:sz="0" w:space="0" w:color="auto"/>
        <w:right w:val="none" w:sz="0" w:space="0" w:color="auto"/>
      </w:divBdr>
      <w:divsChild>
        <w:div w:id="1722094039">
          <w:marLeft w:val="0"/>
          <w:marRight w:val="0"/>
          <w:marTop w:val="0"/>
          <w:marBottom w:val="0"/>
          <w:divBdr>
            <w:top w:val="none" w:sz="0" w:space="0" w:color="auto"/>
            <w:left w:val="none" w:sz="0" w:space="0" w:color="auto"/>
            <w:bottom w:val="none" w:sz="0" w:space="0" w:color="auto"/>
            <w:right w:val="none" w:sz="0" w:space="0" w:color="auto"/>
          </w:divBdr>
        </w:div>
      </w:divsChild>
    </w:div>
    <w:div w:id="2042628339">
      <w:bodyDiv w:val="1"/>
      <w:marLeft w:val="0"/>
      <w:marRight w:val="0"/>
      <w:marTop w:val="0"/>
      <w:marBottom w:val="0"/>
      <w:divBdr>
        <w:top w:val="none" w:sz="0" w:space="0" w:color="auto"/>
        <w:left w:val="none" w:sz="0" w:space="0" w:color="auto"/>
        <w:bottom w:val="none" w:sz="0" w:space="0" w:color="auto"/>
        <w:right w:val="none" w:sz="0" w:space="0" w:color="auto"/>
      </w:divBdr>
      <w:divsChild>
        <w:div w:id="1679963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9</Pages>
  <Words>1929</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Antivirus</cp:lastModifiedBy>
  <cp:revision>29</cp:revision>
  <dcterms:created xsi:type="dcterms:W3CDTF">2021-10-27T00:26:00Z</dcterms:created>
  <dcterms:modified xsi:type="dcterms:W3CDTF">2021-10-27T11:12:00Z</dcterms:modified>
</cp:coreProperties>
</file>