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8E0" w:rsidRDefault="00EA7A39">
      <w:r>
        <w:t>Psychology in Health and social care</w:t>
      </w:r>
    </w:p>
    <w:p w:rsidR="00EA7A39" w:rsidRDefault="00EA7A39">
      <w:r>
        <w:t>1,500 words</w:t>
      </w:r>
    </w:p>
    <w:p w:rsidR="00EA7A39" w:rsidRDefault="00EA7A39">
      <w:r>
        <w:t>Submitted by 18</w:t>
      </w:r>
      <w:r w:rsidRPr="00EA7A39">
        <w:rPr>
          <w:vertAlign w:val="superscript"/>
        </w:rPr>
        <w:t>th</w:t>
      </w:r>
      <w:r>
        <w:t xml:space="preserve"> </w:t>
      </w:r>
      <w:proofErr w:type="gramStart"/>
      <w:r>
        <w:t>november</w:t>
      </w:r>
      <w:proofErr w:type="gramEnd"/>
      <w:r>
        <w:t xml:space="preserve"> (Tuesday)</w:t>
      </w:r>
    </w:p>
    <w:p w:rsidR="003A676C" w:rsidRDefault="003A676C"/>
    <w:p w:rsidR="003A676C" w:rsidRDefault="003A676C" w:rsidP="003A676C">
      <w:pPr>
        <w:pStyle w:val="Heading2"/>
      </w:pPr>
      <w:r>
        <w:t>Introduction</w:t>
      </w:r>
    </w:p>
    <w:p w:rsidR="003A676C" w:rsidRDefault="003A676C" w:rsidP="003A676C">
      <w:r>
        <w:t>Dementia is a progressive neurocognitive disorder that significantly impacts memory, reasoning, language, and emotional regulation. It often leads to a loss of independence and changes in self-identity (World Health Organization [WHO], 2023). As the number of older adults with dementia increases, care home professionals must integrate psychological theory into practice to provide holistic, person-centred care. Understanding how theoretical perspectives explain behaviour, cognition, and emotion can help staff create supportive environments that promote dignity, meaning, and quality of life. This report examines two key psychological theories relevant to dementia care—Erikson’s Psychosocial Theory of Development and Maslow’s Hierarchy of Needs—and discusses how they can guide effective practice. The report also explores the interaction between nature and nurture in later life and provides evidence-based strategies to support older adults living with dementia.</w:t>
      </w:r>
    </w:p>
    <w:p w:rsidR="003A676C" w:rsidRDefault="003A676C" w:rsidP="003A676C">
      <w:pPr>
        <w:pStyle w:val="Heading2"/>
      </w:pPr>
      <w:r>
        <w:t>Erikson’s Psychosocial Theory</w:t>
      </w:r>
    </w:p>
    <w:p w:rsidR="003A676C" w:rsidRDefault="003A676C" w:rsidP="003A676C">
      <w:r>
        <w:t>Erik Erikson (1950) proposed that human development occurs through eight psychosocial stages, each defined by a central conflict that contributes to identity formation. The final stage, occurring during late adulthood, is ‘Ego Integrity vs. Despair’. At this stage, individuals reflect on their life and achievements. Successful resolution leads to integrity—a sense of wholeness and acceptance—while unresolved conflict results in despair, regret, and fear of death (McAdams, 2001). This theory highlights that personal identity and social relationships remain essential even in old age.</w:t>
      </w:r>
    </w:p>
    <w:p w:rsidR="003A676C" w:rsidRDefault="003A676C" w:rsidP="003A676C">
      <w:r>
        <w:t>For older adults with dementia, memory loss and confusion can challenge their ability to maintain a coherent self-concept. Erikson’s theory provides a framework for understanding the emotional struggles that may arise as individuals face the progressive loss of autonomy. Care professionals can promote ego integrity through reminiscence therapy, validation therapy, and life story work (Haight &amp; Webster, 1995; Woods et al., 2018). These approaches allow individuals to reflect on meaningful memories, maintain identity, and experience continuity despite cognitive decline. For example, displaying photographs, playing music from their youth, or encouraging storytelling can evoke positive emotions and reinforce a sense of belonging.</w:t>
      </w:r>
    </w:p>
    <w:p w:rsidR="003A676C" w:rsidRDefault="003A676C" w:rsidP="003A676C">
      <w:r>
        <w:t>Behavioural changes such as withdrawal or agitation can be interpreted through Erikson’s lens as signs of psychosocial distress rather than mere symptoms of disease. By acknowledging the need for dignity, connection, and purpose, professionals can reduce feelings of despair and promote wellbeing. The theory emphasises that even when cognitive abilities diminish, emotional growth and meaning remain possible.</w:t>
      </w:r>
    </w:p>
    <w:p w:rsidR="003A676C" w:rsidRDefault="003A676C" w:rsidP="003A676C">
      <w:r>
        <w:t>The interaction of nature and nurture is central to Erikson’s model. Biological changes in the brain caused by dementia represent nature, while the quality of care, emotional support, and social interaction reflect nurture. A nurturing environment can buffer the negative effects of neurological decline. Consistent relationships, validation, and empathetic communication help preserve self-worth. Thus, psychosocial care represents the dynamic interaction between nature and nurture in later life.</w:t>
      </w:r>
    </w:p>
    <w:p w:rsidR="003A676C" w:rsidRDefault="003A676C" w:rsidP="003A676C">
      <w:r>
        <w:lastRenderedPageBreak/>
        <w:t>Erikson’s theory has strengths and limitations. Its strength lies in recognising the ongoing potential for emotional development throughout life. It encourages practitioners to address emotional and social needs rather than focusing solely on physical health. However, critics argue that the stage model is too linear and culturally specific (McLeod, 2018). In dementia care, progression is not fixed—individuals may fluctuate between integrity and despair depending on environment and mood. Despite these criticisms, the theory remains valuable for understanding how identity and emotional wellbeing can be supported through person-centred care.</w:t>
      </w:r>
    </w:p>
    <w:p w:rsidR="003A676C" w:rsidRDefault="003A676C" w:rsidP="003A676C">
      <w:pPr>
        <w:pStyle w:val="Heading2"/>
      </w:pPr>
      <w:r>
        <w:t>Maslow’s Hierarchy of Needs</w:t>
      </w:r>
    </w:p>
    <w:p w:rsidR="003A676C" w:rsidRDefault="003A676C" w:rsidP="003A676C">
      <w:r>
        <w:t>Abraham Maslow (1943) proposed that human motivation is driven by the fulfilment of five hierarchical needs: physiological, safety, love and belonging, esteem, and self-actualisation. According to this model, individuals must satisfy lower-level needs before achieving higher psychological or self-fulfilment goals. The hierarchy provides a practical tool for care professionals to assess and prioritise residents’ needs holistically.</w:t>
      </w:r>
    </w:p>
    <w:p w:rsidR="003A676C" w:rsidRDefault="003A676C" w:rsidP="003A676C">
      <w:r>
        <w:t>In dementia care, the physiological and safety needs form the foundation. Ensuring adequate nutrition, hydration, sleep, and medical care is essential. Safety can be supported through consistent routines, familiar surroundings, and predictable staff interactions (NHS, 2022). Love and belonging are fulfilled through positive relationships, group activities, and emotional warmth. Esteem is promoted by encouraging independence and involving residents in decisions about their daily lives. Finally, self-actualisation—though limited by cognitive decline—can still be achieved through creative and spiritual engagement, such as art, music, or faith-based activities.</w:t>
      </w:r>
    </w:p>
    <w:p w:rsidR="003A676C" w:rsidRDefault="003A676C" w:rsidP="003A676C">
      <w:r>
        <w:t>For example, a resident who once enjoyed gardening might continue to tend small plants within the care home. This activity addresses esteem (competence) and self-actualisation (personal expression), demonstrating that fulfilment remains possible even as dementia progresses. Maslow’s model encourages professionals to look beyond basic physical needs and address emotional and psychological wellbeing.</w:t>
      </w:r>
    </w:p>
    <w:p w:rsidR="003A676C" w:rsidRDefault="003A676C" w:rsidP="003A676C">
      <w:r>
        <w:t>Maslow’s theory also reflects the interaction between nature and nurture. Human beings have innate drives to survive and connect (nature), but these drives depend on environmental support to be met (nurture). In dementia, biological decline can limit autonomy, but a nurturing, compassionate environment can help individuals meet their innate psychological needs. Thus, while the disease process is natural, the care environment determines the extent of wellbeing achieved.</w:t>
      </w:r>
    </w:p>
    <w:p w:rsidR="003A676C" w:rsidRDefault="003A676C" w:rsidP="003A676C">
      <w:r>
        <w:t>The theory’s key strength lies in its practical application—it helps staff identify unmet needs and prioritise interventions. However, critics argue that the hierarchy is not always fixed. People with dementia may prioritise emotional comfort over physical safety, challenging Maslow’s order (Kenrick et al., 2010). Despite this, the model remains an effective guide for creating person-centred care plans that promote dignity, security, and fulfilment.</w:t>
      </w:r>
    </w:p>
    <w:p w:rsidR="003A676C" w:rsidRDefault="003A676C" w:rsidP="003A676C">
      <w:pPr>
        <w:pStyle w:val="Heading2"/>
      </w:pPr>
      <w:r>
        <w:t>Nature and Nurture in Late Adulthood</w:t>
      </w:r>
    </w:p>
    <w:p w:rsidR="003A676C" w:rsidRDefault="003A676C" w:rsidP="003A676C">
      <w:r>
        <w:t>Nature refers to biological or genetic influences on development, while nurture refers to environmental and social experiences (Plomin, 2018). In late adulthood, these forces interact dynamically. Age-related brain changes, sensory loss, and illness represent nature, but social relationships, meaningful activities, and quality of care represent nurture. Dementia illustrates this interaction: neurological decline affects cognition and behaviour, yet supportive care environments can mitigate distress and enhance wellbeing.</w:t>
      </w:r>
    </w:p>
    <w:p w:rsidR="003A676C" w:rsidRDefault="003A676C" w:rsidP="003A676C">
      <w:r>
        <w:lastRenderedPageBreak/>
        <w:t>Both Erikson and Maslow demonstrate that nature and nurture are inseparable. Erikson emphasises psychosocial adaptation—how relationships and social support (nurture) influence coping with biological decline (nature). Maslow highlights innate human drives (nature) that rely on nurturing environments for fulfilment. Recognising this interplay allows professionals to move beyond a purely medical model and provide holistic support addressing both biological and psychosocial needs.</w:t>
      </w:r>
    </w:p>
    <w:p w:rsidR="003A676C" w:rsidRDefault="003A676C" w:rsidP="003A676C">
      <w:pPr>
        <w:pStyle w:val="Heading2"/>
      </w:pPr>
      <w:r>
        <w:t>Challenges and Strategies for Care Professionals</w:t>
      </w:r>
    </w:p>
    <w:p w:rsidR="003A676C" w:rsidRDefault="003A676C" w:rsidP="003A676C">
      <w:r>
        <w:t>Professionals working with people with dementia face several challenges. Cognitive decline can make it difficult for residents to communicate needs or engage in reflection. Behavioural symptoms such as agitation or aggression can also arise from unmet psychological needs. Additionally, staffing constraints and time pressures may limit opportunities for personalised interaction.</w:t>
      </w:r>
    </w:p>
    <w:p w:rsidR="003A676C" w:rsidRDefault="003A676C" w:rsidP="003A676C">
      <w:r>
        <w:t>To address these challenges, staff can employ several evidence-based strategies. Person-centred communication—using short, clear sentences and maintaining eye contact—enhances understanding. Establishing consistent routines reduces anxiety and reinforces a sense of safety. Providing sensory stimulation such as music, aroma, or tactile objects can evoke positive emotions and memory recall. Involving families in care planning strengthens belonging and identity. Ongoing training in psychological theory and dementia awareness empowers staff to interpret behaviour through an empathetic lens rather than as problematic.</w:t>
      </w:r>
    </w:p>
    <w:p w:rsidR="003A676C" w:rsidRDefault="003A676C" w:rsidP="003A676C">
      <w:pPr>
        <w:pStyle w:val="Heading2"/>
      </w:pPr>
      <w:r>
        <w:t>Conclusion</w:t>
      </w:r>
    </w:p>
    <w:p w:rsidR="003A676C" w:rsidRDefault="003A676C" w:rsidP="003A676C">
      <w:r>
        <w:t>Psychological theories provide essential insight into the emotional, cognitive, and behavioural needs of older adults with dementia. Erikson’s Psychosocial Theory emphasises the importance of identity, meaning, and reflection, while Maslow’s Hierarchy of Needs offers a structured approach to addressing basic and higher-level motivations. Both highlight the dynamic interaction between nature and nurture, showing that biological decline can be mitigated through nurturing care environments. For health and social care professionals, applying these theories promotes person-centred practice that preserves dignity, enhances wellbeing, and transforms everyday care into an opportunity for fulfilment and connection.</w:t>
      </w:r>
    </w:p>
    <w:p w:rsidR="003A676C" w:rsidRDefault="003A676C" w:rsidP="003A676C">
      <w:pPr>
        <w:pStyle w:val="Heading2"/>
      </w:pPr>
      <w:r>
        <w:t>Reference List (Harvard Style)</w:t>
      </w:r>
    </w:p>
    <w:p w:rsidR="003A676C" w:rsidRDefault="003A676C" w:rsidP="003A676C">
      <w:pPr>
        <w:pStyle w:val="ListBullet"/>
      </w:pPr>
      <w:r>
        <w:t>Erikson, E.H. (1950) Childhood and Society. New York: W. W. Norton.</w:t>
      </w:r>
    </w:p>
    <w:p w:rsidR="003A676C" w:rsidRDefault="003A676C" w:rsidP="003A676C">
      <w:pPr>
        <w:pStyle w:val="ListBullet"/>
      </w:pPr>
      <w:r>
        <w:t xml:space="preserve">Haight, B.K. and Webster, J.D. (1995) </w:t>
      </w:r>
      <w:proofErr w:type="gramStart"/>
      <w:r>
        <w:t>The</w:t>
      </w:r>
      <w:proofErr w:type="gramEnd"/>
      <w:r>
        <w:t xml:space="preserve"> Art and Science of Reminiscing: Theory, Research, Methods, and Applications. Washington, DC: Taylor &amp; Francis.</w:t>
      </w:r>
    </w:p>
    <w:p w:rsidR="003A676C" w:rsidRDefault="003A676C" w:rsidP="003A676C">
      <w:pPr>
        <w:pStyle w:val="ListBullet"/>
      </w:pPr>
      <w:r>
        <w:t>Kenrick, D.T., Griskevicius, V., Neuberg, S.L. and Schaller, M. (2010) ‘</w:t>
      </w:r>
      <w:proofErr w:type="gramStart"/>
      <w:r>
        <w:t>Renovating</w:t>
      </w:r>
      <w:proofErr w:type="gramEnd"/>
      <w:r>
        <w:t xml:space="preserve"> the pyramid of needs: Contemporary extensions built upon ancient foundations’, Perspectives on Psychological Science, 5(3), pp. 292–314.</w:t>
      </w:r>
    </w:p>
    <w:p w:rsidR="003A676C" w:rsidRDefault="003A676C" w:rsidP="003A676C">
      <w:pPr>
        <w:pStyle w:val="ListBullet"/>
      </w:pPr>
      <w:r>
        <w:t>McAdams, D.P. (2001) ‘The psychology of life stories’, Review of General Psychology, 5(2), pp. 100–122.</w:t>
      </w:r>
    </w:p>
    <w:p w:rsidR="003A676C" w:rsidRDefault="003A676C" w:rsidP="003A676C">
      <w:pPr>
        <w:pStyle w:val="ListBullet"/>
      </w:pPr>
      <w:r>
        <w:t>McLeod, S. (2018) Erik Erikson’s Psychosocial Theory. Available at: https://www.simplypsychology.org/Erik-Erikson.html (Accessed: 7 November 2025).</w:t>
      </w:r>
    </w:p>
    <w:p w:rsidR="003A676C" w:rsidRDefault="003A676C" w:rsidP="003A676C">
      <w:pPr>
        <w:pStyle w:val="ListBullet"/>
      </w:pPr>
      <w:r>
        <w:t>NHS (2022) Dementia: Care and Support. Available at: https://www.nhs.uk (Accessed: 7 November 2025).</w:t>
      </w:r>
    </w:p>
    <w:p w:rsidR="003A676C" w:rsidRDefault="003A676C" w:rsidP="003A676C">
      <w:pPr>
        <w:pStyle w:val="ListBullet"/>
      </w:pPr>
      <w:r>
        <w:t>Plomin, R. (2018) Blueprint: How DNA Makes Us Who We Are. London: Allen Lane.</w:t>
      </w:r>
    </w:p>
    <w:p w:rsidR="003A676C" w:rsidRDefault="003A676C" w:rsidP="003A676C">
      <w:pPr>
        <w:pStyle w:val="ListBullet"/>
      </w:pPr>
      <w:r>
        <w:t>Tay, L. and Diener, E. (2011) ‘Needs and subjective well-being around the world’, Journal of Pers</w:t>
      </w:r>
      <w:bookmarkStart w:id="0" w:name="_GoBack"/>
      <w:bookmarkEnd w:id="0"/>
      <w:r>
        <w:t>onality and Social Psychology, 101(2), pp. 354–365.</w:t>
      </w:r>
    </w:p>
    <w:p w:rsidR="003A676C" w:rsidRDefault="003A676C" w:rsidP="003A676C">
      <w:pPr>
        <w:pStyle w:val="ListBullet"/>
      </w:pPr>
      <w:r>
        <w:lastRenderedPageBreak/>
        <w:t>WHO (2023) Dementia Fact Sheet. Available at: https://www.who.int/news-room/fact-sheets/detail/dementia (Accessed: 7 November 2025).</w:t>
      </w:r>
    </w:p>
    <w:p w:rsidR="003A676C" w:rsidRDefault="003A676C" w:rsidP="003A676C">
      <w:pPr>
        <w:pStyle w:val="ListBullet"/>
      </w:pPr>
      <w:r>
        <w:t>Woods, B., O’Philbin, L., Farrell, E.M., Spector, A.E. and Orrell, M. (2018) ‘Reminiscence therapy for dementia’, Cochrane Database of Systematic Reviews, 3, CD001120.</w:t>
      </w:r>
    </w:p>
    <w:p w:rsidR="003A676C" w:rsidRDefault="003A676C"/>
    <w:sectPr w:rsidR="003A67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2A318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A39"/>
    <w:rsid w:val="0029548F"/>
    <w:rsid w:val="003A676C"/>
    <w:rsid w:val="00BA73B2"/>
    <w:rsid w:val="00EA7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C371E"/>
  <w15:chartTrackingRefBased/>
  <w15:docId w15:val="{3F6A413F-18D4-41E0-9B0F-B6F82C3CA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3A676C"/>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A676C"/>
    <w:rPr>
      <w:rFonts w:asciiTheme="majorHAnsi" w:eastAsiaTheme="majorEastAsia" w:hAnsiTheme="majorHAnsi" w:cstheme="majorBidi"/>
      <w:b/>
      <w:bCs/>
      <w:color w:val="5B9BD5" w:themeColor="accent1"/>
      <w:sz w:val="26"/>
      <w:szCs w:val="26"/>
      <w:lang w:val="en-US"/>
    </w:rPr>
  </w:style>
  <w:style w:type="paragraph" w:styleId="ListBullet">
    <w:name w:val="List Bullet"/>
    <w:basedOn w:val="Normal"/>
    <w:uiPriority w:val="99"/>
    <w:unhideWhenUsed/>
    <w:rsid w:val="003A676C"/>
    <w:pPr>
      <w:numPr>
        <w:numId w:val="1"/>
      </w:numPr>
      <w:spacing w:after="200" w:line="276" w:lineRule="auto"/>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1416</Words>
  <Characters>9206</Characters>
  <Application>Microsoft Office Word</Application>
  <DocSecurity>0</DocSecurity>
  <Lines>131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Ajaib07</dc:creator>
  <cp:keywords/>
  <dc:description/>
  <cp:lastModifiedBy>Alisha Ajaib07</cp:lastModifiedBy>
  <cp:revision>2</cp:revision>
  <dcterms:created xsi:type="dcterms:W3CDTF">2025-11-07T15:51:00Z</dcterms:created>
  <dcterms:modified xsi:type="dcterms:W3CDTF">2025-11-07T15:51:00Z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62ce51ce-8492-43fc-9f05-e8d9a690a64c</vt:lpwstr>
  </property>
</Properties>
</file>