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4756E" w:rsidRPr="00F74EE7" w:rsidRDefault="004234C5" w:rsidP="00F60253">
      <w:pPr>
        <w:pStyle w:val="Title"/>
        <w:jc w:val="center"/>
        <w:rPr>
          <w:rFonts w:ascii="Times New Roman" w:hAnsi="Times New Roman" w:cs="Times New Roman"/>
          <w:sz w:val="28"/>
          <w:szCs w:val="28"/>
        </w:rPr>
      </w:pPr>
      <w:r w:rsidRPr="00F74EE7">
        <w:rPr>
          <w:rFonts w:ascii="Times New Roman" w:hAnsi="Times New Roman" w:cs="Times New Roman"/>
          <w:sz w:val="28"/>
          <w:szCs w:val="28"/>
        </w:rPr>
        <w:t>Personal Career Development</w:t>
      </w:r>
    </w:p>
    <w:p w:rsidR="00F74EE7" w:rsidRPr="00F74EE7" w:rsidRDefault="00F74EE7" w:rsidP="00F74EE7">
      <w:pPr>
        <w:rPr>
          <w:rFonts w:cs="Times New Roman"/>
          <w:sz w:val="28"/>
          <w:szCs w:val="28"/>
        </w:rPr>
      </w:pPr>
    </w:p>
    <w:p w:rsidR="00F74EE7" w:rsidRPr="00F74EE7" w:rsidRDefault="00F74EE7" w:rsidP="00F74EE7">
      <w:pPr>
        <w:rPr>
          <w:rFonts w:cs="Times New Roman"/>
          <w:sz w:val="28"/>
          <w:szCs w:val="28"/>
        </w:rPr>
      </w:pPr>
    </w:p>
    <w:p w:rsidR="00F74EE7" w:rsidRPr="00F74EE7" w:rsidRDefault="00F74EE7" w:rsidP="00F74EE7">
      <w:pPr>
        <w:rPr>
          <w:rFonts w:cs="Times New Roman"/>
          <w:sz w:val="28"/>
          <w:szCs w:val="28"/>
        </w:rPr>
      </w:pPr>
    </w:p>
    <w:p w:rsidR="00F74EE7" w:rsidRPr="00F74EE7" w:rsidRDefault="00F74EE7" w:rsidP="00F74EE7">
      <w:pPr>
        <w:rPr>
          <w:rFonts w:cs="Times New Roman"/>
          <w:sz w:val="28"/>
          <w:szCs w:val="28"/>
        </w:rPr>
      </w:pPr>
    </w:p>
    <w:p w:rsidR="00F74EE7" w:rsidRPr="00F74EE7" w:rsidRDefault="00F74EE7" w:rsidP="00F74EE7">
      <w:pPr>
        <w:rPr>
          <w:rFonts w:cs="Times New Roman"/>
          <w:sz w:val="28"/>
          <w:szCs w:val="28"/>
        </w:rPr>
      </w:pPr>
    </w:p>
    <w:p w:rsidR="00F74EE7" w:rsidRPr="00F74EE7" w:rsidRDefault="00F74EE7" w:rsidP="00F74EE7">
      <w:pPr>
        <w:rPr>
          <w:rFonts w:cs="Times New Roman"/>
          <w:sz w:val="28"/>
          <w:szCs w:val="28"/>
        </w:rPr>
      </w:pPr>
    </w:p>
    <w:p w:rsidR="00F74EE7" w:rsidRPr="00F74EE7" w:rsidRDefault="00F74EE7" w:rsidP="00F74EE7">
      <w:pPr>
        <w:rPr>
          <w:rFonts w:cs="Times New Roman"/>
          <w:sz w:val="28"/>
          <w:szCs w:val="28"/>
        </w:rPr>
      </w:pPr>
    </w:p>
    <w:p w:rsidR="00F74EE7" w:rsidRPr="00F74EE7" w:rsidRDefault="00F74EE7" w:rsidP="00F74EE7">
      <w:pPr>
        <w:jc w:val="center"/>
        <w:rPr>
          <w:rFonts w:cs="Times New Roman"/>
          <w:sz w:val="28"/>
          <w:szCs w:val="28"/>
        </w:rPr>
      </w:pPr>
      <w:r w:rsidRPr="00F74EE7">
        <w:rPr>
          <w:rFonts w:cs="Times New Roman"/>
          <w:sz w:val="28"/>
          <w:szCs w:val="28"/>
        </w:rPr>
        <w:t>By: Vida Andreeva (1818488)</w:t>
      </w:r>
    </w:p>
    <w:p w:rsidR="00F74EE7" w:rsidRPr="00F74EE7" w:rsidRDefault="00F74EE7" w:rsidP="00F74EE7">
      <w:pPr>
        <w:jc w:val="center"/>
        <w:rPr>
          <w:rFonts w:cs="Times New Roman"/>
          <w:sz w:val="28"/>
          <w:szCs w:val="28"/>
        </w:rPr>
      </w:pPr>
    </w:p>
    <w:p w:rsidR="00F74EE7" w:rsidRPr="00F74EE7" w:rsidRDefault="00F74EE7" w:rsidP="00F74EE7">
      <w:pPr>
        <w:jc w:val="center"/>
        <w:rPr>
          <w:rFonts w:cs="Times New Roman"/>
          <w:sz w:val="28"/>
          <w:szCs w:val="28"/>
        </w:rPr>
      </w:pPr>
    </w:p>
    <w:p w:rsidR="00F74EE7" w:rsidRPr="00F74EE7" w:rsidRDefault="00F74EE7" w:rsidP="00F74EE7">
      <w:pPr>
        <w:jc w:val="center"/>
        <w:rPr>
          <w:rFonts w:cs="Times New Roman"/>
          <w:sz w:val="28"/>
          <w:szCs w:val="28"/>
        </w:rPr>
      </w:pPr>
    </w:p>
    <w:p w:rsidR="00F74EE7" w:rsidRPr="00F74EE7" w:rsidRDefault="00F74EE7" w:rsidP="00F74EE7">
      <w:pPr>
        <w:jc w:val="center"/>
        <w:rPr>
          <w:rFonts w:cs="Times New Roman"/>
          <w:sz w:val="28"/>
          <w:szCs w:val="28"/>
        </w:rPr>
      </w:pPr>
    </w:p>
    <w:p w:rsidR="00F74EE7" w:rsidRPr="00F74EE7" w:rsidRDefault="00F74EE7" w:rsidP="00F74EE7">
      <w:pPr>
        <w:jc w:val="center"/>
        <w:rPr>
          <w:rFonts w:cs="Times New Roman"/>
          <w:sz w:val="28"/>
          <w:szCs w:val="28"/>
        </w:rPr>
      </w:pPr>
    </w:p>
    <w:p w:rsidR="00F74EE7" w:rsidRPr="00F74EE7" w:rsidRDefault="00F74EE7" w:rsidP="00F74EE7">
      <w:pPr>
        <w:jc w:val="center"/>
        <w:rPr>
          <w:rFonts w:cs="Times New Roman"/>
          <w:sz w:val="28"/>
          <w:szCs w:val="28"/>
        </w:rPr>
      </w:pPr>
    </w:p>
    <w:p w:rsidR="00F74EE7" w:rsidRPr="00F74EE7" w:rsidRDefault="00F74EE7" w:rsidP="00F74EE7">
      <w:pPr>
        <w:ind w:left="2160" w:firstLine="720"/>
        <w:rPr>
          <w:rFonts w:eastAsia="Times New Roman" w:cs="Times New Roman"/>
          <w:bCs/>
          <w:kern w:val="32"/>
          <w:sz w:val="28"/>
          <w:szCs w:val="28"/>
        </w:rPr>
      </w:pPr>
      <w:r w:rsidRPr="00F74EE7">
        <w:rPr>
          <w:rFonts w:eastAsia="Times New Roman" w:cs="Times New Roman"/>
          <w:bCs/>
          <w:kern w:val="32"/>
          <w:sz w:val="28"/>
          <w:szCs w:val="28"/>
        </w:rPr>
        <w:t>Lecturer’s name: Rita Ukachi-Lois</w:t>
      </w:r>
    </w:p>
    <w:p w:rsidR="00F74EE7" w:rsidRPr="00F74EE7" w:rsidRDefault="00F74EE7" w:rsidP="00F74EE7">
      <w:pPr>
        <w:jc w:val="center"/>
        <w:rPr>
          <w:rFonts w:cs="Times New Roman"/>
          <w:sz w:val="28"/>
          <w:szCs w:val="28"/>
        </w:rPr>
      </w:pPr>
    </w:p>
    <w:p w:rsidR="00F74EE7" w:rsidRPr="00F74EE7" w:rsidRDefault="00F74EE7" w:rsidP="00F74EE7">
      <w:pPr>
        <w:jc w:val="center"/>
        <w:rPr>
          <w:rFonts w:cs="Times New Roman"/>
          <w:sz w:val="28"/>
          <w:szCs w:val="28"/>
        </w:rPr>
      </w:pPr>
    </w:p>
    <w:p w:rsidR="00F74EE7" w:rsidRPr="00F74EE7" w:rsidRDefault="00F74EE7" w:rsidP="00F74EE7">
      <w:pPr>
        <w:jc w:val="center"/>
      </w:pPr>
    </w:p>
    <w:p w:rsidR="0044756E" w:rsidRDefault="0044756E" w:rsidP="0044756E"/>
    <w:p w:rsidR="0044756E" w:rsidRDefault="0044756E">
      <w:pPr>
        <w:spacing w:line="259" w:lineRule="auto"/>
        <w:jc w:val="left"/>
      </w:pPr>
      <w:r>
        <w:br w:type="page"/>
      </w:r>
    </w:p>
    <w:sdt>
      <w:sdtPr>
        <w:rPr>
          <w:rFonts w:ascii="Times New Roman" w:eastAsiaTheme="minorHAnsi" w:hAnsi="Times New Roman" w:cstheme="minorBidi"/>
          <w:color w:val="000000" w:themeColor="text1"/>
          <w:sz w:val="24"/>
          <w:szCs w:val="22"/>
          <w:lang w:val="en-GB"/>
        </w:rPr>
        <w:id w:val="-53393519"/>
        <w:docPartObj>
          <w:docPartGallery w:val="Table of Contents"/>
          <w:docPartUnique/>
        </w:docPartObj>
      </w:sdtPr>
      <w:sdtEndPr>
        <w:rPr>
          <w:b/>
          <w:bCs/>
          <w:noProof/>
        </w:rPr>
      </w:sdtEndPr>
      <w:sdtContent>
        <w:p w:rsidR="00080C47" w:rsidRDefault="00080C47">
          <w:pPr>
            <w:pStyle w:val="TOCHeading"/>
          </w:pPr>
          <w:r>
            <w:t>Contents</w:t>
          </w:r>
        </w:p>
        <w:p w:rsidR="00080C47" w:rsidRDefault="00D93E3E">
          <w:pPr>
            <w:pStyle w:val="TOC1"/>
            <w:tabs>
              <w:tab w:val="right" w:leader="dot" w:pos="9016"/>
            </w:tabs>
            <w:rPr>
              <w:noProof/>
            </w:rPr>
          </w:pPr>
          <w:r w:rsidRPr="00D93E3E">
            <w:fldChar w:fldCharType="begin"/>
          </w:r>
          <w:r w:rsidR="00080C47">
            <w:instrText xml:space="preserve"> TOC \o "1-3" \h \z \u </w:instrText>
          </w:r>
          <w:r w:rsidRPr="00D93E3E">
            <w:fldChar w:fldCharType="separate"/>
          </w:r>
          <w:hyperlink w:anchor="_Toc39950768" w:history="1">
            <w:r w:rsidR="00080C47" w:rsidRPr="00B13126">
              <w:rPr>
                <w:rStyle w:val="Hyperlink"/>
                <w:noProof/>
              </w:rPr>
              <w:t>Introduction:</w:t>
            </w:r>
            <w:r w:rsidR="00080C47">
              <w:rPr>
                <w:noProof/>
                <w:webHidden/>
              </w:rPr>
              <w:tab/>
            </w:r>
            <w:r>
              <w:rPr>
                <w:noProof/>
                <w:webHidden/>
              </w:rPr>
              <w:fldChar w:fldCharType="begin"/>
            </w:r>
            <w:r w:rsidR="00080C47">
              <w:rPr>
                <w:noProof/>
                <w:webHidden/>
              </w:rPr>
              <w:instrText xml:space="preserve"> PAGEREF _Toc39950768 \h </w:instrText>
            </w:r>
            <w:r>
              <w:rPr>
                <w:noProof/>
                <w:webHidden/>
              </w:rPr>
            </w:r>
            <w:r>
              <w:rPr>
                <w:noProof/>
                <w:webHidden/>
              </w:rPr>
              <w:fldChar w:fldCharType="separate"/>
            </w:r>
            <w:r w:rsidR="00080C47">
              <w:rPr>
                <w:noProof/>
                <w:webHidden/>
              </w:rPr>
              <w:t>1</w:t>
            </w:r>
            <w:r>
              <w:rPr>
                <w:noProof/>
                <w:webHidden/>
              </w:rPr>
              <w:fldChar w:fldCharType="end"/>
            </w:r>
          </w:hyperlink>
        </w:p>
        <w:p w:rsidR="00080C47" w:rsidRDefault="00D93E3E">
          <w:pPr>
            <w:pStyle w:val="TOC1"/>
            <w:tabs>
              <w:tab w:val="right" w:leader="dot" w:pos="9016"/>
            </w:tabs>
            <w:rPr>
              <w:noProof/>
            </w:rPr>
          </w:pPr>
          <w:hyperlink w:anchor="_Toc39950769" w:history="1">
            <w:r w:rsidR="00080C47" w:rsidRPr="00B13126">
              <w:rPr>
                <w:rStyle w:val="Hyperlink"/>
                <w:noProof/>
              </w:rPr>
              <w:t>1. Kolb’s Model of Reflection:</w:t>
            </w:r>
            <w:r w:rsidR="00080C47">
              <w:rPr>
                <w:noProof/>
                <w:webHidden/>
              </w:rPr>
              <w:tab/>
            </w:r>
            <w:r>
              <w:rPr>
                <w:noProof/>
                <w:webHidden/>
              </w:rPr>
              <w:fldChar w:fldCharType="begin"/>
            </w:r>
            <w:r w:rsidR="00080C47">
              <w:rPr>
                <w:noProof/>
                <w:webHidden/>
              </w:rPr>
              <w:instrText xml:space="preserve"> PAGEREF _Toc39950769 \h </w:instrText>
            </w:r>
            <w:r>
              <w:rPr>
                <w:noProof/>
                <w:webHidden/>
              </w:rPr>
            </w:r>
            <w:r>
              <w:rPr>
                <w:noProof/>
                <w:webHidden/>
              </w:rPr>
              <w:fldChar w:fldCharType="separate"/>
            </w:r>
            <w:r w:rsidR="00080C47">
              <w:rPr>
                <w:noProof/>
                <w:webHidden/>
              </w:rPr>
              <w:t>2</w:t>
            </w:r>
            <w:r>
              <w:rPr>
                <w:noProof/>
                <w:webHidden/>
              </w:rPr>
              <w:fldChar w:fldCharType="end"/>
            </w:r>
          </w:hyperlink>
        </w:p>
        <w:p w:rsidR="00080C47" w:rsidRDefault="00D93E3E">
          <w:pPr>
            <w:pStyle w:val="TOC1"/>
            <w:tabs>
              <w:tab w:val="right" w:leader="dot" w:pos="9016"/>
            </w:tabs>
            <w:rPr>
              <w:noProof/>
            </w:rPr>
          </w:pPr>
          <w:hyperlink w:anchor="_Toc39950770" w:history="1">
            <w:r w:rsidR="00080C47" w:rsidRPr="00B13126">
              <w:rPr>
                <w:rStyle w:val="Hyperlink"/>
                <w:noProof/>
              </w:rPr>
              <w:t>2. Career Planning Process:</w:t>
            </w:r>
            <w:r w:rsidR="00080C47">
              <w:rPr>
                <w:noProof/>
                <w:webHidden/>
              </w:rPr>
              <w:tab/>
            </w:r>
            <w:r>
              <w:rPr>
                <w:noProof/>
                <w:webHidden/>
              </w:rPr>
              <w:fldChar w:fldCharType="begin"/>
            </w:r>
            <w:r w:rsidR="00080C47">
              <w:rPr>
                <w:noProof/>
                <w:webHidden/>
              </w:rPr>
              <w:instrText xml:space="preserve"> PAGEREF _Toc39950770 \h </w:instrText>
            </w:r>
            <w:r>
              <w:rPr>
                <w:noProof/>
                <w:webHidden/>
              </w:rPr>
            </w:r>
            <w:r>
              <w:rPr>
                <w:noProof/>
                <w:webHidden/>
              </w:rPr>
              <w:fldChar w:fldCharType="separate"/>
            </w:r>
            <w:r w:rsidR="00080C47">
              <w:rPr>
                <w:noProof/>
                <w:webHidden/>
              </w:rPr>
              <w:t>3</w:t>
            </w:r>
            <w:r>
              <w:rPr>
                <w:noProof/>
                <w:webHidden/>
              </w:rPr>
              <w:fldChar w:fldCharType="end"/>
            </w:r>
          </w:hyperlink>
        </w:p>
        <w:p w:rsidR="00080C47" w:rsidRDefault="00D93E3E">
          <w:pPr>
            <w:pStyle w:val="TOC2"/>
            <w:tabs>
              <w:tab w:val="right" w:leader="dot" w:pos="9016"/>
            </w:tabs>
            <w:rPr>
              <w:noProof/>
            </w:rPr>
          </w:pPr>
          <w:hyperlink w:anchor="_Toc39950771" w:history="1">
            <w:r w:rsidR="00080C47" w:rsidRPr="00B13126">
              <w:rPr>
                <w:rStyle w:val="Hyperlink"/>
                <w:rFonts w:eastAsia="Calibri"/>
                <w:noProof/>
              </w:rPr>
              <w:t>2.1 Requirements of Career:</w:t>
            </w:r>
            <w:r w:rsidR="00080C47">
              <w:rPr>
                <w:noProof/>
                <w:webHidden/>
              </w:rPr>
              <w:tab/>
            </w:r>
            <w:r>
              <w:rPr>
                <w:noProof/>
                <w:webHidden/>
              </w:rPr>
              <w:fldChar w:fldCharType="begin"/>
            </w:r>
            <w:r w:rsidR="00080C47">
              <w:rPr>
                <w:noProof/>
                <w:webHidden/>
              </w:rPr>
              <w:instrText xml:space="preserve"> PAGEREF _Toc39950771 \h </w:instrText>
            </w:r>
            <w:r>
              <w:rPr>
                <w:noProof/>
                <w:webHidden/>
              </w:rPr>
            </w:r>
            <w:r>
              <w:rPr>
                <w:noProof/>
                <w:webHidden/>
              </w:rPr>
              <w:fldChar w:fldCharType="separate"/>
            </w:r>
            <w:r w:rsidR="00080C47">
              <w:rPr>
                <w:noProof/>
                <w:webHidden/>
              </w:rPr>
              <w:t>4</w:t>
            </w:r>
            <w:r>
              <w:rPr>
                <w:noProof/>
                <w:webHidden/>
              </w:rPr>
              <w:fldChar w:fldCharType="end"/>
            </w:r>
          </w:hyperlink>
        </w:p>
        <w:p w:rsidR="00080C47" w:rsidRDefault="00D93E3E">
          <w:pPr>
            <w:pStyle w:val="TOC2"/>
            <w:tabs>
              <w:tab w:val="right" w:leader="dot" w:pos="9016"/>
            </w:tabs>
            <w:rPr>
              <w:noProof/>
            </w:rPr>
          </w:pPr>
          <w:hyperlink w:anchor="_Toc39950772" w:history="1">
            <w:r w:rsidR="00080C47" w:rsidRPr="00B13126">
              <w:rPr>
                <w:rStyle w:val="Hyperlink"/>
                <w:rFonts w:eastAsia="Calibri"/>
                <w:noProof/>
              </w:rPr>
              <w:t>2.2 Career Exploration:</w:t>
            </w:r>
            <w:r w:rsidR="00080C47">
              <w:rPr>
                <w:noProof/>
                <w:webHidden/>
              </w:rPr>
              <w:tab/>
            </w:r>
            <w:r>
              <w:rPr>
                <w:noProof/>
                <w:webHidden/>
              </w:rPr>
              <w:fldChar w:fldCharType="begin"/>
            </w:r>
            <w:r w:rsidR="00080C47">
              <w:rPr>
                <w:noProof/>
                <w:webHidden/>
              </w:rPr>
              <w:instrText xml:space="preserve"> PAGEREF _Toc39950772 \h </w:instrText>
            </w:r>
            <w:r>
              <w:rPr>
                <w:noProof/>
                <w:webHidden/>
              </w:rPr>
            </w:r>
            <w:r>
              <w:rPr>
                <w:noProof/>
                <w:webHidden/>
              </w:rPr>
              <w:fldChar w:fldCharType="separate"/>
            </w:r>
            <w:r w:rsidR="00080C47">
              <w:rPr>
                <w:noProof/>
                <w:webHidden/>
              </w:rPr>
              <w:t>4</w:t>
            </w:r>
            <w:r>
              <w:rPr>
                <w:noProof/>
                <w:webHidden/>
              </w:rPr>
              <w:fldChar w:fldCharType="end"/>
            </w:r>
          </w:hyperlink>
        </w:p>
        <w:p w:rsidR="00080C47" w:rsidRDefault="00D93E3E">
          <w:pPr>
            <w:pStyle w:val="TOC2"/>
            <w:tabs>
              <w:tab w:val="right" w:leader="dot" w:pos="9016"/>
            </w:tabs>
            <w:rPr>
              <w:noProof/>
            </w:rPr>
          </w:pPr>
          <w:hyperlink w:anchor="_Toc39950773" w:history="1">
            <w:r w:rsidR="00080C47" w:rsidRPr="00B13126">
              <w:rPr>
                <w:rStyle w:val="Hyperlink"/>
                <w:rFonts w:eastAsia="Calibri"/>
                <w:noProof/>
              </w:rPr>
              <w:t>2.3 Recommendations</w:t>
            </w:r>
            <w:r w:rsidR="00080C47">
              <w:rPr>
                <w:noProof/>
                <w:webHidden/>
              </w:rPr>
              <w:tab/>
            </w:r>
            <w:r>
              <w:rPr>
                <w:noProof/>
                <w:webHidden/>
              </w:rPr>
              <w:fldChar w:fldCharType="begin"/>
            </w:r>
            <w:r w:rsidR="00080C47">
              <w:rPr>
                <w:noProof/>
                <w:webHidden/>
              </w:rPr>
              <w:instrText xml:space="preserve"> PAGEREF _Toc39950773 \h </w:instrText>
            </w:r>
            <w:r>
              <w:rPr>
                <w:noProof/>
                <w:webHidden/>
              </w:rPr>
            </w:r>
            <w:r>
              <w:rPr>
                <w:noProof/>
                <w:webHidden/>
              </w:rPr>
              <w:fldChar w:fldCharType="separate"/>
            </w:r>
            <w:r w:rsidR="00080C47">
              <w:rPr>
                <w:noProof/>
                <w:webHidden/>
              </w:rPr>
              <w:t>4</w:t>
            </w:r>
            <w:r>
              <w:rPr>
                <w:noProof/>
                <w:webHidden/>
              </w:rPr>
              <w:fldChar w:fldCharType="end"/>
            </w:r>
          </w:hyperlink>
        </w:p>
        <w:p w:rsidR="00080C47" w:rsidRDefault="00D93E3E">
          <w:pPr>
            <w:pStyle w:val="TOC1"/>
            <w:tabs>
              <w:tab w:val="right" w:leader="dot" w:pos="9016"/>
            </w:tabs>
            <w:rPr>
              <w:noProof/>
            </w:rPr>
          </w:pPr>
          <w:hyperlink w:anchor="_Toc39950774" w:history="1">
            <w:r w:rsidR="00080C47" w:rsidRPr="00B13126">
              <w:rPr>
                <w:rStyle w:val="Hyperlink"/>
                <w:noProof/>
              </w:rPr>
              <w:t>3. What Employers Want:</w:t>
            </w:r>
            <w:r w:rsidR="00080C47">
              <w:rPr>
                <w:noProof/>
                <w:webHidden/>
              </w:rPr>
              <w:tab/>
            </w:r>
            <w:r>
              <w:rPr>
                <w:noProof/>
                <w:webHidden/>
              </w:rPr>
              <w:fldChar w:fldCharType="begin"/>
            </w:r>
            <w:r w:rsidR="00080C47">
              <w:rPr>
                <w:noProof/>
                <w:webHidden/>
              </w:rPr>
              <w:instrText xml:space="preserve"> PAGEREF _Toc39950774 \h </w:instrText>
            </w:r>
            <w:r>
              <w:rPr>
                <w:noProof/>
                <w:webHidden/>
              </w:rPr>
            </w:r>
            <w:r>
              <w:rPr>
                <w:noProof/>
                <w:webHidden/>
              </w:rPr>
              <w:fldChar w:fldCharType="separate"/>
            </w:r>
            <w:r w:rsidR="00080C47">
              <w:rPr>
                <w:noProof/>
                <w:webHidden/>
              </w:rPr>
              <w:t>4</w:t>
            </w:r>
            <w:r>
              <w:rPr>
                <w:noProof/>
                <w:webHidden/>
              </w:rPr>
              <w:fldChar w:fldCharType="end"/>
            </w:r>
          </w:hyperlink>
        </w:p>
        <w:p w:rsidR="00080C47" w:rsidRDefault="00D93E3E">
          <w:pPr>
            <w:pStyle w:val="TOC1"/>
            <w:tabs>
              <w:tab w:val="right" w:leader="dot" w:pos="9016"/>
            </w:tabs>
            <w:rPr>
              <w:noProof/>
            </w:rPr>
          </w:pPr>
          <w:hyperlink w:anchor="_Toc39950775" w:history="1">
            <w:r w:rsidR="00080C47" w:rsidRPr="00B13126">
              <w:rPr>
                <w:rStyle w:val="Hyperlink"/>
                <w:noProof/>
              </w:rPr>
              <w:t>4. Self-Motivation:</w:t>
            </w:r>
            <w:r w:rsidR="00080C47">
              <w:rPr>
                <w:noProof/>
                <w:webHidden/>
              </w:rPr>
              <w:tab/>
            </w:r>
            <w:r>
              <w:rPr>
                <w:noProof/>
                <w:webHidden/>
              </w:rPr>
              <w:fldChar w:fldCharType="begin"/>
            </w:r>
            <w:r w:rsidR="00080C47">
              <w:rPr>
                <w:noProof/>
                <w:webHidden/>
              </w:rPr>
              <w:instrText xml:space="preserve"> PAGEREF _Toc39950775 \h </w:instrText>
            </w:r>
            <w:r>
              <w:rPr>
                <w:noProof/>
                <w:webHidden/>
              </w:rPr>
            </w:r>
            <w:r>
              <w:rPr>
                <w:noProof/>
                <w:webHidden/>
              </w:rPr>
              <w:fldChar w:fldCharType="separate"/>
            </w:r>
            <w:r w:rsidR="00080C47">
              <w:rPr>
                <w:noProof/>
                <w:webHidden/>
              </w:rPr>
              <w:t>6</w:t>
            </w:r>
            <w:r>
              <w:rPr>
                <w:noProof/>
                <w:webHidden/>
              </w:rPr>
              <w:fldChar w:fldCharType="end"/>
            </w:r>
          </w:hyperlink>
        </w:p>
        <w:p w:rsidR="00080C47" w:rsidRDefault="00D93E3E">
          <w:pPr>
            <w:pStyle w:val="TOC1"/>
            <w:tabs>
              <w:tab w:val="right" w:leader="dot" w:pos="9016"/>
            </w:tabs>
            <w:rPr>
              <w:noProof/>
            </w:rPr>
          </w:pPr>
          <w:hyperlink w:anchor="_Toc39950776" w:history="1">
            <w:r w:rsidR="00080C47" w:rsidRPr="00B13126">
              <w:rPr>
                <w:rStyle w:val="Hyperlink"/>
                <w:noProof/>
              </w:rPr>
              <w:t>5. VAK Learning Styles</w:t>
            </w:r>
            <w:r w:rsidR="00080C47">
              <w:rPr>
                <w:noProof/>
                <w:webHidden/>
              </w:rPr>
              <w:tab/>
            </w:r>
            <w:r>
              <w:rPr>
                <w:noProof/>
                <w:webHidden/>
              </w:rPr>
              <w:fldChar w:fldCharType="begin"/>
            </w:r>
            <w:r w:rsidR="00080C47">
              <w:rPr>
                <w:noProof/>
                <w:webHidden/>
              </w:rPr>
              <w:instrText xml:space="preserve"> PAGEREF _Toc39950776 \h </w:instrText>
            </w:r>
            <w:r>
              <w:rPr>
                <w:noProof/>
                <w:webHidden/>
              </w:rPr>
            </w:r>
            <w:r>
              <w:rPr>
                <w:noProof/>
                <w:webHidden/>
              </w:rPr>
              <w:fldChar w:fldCharType="separate"/>
            </w:r>
            <w:r w:rsidR="00080C47">
              <w:rPr>
                <w:noProof/>
                <w:webHidden/>
              </w:rPr>
              <w:t>8</w:t>
            </w:r>
            <w:r>
              <w:rPr>
                <w:noProof/>
                <w:webHidden/>
              </w:rPr>
              <w:fldChar w:fldCharType="end"/>
            </w:r>
          </w:hyperlink>
        </w:p>
        <w:p w:rsidR="00080C47" w:rsidRDefault="00D93E3E">
          <w:pPr>
            <w:pStyle w:val="TOC2"/>
            <w:tabs>
              <w:tab w:val="right" w:leader="dot" w:pos="9016"/>
            </w:tabs>
            <w:rPr>
              <w:noProof/>
            </w:rPr>
          </w:pPr>
          <w:hyperlink w:anchor="_Toc39950777" w:history="1">
            <w:r w:rsidR="00080C47" w:rsidRPr="00B13126">
              <w:rPr>
                <w:rStyle w:val="Hyperlink"/>
                <w:noProof/>
              </w:rPr>
              <w:t>5.1 Visual learning style</w:t>
            </w:r>
            <w:r w:rsidR="00080C47">
              <w:rPr>
                <w:noProof/>
                <w:webHidden/>
              </w:rPr>
              <w:tab/>
            </w:r>
            <w:r>
              <w:rPr>
                <w:noProof/>
                <w:webHidden/>
              </w:rPr>
              <w:fldChar w:fldCharType="begin"/>
            </w:r>
            <w:r w:rsidR="00080C47">
              <w:rPr>
                <w:noProof/>
                <w:webHidden/>
              </w:rPr>
              <w:instrText xml:space="preserve"> PAGEREF _Toc39950777 \h </w:instrText>
            </w:r>
            <w:r>
              <w:rPr>
                <w:noProof/>
                <w:webHidden/>
              </w:rPr>
            </w:r>
            <w:r>
              <w:rPr>
                <w:noProof/>
                <w:webHidden/>
              </w:rPr>
              <w:fldChar w:fldCharType="separate"/>
            </w:r>
            <w:r w:rsidR="00080C47">
              <w:rPr>
                <w:noProof/>
                <w:webHidden/>
              </w:rPr>
              <w:t>8</w:t>
            </w:r>
            <w:r>
              <w:rPr>
                <w:noProof/>
                <w:webHidden/>
              </w:rPr>
              <w:fldChar w:fldCharType="end"/>
            </w:r>
          </w:hyperlink>
        </w:p>
        <w:p w:rsidR="00080C47" w:rsidRDefault="00D93E3E">
          <w:pPr>
            <w:pStyle w:val="TOC2"/>
            <w:tabs>
              <w:tab w:val="right" w:leader="dot" w:pos="9016"/>
            </w:tabs>
            <w:rPr>
              <w:noProof/>
            </w:rPr>
          </w:pPr>
          <w:hyperlink w:anchor="_Toc39950778" w:history="1">
            <w:r w:rsidR="00080C47" w:rsidRPr="00B13126">
              <w:rPr>
                <w:rStyle w:val="Hyperlink"/>
                <w:noProof/>
              </w:rPr>
              <w:t>5.2 Auditory Learning Style:</w:t>
            </w:r>
            <w:r w:rsidR="00080C47">
              <w:rPr>
                <w:noProof/>
                <w:webHidden/>
              </w:rPr>
              <w:tab/>
            </w:r>
            <w:r>
              <w:rPr>
                <w:noProof/>
                <w:webHidden/>
              </w:rPr>
              <w:fldChar w:fldCharType="begin"/>
            </w:r>
            <w:r w:rsidR="00080C47">
              <w:rPr>
                <w:noProof/>
                <w:webHidden/>
              </w:rPr>
              <w:instrText xml:space="preserve"> PAGEREF _Toc39950778 \h </w:instrText>
            </w:r>
            <w:r>
              <w:rPr>
                <w:noProof/>
                <w:webHidden/>
              </w:rPr>
            </w:r>
            <w:r>
              <w:rPr>
                <w:noProof/>
                <w:webHidden/>
              </w:rPr>
              <w:fldChar w:fldCharType="separate"/>
            </w:r>
            <w:r w:rsidR="00080C47">
              <w:rPr>
                <w:noProof/>
                <w:webHidden/>
              </w:rPr>
              <w:t>8</w:t>
            </w:r>
            <w:r>
              <w:rPr>
                <w:noProof/>
                <w:webHidden/>
              </w:rPr>
              <w:fldChar w:fldCharType="end"/>
            </w:r>
          </w:hyperlink>
        </w:p>
        <w:p w:rsidR="00080C47" w:rsidRDefault="00D93E3E">
          <w:pPr>
            <w:pStyle w:val="TOC2"/>
            <w:tabs>
              <w:tab w:val="right" w:leader="dot" w:pos="9016"/>
            </w:tabs>
            <w:rPr>
              <w:noProof/>
            </w:rPr>
          </w:pPr>
          <w:hyperlink w:anchor="_Toc39950779" w:history="1">
            <w:r w:rsidR="00080C47" w:rsidRPr="00B13126">
              <w:rPr>
                <w:rStyle w:val="Hyperlink"/>
                <w:noProof/>
              </w:rPr>
              <w:t>5.3 Kinesthetic Learning Style:</w:t>
            </w:r>
            <w:r w:rsidR="00080C47">
              <w:rPr>
                <w:noProof/>
                <w:webHidden/>
              </w:rPr>
              <w:tab/>
            </w:r>
            <w:r>
              <w:rPr>
                <w:noProof/>
                <w:webHidden/>
              </w:rPr>
              <w:fldChar w:fldCharType="begin"/>
            </w:r>
            <w:r w:rsidR="00080C47">
              <w:rPr>
                <w:noProof/>
                <w:webHidden/>
              </w:rPr>
              <w:instrText xml:space="preserve"> PAGEREF _Toc39950779 \h </w:instrText>
            </w:r>
            <w:r>
              <w:rPr>
                <w:noProof/>
                <w:webHidden/>
              </w:rPr>
            </w:r>
            <w:r>
              <w:rPr>
                <w:noProof/>
                <w:webHidden/>
              </w:rPr>
              <w:fldChar w:fldCharType="separate"/>
            </w:r>
            <w:r w:rsidR="00080C47">
              <w:rPr>
                <w:noProof/>
                <w:webHidden/>
              </w:rPr>
              <w:t>9</w:t>
            </w:r>
            <w:r>
              <w:rPr>
                <w:noProof/>
                <w:webHidden/>
              </w:rPr>
              <w:fldChar w:fldCharType="end"/>
            </w:r>
          </w:hyperlink>
        </w:p>
        <w:p w:rsidR="00080C47" w:rsidRDefault="00D93E3E">
          <w:pPr>
            <w:pStyle w:val="TOC1"/>
            <w:tabs>
              <w:tab w:val="right" w:leader="dot" w:pos="9016"/>
            </w:tabs>
            <w:rPr>
              <w:noProof/>
            </w:rPr>
          </w:pPr>
          <w:hyperlink w:anchor="_Toc39950780" w:history="1">
            <w:r w:rsidR="00080C47" w:rsidRPr="00B13126">
              <w:rPr>
                <w:rStyle w:val="Hyperlink"/>
                <w:noProof/>
              </w:rPr>
              <w:t>6. Personal Development Tools:</w:t>
            </w:r>
            <w:r w:rsidR="00080C47">
              <w:rPr>
                <w:noProof/>
                <w:webHidden/>
              </w:rPr>
              <w:tab/>
            </w:r>
            <w:r>
              <w:rPr>
                <w:noProof/>
                <w:webHidden/>
              </w:rPr>
              <w:fldChar w:fldCharType="begin"/>
            </w:r>
            <w:r w:rsidR="00080C47">
              <w:rPr>
                <w:noProof/>
                <w:webHidden/>
              </w:rPr>
              <w:instrText xml:space="preserve"> PAGEREF _Toc39950780 \h </w:instrText>
            </w:r>
            <w:r>
              <w:rPr>
                <w:noProof/>
                <w:webHidden/>
              </w:rPr>
            </w:r>
            <w:r>
              <w:rPr>
                <w:noProof/>
                <w:webHidden/>
              </w:rPr>
              <w:fldChar w:fldCharType="separate"/>
            </w:r>
            <w:r w:rsidR="00080C47">
              <w:rPr>
                <w:noProof/>
                <w:webHidden/>
              </w:rPr>
              <w:t>9</w:t>
            </w:r>
            <w:r>
              <w:rPr>
                <w:noProof/>
                <w:webHidden/>
              </w:rPr>
              <w:fldChar w:fldCharType="end"/>
            </w:r>
          </w:hyperlink>
        </w:p>
        <w:p w:rsidR="00080C47" w:rsidRDefault="00D93E3E">
          <w:pPr>
            <w:pStyle w:val="TOC2"/>
            <w:tabs>
              <w:tab w:val="right" w:leader="dot" w:pos="9016"/>
            </w:tabs>
            <w:rPr>
              <w:noProof/>
            </w:rPr>
          </w:pPr>
          <w:hyperlink w:anchor="_Toc39950781" w:history="1">
            <w:r w:rsidR="00080C47" w:rsidRPr="00B13126">
              <w:rPr>
                <w:rStyle w:val="Hyperlink"/>
                <w:noProof/>
              </w:rPr>
              <w:t>6.1 Johari Window:</w:t>
            </w:r>
            <w:r w:rsidR="00080C47">
              <w:rPr>
                <w:noProof/>
                <w:webHidden/>
              </w:rPr>
              <w:tab/>
            </w:r>
            <w:r>
              <w:rPr>
                <w:noProof/>
                <w:webHidden/>
              </w:rPr>
              <w:fldChar w:fldCharType="begin"/>
            </w:r>
            <w:r w:rsidR="00080C47">
              <w:rPr>
                <w:noProof/>
                <w:webHidden/>
              </w:rPr>
              <w:instrText xml:space="preserve"> PAGEREF _Toc39950781 \h </w:instrText>
            </w:r>
            <w:r>
              <w:rPr>
                <w:noProof/>
                <w:webHidden/>
              </w:rPr>
            </w:r>
            <w:r>
              <w:rPr>
                <w:noProof/>
                <w:webHidden/>
              </w:rPr>
              <w:fldChar w:fldCharType="separate"/>
            </w:r>
            <w:r w:rsidR="00080C47">
              <w:rPr>
                <w:noProof/>
                <w:webHidden/>
              </w:rPr>
              <w:t>9</w:t>
            </w:r>
            <w:r>
              <w:rPr>
                <w:noProof/>
                <w:webHidden/>
              </w:rPr>
              <w:fldChar w:fldCharType="end"/>
            </w:r>
          </w:hyperlink>
        </w:p>
        <w:p w:rsidR="00080C47" w:rsidRDefault="00D93E3E">
          <w:pPr>
            <w:pStyle w:val="TOC2"/>
            <w:tabs>
              <w:tab w:val="right" w:leader="dot" w:pos="9016"/>
            </w:tabs>
            <w:rPr>
              <w:noProof/>
            </w:rPr>
          </w:pPr>
          <w:hyperlink w:anchor="_Toc39950782" w:history="1">
            <w:r w:rsidR="00080C47" w:rsidRPr="00B13126">
              <w:rPr>
                <w:rStyle w:val="Hyperlink"/>
                <w:noProof/>
              </w:rPr>
              <w:t>6.2 Force Field Analysis:</w:t>
            </w:r>
            <w:r w:rsidR="00080C47">
              <w:rPr>
                <w:noProof/>
                <w:webHidden/>
              </w:rPr>
              <w:tab/>
            </w:r>
            <w:r>
              <w:rPr>
                <w:noProof/>
                <w:webHidden/>
              </w:rPr>
              <w:fldChar w:fldCharType="begin"/>
            </w:r>
            <w:r w:rsidR="00080C47">
              <w:rPr>
                <w:noProof/>
                <w:webHidden/>
              </w:rPr>
              <w:instrText xml:space="preserve"> PAGEREF _Toc39950782 \h </w:instrText>
            </w:r>
            <w:r>
              <w:rPr>
                <w:noProof/>
                <w:webHidden/>
              </w:rPr>
            </w:r>
            <w:r>
              <w:rPr>
                <w:noProof/>
                <w:webHidden/>
              </w:rPr>
              <w:fldChar w:fldCharType="separate"/>
            </w:r>
            <w:r w:rsidR="00080C47">
              <w:rPr>
                <w:noProof/>
                <w:webHidden/>
              </w:rPr>
              <w:t>10</w:t>
            </w:r>
            <w:r>
              <w:rPr>
                <w:noProof/>
                <w:webHidden/>
              </w:rPr>
              <w:fldChar w:fldCharType="end"/>
            </w:r>
          </w:hyperlink>
        </w:p>
        <w:p w:rsidR="00080C47" w:rsidRDefault="00D93E3E">
          <w:pPr>
            <w:pStyle w:val="TOC2"/>
            <w:tabs>
              <w:tab w:val="right" w:leader="dot" w:pos="9016"/>
            </w:tabs>
            <w:rPr>
              <w:noProof/>
            </w:rPr>
          </w:pPr>
          <w:hyperlink w:anchor="_Toc39950783" w:history="1">
            <w:r w:rsidR="00080C47" w:rsidRPr="00B13126">
              <w:rPr>
                <w:rStyle w:val="Hyperlink"/>
                <w:noProof/>
              </w:rPr>
              <w:t>6.3 Personal Swot Analysis:</w:t>
            </w:r>
            <w:r w:rsidR="00080C47">
              <w:rPr>
                <w:noProof/>
                <w:webHidden/>
              </w:rPr>
              <w:tab/>
            </w:r>
            <w:r>
              <w:rPr>
                <w:noProof/>
                <w:webHidden/>
              </w:rPr>
              <w:fldChar w:fldCharType="begin"/>
            </w:r>
            <w:r w:rsidR="00080C47">
              <w:rPr>
                <w:noProof/>
                <w:webHidden/>
              </w:rPr>
              <w:instrText xml:space="preserve"> PAGEREF _Toc39950783 \h </w:instrText>
            </w:r>
            <w:r>
              <w:rPr>
                <w:noProof/>
                <w:webHidden/>
              </w:rPr>
            </w:r>
            <w:r>
              <w:rPr>
                <w:noProof/>
                <w:webHidden/>
              </w:rPr>
              <w:fldChar w:fldCharType="separate"/>
            </w:r>
            <w:r w:rsidR="00080C47">
              <w:rPr>
                <w:noProof/>
                <w:webHidden/>
              </w:rPr>
              <w:t>11</w:t>
            </w:r>
            <w:r>
              <w:rPr>
                <w:noProof/>
                <w:webHidden/>
              </w:rPr>
              <w:fldChar w:fldCharType="end"/>
            </w:r>
          </w:hyperlink>
        </w:p>
        <w:p w:rsidR="00080C47" w:rsidRDefault="00D93E3E">
          <w:pPr>
            <w:pStyle w:val="TOC1"/>
            <w:tabs>
              <w:tab w:val="right" w:leader="dot" w:pos="9016"/>
            </w:tabs>
            <w:rPr>
              <w:noProof/>
            </w:rPr>
          </w:pPr>
          <w:hyperlink w:anchor="_Toc39950784" w:history="1">
            <w:r w:rsidR="00080C47" w:rsidRPr="00B13126">
              <w:rPr>
                <w:rStyle w:val="Hyperlink"/>
                <w:noProof/>
              </w:rPr>
              <w:t>7. Employment Goals:</w:t>
            </w:r>
            <w:r w:rsidR="00080C47">
              <w:rPr>
                <w:noProof/>
                <w:webHidden/>
              </w:rPr>
              <w:tab/>
            </w:r>
            <w:r>
              <w:rPr>
                <w:noProof/>
                <w:webHidden/>
              </w:rPr>
              <w:fldChar w:fldCharType="begin"/>
            </w:r>
            <w:r w:rsidR="00080C47">
              <w:rPr>
                <w:noProof/>
                <w:webHidden/>
              </w:rPr>
              <w:instrText xml:space="preserve"> PAGEREF _Toc39950784 \h </w:instrText>
            </w:r>
            <w:r>
              <w:rPr>
                <w:noProof/>
                <w:webHidden/>
              </w:rPr>
            </w:r>
            <w:r>
              <w:rPr>
                <w:noProof/>
                <w:webHidden/>
              </w:rPr>
              <w:fldChar w:fldCharType="separate"/>
            </w:r>
            <w:r w:rsidR="00080C47">
              <w:rPr>
                <w:noProof/>
                <w:webHidden/>
              </w:rPr>
              <w:t>12</w:t>
            </w:r>
            <w:r>
              <w:rPr>
                <w:noProof/>
                <w:webHidden/>
              </w:rPr>
              <w:fldChar w:fldCharType="end"/>
            </w:r>
          </w:hyperlink>
        </w:p>
        <w:p w:rsidR="00080C47" w:rsidRDefault="00D93E3E">
          <w:pPr>
            <w:pStyle w:val="TOC1"/>
            <w:tabs>
              <w:tab w:val="right" w:leader="dot" w:pos="9016"/>
            </w:tabs>
            <w:rPr>
              <w:noProof/>
            </w:rPr>
          </w:pPr>
          <w:hyperlink w:anchor="_Toc39950785" w:history="1">
            <w:r w:rsidR="00080C47" w:rsidRPr="00B13126">
              <w:rPr>
                <w:rStyle w:val="Hyperlink"/>
                <w:noProof/>
              </w:rPr>
              <w:t>Conclusion:</w:t>
            </w:r>
            <w:r w:rsidR="00080C47">
              <w:rPr>
                <w:noProof/>
                <w:webHidden/>
              </w:rPr>
              <w:tab/>
            </w:r>
            <w:r>
              <w:rPr>
                <w:noProof/>
                <w:webHidden/>
              </w:rPr>
              <w:fldChar w:fldCharType="begin"/>
            </w:r>
            <w:r w:rsidR="00080C47">
              <w:rPr>
                <w:noProof/>
                <w:webHidden/>
              </w:rPr>
              <w:instrText xml:space="preserve"> PAGEREF _Toc39950785 \h </w:instrText>
            </w:r>
            <w:r>
              <w:rPr>
                <w:noProof/>
                <w:webHidden/>
              </w:rPr>
            </w:r>
            <w:r>
              <w:rPr>
                <w:noProof/>
                <w:webHidden/>
              </w:rPr>
              <w:fldChar w:fldCharType="separate"/>
            </w:r>
            <w:r w:rsidR="00080C47">
              <w:rPr>
                <w:noProof/>
                <w:webHidden/>
              </w:rPr>
              <w:t>14</w:t>
            </w:r>
            <w:r>
              <w:rPr>
                <w:noProof/>
                <w:webHidden/>
              </w:rPr>
              <w:fldChar w:fldCharType="end"/>
            </w:r>
          </w:hyperlink>
        </w:p>
        <w:p w:rsidR="00080C47" w:rsidRDefault="00D93E3E">
          <w:pPr>
            <w:pStyle w:val="TOC1"/>
            <w:tabs>
              <w:tab w:val="right" w:leader="dot" w:pos="9016"/>
            </w:tabs>
            <w:rPr>
              <w:noProof/>
            </w:rPr>
          </w:pPr>
          <w:hyperlink w:anchor="_Toc39950786" w:history="1">
            <w:r w:rsidR="00080C47" w:rsidRPr="00B13126">
              <w:rPr>
                <w:rStyle w:val="Hyperlink"/>
                <w:noProof/>
              </w:rPr>
              <w:t>References:</w:t>
            </w:r>
            <w:r w:rsidR="00080C47">
              <w:rPr>
                <w:noProof/>
                <w:webHidden/>
              </w:rPr>
              <w:tab/>
            </w:r>
            <w:r>
              <w:rPr>
                <w:noProof/>
                <w:webHidden/>
              </w:rPr>
              <w:fldChar w:fldCharType="begin"/>
            </w:r>
            <w:r w:rsidR="00080C47">
              <w:rPr>
                <w:noProof/>
                <w:webHidden/>
              </w:rPr>
              <w:instrText xml:space="preserve"> PAGEREF _Toc39950786 \h </w:instrText>
            </w:r>
            <w:r>
              <w:rPr>
                <w:noProof/>
                <w:webHidden/>
              </w:rPr>
            </w:r>
            <w:r>
              <w:rPr>
                <w:noProof/>
                <w:webHidden/>
              </w:rPr>
              <w:fldChar w:fldCharType="separate"/>
            </w:r>
            <w:r w:rsidR="00080C47">
              <w:rPr>
                <w:noProof/>
                <w:webHidden/>
              </w:rPr>
              <w:t>15</w:t>
            </w:r>
            <w:r>
              <w:rPr>
                <w:noProof/>
                <w:webHidden/>
              </w:rPr>
              <w:fldChar w:fldCharType="end"/>
            </w:r>
          </w:hyperlink>
        </w:p>
        <w:p w:rsidR="00080C47" w:rsidRDefault="00D93E3E">
          <w:r>
            <w:rPr>
              <w:b/>
              <w:bCs/>
              <w:noProof/>
            </w:rPr>
            <w:fldChar w:fldCharType="end"/>
          </w:r>
        </w:p>
      </w:sdtContent>
    </w:sdt>
    <w:p w:rsidR="00080C47" w:rsidRDefault="00080C47">
      <w:pPr>
        <w:spacing w:line="259" w:lineRule="auto"/>
        <w:jc w:val="left"/>
      </w:pPr>
      <w:r>
        <w:br w:type="page"/>
      </w:r>
    </w:p>
    <w:p w:rsidR="00080C47" w:rsidRDefault="00080C47" w:rsidP="00080C47">
      <w:pPr>
        <w:pStyle w:val="TOCHeading"/>
      </w:pPr>
      <w:r>
        <w:lastRenderedPageBreak/>
        <w:t>Figures</w:t>
      </w:r>
    </w:p>
    <w:p w:rsidR="00080C47" w:rsidRDefault="00D93E3E">
      <w:pPr>
        <w:pStyle w:val="TableofFigures"/>
        <w:tabs>
          <w:tab w:val="right" w:leader="dot" w:pos="9016"/>
        </w:tabs>
        <w:rPr>
          <w:noProof/>
        </w:rPr>
      </w:pPr>
      <w:r>
        <w:fldChar w:fldCharType="begin"/>
      </w:r>
      <w:r w:rsidR="00080C47">
        <w:instrText xml:space="preserve"> TOC \h \z \c "Figure" </w:instrText>
      </w:r>
      <w:r>
        <w:fldChar w:fldCharType="separate"/>
      </w:r>
      <w:hyperlink w:anchor="_Toc39950787" w:history="1">
        <w:r w:rsidR="00080C47" w:rsidRPr="002517CD">
          <w:rPr>
            <w:rStyle w:val="Hyperlink"/>
            <w:noProof/>
          </w:rPr>
          <w:t>Figure 1: Kolb</w:t>
        </w:r>
        <w:r w:rsidR="00804585">
          <w:rPr>
            <w:rStyle w:val="Hyperlink"/>
            <w:noProof/>
          </w:rPr>
          <w:t>’</w:t>
        </w:r>
        <w:r w:rsidR="00080C47" w:rsidRPr="002517CD">
          <w:rPr>
            <w:rStyle w:val="Hyperlink"/>
            <w:noProof/>
          </w:rPr>
          <w:t>s Reflective Model</w:t>
        </w:r>
        <w:r w:rsidR="00080C47">
          <w:rPr>
            <w:noProof/>
            <w:webHidden/>
          </w:rPr>
          <w:tab/>
        </w:r>
        <w:r>
          <w:rPr>
            <w:noProof/>
            <w:webHidden/>
          </w:rPr>
          <w:fldChar w:fldCharType="begin"/>
        </w:r>
        <w:r w:rsidR="00080C47">
          <w:rPr>
            <w:noProof/>
            <w:webHidden/>
          </w:rPr>
          <w:instrText xml:space="preserve"> PAGEREF _Toc39950787 \h </w:instrText>
        </w:r>
        <w:r>
          <w:rPr>
            <w:noProof/>
            <w:webHidden/>
          </w:rPr>
        </w:r>
        <w:r>
          <w:rPr>
            <w:noProof/>
            <w:webHidden/>
          </w:rPr>
          <w:fldChar w:fldCharType="separate"/>
        </w:r>
        <w:r w:rsidR="00080C47">
          <w:rPr>
            <w:noProof/>
            <w:webHidden/>
          </w:rPr>
          <w:t>2</w:t>
        </w:r>
        <w:r>
          <w:rPr>
            <w:noProof/>
            <w:webHidden/>
          </w:rPr>
          <w:fldChar w:fldCharType="end"/>
        </w:r>
      </w:hyperlink>
    </w:p>
    <w:p w:rsidR="00080C47" w:rsidRDefault="00D93E3E">
      <w:pPr>
        <w:pStyle w:val="TableofFigures"/>
        <w:tabs>
          <w:tab w:val="right" w:leader="dot" w:pos="9016"/>
        </w:tabs>
        <w:rPr>
          <w:noProof/>
        </w:rPr>
      </w:pPr>
      <w:hyperlink w:anchor="_Toc39950788" w:history="1">
        <w:r w:rsidR="00080C47" w:rsidRPr="002517CD">
          <w:rPr>
            <w:rStyle w:val="Hyperlink"/>
            <w:noProof/>
          </w:rPr>
          <w:t>Figure 2: Career Planning Process</w:t>
        </w:r>
        <w:r w:rsidR="00080C47">
          <w:rPr>
            <w:noProof/>
            <w:webHidden/>
          </w:rPr>
          <w:tab/>
        </w:r>
        <w:r>
          <w:rPr>
            <w:noProof/>
            <w:webHidden/>
          </w:rPr>
          <w:fldChar w:fldCharType="begin"/>
        </w:r>
        <w:r w:rsidR="00080C47">
          <w:rPr>
            <w:noProof/>
            <w:webHidden/>
          </w:rPr>
          <w:instrText xml:space="preserve"> PAGEREF _Toc39950788 \h </w:instrText>
        </w:r>
        <w:r>
          <w:rPr>
            <w:noProof/>
            <w:webHidden/>
          </w:rPr>
        </w:r>
        <w:r>
          <w:rPr>
            <w:noProof/>
            <w:webHidden/>
          </w:rPr>
          <w:fldChar w:fldCharType="separate"/>
        </w:r>
        <w:r w:rsidR="00080C47">
          <w:rPr>
            <w:noProof/>
            <w:webHidden/>
          </w:rPr>
          <w:t>3</w:t>
        </w:r>
        <w:r>
          <w:rPr>
            <w:noProof/>
            <w:webHidden/>
          </w:rPr>
          <w:fldChar w:fldCharType="end"/>
        </w:r>
      </w:hyperlink>
    </w:p>
    <w:p w:rsidR="00080C47" w:rsidRDefault="00D93E3E">
      <w:pPr>
        <w:pStyle w:val="TableofFigures"/>
        <w:tabs>
          <w:tab w:val="right" w:leader="dot" w:pos="9016"/>
        </w:tabs>
        <w:rPr>
          <w:noProof/>
        </w:rPr>
      </w:pPr>
      <w:hyperlink w:anchor="_Toc39950789" w:history="1">
        <w:r w:rsidR="00080C47" w:rsidRPr="002517CD">
          <w:rPr>
            <w:rStyle w:val="Hyperlink"/>
            <w:noProof/>
          </w:rPr>
          <w:t>Figure 3: What Employers Want</w:t>
        </w:r>
        <w:r w:rsidR="00080C47">
          <w:rPr>
            <w:noProof/>
            <w:webHidden/>
          </w:rPr>
          <w:tab/>
        </w:r>
        <w:r>
          <w:rPr>
            <w:noProof/>
            <w:webHidden/>
          </w:rPr>
          <w:fldChar w:fldCharType="begin"/>
        </w:r>
        <w:r w:rsidR="00080C47">
          <w:rPr>
            <w:noProof/>
            <w:webHidden/>
          </w:rPr>
          <w:instrText xml:space="preserve"> PAGEREF _Toc39950789 \h </w:instrText>
        </w:r>
        <w:r>
          <w:rPr>
            <w:noProof/>
            <w:webHidden/>
          </w:rPr>
        </w:r>
        <w:r>
          <w:rPr>
            <w:noProof/>
            <w:webHidden/>
          </w:rPr>
          <w:fldChar w:fldCharType="separate"/>
        </w:r>
        <w:r w:rsidR="00080C47">
          <w:rPr>
            <w:noProof/>
            <w:webHidden/>
          </w:rPr>
          <w:t>5</w:t>
        </w:r>
        <w:r>
          <w:rPr>
            <w:noProof/>
            <w:webHidden/>
          </w:rPr>
          <w:fldChar w:fldCharType="end"/>
        </w:r>
      </w:hyperlink>
    </w:p>
    <w:p w:rsidR="00080C47" w:rsidRDefault="00D93E3E">
      <w:pPr>
        <w:pStyle w:val="TableofFigures"/>
        <w:tabs>
          <w:tab w:val="right" w:leader="dot" w:pos="9016"/>
        </w:tabs>
        <w:rPr>
          <w:noProof/>
        </w:rPr>
      </w:pPr>
      <w:hyperlink w:anchor="_Toc39950790" w:history="1">
        <w:r w:rsidR="00080C47" w:rsidRPr="002517CD">
          <w:rPr>
            <w:rStyle w:val="Hyperlink"/>
            <w:noProof/>
          </w:rPr>
          <w:t>Figure 4: Factors behind Self-Motivation</w:t>
        </w:r>
        <w:r w:rsidR="00080C47">
          <w:rPr>
            <w:noProof/>
            <w:webHidden/>
          </w:rPr>
          <w:tab/>
        </w:r>
        <w:r>
          <w:rPr>
            <w:noProof/>
            <w:webHidden/>
          </w:rPr>
          <w:fldChar w:fldCharType="begin"/>
        </w:r>
        <w:r w:rsidR="00080C47">
          <w:rPr>
            <w:noProof/>
            <w:webHidden/>
          </w:rPr>
          <w:instrText xml:space="preserve"> PAGEREF _Toc39950790 \h </w:instrText>
        </w:r>
        <w:r>
          <w:rPr>
            <w:noProof/>
            <w:webHidden/>
          </w:rPr>
        </w:r>
        <w:r>
          <w:rPr>
            <w:noProof/>
            <w:webHidden/>
          </w:rPr>
          <w:fldChar w:fldCharType="separate"/>
        </w:r>
        <w:r w:rsidR="00080C47">
          <w:rPr>
            <w:noProof/>
            <w:webHidden/>
          </w:rPr>
          <w:t>6</w:t>
        </w:r>
        <w:r>
          <w:rPr>
            <w:noProof/>
            <w:webHidden/>
          </w:rPr>
          <w:fldChar w:fldCharType="end"/>
        </w:r>
      </w:hyperlink>
    </w:p>
    <w:p w:rsidR="00080C47" w:rsidRDefault="00D93E3E">
      <w:pPr>
        <w:pStyle w:val="TableofFigures"/>
        <w:tabs>
          <w:tab w:val="right" w:leader="dot" w:pos="9016"/>
        </w:tabs>
        <w:rPr>
          <w:noProof/>
        </w:rPr>
      </w:pPr>
      <w:hyperlink w:anchor="_Toc39950791" w:history="1">
        <w:r w:rsidR="00080C47" w:rsidRPr="002517CD">
          <w:rPr>
            <w:rStyle w:val="Hyperlink"/>
            <w:noProof/>
          </w:rPr>
          <w:t>Figure 5: Locke</w:t>
        </w:r>
        <w:r w:rsidR="00804585">
          <w:rPr>
            <w:rStyle w:val="Hyperlink"/>
            <w:noProof/>
          </w:rPr>
          <w:t>’</w:t>
        </w:r>
        <w:r w:rsidR="00080C47" w:rsidRPr="002517CD">
          <w:rPr>
            <w:rStyle w:val="Hyperlink"/>
            <w:noProof/>
          </w:rPr>
          <w:t>s Goal Setting Theory</w:t>
        </w:r>
        <w:r w:rsidR="00080C47">
          <w:rPr>
            <w:noProof/>
            <w:webHidden/>
          </w:rPr>
          <w:tab/>
        </w:r>
        <w:r>
          <w:rPr>
            <w:noProof/>
            <w:webHidden/>
          </w:rPr>
          <w:fldChar w:fldCharType="begin"/>
        </w:r>
        <w:r w:rsidR="00080C47">
          <w:rPr>
            <w:noProof/>
            <w:webHidden/>
          </w:rPr>
          <w:instrText xml:space="preserve"> PAGEREF _Toc39950791 \h </w:instrText>
        </w:r>
        <w:r>
          <w:rPr>
            <w:noProof/>
            <w:webHidden/>
          </w:rPr>
        </w:r>
        <w:r>
          <w:rPr>
            <w:noProof/>
            <w:webHidden/>
          </w:rPr>
          <w:fldChar w:fldCharType="separate"/>
        </w:r>
        <w:r w:rsidR="00080C47">
          <w:rPr>
            <w:noProof/>
            <w:webHidden/>
          </w:rPr>
          <w:t>7</w:t>
        </w:r>
        <w:r>
          <w:rPr>
            <w:noProof/>
            <w:webHidden/>
          </w:rPr>
          <w:fldChar w:fldCharType="end"/>
        </w:r>
      </w:hyperlink>
    </w:p>
    <w:p w:rsidR="00080C47" w:rsidRDefault="00D93E3E">
      <w:pPr>
        <w:pStyle w:val="TableofFigures"/>
        <w:tabs>
          <w:tab w:val="right" w:leader="dot" w:pos="9016"/>
        </w:tabs>
        <w:rPr>
          <w:noProof/>
        </w:rPr>
      </w:pPr>
      <w:hyperlink w:anchor="_Toc39950792" w:history="1">
        <w:r w:rsidR="00080C47" w:rsidRPr="002517CD">
          <w:rPr>
            <w:rStyle w:val="Hyperlink"/>
            <w:noProof/>
          </w:rPr>
          <w:t>Figure 6: Johari Window</w:t>
        </w:r>
        <w:r w:rsidR="00080C47">
          <w:rPr>
            <w:noProof/>
            <w:webHidden/>
          </w:rPr>
          <w:tab/>
        </w:r>
        <w:r>
          <w:rPr>
            <w:noProof/>
            <w:webHidden/>
          </w:rPr>
          <w:fldChar w:fldCharType="begin"/>
        </w:r>
        <w:r w:rsidR="00080C47">
          <w:rPr>
            <w:noProof/>
            <w:webHidden/>
          </w:rPr>
          <w:instrText xml:space="preserve"> PAGEREF _Toc39950792 \h </w:instrText>
        </w:r>
        <w:r>
          <w:rPr>
            <w:noProof/>
            <w:webHidden/>
          </w:rPr>
        </w:r>
        <w:r>
          <w:rPr>
            <w:noProof/>
            <w:webHidden/>
          </w:rPr>
          <w:fldChar w:fldCharType="separate"/>
        </w:r>
        <w:r w:rsidR="00080C47">
          <w:rPr>
            <w:noProof/>
            <w:webHidden/>
          </w:rPr>
          <w:t>9</w:t>
        </w:r>
        <w:r>
          <w:rPr>
            <w:noProof/>
            <w:webHidden/>
          </w:rPr>
          <w:fldChar w:fldCharType="end"/>
        </w:r>
      </w:hyperlink>
    </w:p>
    <w:p w:rsidR="00080C47" w:rsidRDefault="00D93E3E">
      <w:pPr>
        <w:pStyle w:val="TableofFigures"/>
        <w:tabs>
          <w:tab w:val="right" w:leader="dot" w:pos="9016"/>
        </w:tabs>
        <w:rPr>
          <w:noProof/>
        </w:rPr>
      </w:pPr>
      <w:hyperlink w:anchor="_Toc39950793" w:history="1">
        <w:r w:rsidR="00080C47" w:rsidRPr="002517CD">
          <w:rPr>
            <w:rStyle w:val="Hyperlink"/>
            <w:noProof/>
          </w:rPr>
          <w:t>Figure 7: Force Field Analysis</w:t>
        </w:r>
        <w:r w:rsidR="00080C47">
          <w:rPr>
            <w:noProof/>
            <w:webHidden/>
          </w:rPr>
          <w:tab/>
        </w:r>
        <w:r>
          <w:rPr>
            <w:noProof/>
            <w:webHidden/>
          </w:rPr>
          <w:fldChar w:fldCharType="begin"/>
        </w:r>
        <w:r w:rsidR="00080C47">
          <w:rPr>
            <w:noProof/>
            <w:webHidden/>
          </w:rPr>
          <w:instrText xml:space="preserve"> PAGEREF _Toc39950793 \h </w:instrText>
        </w:r>
        <w:r>
          <w:rPr>
            <w:noProof/>
            <w:webHidden/>
          </w:rPr>
        </w:r>
        <w:r>
          <w:rPr>
            <w:noProof/>
            <w:webHidden/>
          </w:rPr>
          <w:fldChar w:fldCharType="separate"/>
        </w:r>
        <w:r w:rsidR="00080C47">
          <w:rPr>
            <w:noProof/>
            <w:webHidden/>
          </w:rPr>
          <w:t>11</w:t>
        </w:r>
        <w:r>
          <w:rPr>
            <w:noProof/>
            <w:webHidden/>
          </w:rPr>
          <w:fldChar w:fldCharType="end"/>
        </w:r>
      </w:hyperlink>
    </w:p>
    <w:p w:rsidR="00080C47" w:rsidRDefault="00D93E3E">
      <w:pPr>
        <w:pStyle w:val="TableofFigures"/>
        <w:tabs>
          <w:tab w:val="right" w:leader="dot" w:pos="9016"/>
        </w:tabs>
        <w:rPr>
          <w:noProof/>
        </w:rPr>
      </w:pPr>
      <w:hyperlink w:anchor="_Toc39950794" w:history="1">
        <w:r w:rsidR="00080C47" w:rsidRPr="002517CD">
          <w:rPr>
            <w:rStyle w:val="Hyperlink"/>
            <w:noProof/>
          </w:rPr>
          <w:t>Figure 8: Personal SWOT Analysis</w:t>
        </w:r>
        <w:r w:rsidR="00080C47">
          <w:rPr>
            <w:noProof/>
            <w:webHidden/>
          </w:rPr>
          <w:tab/>
        </w:r>
        <w:r>
          <w:rPr>
            <w:noProof/>
            <w:webHidden/>
          </w:rPr>
          <w:fldChar w:fldCharType="begin"/>
        </w:r>
        <w:r w:rsidR="00080C47">
          <w:rPr>
            <w:noProof/>
            <w:webHidden/>
          </w:rPr>
          <w:instrText xml:space="preserve"> PAGEREF _Toc39950794 \h </w:instrText>
        </w:r>
        <w:r>
          <w:rPr>
            <w:noProof/>
            <w:webHidden/>
          </w:rPr>
        </w:r>
        <w:r>
          <w:rPr>
            <w:noProof/>
            <w:webHidden/>
          </w:rPr>
          <w:fldChar w:fldCharType="separate"/>
        </w:r>
        <w:r w:rsidR="00080C47">
          <w:rPr>
            <w:noProof/>
            <w:webHidden/>
          </w:rPr>
          <w:t>12</w:t>
        </w:r>
        <w:r>
          <w:rPr>
            <w:noProof/>
            <w:webHidden/>
          </w:rPr>
          <w:fldChar w:fldCharType="end"/>
        </w:r>
      </w:hyperlink>
    </w:p>
    <w:p w:rsidR="0044756E" w:rsidRDefault="00D93E3E" w:rsidP="0044756E">
      <w:r>
        <w:fldChar w:fldCharType="end"/>
      </w:r>
    </w:p>
    <w:p w:rsidR="0044756E" w:rsidRDefault="0044756E">
      <w:pPr>
        <w:spacing w:line="259" w:lineRule="auto"/>
        <w:jc w:val="left"/>
      </w:pPr>
      <w:r>
        <w:br w:type="page"/>
      </w:r>
    </w:p>
    <w:p w:rsidR="0044756E" w:rsidRDefault="0044756E" w:rsidP="0044756E">
      <w:pPr>
        <w:pStyle w:val="Heading1"/>
        <w:sectPr w:rsidR="0044756E" w:rsidSect="0044756E">
          <w:footerReference w:type="default" r:id="rId8"/>
          <w:pgSz w:w="11906" w:h="16838" w:code="9"/>
          <w:pgMar w:top="1440" w:right="1440" w:bottom="1440" w:left="1440" w:header="720" w:footer="720" w:gutter="0"/>
          <w:pgNumType w:fmt="lowerRoman"/>
          <w:cols w:space="720"/>
          <w:docGrid w:linePitch="360"/>
        </w:sectPr>
      </w:pPr>
    </w:p>
    <w:p w:rsidR="0044756E" w:rsidRPr="00843AFA" w:rsidRDefault="0044756E" w:rsidP="00843AFA">
      <w:pPr>
        <w:pStyle w:val="Heading1"/>
      </w:pPr>
      <w:bookmarkStart w:id="0" w:name="_Toc39950768"/>
      <w:r w:rsidRPr="00843AFA">
        <w:lastRenderedPageBreak/>
        <w:t>Introduction</w:t>
      </w:r>
      <w:r w:rsidR="004234C5" w:rsidRPr="00843AFA">
        <w:t>:</w:t>
      </w:r>
      <w:bookmarkEnd w:id="0"/>
    </w:p>
    <w:p w:rsidR="004234C5" w:rsidRDefault="00843AFA" w:rsidP="004234C5">
      <w:r>
        <w:t xml:space="preserve">My name is </w:t>
      </w:r>
      <w:r w:rsidR="008103DC">
        <w:t>Vida Andreeva</w:t>
      </w:r>
      <w:r>
        <w:t>. The assignment will have a detailed discussion about my career development plans. Career development plans can be explained by conducting the lifeline exercise. The lifeline exercise basically refers to the detailed study of the past decisions that were made by me. The lifeline exercise is used to make the future decisions more spontaneous by recognizing the successes and failures of past decisions. This exercise helps every student by giving them a second chance and to rethink about the previous decisions that they made in the past</w:t>
      </w:r>
      <w:r w:rsidR="00206C32">
        <w:t xml:space="preserve"> (Rowbotham et al., 2017)</w:t>
      </w:r>
      <w:r>
        <w:t>. The students who are not sure about future decisions, can take help from the lifeline exercise and reflect the outcomes in the decisions that can help build their future. There will be a detailed analysis of different learning styles and which one is effective for me, a brief explanation regarding personal development tools and self-motivation tools, etc.</w:t>
      </w:r>
    </w:p>
    <w:p w:rsidR="00843AFA" w:rsidRDefault="00843AFA">
      <w:pPr>
        <w:spacing w:line="259" w:lineRule="auto"/>
        <w:jc w:val="left"/>
      </w:pPr>
      <w:r>
        <w:br w:type="page"/>
      </w:r>
    </w:p>
    <w:p w:rsidR="00843AFA" w:rsidRDefault="00253FC6" w:rsidP="00804585">
      <w:pPr>
        <w:pStyle w:val="Heading1"/>
        <w:numPr>
          <w:ilvl w:val="0"/>
          <w:numId w:val="4"/>
        </w:numPr>
      </w:pPr>
      <w:bookmarkStart w:id="1" w:name="_Toc39950769"/>
      <w:r>
        <w:lastRenderedPageBreak/>
        <w:t>Kolb’s Model of Reflection:</w:t>
      </w:r>
      <w:bookmarkEnd w:id="1"/>
    </w:p>
    <w:p w:rsidR="0044756E" w:rsidRDefault="00253FC6" w:rsidP="0044756E">
      <w:r>
        <w:t xml:space="preserve">Kolb’s reflective model is known as experiential learning. </w:t>
      </w:r>
      <w:r w:rsidR="002B3A56">
        <w:t>The model reflects a person’s own experience by reviewing the experience and then analyzing and evaluating the behaviour in that experience</w:t>
      </w:r>
      <w:r w:rsidR="00206C32">
        <w:t xml:space="preserve"> (Bermudez Lopez, 2018)</w:t>
      </w:r>
      <w:r w:rsidR="002B3A56">
        <w:t>. The reflective model of Kolb is completed in three stages and then another experience is shared and evaluated in the same process from the starting point of the cycle. The stages of Kolb’s reflective model is shown below –</w:t>
      </w:r>
    </w:p>
    <w:p w:rsidR="002B3A56" w:rsidRDefault="002B3A56" w:rsidP="002B3A56">
      <w:pPr>
        <w:keepNext/>
        <w:jc w:val="center"/>
      </w:pPr>
      <w:r>
        <w:rPr>
          <w:noProof/>
          <w:lang w:eastAsia="en-GB"/>
        </w:rPr>
        <w:drawing>
          <wp:inline distT="0" distB="0" distL="0" distR="0">
            <wp:extent cx="2758440" cy="2654226"/>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_1.png"/>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772109" cy="2667379"/>
                    </a:xfrm>
                    <a:prstGeom prst="rect">
                      <a:avLst/>
                    </a:prstGeom>
                  </pic:spPr>
                </pic:pic>
              </a:graphicData>
            </a:graphic>
          </wp:inline>
        </w:drawing>
      </w:r>
    </w:p>
    <w:p w:rsidR="002B3A56" w:rsidRDefault="002B3A56" w:rsidP="002B3A56">
      <w:pPr>
        <w:pStyle w:val="Caption"/>
        <w:jc w:val="center"/>
      </w:pPr>
      <w:bookmarkStart w:id="2" w:name="_Toc39950787"/>
      <w:r>
        <w:t xml:space="preserve">Figure </w:t>
      </w:r>
      <w:r w:rsidR="00D93E3E">
        <w:fldChar w:fldCharType="begin"/>
      </w:r>
      <w:r>
        <w:instrText xml:space="preserve"> SEQ Figure \* ARABIC </w:instrText>
      </w:r>
      <w:r w:rsidR="00D93E3E">
        <w:fldChar w:fldCharType="separate"/>
      </w:r>
      <w:r w:rsidR="008103DC">
        <w:rPr>
          <w:noProof/>
        </w:rPr>
        <w:t>1</w:t>
      </w:r>
      <w:r w:rsidR="00D93E3E">
        <w:fldChar w:fldCharType="end"/>
      </w:r>
      <w:r>
        <w:t>: Kolb</w:t>
      </w:r>
      <w:r w:rsidR="00804585">
        <w:t>’</w:t>
      </w:r>
      <w:r>
        <w:t>s Reflective Model</w:t>
      </w:r>
      <w:bookmarkEnd w:id="2"/>
    </w:p>
    <w:p w:rsidR="002B3A56" w:rsidRDefault="002B3A56" w:rsidP="002B3A56">
      <w:pPr>
        <w:jc w:val="center"/>
      </w:pPr>
      <w:r>
        <w:t>Source:</w:t>
      </w:r>
      <w:r w:rsidR="00206C32">
        <w:t xml:space="preserve"> (Bermudez Lopez, 2018)</w:t>
      </w:r>
    </w:p>
    <w:p w:rsidR="002B3A56" w:rsidRDefault="002B3A56" w:rsidP="002B3A56">
      <w:r>
        <w:rPr>
          <w:b/>
          <w:bCs/>
        </w:rPr>
        <w:t xml:space="preserve">Concrete Experience </w:t>
      </w:r>
      <w:r>
        <w:t>refers to the experience of a particular situation which makes an individual realize the importance of reflection regarding the experience. The main idea behind reflecting upon a situation or an experience is to learn new ideas or strategic approaches regarding the situation. Concrete experience helps the individual to relive the past experience and hopefully, improve the skills or behaviour. In this stage, the individual is just supposed to describe the whole experience or situation and explain how the individual felt and thought during the whole experience</w:t>
      </w:r>
      <w:r w:rsidR="00206C32">
        <w:t xml:space="preserve"> (Freestone-Bernd et al., 2012)</w:t>
      </w:r>
      <w:r>
        <w:t xml:space="preserve">. This eventually helps the individual to reflect on the experience and try to make the situation better if it occurs again. </w:t>
      </w:r>
      <w:r>
        <w:rPr>
          <w:b/>
          <w:bCs/>
        </w:rPr>
        <w:t xml:space="preserve">Reflective Observation </w:t>
      </w:r>
      <w:r>
        <w:t xml:space="preserve">refers to observing that particular experience or situation more deeply and in a detailed way. The individual needs to find out what exactly happened in the situation and how the individual reacted to it. Then he/she needs to figure out if the reaction was perfect according to the situation, if the situation worked in that situation, or why the reaction failed during the situation etc. But at first, the individual needs to reflect </w:t>
      </w:r>
      <w:r>
        <w:lastRenderedPageBreak/>
        <w:t>upon the origin of the situation and how the other people reacted to the situation at that time</w:t>
      </w:r>
      <w:r w:rsidR="00206C32">
        <w:t xml:space="preserve"> (Howard, 2016)</w:t>
      </w:r>
      <w:r>
        <w:t xml:space="preserve">. </w:t>
      </w:r>
      <w:r>
        <w:rPr>
          <w:b/>
          <w:bCs/>
        </w:rPr>
        <w:t xml:space="preserve">Abstract Conceptualisation </w:t>
      </w:r>
      <w:r>
        <w:t xml:space="preserve">indicates that what could be done better to make the situation or experience better for the individual. This stage reflects on how the individual can improve and make the situation better for own self and others in future encounters. To do that, first, the individual needs to figure out different ways by which the situation can be dealt with. The individual needs to come up with different strategies and ideas to handle a similar situation in the future. In this stage, the individual can also take help from peers and other people to understand the situation and the alternative strategies in a better way. Lastly, </w:t>
      </w:r>
      <w:r>
        <w:rPr>
          <w:b/>
          <w:bCs/>
        </w:rPr>
        <w:t xml:space="preserve">Active Experimentation </w:t>
      </w:r>
      <w:r>
        <w:t>refers to implementing the newly adapted skill from the previous stage</w:t>
      </w:r>
      <w:r w:rsidR="00206C32">
        <w:t xml:space="preserve"> (Beebe and Lachmann, 2012)</w:t>
      </w:r>
      <w:r>
        <w:t>. This helps the individual to evaluate the outcome of the situation in both scenarios and decide which outcome is better. After implementing the new sets of strategies, the individual again needs to go through the cycle and figure out new strategies or approaches to handle the situation. this will help the individual to figure which approach is the best and works for everyone included in that particular situation or experience.</w:t>
      </w:r>
    </w:p>
    <w:p w:rsidR="00720651" w:rsidRDefault="00923646" w:rsidP="00720651">
      <w:pPr>
        <w:pStyle w:val="Heading1"/>
      </w:pPr>
      <w:bookmarkStart w:id="3" w:name="_Toc39950770"/>
      <w:r>
        <w:t>2</w:t>
      </w:r>
      <w:r w:rsidR="00720651">
        <w:t>. Career Planning Process:</w:t>
      </w:r>
      <w:bookmarkEnd w:id="3"/>
    </w:p>
    <w:p w:rsidR="008103DC" w:rsidRDefault="008103DC" w:rsidP="008103DC">
      <w:r w:rsidRPr="008103DC">
        <w:t>A large portion of people struggle</w:t>
      </w:r>
      <w:r>
        <w:t>s</w:t>
      </w:r>
      <w:r w:rsidRPr="008103DC">
        <w:t xml:space="preserve"> in their careers leading them to leave their jobs at the later stage only because of their wrong choices and poor decision making. This is the fact that makes career planning process very significant. Career planning provides </w:t>
      </w:r>
      <w:r>
        <w:t>i</w:t>
      </w:r>
      <w:r w:rsidRPr="008103DC">
        <w:t>n the right direction and clarifies the self-vision</w:t>
      </w:r>
      <w:r w:rsidR="00206C32">
        <w:t xml:space="preserve"> (Bowlby, 2018)</w:t>
      </w:r>
      <w:r w:rsidRPr="008103DC">
        <w:t xml:space="preserve">. The procedure which encompasses the stages that comprise of career planning is generally known as </w:t>
      </w:r>
      <w:r>
        <w:t xml:space="preserve">the </w:t>
      </w:r>
      <w:r w:rsidRPr="008103DC">
        <w:t xml:space="preserve">career planning process. This is an ongoing process which anybody can follow despite their different unique potentials, limitations and goals. </w:t>
      </w:r>
    </w:p>
    <w:p w:rsidR="008103DC" w:rsidRDefault="008103DC" w:rsidP="008103DC">
      <w:pPr>
        <w:keepNext/>
        <w:jc w:val="center"/>
      </w:pPr>
      <w:r>
        <w:rPr>
          <w:noProof/>
          <w:lang w:eastAsia="en-GB"/>
        </w:rPr>
        <w:lastRenderedPageBreak/>
        <w:drawing>
          <wp:inline distT="0" distB="0" distL="0" distR="0">
            <wp:extent cx="4046220" cy="217776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_8.png"/>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059860" cy="2185109"/>
                    </a:xfrm>
                    <a:prstGeom prst="rect">
                      <a:avLst/>
                    </a:prstGeom>
                  </pic:spPr>
                </pic:pic>
              </a:graphicData>
            </a:graphic>
          </wp:inline>
        </w:drawing>
      </w:r>
    </w:p>
    <w:p w:rsidR="008103DC" w:rsidRDefault="008103DC" w:rsidP="008103DC">
      <w:pPr>
        <w:pStyle w:val="Caption"/>
        <w:jc w:val="center"/>
      </w:pPr>
      <w:bookmarkStart w:id="4" w:name="_Toc39950788"/>
      <w:r>
        <w:t xml:space="preserve">Figure </w:t>
      </w:r>
      <w:r w:rsidR="00D93E3E">
        <w:fldChar w:fldCharType="begin"/>
      </w:r>
      <w:r>
        <w:instrText xml:space="preserve"> SEQ Figure \* ARABIC </w:instrText>
      </w:r>
      <w:r w:rsidR="00D93E3E">
        <w:fldChar w:fldCharType="separate"/>
      </w:r>
      <w:r>
        <w:rPr>
          <w:noProof/>
        </w:rPr>
        <w:t>2</w:t>
      </w:r>
      <w:r w:rsidR="00D93E3E">
        <w:fldChar w:fldCharType="end"/>
      </w:r>
      <w:r>
        <w:t>: Career Planning Process</w:t>
      </w:r>
      <w:bookmarkEnd w:id="4"/>
    </w:p>
    <w:p w:rsidR="008103DC" w:rsidRPr="008103DC" w:rsidRDefault="008103DC" w:rsidP="008103DC">
      <w:pPr>
        <w:jc w:val="center"/>
      </w:pPr>
      <w:r>
        <w:t>Source:</w:t>
      </w:r>
      <w:r w:rsidR="00206C32">
        <w:t xml:space="preserve"> (Bromberg, 2016)</w:t>
      </w:r>
    </w:p>
    <w:p w:rsidR="008103DC" w:rsidRPr="008103DC" w:rsidRDefault="008103DC" w:rsidP="008103DC">
      <w:pPr>
        <w:pStyle w:val="Heading2"/>
        <w:rPr>
          <w:rFonts w:eastAsia="Calibri"/>
        </w:rPr>
      </w:pPr>
      <w:bookmarkStart w:id="5" w:name="_Toc39950771"/>
      <w:r>
        <w:rPr>
          <w:rFonts w:eastAsia="Calibri"/>
        </w:rPr>
        <w:t xml:space="preserve">2.1 </w:t>
      </w:r>
      <w:r w:rsidRPr="008103DC">
        <w:rPr>
          <w:rFonts w:eastAsia="Calibri"/>
        </w:rPr>
        <w:t>Requirement</w:t>
      </w:r>
      <w:r>
        <w:rPr>
          <w:rFonts w:eastAsia="Calibri"/>
        </w:rPr>
        <w:t>s of Career:</w:t>
      </w:r>
      <w:bookmarkEnd w:id="5"/>
    </w:p>
    <w:p w:rsidR="008103DC" w:rsidRPr="008103DC" w:rsidRDefault="008103DC" w:rsidP="008103DC">
      <w:pPr>
        <w:rPr>
          <w:lang w:val="en-US"/>
        </w:rPr>
      </w:pPr>
      <w:r>
        <w:rPr>
          <w:b/>
          <w:bCs/>
          <w:lang w:val="en-US"/>
        </w:rPr>
        <w:t xml:space="preserve">Education: </w:t>
      </w:r>
      <w:r w:rsidRPr="008103DC">
        <w:rPr>
          <w:lang w:val="en-US"/>
        </w:rPr>
        <w:t xml:space="preserve">Education is the primary requirement which teaches values, points out interests and finally enables one to do the self-assessment. </w:t>
      </w:r>
      <w:r>
        <w:rPr>
          <w:lang w:val="en-US"/>
        </w:rPr>
        <w:t>The e</w:t>
      </w:r>
      <w:r w:rsidRPr="008103DC">
        <w:rPr>
          <w:lang w:val="en-US"/>
        </w:rPr>
        <w:t>ducational process can be classified in</w:t>
      </w:r>
      <w:r>
        <w:rPr>
          <w:lang w:val="en-US"/>
        </w:rPr>
        <w:t>to</w:t>
      </w:r>
      <w:r w:rsidRPr="008103DC">
        <w:rPr>
          <w:lang w:val="en-US"/>
        </w:rPr>
        <w:t xml:space="preserve"> two categories</w:t>
      </w:r>
      <w:r w:rsidR="00206C32">
        <w:rPr>
          <w:lang w:val="en-US"/>
        </w:rPr>
        <w:t xml:space="preserve"> (Bromberg, 2016)</w:t>
      </w:r>
      <w:r w:rsidRPr="008103DC">
        <w:rPr>
          <w:lang w:val="en-US"/>
        </w:rPr>
        <w:t>. First one is the employer</w:t>
      </w:r>
      <w:r>
        <w:rPr>
          <w:lang w:val="en-US"/>
        </w:rPr>
        <w:t>-</w:t>
      </w:r>
      <w:r w:rsidRPr="008103DC">
        <w:rPr>
          <w:lang w:val="en-US"/>
        </w:rPr>
        <w:t xml:space="preserve">driven where one particularly educates thyself those topics that the employers require for a certain job. Another one is personal driven one learns according to personal choices to get a job based on their choices. </w:t>
      </w:r>
    </w:p>
    <w:p w:rsidR="008103DC" w:rsidRPr="008103DC" w:rsidRDefault="008103DC" w:rsidP="008103DC">
      <w:pPr>
        <w:rPr>
          <w:lang w:val="en-US"/>
        </w:rPr>
      </w:pPr>
      <w:r>
        <w:rPr>
          <w:b/>
          <w:bCs/>
          <w:lang w:val="en-US"/>
        </w:rPr>
        <w:t xml:space="preserve">Training: </w:t>
      </w:r>
      <w:r w:rsidRPr="008103DC">
        <w:rPr>
          <w:lang w:val="en-US"/>
        </w:rPr>
        <w:t>Training is highly important to acquire skills and a variety of attributes. Training increases the potency and develops the skillsets. It is a mock test of tasks which will aid them in their real</w:t>
      </w:r>
      <w:r>
        <w:rPr>
          <w:lang w:val="en-US"/>
        </w:rPr>
        <w:t>-</w:t>
      </w:r>
      <w:r w:rsidRPr="008103DC">
        <w:rPr>
          <w:lang w:val="en-US"/>
        </w:rPr>
        <w:t>time job experience</w:t>
      </w:r>
      <w:r w:rsidR="00206C32">
        <w:rPr>
          <w:lang w:val="en-US"/>
        </w:rPr>
        <w:t xml:space="preserve"> (Daniel, 2013)</w:t>
      </w:r>
      <w:r w:rsidRPr="008103DC">
        <w:rPr>
          <w:lang w:val="en-US"/>
        </w:rPr>
        <w:t xml:space="preserve">. </w:t>
      </w:r>
    </w:p>
    <w:p w:rsidR="008103DC" w:rsidRPr="008103DC" w:rsidRDefault="008103DC" w:rsidP="008103DC">
      <w:pPr>
        <w:pStyle w:val="Heading2"/>
        <w:rPr>
          <w:rFonts w:eastAsia="Calibri"/>
        </w:rPr>
      </w:pPr>
      <w:bookmarkStart w:id="6" w:name="_Toc39950772"/>
      <w:r>
        <w:rPr>
          <w:rFonts w:eastAsia="Calibri"/>
        </w:rPr>
        <w:t xml:space="preserve">2.2 </w:t>
      </w:r>
      <w:r w:rsidRPr="008103DC">
        <w:rPr>
          <w:rFonts w:eastAsia="Calibri"/>
        </w:rPr>
        <w:t>Career Exploration</w:t>
      </w:r>
      <w:r>
        <w:rPr>
          <w:rFonts w:eastAsia="Calibri"/>
        </w:rPr>
        <w:t>:</w:t>
      </w:r>
      <w:bookmarkEnd w:id="6"/>
    </w:p>
    <w:p w:rsidR="008103DC" w:rsidRPr="008103DC" w:rsidRDefault="008103DC" w:rsidP="00206C32">
      <w:pPr>
        <w:rPr>
          <w:lang w:val="en-US"/>
        </w:rPr>
      </w:pPr>
      <w:r w:rsidRPr="008103DC">
        <w:rPr>
          <w:lang w:val="en-US"/>
        </w:rPr>
        <w:t>Career exploration refers to the decision</w:t>
      </w:r>
      <w:r>
        <w:rPr>
          <w:lang w:val="en-US"/>
        </w:rPr>
        <w:t>-</w:t>
      </w:r>
      <w:r w:rsidRPr="008103DC">
        <w:rPr>
          <w:lang w:val="en-US"/>
        </w:rPr>
        <w:t>making process where a person considers various scopes, evaluates those and determine the best option for them based on their situations, needs and goals.</w:t>
      </w:r>
    </w:p>
    <w:p w:rsidR="008103DC" w:rsidRPr="008103DC" w:rsidRDefault="008103DC" w:rsidP="008103DC">
      <w:pPr>
        <w:rPr>
          <w:lang w:val="en-US"/>
        </w:rPr>
      </w:pPr>
      <w:r w:rsidRPr="008103DC">
        <w:rPr>
          <w:b/>
          <w:bCs/>
        </w:rPr>
        <w:t>Self-employment:</w:t>
      </w:r>
      <w:r w:rsidRPr="008103DC">
        <w:rPr>
          <w:lang w:val="en-US"/>
        </w:rPr>
        <w:t xml:space="preserve">Self-employment refers to that state where one works for oneself in a form of freelancing, business or service which enables one </w:t>
      </w:r>
      <w:r>
        <w:rPr>
          <w:lang w:val="en-US"/>
        </w:rPr>
        <w:t xml:space="preserve">to </w:t>
      </w:r>
      <w:r w:rsidRPr="008103DC">
        <w:rPr>
          <w:lang w:val="en-US"/>
        </w:rPr>
        <w:t>make their own choices and pursue their goals</w:t>
      </w:r>
      <w:r w:rsidR="00206C32">
        <w:rPr>
          <w:lang w:val="en-US"/>
        </w:rPr>
        <w:t xml:space="preserve"> (Pain et al., 2016)</w:t>
      </w:r>
      <w:r w:rsidRPr="008103DC">
        <w:rPr>
          <w:lang w:val="en-US"/>
        </w:rPr>
        <w:t>.</w:t>
      </w:r>
    </w:p>
    <w:p w:rsidR="008103DC" w:rsidRPr="008103DC" w:rsidRDefault="008103DC" w:rsidP="008103DC">
      <w:pPr>
        <w:rPr>
          <w:b/>
          <w:lang w:val="en-US"/>
        </w:rPr>
      </w:pPr>
      <w:r w:rsidRPr="008103DC">
        <w:rPr>
          <w:b/>
          <w:bCs/>
        </w:rPr>
        <w:t>Organizational career:</w:t>
      </w:r>
      <w:r w:rsidRPr="008103DC">
        <w:t xml:space="preserve">The sequence of renegotiations of the psychological contract is generally defined as </w:t>
      </w:r>
      <w:r>
        <w:t xml:space="preserve">an </w:t>
      </w:r>
      <w:r w:rsidRPr="008103DC">
        <w:t>organizational career which an employee and organi</w:t>
      </w:r>
      <w:r>
        <w:t>z</w:t>
      </w:r>
      <w:r w:rsidRPr="008103DC">
        <w:t>ation conduct throughout the employment period</w:t>
      </w:r>
      <w:r w:rsidR="00206C32">
        <w:t xml:space="preserve"> (Schore, 2012)</w:t>
      </w:r>
      <w:r w:rsidRPr="008103DC">
        <w:t>.</w:t>
      </w:r>
    </w:p>
    <w:p w:rsidR="008103DC" w:rsidRPr="008103DC" w:rsidRDefault="008103DC" w:rsidP="008103DC">
      <w:pPr>
        <w:pStyle w:val="Heading2"/>
        <w:rPr>
          <w:rFonts w:eastAsia="Calibri"/>
        </w:rPr>
      </w:pPr>
      <w:bookmarkStart w:id="7" w:name="_Toc39950773"/>
      <w:r>
        <w:rPr>
          <w:rFonts w:eastAsia="Calibri"/>
        </w:rPr>
        <w:lastRenderedPageBreak/>
        <w:t xml:space="preserve">2.3 </w:t>
      </w:r>
      <w:r w:rsidRPr="008103DC">
        <w:rPr>
          <w:rFonts w:eastAsia="Calibri"/>
        </w:rPr>
        <w:t>Recommendations</w:t>
      </w:r>
      <w:bookmarkEnd w:id="7"/>
    </w:p>
    <w:p w:rsidR="008103DC" w:rsidRPr="008103DC" w:rsidRDefault="008103DC" w:rsidP="008103DC">
      <w:pPr>
        <w:rPr>
          <w:lang w:val="en-US"/>
        </w:rPr>
      </w:pPr>
      <w:r>
        <w:rPr>
          <w:lang w:val="en-US"/>
        </w:rPr>
        <w:t>The p</w:t>
      </w:r>
      <w:r w:rsidRPr="008103DC">
        <w:rPr>
          <w:lang w:val="en-US"/>
        </w:rPr>
        <w:t>ersonal development process is aimed to increase a person’s competency by increasing strengths and reducing weaknesses</w:t>
      </w:r>
      <w:r w:rsidR="00206C32">
        <w:rPr>
          <w:lang w:val="en-US"/>
        </w:rPr>
        <w:t xml:space="preserve"> (Siegel, 2012)</w:t>
      </w:r>
      <w:r w:rsidRPr="008103DC">
        <w:rPr>
          <w:lang w:val="en-US"/>
        </w:rPr>
        <w:t xml:space="preserve">. In </w:t>
      </w:r>
      <w:r>
        <w:rPr>
          <w:lang w:val="en-US"/>
        </w:rPr>
        <w:t xml:space="preserve">the </w:t>
      </w:r>
      <w:r w:rsidRPr="008103DC">
        <w:rPr>
          <w:lang w:val="en-US"/>
        </w:rPr>
        <w:t xml:space="preserve">context of a career, personal development plan includes the contemporary skillset, values and an action plan to set the goal, build the roadmap and strategies to achieve those benchmarks. </w:t>
      </w:r>
    </w:p>
    <w:p w:rsidR="00720651" w:rsidRDefault="00923646" w:rsidP="00720651">
      <w:pPr>
        <w:pStyle w:val="Heading1"/>
      </w:pPr>
      <w:bookmarkStart w:id="8" w:name="_Toc39950774"/>
      <w:r>
        <w:t>3</w:t>
      </w:r>
      <w:r w:rsidR="00720651">
        <w:t>. What Employers Want:</w:t>
      </w:r>
      <w:bookmarkEnd w:id="8"/>
    </w:p>
    <w:p w:rsidR="00720651" w:rsidRDefault="00720651" w:rsidP="00720651">
      <w:r>
        <w:t>After the individual decides upon a proper career path as mentioned before, the individual needs to move on to impress the employers who are supposed to be the intermediary to the desired career path. Different careers need different skill sets or experience, but there are always some basic requirements that an employer searches in the employees or suitable candidates</w:t>
      </w:r>
      <w:r w:rsidR="00206C32">
        <w:t xml:space="preserve"> (Stern, 2018)</w:t>
      </w:r>
      <w:r>
        <w:t>. These requirements are universal for every job or career. So the employers’ basic requirements are explained below –</w:t>
      </w:r>
    </w:p>
    <w:p w:rsidR="00720651" w:rsidRDefault="00720651" w:rsidP="00720651">
      <w:pPr>
        <w:keepNext/>
        <w:jc w:val="center"/>
      </w:pPr>
      <w:r>
        <w:rPr>
          <w:noProof/>
          <w:lang w:eastAsia="en-GB"/>
        </w:rPr>
        <w:drawing>
          <wp:inline distT="0" distB="0" distL="0" distR="0">
            <wp:extent cx="2239645" cy="2453199"/>
            <wp:effectExtent l="0" t="0" r="825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_2.png"/>
                    <pic:cNvPicPr/>
                  </pic:nvPicPr>
                  <pic:blipFill rotWithShape="1">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t="4614" b="7986"/>
                    <a:stretch/>
                  </pic:blipFill>
                  <pic:spPr bwMode="auto">
                    <a:xfrm>
                      <a:off x="0" y="0"/>
                      <a:ext cx="2257873" cy="2473165"/>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720651" w:rsidRDefault="00720651" w:rsidP="00720651">
      <w:pPr>
        <w:pStyle w:val="Caption"/>
        <w:jc w:val="center"/>
      </w:pPr>
      <w:bookmarkStart w:id="9" w:name="_Toc39950789"/>
      <w:r>
        <w:t xml:space="preserve">Figure </w:t>
      </w:r>
      <w:r w:rsidR="00D93E3E">
        <w:fldChar w:fldCharType="begin"/>
      </w:r>
      <w:r>
        <w:instrText xml:space="preserve"> SEQ Figure \* ARABIC </w:instrText>
      </w:r>
      <w:r w:rsidR="00D93E3E">
        <w:fldChar w:fldCharType="separate"/>
      </w:r>
      <w:r w:rsidR="008103DC">
        <w:rPr>
          <w:noProof/>
        </w:rPr>
        <w:t>3</w:t>
      </w:r>
      <w:r w:rsidR="00D93E3E">
        <w:fldChar w:fldCharType="end"/>
      </w:r>
      <w:r>
        <w:t>: What Employers Want</w:t>
      </w:r>
      <w:bookmarkEnd w:id="9"/>
    </w:p>
    <w:p w:rsidR="00720651" w:rsidRDefault="00720651" w:rsidP="00720651">
      <w:pPr>
        <w:jc w:val="center"/>
      </w:pPr>
      <w:r>
        <w:t>Source:</w:t>
      </w:r>
      <w:r w:rsidR="00206C32">
        <w:t xml:space="preserve"> (van der Kolk, 2014)</w:t>
      </w:r>
    </w:p>
    <w:p w:rsidR="00923646" w:rsidRDefault="00720651" w:rsidP="00720651">
      <w:r>
        <w:t>The employer always searches for honesty in the employee.</w:t>
      </w:r>
      <w:r w:rsidR="00C106D3">
        <w:t xml:space="preserve"> The employee needs to be honest in his or her work</w:t>
      </w:r>
      <w:r w:rsidR="00E61EA8">
        <w:t xml:space="preserve"> and ensure integrity in the workplace. The employee needs to </w:t>
      </w:r>
      <w:r w:rsidR="00923646">
        <w:t>show integrity and loyalty to the employer that will be helpful for the organization. The organization needs to be handled by honest and loyal people who eventually want the organization’s best performance</w:t>
      </w:r>
      <w:r w:rsidR="00206C32">
        <w:t xml:space="preserve"> (Dickinson, 2012)</w:t>
      </w:r>
      <w:r w:rsidR="00923646">
        <w:t xml:space="preserve">. The employer also wants the employees to be trustworthy. This quality comes with the previous one. If an employee is honest, he or she will be able to gain the trust of the employers and colleagues. The employee needs to be </w:t>
      </w:r>
      <w:r w:rsidR="00923646">
        <w:lastRenderedPageBreak/>
        <w:t>determined to work and very loyal to the organization. Determined employees have the ability to get the work done properly and in a detailed way. If the employees are no determined enough, it hampers the work quality</w:t>
      </w:r>
      <w:r w:rsidR="00206C32">
        <w:t xml:space="preserve"> (O’Dello, 2012)</w:t>
      </w:r>
      <w:r w:rsidR="00923646">
        <w:t>. And so, the employers vouch for employees who are determined and loyal to the organization. Determined people are self-motivated and proactive. They do their job because they like the job. So the employer wants that proactiveness in the employees who want and love the job. It creates positivity in the workplace. Employees who spread positivity, are very appreciated in the workplace because of their positive attitude. An employee also needs to be a good presenter. If the employee works hard but can not present the whole work properly, the whole work goes in vain. The employee needs to know how to convey the message to the audience or the subordinates</w:t>
      </w:r>
      <w:r w:rsidR="00206C32">
        <w:t xml:space="preserve"> (Sensei, 2011)</w:t>
      </w:r>
      <w:r w:rsidR="00923646">
        <w:t>. This will lead them to be a good leader in the future. Employees need to be experienced in teamwork because in that way they would know how to work in a team and how to convey the message to the team members. This then helps to present in front of a bigger audience. Lastly, the employees need to be punctual. All the employers want the employees to finish the given task or job within the deadline. This keeps the whole organization on schedule and this attribute is very crucial for the organization’s performance. If the employees finish their work within the deadline, the organization’s performance quality goes up</w:t>
      </w:r>
      <w:r w:rsidR="00206C32">
        <w:t xml:space="preserve"> (Armstrong, 2015)</w:t>
      </w:r>
      <w:r w:rsidR="00923646">
        <w:t>. These are the few things that the employers search in an employee which helps them to improve the organization’s performance.</w:t>
      </w:r>
    </w:p>
    <w:p w:rsidR="00923646" w:rsidRDefault="00923646" w:rsidP="00923646">
      <w:pPr>
        <w:pStyle w:val="Heading1"/>
      </w:pPr>
      <w:bookmarkStart w:id="10" w:name="_Toc39950775"/>
      <w:r>
        <w:t>4. Self-Motivation:</w:t>
      </w:r>
      <w:bookmarkEnd w:id="10"/>
    </w:p>
    <w:p w:rsidR="001246CE" w:rsidRDefault="001246CE" w:rsidP="001246CE">
      <w:r>
        <w:t>Self-motivation is an attribute that refers to an individual’s initiative level. An individual who takes more initiatives and takes part in tasks voluntarily is a self-motivated person. A self-motivated person likes to challenge own self and check the skills and abilities to ensure the goals are achieved</w:t>
      </w:r>
      <w:r w:rsidR="00206C32">
        <w:t xml:space="preserve"> (Armstrong, 2017)</w:t>
      </w:r>
      <w:r>
        <w:t>. To achieve their goals and succeed, individuals need to develop self-motivation skills. There are some factors of self-motivation which will be explained below –</w:t>
      </w:r>
    </w:p>
    <w:p w:rsidR="001246CE" w:rsidRDefault="001246CE" w:rsidP="001246CE">
      <w:pPr>
        <w:keepNext/>
        <w:jc w:val="center"/>
      </w:pPr>
      <w:r>
        <w:rPr>
          <w:noProof/>
          <w:lang w:eastAsia="en-GB"/>
        </w:rPr>
        <w:lastRenderedPageBreak/>
        <w:drawing>
          <wp:inline distT="0" distB="0" distL="0" distR="0">
            <wp:extent cx="3878580" cy="2870370"/>
            <wp:effectExtent l="0" t="0" r="762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_3.png"/>
                    <pic:cNvPicPr/>
                  </pic:nvPicPr>
                  <pic:blipFill>
                    <a:blip r:embed="rId12">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889974" cy="2878802"/>
                    </a:xfrm>
                    <a:prstGeom prst="rect">
                      <a:avLst/>
                    </a:prstGeom>
                  </pic:spPr>
                </pic:pic>
              </a:graphicData>
            </a:graphic>
          </wp:inline>
        </w:drawing>
      </w:r>
    </w:p>
    <w:p w:rsidR="001246CE" w:rsidRDefault="001246CE" w:rsidP="001246CE">
      <w:pPr>
        <w:pStyle w:val="Caption"/>
        <w:jc w:val="center"/>
      </w:pPr>
      <w:bookmarkStart w:id="11" w:name="_Toc39950790"/>
      <w:r>
        <w:t xml:space="preserve">Figure </w:t>
      </w:r>
      <w:r w:rsidR="00D93E3E">
        <w:fldChar w:fldCharType="begin"/>
      </w:r>
      <w:r>
        <w:instrText xml:space="preserve"> SEQ Figure \* ARABIC </w:instrText>
      </w:r>
      <w:r w:rsidR="00D93E3E">
        <w:fldChar w:fldCharType="separate"/>
      </w:r>
      <w:r w:rsidR="008103DC">
        <w:rPr>
          <w:noProof/>
        </w:rPr>
        <w:t>4</w:t>
      </w:r>
      <w:r w:rsidR="00D93E3E">
        <w:fldChar w:fldCharType="end"/>
      </w:r>
      <w:r>
        <w:t>: Factors behind Self-Motivation</w:t>
      </w:r>
      <w:bookmarkEnd w:id="11"/>
    </w:p>
    <w:p w:rsidR="001246CE" w:rsidRDefault="001246CE" w:rsidP="001246CE">
      <w:pPr>
        <w:jc w:val="center"/>
      </w:pPr>
      <w:r>
        <w:t>Source:</w:t>
      </w:r>
      <w:r w:rsidR="00206C32">
        <w:t xml:space="preserve"> (Burns, 2017)</w:t>
      </w:r>
    </w:p>
    <w:p w:rsidR="001246CE" w:rsidRDefault="001246CE" w:rsidP="001246CE">
      <w:r>
        <w:rPr>
          <w:b/>
          <w:bCs/>
        </w:rPr>
        <w:t xml:space="preserve">Self-confidence </w:t>
      </w:r>
      <w:r>
        <w:t>is assuring own self that the individual is capable enough to do the job. An individual should be confident about the skills. If an individual is highly self-assured, it means that the individual is ready to challenge his or her own skills and abilities. But the individuals need to understand that it will be okay to receive setbacks, not necessarily every step is going to be successful</w:t>
      </w:r>
      <w:r w:rsidR="00206C32">
        <w:t xml:space="preserve"> (Burns, 2017)</w:t>
      </w:r>
      <w:r>
        <w:t xml:space="preserve">. The individuals need to be self-assured and confident so that they can channel their self-motivation into successful tasks and jobs. The people with high self-efficacy see the difficult goals as a part of the challenge but people who are not so sufficient in self-efficacy, do not even think about achieving those goals. The individuals need to emphasize on </w:t>
      </w:r>
      <w:r>
        <w:rPr>
          <w:b/>
          <w:bCs/>
        </w:rPr>
        <w:t>Positive thinking</w:t>
      </w:r>
      <w:r>
        <w:t>. Positive thinking really comes in handy when the plans and goals are not going according to plan. This helps the individuals to stay calm and composed and then, figure out the solution behind the problem</w:t>
      </w:r>
      <w:r w:rsidR="00206C32">
        <w:t xml:space="preserve"> (Corby, 2018)</w:t>
      </w:r>
      <w:r>
        <w:t xml:space="preserve">. Positive thinking helps the individuals to picturize the desired future which helps them to stay positive about the whole situation. To enable positive thinking, the individuals need to be aware of the thoughts and redirect their negative thoughts. This will help them to get a clear picture of the desired future. The individuals need to concentrate on keeping their </w:t>
      </w:r>
      <w:r>
        <w:rPr>
          <w:b/>
          <w:bCs/>
        </w:rPr>
        <w:t xml:space="preserve">Focus </w:t>
      </w:r>
      <w:r>
        <w:t>fixed by setting strong and challenging goals for themselves. This helps them to stay focused and determined about the goals. Many people use Locke’s Goal Setting Theory to set their goals and stay focused.</w:t>
      </w:r>
    </w:p>
    <w:p w:rsidR="001246CE" w:rsidRDefault="001246CE" w:rsidP="001246CE">
      <w:pPr>
        <w:keepNext/>
        <w:jc w:val="center"/>
      </w:pPr>
      <w:r>
        <w:rPr>
          <w:noProof/>
          <w:lang w:eastAsia="en-GB"/>
        </w:rPr>
        <w:lastRenderedPageBreak/>
        <w:drawing>
          <wp:inline distT="0" distB="0" distL="0" distR="0">
            <wp:extent cx="3520440" cy="3003256"/>
            <wp:effectExtent l="0" t="0" r="381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_4.png"/>
                    <pic:cNvPicPr/>
                  </pic:nvPicPr>
                  <pic:blipFill rotWithShape="1">
                    <a:blip r:embed="rId13"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t="1383" b="1"/>
                    <a:stretch/>
                  </pic:blipFill>
                  <pic:spPr bwMode="auto">
                    <a:xfrm>
                      <a:off x="0" y="0"/>
                      <a:ext cx="3534029" cy="3014848"/>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1246CE" w:rsidRDefault="001246CE" w:rsidP="001246CE">
      <w:pPr>
        <w:pStyle w:val="Caption"/>
        <w:jc w:val="center"/>
      </w:pPr>
      <w:bookmarkStart w:id="12" w:name="_Toc39950791"/>
      <w:r>
        <w:t xml:space="preserve">Figure </w:t>
      </w:r>
      <w:r w:rsidR="00D93E3E">
        <w:fldChar w:fldCharType="begin"/>
      </w:r>
      <w:r>
        <w:instrText xml:space="preserve"> SEQ Figure \* ARABIC </w:instrText>
      </w:r>
      <w:r w:rsidR="00D93E3E">
        <w:fldChar w:fldCharType="separate"/>
      </w:r>
      <w:r w:rsidR="008103DC">
        <w:rPr>
          <w:noProof/>
        </w:rPr>
        <w:t>5</w:t>
      </w:r>
      <w:r w:rsidR="00D93E3E">
        <w:fldChar w:fldCharType="end"/>
      </w:r>
      <w:r>
        <w:t>: Locke</w:t>
      </w:r>
      <w:r w:rsidR="00804585">
        <w:t>’</w:t>
      </w:r>
      <w:r>
        <w:t>s Goal Setting Theory</w:t>
      </w:r>
      <w:bookmarkEnd w:id="12"/>
    </w:p>
    <w:p w:rsidR="001246CE" w:rsidRDefault="001246CE" w:rsidP="001246CE">
      <w:pPr>
        <w:jc w:val="center"/>
      </w:pPr>
      <w:r>
        <w:t>Source:</w:t>
      </w:r>
      <w:r w:rsidR="00206C32">
        <w:t xml:space="preserve"> (Dinishak, 2016)</w:t>
      </w:r>
    </w:p>
    <w:p w:rsidR="00923646" w:rsidRDefault="001246CE" w:rsidP="008103DC">
      <w:r>
        <w:t xml:space="preserve">The goals should be clear and specific, not vague. Specific and measurable goals help the individuals to stay focused. The goals should be simple but also difficult so that individuals find it challenging and interesting. The goals should not be impossible to reach but should be difficult to achieve so that it keeps the focus within the individuals. As mentioned before, the goals must be attainable and relevant to the individuals’ choice of </w:t>
      </w:r>
      <w:r w:rsidR="00206C32">
        <w:t xml:space="preserve">a </w:t>
      </w:r>
      <w:r>
        <w:t>path or career</w:t>
      </w:r>
      <w:r w:rsidR="00206C32">
        <w:t xml:space="preserve"> (Florian and Black-Hawkins, 2011)</w:t>
      </w:r>
      <w:r>
        <w:t xml:space="preserve">. This maintains the commitment of the individuals to their desired goals. There should be monitoring and evaluating the progress of the individuals so that they can track progress. Lastly, individuals should not over-commit themselves or be invested in their goals. There should be a sufficient amount of commitment given to the goals to stay focused and prevent diversions. Lastly, people should emphasize on having a </w:t>
      </w:r>
      <w:r>
        <w:rPr>
          <w:b/>
          <w:bCs/>
        </w:rPr>
        <w:t xml:space="preserve">Motivating Environment </w:t>
      </w:r>
      <w:r>
        <w:t>around themselves to stay focused and self-motivated</w:t>
      </w:r>
      <w:r w:rsidR="00206C32">
        <w:t xml:space="preserve"> (Frederickson and Cline, 2019)</w:t>
      </w:r>
      <w:r>
        <w:t>. The surrounding environment should be able to help the individuals stay focused on their goals and channel their inner motivation. So the individuals need to build a team and enable teamwork to evaluate their surrounding environment and take help from them to stay motivated.</w:t>
      </w:r>
    </w:p>
    <w:p w:rsidR="008103DC" w:rsidRDefault="008103DC" w:rsidP="008103DC">
      <w:pPr>
        <w:pStyle w:val="Heading1"/>
      </w:pPr>
      <w:bookmarkStart w:id="13" w:name="_Toc38307666"/>
      <w:bookmarkStart w:id="14" w:name="_Toc39950776"/>
      <w:r>
        <w:t>5. VAK Learning Styles</w:t>
      </w:r>
      <w:bookmarkEnd w:id="13"/>
      <w:bookmarkEnd w:id="14"/>
    </w:p>
    <w:p w:rsidR="008103DC" w:rsidRDefault="008103DC" w:rsidP="008103DC">
      <w:r>
        <w:t xml:space="preserve">VAK learning style comprises three sensory tools of a human body denoting Visual, Auditory and Kinesthetics. These three sensory receivers are used to learn anything by a person as a </w:t>
      </w:r>
      <w:r>
        <w:lastRenderedPageBreak/>
        <w:t>modality</w:t>
      </w:r>
      <w:r w:rsidR="00206C32">
        <w:t xml:space="preserve"> (Graham, 2016)</w:t>
      </w:r>
      <w:r>
        <w:t xml:space="preserve">. VAK learning style evaluates the three modalities to determine the best one for learning purpose. </w:t>
      </w:r>
    </w:p>
    <w:p w:rsidR="008103DC" w:rsidRDefault="008103DC" w:rsidP="008103DC">
      <w:pPr>
        <w:pStyle w:val="Heading2"/>
      </w:pPr>
      <w:bookmarkStart w:id="15" w:name="_Toc39950777"/>
      <w:r>
        <w:t xml:space="preserve">5.1 </w:t>
      </w:r>
      <w:r w:rsidRPr="004175D5">
        <w:t>Visual learning style</w:t>
      </w:r>
      <w:bookmarkEnd w:id="15"/>
    </w:p>
    <w:p w:rsidR="008103DC" w:rsidRDefault="008103DC" w:rsidP="008103DC">
      <w:r>
        <w:t>Visual learning style simply refers to that state where a person needs to see the information so that he or she can process it. Now this information can be represented in the form of a graph, chart, diagram, infographics or any other visual stimulation. This enables a visual learner to utilize the stimulations and acquire information effectively. This style comprises a linguistic and spatial channel</w:t>
      </w:r>
      <w:r w:rsidR="00206C32">
        <w:t xml:space="preserve"> (Lollini, 2018)</w:t>
      </w:r>
      <w:r>
        <w:t xml:space="preserve">. Information that is in written appearance such as in books, essays, compositions etc. denotes the linguistic channels. Visual learners may prefer the linguistic or spatial style based on their comfort. Learners who follow spatial channels basically are comfortable with videos, graphs, picture and any other visual accessories. </w:t>
      </w:r>
    </w:p>
    <w:p w:rsidR="008103DC" w:rsidRDefault="008103DC" w:rsidP="008103DC">
      <w:pPr>
        <w:pStyle w:val="Heading2"/>
      </w:pPr>
      <w:bookmarkStart w:id="16" w:name="_Toc39950778"/>
      <w:r>
        <w:t>5.2 Auditory Learning Style:</w:t>
      </w:r>
      <w:bookmarkEnd w:id="16"/>
    </w:p>
    <w:p w:rsidR="008103DC" w:rsidRDefault="008103DC" w:rsidP="008103DC">
      <w:pPr>
        <w:rPr>
          <w:bCs/>
        </w:rPr>
      </w:pPr>
      <w:r w:rsidRPr="008103DC">
        <w:t>Auditory Learning Style</w:t>
      </w:r>
      <w:r>
        <w:rPr>
          <w:bCs/>
        </w:rPr>
        <w:t>is the technique where learners learn through listening. A learner is dependent on listening and speaking in this style. Learners can gain knowledge by reading out loud and listening to their own words</w:t>
      </w:r>
      <w:r w:rsidR="00206C32">
        <w:rPr>
          <w:bCs/>
        </w:rPr>
        <w:t xml:space="preserve"> (Mcgee, 2012)</w:t>
      </w:r>
      <w:r>
        <w:rPr>
          <w:bCs/>
        </w:rPr>
        <w:t>. Some prefer listening to various materials such as speeches, audio recordings, verbal information etc. Auditory learners are dependent on a few elements such as tone, pitch and loudness.</w:t>
      </w:r>
    </w:p>
    <w:p w:rsidR="008103DC" w:rsidRDefault="008103DC" w:rsidP="008103DC">
      <w:pPr>
        <w:pStyle w:val="Heading2"/>
      </w:pPr>
      <w:bookmarkStart w:id="17" w:name="_Toc39950779"/>
      <w:r>
        <w:t>5.3 Kinesthetic Learning Style:</w:t>
      </w:r>
      <w:bookmarkEnd w:id="17"/>
    </w:p>
    <w:p w:rsidR="008103DC" w:rsidRPr="00FA153B" w:rsidRDefault="008103DC" w:rsidP="008103DC">
      <w:pPr>
        <w:rPr>
          <w:bCs/>
        </w:rPr>
      </w:pPr>
      <w:r w:rsidRPr="008103DC">
        <w:t>Kinesthetic learning style</w:t>
      </w:r>
      <w:r>
        <w:rPr>
          <w:bCs/>
        </w:rPr>
        <w:t>is a learning style where a person learns the particular thing by carrying it out the task or topic physically. These type of learners find this process more effective than listening to materials or demonstration of information. Kinesthetic learning style is also known as tactile learning. It is also known to learners as doing or learning practically. Kinesthetic learning style is considered to be more effective than the other two styles because it includes the other two style to a compact extent</w:t>
      </w:r>
      <w:r w:rsidR="00206C32">
        <w:rPr>
          <w:bCs/>
        </w:rPr>
        <w:t xml:space="preserve"> (Norwich, 2013)</w:t>
      </w:r>
      <w:r>
        <w:rPr>
          <w:bCs/>
        </w:rPr>
        <w:t>. This style requires manipulation or touch of materials to learn. This engages the other two receivers at the same time. Kinesthetic learning style is multi-sensory learning which is considered to be the most effective and efficient style worldwide.</w:t>
      </w:r>
    </w:p>
    <w:p w:rsidR="008103DC" w:rsidRPr="008103DC" w:rsidRDefault="008103DC" w:rsidP="008103DC">
      <w:r>
        <w:t xml:space="preserve">I will prefer the visual learning style as I am mostly able to receive information through that modality.  The linguistic style is more preferable compared to the spatial style. Written information is the easiest way for me to learn and gain knowledge. </w:t>
      </w:r>
    </w:p>
    <w:p w:rsidR="00923646" w:rsidRDefault="00923646" w:rsidP="00923646">
      <w:pPr>
        <w:pStyle w:val="Heading1"/>
      </w:pPr>
      <w:bookmarkStart w:id="18" w:name="_Toc39950780"/>
      <w:r>
        <w:lastRenderedPageBreak/>
        <w:t xml:space="preserve">6. Personal Development </w:t>
      </w:r>
      <w:r w:rsidR="004048F4">
        <w:t>Tools</w:t>
      </w:r>
      <w:r>
        <w:t>:</w:t>
      </w:r>
      <w:bookmarkEnd w:id="18"/>
    </w:p>
    <w:p w:rsidR="004048F4" w:rsidRDefault="004048F4" w:rsidP="004048F4">
      <w:pPr>
        <w:pStyle w:val="Heading2"/>
      </w:pPr>
      <w:bookmarkStart w:id="19" w:name="_Toc39950781"/>
      <w:r>
        <w:t>6.1 Johari Window:</w:t>
      </w:r>
      <w:bookmarkEnd w:id="19"/>
    </w:p>
    <w:p w:rsidR="004048F4" w:rsidRDefault="004048F4" w:rsidP="004048F4">
      <w:pPr>
        <w:rPr>
          <w:lang w:val="en-US"/>
        </w:rPr>
      </w:pPr>
      <w:r>
        <w:rPr>
          <w:lang w:val="en-US"/>
        </w:rPr>
        <w:t>People’s perception towards each other change as the perception tends to change. The model refers to that change and enhancement of the perception. Johari window model basically explains how others perceive that individual as a person and how the individual thinks he or she portrays himself or herself to others</w:t>
      </w:r>
      <w:r w:rsidR="00206C32">
        <w:rPr>
          <w:lang w:val="en-US"/>
        </w:rPr>
        <w:t xml:space="preserve"> (Polat, 2011)</w:t>
      </w:r>
      <w:r>
        <w:rPr>
          <w:lang w:val="en-US"/>
        </w:rPr>
        <w:t>. This model actually helps people and individuals to understand the perception of their behaviour from others. There are four window panes that clearly describe the Johari Window –</w:t>
      </w:r>
    </w:p>
    <w:p w:rsidR="004048F4" w:rsidRDefault="004048F4" w:rsidP="004048F4">
      <w:pPr>
        <w:keepNext/>
        <w:jc w:val="center"/>
      </w:pPr>
      <w:r>
        <w:rPr>
          <w:noProof/>
          <w:lang w:eastAsia="en-GB"/>
        </w:rPr>
        <w:drawing>
          <wp:inline distT="0" distB="0" distL="0" distR="0">
            <wp:extent cx="3101163" cy="186690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5.png"/>
                    <pic:cNvPicPr/>
                  </pic:nvPicPr>
                  <pic:blipFill rotWithShape="1">
                    <a:blip r:embed="rId1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b="10311"/>
                    <a:stretch/>
                  </pic:blipFill>
                  <pic:spPr bwMode="auto">
                    <a:xfrm>
                      <a:off x="0" y="0"/>
                      <a:ext cx="3109998" cy="1872219"/>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4048F4" w:rsidRDefault="004048F4" w:rsidP="004048F4">
      <w:pPr>
        <w:pStyle w:val="Caption"/>
        <w:jc w:val="center"/>
      </w:pPr>
      <w:bookmarkStart w:id="20" w:name="_Toc39950792"/>
      <w:r>
        <w:t xml:space="preserve">Figure </w:t>
      </w:r>
      <w:r w:rsidR="00D93E3E">
        <w:fldChar w:fldCharType="begin"/>
      </w:r>
      <w:r>
        <w:instrText xml:space="preserve"> SEQ Figure \* ARABIC </w:instrText>
      </w:r>
      <w:r w:rsidR="00D93E3E">
        <w:fldChar w:fldCharType="separate"/>
      </w:r>
      <w:r w:rsidR="008103DC">
        <w:rPr>
          <w:noProof/>
        </w:rPr>
        <w:t>6</w:t>
      </w:r>
      <w:r w:rsidR="00D93E3E">
        <w:fldChar w:fldCharType="end"/>
      </w:r>
      <w:r>
        <w:t>: Johari Window</w:t>
      </w:r>
      <w:bookmarkEnd w:id="20"/>
    </w:p>
    <w:p w:rsidR="004048F4" w:rsidRDefault="004048F4" w:rsidP="004048F4">
      <w:pPr>
        <w:jc w:val="center"/>
        <w:rPr>
          <w:lang w:val="en-US"/>
        </w:rPr>
      </w:pPr>
      <w:r>
        <w:rPr>
          <w:lang w:val="en-US"/>
        </w:rPr>
        <w:t>Source:</w:t>
      </w:r>
      <w:r w:rsidR="00206C32">
        <w:rPr>
          <w:lang w:val="en-US"/>
        </w:rPr>
        <w:t xml:space="preserve"> (Evans et al., 2018)</w:t>
      </w:r>
    </w:p>
    <w:p w:rsidR="004048F4" w:rsidRDefault="004048F4" w:rsidP="004048F4">
      <w:pPr>
        <w:rPr>
          <w:lang w:val="en-US"/>
        </w:rPr>
      </w:pPr>
      <w:r>
        <w:rPr>
          <w:lang w:val="en-US"/>
        </w:rPr>
        <w:t>The model is all about how the individuals convey their side of information and facts and how they receive those in return. In this model, people discover the attributes of themselves that are known to them and the attributes which are not familiar to them. There are also attributes that others perceive about a certain individual which is unknown to that person. And there are attributes that are unknown to both the individual and others which are yet to be discovered or acknowledged</w:t>
      </w:r>
      <w:r w:rsidR="00206C32">
        <w:rPr>
          <w:lang w:val="en-US"/>
        </w:rPr>
        <w:t xml:space="preserve"> (Evans et al., 2018)</w:t>
      </w:r>
      <w:r>
        <w:rPr>
          <w:lang w:val="en-US"/>
        </w:rPr>
        <w:t>.</w:t>
      </w:r>
      <w:r>
        <w:rPr>
          <w:b/>
          <w:bCs/>
          <w:lang w:val="en-US"/>
        </w:rPr>
        <w:t xml:space="preserve">Open Area </w:t>
      </w:r>
      <w:r>
        <w:rPr>
          <w:lang w:val="en-US"/>
        </w:rPr>
        <w:t xml:space="preserve">represents the area of attributes that are known to both the individual and the others. This can be increased horizontally by taking people’s opinion more and decreasing the Blindspot. The Open Area can be increased vertically as well by communicating more with people. </w:t>
      </w:r>
      <w:r>
        <w:rPr>
          <w:b/>
          <w:bCs/>
          <w:lang w:val="en-US"/>
        </w:rPr>
        <w:t xml:space="preserve">Blindspot </w:t>
      </w:r>
      <w:r>
        <w:rPr>
          <w:lang w:val="en-US"/>
        </w:rPr>
        <w:t>refers to the window panel that describes the motion or attributes of the individuals that are known to other people but not the individual</w:t>
      </w:r>
      <w:r w:rsidR="00D411DF">
        <w:rPr>
          <w:lang w:val="en-US"/>
        </w:rPr>
        <w:t xml:space="preserve">. </w:t>
      </w:r>
      <w:r>
        <w:rPr>
          <w:lang w:val="en-US"/>
        </w:rPr>
        <w:t xml:space="preserve">Blindspot can be decreased by taking feedbacks from others about their personality and getting to know how others perceive themselves. </w:t>
      </w:r>
      <w:r>
        <w:rPr>
          <w:b/>
          <w:bCs/>
          <w:lang w:val="en-US"/>
        </w:rPr>
        <w:t xml:space="preserve">Hidden Area </w:t>
      </w:r>
      <w:r>
        <w:rPr>
          <w:lang w:val="en-US"/>
        </w:rPr>
        <w:t>explains the attributes that are familiar to the individual but not others. These are the attributes that are personal or secret to the individual that he or she wants to keep to own self</w:t>
      </w:r>
      <w:r w:rsidR="009A184A">
        <w:rPr>
          <w:lang w:val="en-US"/>
        </w:rPr>
        <w:t xml:space="preserve">. </w:t>
      </w:r>
      <w:r>
        <w:rPr>
          <w:lang w:val="en-US"/>
        </w:rPr>
        <w:lastRenderedPageBreak/>
        <w:t>Hidden Area can also be decreased if the individuals start communicating properly with others about their experiences and feelings more openly</w:t>
      </w:r>
      <w:r w:rsidR="00206C32">
        <w:rPr>
          <w:lang w:val="en-US"/>
        </w:rPr>
        <w:t xml:space="preserve"> (Gabriel et al., 2018)</w:t>
      </w:r>
      <w:r>
        <w:rPr>
          <w:lang w:val="en-US"/>
        </w:rPr>
        <w:t xml:space="preserve">. Lastly, </w:t>
      </w:r>
      <w:r>
        <w:rPr>
          <w:b/>
          <w:bCs/>
          <w:lang w:val="en-US"/>
        </w:rPr>
        <w:t xml:space="preserve">Unknown Area </w:t>
      </w:r>
      <w:r>
        <w:rPr>
          <w:lang w:val="en-US"/>
        </w:rPr>
        <w:t>is the area that focuses on the attributes that are not known to anyone. The individuals have not yet discovered those attributes of themselves and so they did not portray themselves like that in a subconscious way. So these information or attributes stay hidden until discovered. The area can also be decreased when the individuals start to discover those information or attributes.</w:t>
      </w:r>
    </w:p>
    <w:p w:rsidR="009A184A" w:rsidRDefault="009A184A" w:rsidP="009A184A">
      <w:pPr>
        <w:pStyle w:val="Heading2"/>
      </w:pPr>
      <w:bookmarkStart w:id="21" w:name="_Toc39950782"/>
      <w:r>
        <w:t>6.2 Force Field Analysis:</w:t>
      </w:r>
      <w:bookmarkEnd w:id="21"/>
    </w:p>
    <w:p w:rsidR="008103DC" w:rsidRDefault="008103DC" w:rsidP="008103DC">
      <w:pPr>
        <w:rPr>
          <w:lang w:val="en-US"/>
        </w:rPr>
      </w:pPr>
      <w:r>
        <w:rPr>
          <w:lang w:val="en-US"/>
        </w:rPr>
        <w:t>Force Field Analysis was first discovered by Kurt Lewin to explain the drivers of change. In this model, there are two types of analysis which are – the driving forces and the restraining forces. The driving forces act as catalysts of changes whereas the restraining forces act as the blockers of changes</w:t>
      </w:r>
      <w:r w:rsidR="00206C32">
        <w:rPr>
          <w:lang w:val="en-US"/>
        </w:rPr>
        <w:t xml:space="preserve"> (Rothstein, 2012)</w:t>
      </w:r>
      <w:r>
        <w:rPr>
          <w:lang w:val="en-US"/>
        </w:rPr>
        <w:t>. Lewin described culture as a living process of social interactions of different people. The balance between these forces needs to be broken to initiate any kinds of change. The forces of this model are explained below –</w:t>
      </w:r>
    </w:p>
    <w:p w:rsidR="008103DC" w:rsidRDefault="008103DC" w:rsidP="008103DC">
      <w:pPr>
        <w:keepNext/>
        <w:jc w:val="center"/>
      </w:pPr>
      <w:r>
        <w:rPr>
          <w:noProof/>
          <w:lang w:eastAsia="en-GB"/>
        </w:rPr>
        <w:drawing>
          <wp:inline distT="0" distB="0" distL="0" distR="0">
            <wp:extent cx="2789367" cy="26441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_6.png"/>
                    <pic:cNvPicPr/>
                  </pic:nvPicPr>
                  <pic:blipFill>
                    <a:blip r:embed="rId15">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795488" cy="2649942"/>
                    </a:xfrm>
                    <a:prstGeom prst="rect">
                      <a:avLst/>
                    </a:prstGeom>
                  </pic:spPr>
                </pic:pic>
              </a:graphicData>
            </a:graphic>
          </wp:inline>
        </w:drawing>
      </w:r>
    </w:p>
    <w:p w:rsidR="008103DC" w:rsidRDefault="008103DC" w:rsidP="008103DC">
      <w:pPr>
        <w:pStyle w:val="Caption"/>
        <w:jc w:val="center"/>
      </w:pPr>
      <w:bookmarkStart w:id="22" w:name="_Toc39950793"/>
      <w:r>
        <w:t xml:space="preserve">Figure </w:t>
      </w:r>
      <w:r w:rsidR="00D93E3E">
        <w:fldChar w:fldCharType="begin"/>
      </w:r>
      <w:r>
        <w:instrText xml:space="preserve"> SEQ Figure \* ARABIC </w:instrText>
      </w:r>
      <w:r w:rsidR="00D93E3E">
        <w:fldChar w:fldCharType="separate"/>
      </w:r>
      <w:r>
        <w:rPr>
          <w:noProof/>
        </w:rPr>
        <w:t>7</w:t>
      </w:r>
      <w:r w:rsidR="00D93E3E">
        <w:fldChar w:fldCharType="end"/>
      </w:r>
      <w:r>
        <w:t>: Force Field Analysis</w:t>
      </w:r>
      <w:bookmarkEnd w:id="22"/>
    </w:p>
    <w:p w:rsidR="008103DC" w:rsidRDefault="008103DC" w:rsidP="008103DC">
      <w:pPr>
        <w:jc w:val="center"/>
      </w:pPr>
      <w:r>
        <w:t>Source:</w:t>
      </w:r>
      <w:r w:rsidR="00206C32">
        <w:t xml:space="preserve"> (Rothstein, 2012)</w:t>
      </w:r>
    </w:p>
    <w:p w:rsidR="008103DC" w:rsidRPr="008103DC" w:rsidRDefault="008103DC" w:rsidP="008103DC">
      <w:r>
        <w:t xml:space="preserve">As mentioned before, the balance between the two forces needs to be broken in order to initiate change. This balance is known as equilibrium. When the driving forces appear stronger than the restraining forces, it initiates change. But the restraining forces always try to block or restrain the initiation of change. The stages of the force field analysis are known as “Lewin’s Three Stage Theory of Change.” When the equilibrium unfreezes, the first stage </w:t>
      </w:r>
      <w:r>
        <w:lastRenderedPageBreak/>
        <w:t>appears and the second stage starts when the desired change is implemented</w:t>
      </w:r>
      <w:r w:rsidR="00206C32">
        <w:t xml:space="preserve"> (Runswick-Cole, 2014)</w:t>
      </w:r>
      <w:r>
        <w:t>. Lastly, the equilibrium freezes again which is known as the third stage.</w:t>
      </w:r>
    </w:p>
    <w:p w:rsidR="009A184A" w:rsidRDefault="009A184A" w:rsidP="009A184A">
      <w:pPr>
        <w:pStyle w:val="Heading2"/>
      </w:pPr>
      <w:bookmarkStart w:id="23" w:name="_Toc39950783"/>
      <w:r>
        <w:t>6.3 Personal Swot Analysis:</w:t>
      </w:r>
      <w:bookmarkEnd w:id="23"/>
    </w:p>
    <w:p w:rsidR="008103DC" w:rsidRDefault="008103DC" w:rsidP="008103DC">
      <w:pPr>
        <w:rPr>
          <w:lang w:val="en-US"/>
        </w:rPr>
      </w:pPr>
      <w:r>
        <w:rPr>
          <w:lang w:val="en-US"/>
        </w:rPr>
        <w:t>The SWOT analysis is a matrix that is used to determine the strengths and weaknesses of any individual. People try to figure out how to turn the weaknesses into opportunities. Personal SWOT analysis is conducted because it is useful to be aware of the strengths and weaknesses, the opportunities that are in the future, and the threats that can be faced by the individual</w:t>
      </w:r>
      <w:r w:rsidR="00206C32">
        <w:rPr>
          <w:lang w:val="en-US"/>
        </w:rPr>
        <w:t xml:space="preserve"> (Walker, 2017)</w:t>
      </w:r>
      <w:r>
        <w:rPr>
          <w:lang w:val="en-US"/>
        </w:rPr>
        <w:t>. My personal SWOT analysis is conducted below –</w:t>
      </w:r>
    </w:p>
    <w:p w:rsidR="008103DC" w:rsidRDefault="008103DC" w:rsidP="008103DC">
      <w:pPr>
        <w:keepNext/>
        <w:jc w:val="center"/>
      </w:pPr>
      <w:r>
        <w:rPr>
          <w:noProof/>
          <w:lang w:eastAsia="en-GB"/>
        </w:rPr>
        <w:drawing>
          <wp:inline distT="0" distB="0" distL="0" distR="0">
            <wp:extent cx="2827020" cy="2945026"/>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_7.png"/>
                    <pic:cNvPicPr/>
                  </pic:nvPicPr>
                  <pic:blipFill>
                    <a:blip r:embed="rId1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843130" cy="2961808"/>
                    </a:xfrm>
                    <a:prstGeom prst="rect">
                      <a:avLst/>
                    </a:prstGeom>
                  </pic:spPr>
                </pic:pic>
              </a:graphicData>
            </a:graphic>
          </wp:inline>
        </w:drawing>
      </w:r>
    </w:p>
    <w:p w:rsidR="008103DC" w:rsidRDefault="008103DC" w:rsidP="008103DC">
      <w:pPr>
        <w:pStyle w:val="Caption"/>
        <w:jc w:val="center"/>
      </w:pPr>
      <w:bookmarkStart w:id="24" w:name="_Toc39950794"/>
      <w:r>
        <w:t xml:space="preserve">Figure </w:t>
      </w:r>
      <w:r w:rsidR="00D93E3E">
        <w:fldChar w:fldCharType="begin"/>
      </w:r>
      <w:r>
        <w:instrText xml:space="preserve"> SEQ Figure \* ARABIC </w:instrText>
      </w:r>
      <w:r w:rsidR="00D93E3E">
        <w:fldChar w:fldCharType="separate"/>
      </w:r>
      <w:r>
        <w:rPr>
          <w:noProof/>
        </w:rPr>
        <w:t>8</w:t>
      </w:r>
      <w:r w:rsidR="00D93E3E">
        <w:fldChar w:fldCharType="end"/>
      </w:r>
      <w:r>
        <w:t>: Personal SWOT Analysis</w:t>
      </w:r>
      <w:bookmarkEnd w:id="24"/>
    </w:p>
    <w:p w:rsidR="008103DC" w:rsidRDefault="008103DC" w:rsidP="008103DC">
      <w:pPr>
        <w:jc w:val="center"/>
      </w:pPr>
      <w:r>
        <w:t>Source:</w:t>
      </w:r>
      <w:r w:rsidR="00206C32">
        <w:t xml:space="preserve"> Author</w:t>
      </w:r>
    </w:p>
    <w:p w:rsidR="008103DC" w:rsidRPr="008103DC" w:rsidRDefault="008103DC" w:rsidP="008103DC">
      <w:r>
        <w:t xml:space="preserve">As shown in the figure, I am a very punctual person and so I hardly miss any deadlines. I am a very focused and determined person when it comes to completing my given task. My communication skill refers to being able to talk to people, supervisors and subordinates are really good. I can easily communicate with my fellow colleagues about any problems regarding the work. Lastly, as my communication skill is good, I am good at teamwork as well. I can easily work in a team or group. When it comes to weaknesses, I tend to judge myself or second-guess myself which results in inferiority complex. I am not a good presenter or speaker when it comes to talking in front of a big audience. Lastly, I do not have much leadership skills so I can not lead any group or team. The opportunities I see for myself </w:t>
      </w:r>
      <w:r>
        <w:lastRenderedPageBreak/>
        <w:t>are to be a good speaker a good leader in the near future. I see my peers, colleagues, and other fresh graduates as threats as they have the opportunity to excel in my line of job.</w:t>
      </w:r>
    </w:p>
    <w:p w:rsidR="00923646" w:rsidRPr="00923646" w:rsidRDefault="009A184A" w:rsidP="00923646">
      <w:pPr>
        <w:pStyle w:val="Heading1"/>
      </w:pPr>
      <w:bookmarkStart w:id="25" w:name="_Toc39950784"/>
      <w:r>
        <w:t xml:space="preserve">7. </w:t>
      </w:r>
      <w:r w:rsidR="00923646">
        <w:t>Employment Goals:</w:t>
      </w:r>
      <w:bookmarkEnd w:id="25"/>
    </w:p>
    <w:p w:rsidR="008103DC" w:rsidRDefault="008103DC" w:rsidP="00720651">
      <w:r>
        <w:t>As of my personal SWOT analysis, I want to develop my skills as a speaker because I want to be self-employed. The skills I want to develop and better are the skills that I need to be self-employed. Being self-employed means I have to open my own business and make the business work. Then I have to employ different employees for the business for which I need to learn the leadership skills. These leadership skills will guide me on how to lead the employees and manage them. Then I need to learn how to speak in front of the employees and guide them on how to do their job properly. However, not necessarily the goals I set for myself are going to be fulfilled but I will definitely work on them to successfully achieve my goals.</w:t>
      </w:r>
    </w:p>
    <w:p w:rsidR="008103DC" w:rsidRDefault="008103DC">
      <w:pPr>
        <w:spacing w:line="259" w:lineRule="auto"/>
        <w:jc w:val="left"/>
      </w:pPr>
      <w:r>
        <w:br w:type="page"/>
      </w:r>
    </w:p>
    <w:p w:rsidR="00E61EA8" w:rsidRDefault="008103DC" w:rsidP="008103DC">
      <w:pPr>
        <w:pStyle w:val="Heading1"/>
      </w:pPr>
      <w:bookmarkStart w:id="26" w:name="_Toc39950785"/>
      <w:r>
        <w:lastRenderedPageBreak/>
        <w:t>Conclusion:</w:t>
      </w:r>
      <w:bookmarkEnd w:id="26"/>
    </w:p>
    <w:p w:rsidR="008103DC" w:rsidRDefault="008103DC" w:rsidP="008103DC">
      <w:r>
        <w:t>As mentioned before, I have a lot of weaknesses that I need to overcome in order to achieve my employment goals. To achieve those employment goals, I need to prepare an action plan that will help to learn the skills and attributes strategically and gradually. The action plan is shown below –</w:t>
      </w:r>
    </w:p>
    <w:tbl>
      <w:tblPr>
        <w:tblStyle w:val="GridTable4Accent2"/>
        <w:tblW w:w="0" w:type="auto"/>
        <w:tblLook w:val="04A0"/>
      </w:tblPr>
      <w:tblGrid>
        <w:gridCol w:w="1435"/>
        <w:gridCol w:w="1260"/>
        <w:gridCol w:w="2790"/>
        <w:gridCol w:w="2250"/>
        <w:gridCol w:w="1281"/>
      </w:tblGrid>
      <w:tr w:rsidR="008103DC" w:rsidTr="008103DC">
        <w:trPr>
          <w:cnfStyle w:val="100000000000"/>
        </w:trPr>
        <w:tc>
          <w:tcPr>
            <w:cnfStyle w:val="001000000000"/>
            <w:tcW w:w="1435" w:type="dxa"/>
          </w:tcPr>
          <w:p w:rsidR="008103DC" w:rsidRDefault="008103DC" w:rsidP="00631AA8">
            <w:pPr>
              <w:jc w:val="center"/>
              <w:rPr>
                <w:lang w:val="en-US"/>
              </w:rPr>
            </w:pPr>
            <w:r>
              <w:rPr>
                <w:lang w:val="en-US"/>
              </w:rPr>
              <w:t>Areas needed to Improve</w:t>
            </w:r>
          </w:p>
        </w:tc>
        <w:tc>
          <w:tcPr>
            <w:tcW w:w="1260" w:type="dxa"/>
          </w:tcPr>
          <w:p w:rsidR="008103DC" w:rsidRDefault="008103DC" w:rsidP="00631AA8">
            <w:pPr>
              <w:jc w:val="center"/>
              <w:cnfStyle w:val="100000000000"/>
              <w:rPr>
                <w:lang w:val="en-US"/>
              </w:rPr>
            </w:pPr>
            <w:r>
              <w:rPr>
                <w:lang w:val="en-US"/>
              </w:rPr>
              <w:t>Rating (Out of 5)</w:t>
            </w:r>
          </w:p>
        </w:tc>
        <w:tc>
          <w:tcPr>
            <w:tcW w:w="2790" w:type="dxa"/>
          </w:tcPr>
          <w:p w:rsidR="008103DC" w:rsidRDefault="008103DC" w:rsidP="00631AA8">
            <w:pPr>
              <w:jc w:val="center"/>
              <w:cnfStyle w:val="100000000000"/>
              <w:rPr>
                <w:lang w:val="en-US"/>
              </w:rPr>
            </w:pPr>
            <w:r>
              <w:rPr>
                <w:lang w:val="en-US"/>
              </w:rPr>
              <w:t>Ways to Improve</w:t>
            </w:r>
          </w:p>
        </w:tc>
        <w:tc>
          <w:tcPr>
            <w:tcW w:w="2250" w:type="dxa"/>
          </w:tcPr>
          <w:p w:rsidR="008103DC" w:rsidRDefault="008103DC" w:rsidP="00631AA8">
            <w:pPr>
              <w:jc w:val="center"/>
              <w:cnfStyle w:val="100000000000"/>
              <w:rPr>
                <w:lang w:val="en-US"/>
              </w:rPr>
            </w:pPr>
            <w:r>
              <w:rPr>
                <w:lang w:val="en-US"/>
              </w:rPr>
              <w:t>Evaluation of the Improvement</w:t>
            </w:r>
          </w:p>
        </w:tc>
        <w:tc>
          <w:tcPr>
            <w:tcW w:w="1281" w:type="dxa"/>
          </w:tcPr>
          <w:p w:rsidR="008103DC" w:rsidRDefault="008103DC" w:rsidP="00631AA8">
            <w:pPr>
              <w:jc w:val="center"/>
              <w:cnfStyle w:val="100000000000"/>
              <w:rPr>
                <w:lang w:val="en-US"/>
              </w:rPr>
            </w:pPr>
            <w:r>
              <w:rPr>
                <w:lang w:val="en-US"/>
              </w:rPr>
              <w:t>Time Needed</w:t>
            </w:r>
          </w:p>
        </w:tc>
      </w:tr>
      <w:tr w:rsidR="008103DC" w:rsidTr="008103DC">
        <w:trPr>
          <w:cnfStyle w:val="000000100000"/>
        </w:trPr>
        <w:tc>
          <w:tcPr>
            <w:cnfStyle w:val="001000000000"/>
            <w:tcW w:w="1435" w:type="dxa"/>
          </w:tcPr>
          <w:p w:rsidR="008103DC" w:rsidRPr="008103DC" w:rsidRDefault="008103DC" w:rsidP="00631AA8">
            <w:pPr>
              <w:rPr>
                <w:b w:val="0"/>
                <w:bCs w:val="0"/>
                <w:lang w:val="en-US"/>
              </w:rPr>
            </w:pPr>
            <w:r>
              <w:rPr>
                <w:lang w:val="en-US"/>
              </w:rPr>
              <w:t xml:space="preserve">Inferiority Complex </w:t>
            </w:r>
          </w:p>
        </w:tc>
        <w:tc>
          <w:tcPr>
            <w:tcW w:w="1260" w:type="dxa"/>
          </w:tcPr>
          <w:p w:rsidR="008103DC" w:rsidRDefault="008103DC" w:rsidP="00631AA8">
            <w:pPr>
              <w:jc w:val="center"/>
              <w:cnfStyle w:val="000000100000"/>
              <w:rPr>
                <w:lang w:val="en-US"/>
              </w:rPr>
            </w:pPr>
            <w:r>
              <w:rPr>
                <w:lang w:val="en-US"/>
              </w:rPr>
              <w:t>2</w:t>
            </w:r>
          </w:p>
        </w:tc>
        <w:tc>
          <w:tcPr>
            <w:tcW w:w="2790" w:type="dxa"/>
          </w:tcPr>
          <w:p w:rsidR="008103DC" w:rsidRDefault="008103DC" w:rsidP="00631AA8">
            <w:pPr>
              <w:jc w:val="left"/>
              <w:cnfStyle w:val="000000100000"/>
              <w:rPr>
                <w:lang w:val="en-US"/>
              </w:rPr>
            </w:pPr>
            <w:r>
              <w:rPr>
                <w:lang w:val="en-US"/>
              </w:rPr>
              <w:t>I need to overcome my inferiority complex my being more confident and exercising my confidence in my future works.</w:t>
            </w:r>
          </w:p>
        </w:tc>
        <w:tc>
          <w:tcPr>
            <w:tcW w:w="2250" w:type="dxa"/>
          </w:tcPr>
          <w:p w:rsidR="008103DC" w:rsidRDefault="008103DC" w:rsidP="00631AA8">
            <w:pPr>
              <w:cnfStyle w:val="000000100000"/>
              <w:rPr>
                <w:lang w:val="en-US"/>
              </w:rPr>
            </w:pPr>
            <w:r>
              <w:rPr>
                <w:lang w:val="en-US"/>
              </w:rPr>
              <w:t>There can be a performance appraisal done by the supervisors to evaluate my level of confidence in future tasks.</w:t>
            </w:r>
          </w:p>
        </w:tc>
        <w:tc>
          <w:tcPr>
            <w:tcW w:w="1281" w:type="dxa"/>
          </w:tcPr>
          <w:p w:rsidR="008103DC" w:rsidRDefault="008103DC" w:rsidP="00631AA8">
            <w:pPr>
              <w:jc w:val="center"/>
              <w:cnfStyle w:val="000000100000"/>
              <w:rPr>
                <w:lang w:val="en-US"/>
              </w:rPr>
            </w:pPr>
            <w:r>
              <w:rPr>
                <w:lang w:val="en-US"/>
              </w:rPr>
              <w:t>3 months</w:t>
            </w:r>
          </w:p>
        </w:tc>
      </w:tr>
      <w:tr w:rsidR="008103DC" w:rsidTr="008103DC">
        <w:tc>
          <w:tcPr>
            <w:cnfStyle w:val="001000000000"/>
            <w:tcW w:w="1435" w:type="dxa"/>
          </w:tcPr>
          <w:p w:rsidR="008103DC" w:rsidRPr="007E61F3" w:rsidRDefault="008103DC" w:rsidP="00631AA8">
            <w:pPr>
              <w:rPr>
                <w:b w:val="0"/>
                <w:bCs w:val="0"/>
                <w:lang w:val="en-US"/>
              </w:rPr>
            </w:pPr>
            <w:r>
              <w:rPr>
                <w:lang w:val="en-US"/>
              </w:rPr>
              <w:t>Public Speaking</w:t>
            </w:r>
          </w:p>
        </w:tc>
        <w:tc>
          <w:tcPr>
            <w:tcW w:w="1260" w:type="dxa"/>
          </w:tcPr>
          <w:p w:rsidR="008103DC" w:rsidRDefault="008103DC" w:rsidP="00631AA8">
            <w:pPr>
              <w:jc w:val="center"/>
              <w:cnfStyle w:val="000000000000"/>
              <w:rPr>
                <w:lang w:val="en-US"/>
              </w:rPr>
            </w:pPr>
            <w:r>
              <w:rPr>
                <w:lang w:val="en-US"/>
              </w:rPr>
              <w:t>1</w:t>
            </w:r>
          </w:p>
        </w:tc>
        <w:tc>
          <w:tcPr>
            <w:tcW w:w="2790" w:type="dxa"/>
          </w:tcPr>
          <w:p w:rsidR="008103DC" w:rsidRDefault="008103DC" w:rsidP="00631AA8">
            <w:pPr>
              <w:jc w:val="left"/>
              <w:cnfStyle w:val="000000000000"/>
              <w:rPr>
                <w:lang w:val="en-US"/>
              </w:rPr>
            </w:pPr>
            <w:r>
              <w:rPr>
                <w:lang w:val="en-US"/>
              </w:rPr>
              <w:t>I need to give more and more presentations in front of other people to overcome my inability to speak in front of an audience.</w:t>
            </w:r>
          </w:p>
        </w:tc>
        <w:tc>
          <w:tcPr>
            <w:tcW w:w="2250" w:type="dxa"/>
          </w:tcPr>
          <w:p w:rsidR="008103DC" w:rsidRDefault="008103DC" w:rsidP="00631AA8">
            <w:pPr>
              <w:cnfStyle w:val="000000000000"/>
              <w:rPr>
                <w:lang w:val="en-US"/>
              </w:rPr>
            </w:pPr>
            <w:r>
              <w:rPr>
                <w:lang w:val="en-US"/>
              </w:rPr>
              <w:t>The peers and the supervisors can rate the improvement and let me know about the progress.</w:t>
            </w:r>
          </w:p>
        </w:tc>
        <w:tc>
          <w:tcPr>
            <w:tcW w:w="1281" w:type="dxa"/>
          </w:tcPr>
          <w:p w:rsidR="008103DC" w:rsidRDefault="008103DC" w:rsidP="00631AA8">
            <w:pPr>
              <w:jc w:val="center"/>
              <w:cnfStyle w:val="000000000000"/>
              <w:rPr>
                <w:lang w:val="en-US"/>
              </w:rPr>
            </w:pPr>
            <w:r>
              <w:rPr>
                <w:lang w:val="en-US"/>
              </w:rPr>
              <w:t>4 months</w:t>
            </w:r>
          </w:p>
        </w:tc>
      </w:tr>
      <w:tr w:rsidR="008103DC" w:rsidTr="008103DC">
        <w:trPr>
          <w:cnfStyle w:val="000000100000"/>
        </w:trPr>
        <w:tc>
          <w:tcPr>
            <w:cnfStyle w:val="001000000000"/>
            <w:tcW w:w="1435" w:type="dxa"/>
          </w:tcPr>
          <w:p w:rsidR="008103DC" w:rsidRDefault="008103DC" w:rsidP="008103DC">
            <w:pPr>
              <w:rPr>
                <w:lang w:val="en-US"/>
              </w:rPr>
            </w:pPr>
            <w:r>
              <w:rPr>
                <w:lang w:val="en-US"/>
              </w:rPr>
              <w:t>Leadership Skills</w:t>
            </w:r>
          </w:p>
        </w:tc>
        <w:tc>
          <w:tcPr>
            <w:tcW w:w="1260" w:type="dxa"/>
          </w:tcPr>
          <w:p w:rsidR="008103DC" w:rsidRDefault="008103DC" w:rsidP="008103DC">
            <w:pPr>
              <w:jc w:val="center"/>
              <w:cnfStyle w:val="000000100000"/>
              <w:rPr>
                <w:lang w:val="en-US"/>
              </w:rPr>
            </w:pPr>
            <w:r>
              <w:rPr>
                <w:lang w:val="en-US"/>
              </w:rPr>
              <w:t>2</w:t>
            </w:r>
          </w:p>
        </w:tc>
        <w:tc>
          <w:tcPr>
            <w:tcW w:w="2790" w:type="dxa"/>
          </w:tcPr>
          <w:p w:rsidR="008103DC" w:rsidRDefault="008103DC" w:rsidP="008103DC">
            <w:pPr>
              <w:jc w:val="left"/>
              <w:cnfStyle w:val="000000100000"/>
              <w:rPr>
                <w:lang w:val="en-US"/>
              </w:rPr>
            </w:pPr>
            <w:r>
              <w:rPr>
                <w:lang w:val="en-US"/>
              </w:rPr>
              <w:t>I will focus on learning new leadership skills by forming a team and then implementing my leadership skills on them.</w:t>
            </w:r>
          </w:p>
        </w:tc>
        <w:tc>
          <w:tcPr>
            <w:tcW w:w="2250" w:type="dxa"/>
          </w:tcPr>
          <w:p w:rsidR="008103DC" w:rsidRDefault="008103DC" w:rsidP="008103DC">
            <w:pPr>
              <w:cnfStyle w:val="000000100000"/>
              <w:rPr>
                <w:lang w:val="en-US"/>
              </w:rPr>
            </w:pPr>
            <w:r>
              <w:rPr>
                <w:lang w:val="en-US"/>
              </w:rPr>
              <w:t>There can be a performance appraisal done by the subordinates to evaluate my role as a leader.</w:t>
            </w:r>
          </w:p>
        </w:tc>
        <w:tc>
          <w:tcPr>
            <w:tcW w:w="1281" w:type="dxa"/>
          </w:tcPr>
          <w:p w:rsidR="008103DC" w:rsidRDefault="008103DC" w:rsidP="008103DC">
            <w:pPr>
              <w:jc w:val="center"/>
              <w:cnfStyle w:val="000000100000"/>
              <w:rPr>
                <w:lang w:val="en-US"/>
              </w:rPr>
            </w:pPr>
            <w:r>
              <w:rPr>
                <w:lang w:val="en-US"/>
              </w:rPr>
              <w:t>3 months</w:t>
            </w:r>
          </w:p>
        </w:tc>
      </w:tr>
    </w:tbl>
    <w:p w:rsidR="008103DC" w:rsidRDefault="00804585" w:rsidP="00804585">
      <w:pPr>
        <w:jc w:val="center"/>
      </w:pPr>
      <w:r>
        <w:t>Table 1: Action Plan</w:t>
      </w:r>
    </w:p>
    <w:p w:rsidR="00206C32" w:rsidRDefault="008103DC" w:rsidP="008103DC">
      <w:r>
        <w:t>According to this plan, hopefully, I will be able to convert my weaknesses into my strengths and look forward to achiev</w:t>
      </w:r>
      <w:r w:rsidR="00206C32">
        <w:t>ing</w:t>
      </w:r>
      <w:r>
        <w:t xml:space="preserve"> my employment goals. To achieve the employment goals, I need to work on these weaknesses systematically so that I can overcome them properly.</w:t>
      </w:r>
    </w:p>
    <w:p w:rsidR="00206C32" w:rsidRDefault="00206C32">
      <w:pPr>
        <w:spacing w:line="259" w:lineRule="auto"/>
        <w:jc w:val="left"/>
      </w:pPr>
      <w:r>
        <w:br w:type="page"/>
      </w:r>
    </w:p>
    <w:p w:rsidR="00206C32" w:rsidRDefault="00206C32" w:rsidP="00206C32">
      <w:pPr>
        <w:pStyle w:val="Heading1"/>
      </w:pPr>
      <w:bookmarkStart w:id="27" w:name="_Toc39950786"/>
      <w:r>
        <w:lastRenderedPageBreak/>
        <w:t>References:</w:t>
      </w:r>
      <w:bookmarkEnd w:id="27"/>
    </w:p>
    <w:p w:rsidR="00206C32" w:rsidRDefault="00206C32" w:rsidP="00206C32">
      <w:pPr>
        <w:rPr>
          <w:shd w:val="clear" w:color="auto" w:fill="FFFFFF"/>
        </w:rPr>
      </w:pPr>
      <w:r>
        <w:rPr>
          <w:shd w:val="clear" w:color="auto" w:fill="FFFFFF"/>
        </w:rPr>
        <w:t>Aitkenhead, A., Smith, G. and Rowbotham, D., 2017. </w:t>
      </w:r>
      <w:r>
        <w:rPr>
          <w:i/>
          <w:iCs/>
          <w:shd w:val="clear" w:color="auto" w:fill="FFFFFF"/>
        </w:rPr>
        <w:t>Textbook Of Lifeline Exercise</w:t>
      </w:r>
      <w:r>
        <w:rPr>
          <w:shd w:val="clear" w:color="auto" w:fill="FFFFFF"/>
        </w:rPr>
        <w:t>. 5th ed. Edinburgh: Churchill Livingstone/Elsevier, pp.81-86.</w:t>
      </w:r>
    </w:p>
    <w:p w:rsidR="00206C32" w:rsidRDefault="00206C32" w:rsidP="00206C32">
      <w:pPr>
        <w:rPr>
          <w:shd w:val="clear" w:color="auto" w:fill="FFFFFF"/>
        </w:rPr>
      </w:pPr>
      <w:r>
        <w:rPr>
          <w:shd w:val="clear" w:color="auto" w:fill="FFFFFF"/>
        </w:rPr>
        <w:t>Armstrong, T., 2015. The Myth of the Normal Brain: Embracing Neurodiversity. </w:t>
      </w:r>
      <w:r>
        <w:rPr>
          <w:i/>
          <w:iCs/>
          <w:shd w:val="clear" w:color="auto" w:fill="FFFFFF"/>
        </w:rPr>
        <w:t>AMA Journal of Ethics</w:t>
      </w:r>
      <w:r>
        <w:rPr>
          <w:shd w:val="clear" w:color="auto" w:fill="FFFFFF"/>
        </w:rPr>
        <w:t>, 17(4), pp.348-352.</w:t>
      </w:r>
    </w:p>
    <w:p w:rsidR="00206C32" w:rsidRDefault="00206C32" w:rsidP="00206C32">
      <w:pPr>
        <w:rPr>
          <w:shd w:val="clear" w:color="auto" w:fill="FFFFFF"/>
        </w:rPr>
      </w:pPr>
      <w:r>
        <w:rPr>
          <w:shd w:val="clear" w:color="auto" w:fill="FFFFFF"/>
        </w:rPr>
        <w:t>Armstrong, N., 2017. Learning Styles. The future of special education?. </w:t>
      </w:r>
      <w:r>
        <w:rPr>
          <w:i/>
          <w:iCs/>
          <w:shd w:val="clear" w:color="auto" w:fill="FFFFFF"/>
        </w:rPr>
        <w:t>Educational Leadership</w:t>
      </w:r>
      <w:r>
        <w:rPr>
          <w:shd w:val="clear" w:color="auto" w:fill="FFFFFF"/>
        </w:rPr>
        <w:t>, [online] 74(7), pp.10-16. Available at: &lt;http://www.ascd.org/publications/educational-leadership/apr17/vol74/num07/Neurodiversity@-The-Future-of-Special-Education¢.aspx&gt; [Accessed 10 February 2020].</w:t>
      </w:r>
    </w:p>
    <w:p w:rsidR="00206C32" w:rsidRDefault="00206C32" w:rsidP="00206C32">
      <w:pPr>
        <w:rPr>
          <w:shd w:val="clear" w:color="auto" w:fill="FFFFFF"/>
        </w:rPr>
      </w:pPr>
      <w:r>
        <w:rPr>
          <w:shd w:val="clear" w:color="auto" w:fill="FFFFFF"/>
        </w:rPr>
        <w:t>Beebe, B. and Lachmann, F., 2012. </w:t>
      </w:r>
      <w:r>
        <w:rPr>
          <w:i/>
          <w:iCs/>
          <w:shd w:val="clear" w:color="auto" w:fill="FFFFFF"/>
        </w:rPr>
        <w:t>Reflection Model of Kolb</w:t>
      </w:r>
      <w:r>
        <w:rPr>
          <w:shd w:val="clear" w:color="auto" w:fill="FFFFFF"/>
        </w:rPr>
        <w:t>. Hillsdale, N.J.: Analytic Press.</w:t>
      </w:r>
    </w:p>
    <w:p w:rsidR="00206C32" w:rsidRDefault="00206C32" w:rsidP="00206C32">
      <w:pPr>
        <w:rPr>
          <w:shd w:val="clear" w:color="auto" w:fill="FFFFFF"/>
        </w:rPr>
      </w:pPr>
      <w:r>
        <w:rPr>
          <w:shd w:val="clear" w:color="auto" w:fill="FFFFFF"/>
        </w:rPr>
        <w:t>Bermudez Lopez, M., 2018. Postanaesthetic shivering – from pathophysiology to prevention. </w:t>
      </w:r>
      <w:r>
        <w:rPr>
          <w:i/>
          <w:iCs/>
          <w:shd w:val="clear" w:color="auto" w:fill="FFFFFF"/>
        </w:rPr>
        <w:t>Romanian Journal of Kolb’s Reflection Model</w:t>
      </w:r>
      <w:r>
        <w:rPr>
          <w:shd w:val="clear" w:color="auto" w:fill="FFFFFF"/>
        </w:rPr>
        <w:t>, [online] 25(1). Available at: &lt;https://www.ncbi.nlm.nih.gov/pmc/articles/PMC5931188/&gt; [Accessed 9 May 2020].</w:t>
      </w:r>
    </w:p>
    <w:p w:rsidR="00206C32" w:rsidRDefault="00206C32" w:rsidP="00206C32">
      <w:pPr>
        <w:rPr>
          <w:shd w:val="clear" w:color="auto" w:fill="FFFFFF"/>
        </w:rPr>
      </w:pPr>
      <w:r>
        <w:rPr>
          <w:shd w:val="clear" w:color="auto" w:fill="FFFFFF"/>
        </w:rPr>
        <w:t>Bowlby, J., 2018. </w:t>
      </w:r>
      <w:r>
        <w:rPr>
          <w:i/>
          <w:iCs/>
          <w:shd w:val="clear" w:color="auto" w:fill="FFFFFF"/>
        </w:rPr>
        <w:t>A Secure Base</w:t>
      </w:r>
      <w:r>
        <w:rPr>
          <w:shd w:val="clear" w:color="auto" w:fill="FFFFFF"/>
        </w:rPr>
        <w:t>. London: Routledge.</w:t>
      </w:r>
    </w:p>
    <w:p w:rsidR="00206C32" w:rsidRDefault="00206C32" w:rsidP="00206C32">
      <w:pPr>
        <w:rPr>
          <w:shd w:val="clear" w:color="auto" w:fill="FFFFFF"/>
        </w:rPr>
      </w:pPr>
      <w:r>
        <w:rPr>
          <w:shd w:val="clear" w:color="auto" w:fill="FFFFFF"/>
        </w:rPr>
        <w:t>Bromberg, P., 2016. Standing in the spaces: the multiplicity of self and the psychoanalytic relationship. </w:t>
      </w:r>
      <w:r>
        <w:rPr>
          <w:i/>
          <w:iCs/>
          <w:shd w:val="clear" w:color="auto" w:fill="FFFFFF"/>
        </w:rPr>
        <w:t>Career Planning Process</w:t>
      </w:r>
      <w:r>
        <w:rPr>
          <w:shd w:val="clear" w:color="auto" w:fill="FFFFFF"/>
        </w:rPr>
        <w:t>, 32(4), pp.509-535.</w:t>
      </w:r>
    </w:p>
    <w:p w:rsidR="00206C32" w:rsidRDefault="00206C32" w:rsidP="00206C32">
      <w:pPr>
        <w:rPr>
          <w:shd w:val="clear" w:color="auto" w:fill="FFFFFF"/>
        </w:rPr>
      </w:pPr>
      <w:r>
        <w:rPr>
          <w:shd w:val="clear" w:color="auto" w:fill="FFFFFF"/>
        </w:rPr>
        <w:t>Budde, A., Vaida, S. and Freestone-Bernd, M., 2012. Expressing a situation through Reflections. </w:t>
      </w:r>
      <w:r>
        <w:rPr>
          <w:i/>
          <w:iCs/>
          <w:shd w:val="clear" w:color="auto" w:fill="FFFFFF"/>
        </w:rPr>
        <w:t>Journal of Reflective model</w:t>
      </w:r>
      <w:r>
        <w:rPr>
          <w:shd w:val="clear" w:color="auto" w:fill="FFFFFF"/>
        </w:rPr>
        <w:t>, 28(3), p.371.</w:t>
      </w:r>
    </w:p>
    <w:p w:rsidR="00206C32" w:rsidRDefault="00206C32" w:rsidP="00206C32">
      <w:pPr>
        <w:rPr>
          <w:shd w:val="clear" w:color="auto" w:fill="FFFFFF"/>
        </w:rPr>
      </w:pPr>
      <w:r>
        <w:rPr>
          <w:shd w:val="clear" w:color="auto" w:fill="FFFFFF"/>
        </w:rPr>
        <w:t>Burns, T., 2017. </w:t>
      </w:r>
      <w:r>
        <w:rPr>
          <w:i/>
          <w:iCs/>
          <w:shd w:val="clear" w:color="auto" w:fill="FFFFFF"/>
        </w:rPr>
        <w:t>VAK Learning Styles</w:t>
      </w:r>
      <w:r>
        <w:rPr>
          <w:shd w:val="clear" w:color="auto" w:fill="FFFFFF"/>
        </w:rPr>
        <w:t xml:space="preserve"> [online] OECD Education and Skills Today. Available at: &lt;https://oecdedutoday.com/different-not-disabled-neurodiversity-in-education/&gt; [Accessed 10 February 2020].</w:t>
      </w:r>
    </w:p>
    <w:p w:rsidR="00206C32" w:rsidRDefault="00206C32" w:rsidP="00206C32">
      <w:pPr>
        <w:rPr>
          <w:shd w:val="clear" w:color="auto" w:fill="FFFFFF"/>
        </w:rPr>
      </w:pPr>
      <w:r>
        <w:rPr>
          <w:shd w:val="clear" w:color="auto" w:fill="FFFFFF"/>
        </w:rPr>
        <w:t>Corby, G., 2018. </w:t>
      </w:r>
      <w:r>
        <w:rPr>
          <w:i/>
          <w:iCs/>
          <w:shd w:val="clear" w:color="auto" w:fill="FFFFFF"/>
        </w:rPr>
        <w:t xml:space="preserve">What is Visual Learning? </w:t>
      </w:r>
      <w:r>
        <w:rPr>
          <w:shd w:val="clear" w:color="auto" w:fill="FFFFFF"/>
        </w:rPr>
        <w:t xml:space="preserve"> [online] Tes. Available at: &lt;http://www.tes.com/news/what-is-neurodiversity&gt; [Accessed 1 April 2020].</w:t>
      </w:r>
    </w:p>
    <w:p w:rsidR="00206C32" w:rsidRDefault="00206C32" w:rsidP="00206C32">
      <w:pPr>
        <w:rPr>
          <w:shd w:val="clear" w:color="auto" w:fill="FFFFFF"/>
        </w:rPr>
      </w:pPr>
      <w:r>
        <w:rPr>
          <w:shd w:val="clear" w:color="auto" w:fill="FFFFFF"/>
        </w:rPr>
        <w:t>Daniel, R., 2013. </w:t>
      </w:r>
      <w:r>
        <w:rPr>
          <w:i/>
          <w:iCs/>
          <w:shd w:val="clear" w:color="auto" w:fill="FFFFFF"/>
        </w:rPr>
        <w:t>How to Plan a Career</w:t>
      </w:r>
      <w:r>
        <w:rPr>
          <w:shd w:val="clear" w:color="auto" w:fill="FFFFFF"/>
        </w:rPr>
        <w:t>. 5th ed. Arlington: American Psychiatric Association.</w:t>
      </w:r>
    </w:p>
    <w:p w:rsidR="00206C32" w:rsidRDefault="00206C32" w:rsidP="00206C32">
      <w:pPr>
        <w:rPr>
          <w:shd w:val="clear" w:color="auto" w:fill="FFFFFF"/>
        </w:rPr>
      </w:pPr>
      <w:r>
        <w:rPr>
          <w:shd w:val="clear" w:color="auto" w:fill="FFFFFF"/>
        </w:rPr>
        <w:t>Dickinson, K., 2012. </w:t>
      </w:r>
      <w:r>
        <w:rPr>
          <w:i/>
          <w:iCs/>
          <w:shd w:val="clear" w:color="auto" w:fill="FFFFFF"/>
        </w:rPr>
        <w:t>Does Silence Speak In The Loudest Voice?: Misconceptions About Silent Protagonists In Video Games</w:t>
      </w:r>
      <w:r>
        <w:rPr>
          <w:shd w:val="clear" w:color="auto" w:fill="FFFFFF"/>
        </w:rPr>
        <w:t xml:space="preserve">. [online] PopMatters. Available at: </w:t>
      </w:r>
      <w:r>
        <w:rPr>
          <w:shd w:val="clear" w:color="auto" w:fill="FFFFFF"/>
        </w:rPr>
        <w:lastRenderedPageBreak/>
        <w:t>&lt;https://www.popmatters.com/148757-does-silence-speak-in-the-loudest-voice-in-video-games-2495949406.html&gt; [Accessed 9 May 2020].</w:t>
      </w:r>
    </w:p>
    <w:p w:rsidR="00206C32" w:rsidRDefault="00206C32" w:rsidP="00206C32">
      <w:pPr>
        <w:rPr>
          <w:shd w:val="clear" w:color="auto" w:fill="FFFFFF"/>
        </w:rPr>
      </w:pPr>
      <w:r>
        <w:rPr>
          <w:shd w:val="clear" w:color="auto" w:fill="FFFFFF"/>
        </w:rPr>
        <w:t>Dinishak, J., 2016. The Deficit View and Its Critics. </w:t>
      </w:r>
      <w:r>
        <w:rPr>
          <w:i/>
          <w:iCs/>
          <w:shd w:val="clear" w:color="auto" w:fill="FFFFFF"/>
        </w:rPr>
        <w:t>Auditory Learning Styles</w:t>
      </w:r>
      <w:r>
        <w:rPr>
          <w:shd w:val="clear" w:color="auto" w:fill="FFFFFF"/>
        </w:rPr>
        <w:t>, 36(4).</w:t>
      </w:r>
    </w:p>
    <w:p w:rsidR="00206C32" w:rsidRDefault="00206C32" w:rsidP="00206C32">
      <w:pPr>
        <w:rPr>
          <w:shd w:val="clear" w:color="auto" w:fill="FFFFFF"/>
        </w:rPr>
      </w:pPr>
      <w:r>
        <w:rPr>
          <w:shd w:val="clear" w:color="auto" w:fill="FFFFFF"/>
        </w:rPr>
        <w:t>Florian, L. and Black-Hawkins, K., 2011. Exploring inclusive pedagogy. </w:t>
      </w:r>
      <w:r>
        <w:rPr>
          <w:i/>
          <w:iCs/>
          <w:shd w:val="clear" w:color="auto" w:fill="FFFFFF"/>
        </w:rPr>
        <w:t>British Educational Research Journal</w:t>
      </w:r>
      <w:r>
        <w:rPr>
          <w:shd w:val="clear" w:color="auto" w:fill="FFFFFF"/>
        </w:rPr>
        <w:t>, 37(5), pp.813-828.</w:t>
      </w:r>
    </w:p>
    <w:p w:rsidR="00206C32" w:rsidRDefault="00206C32" w:rsidP="00206C32">
      <w:pPr>
        <w:rPr>
          <w:shd w:val="clear" w:color="auto" w:fill="FFFFFF"/>
        </w:rPr>
      </w:pPr>
      <w:r>
        <w:rPr>
          <w:shd w:val="clear" w:color="auto" w:fill="FFFFFF"/>
        </w:rPr>
        <w:t>Frederickson, N. and Cline, T., 2019. </w:t>
      </w:r>
      <w:r>
        <w:rPr>
          <w:i/>
          <w:iCs/>
          <w:shd w:val="clear" w:color="auto" w:fill="FFFFFF"/>
        </w:rPr>
        <w:t>Special Educational Needs, Inclusion And Diversity</w:t>
      </w:r>
      <w:r>
        <w:rPr>
          <w:shd w:val="clear" w:color="auto" w:fill="FFFFFF"/>
        </w:rPr>
        <w:t>. 2nd ed. Maidenhead, Berkshire, England: McGraw Hill/Open University Press.</w:t>
      </w:r>
    </w:p>
    <w:p w:rsidR="00206C32" w:rsidRDefault="00206C32" w:rsidP="00206C32">
      <w:pPr>
        <w:rPr>
          <w:shd w:val="clear" w:color="auto" w:fill="FFFFFF"/>
        </w:rPr>
      </w:pPr>
      <w:r>
        <w:rPr>
          <w:shd w:val="clear" w:color="auto" w:fill="FFFFFF"/>
        </w:rPr>
        <w:t>Graham, L., 2016. Caught in the net: a Foucaultian interrogation of the incidental effects of limited notions of inclusion. </w:t>
      </w:r>
      <w:r>
        <w:rPr>
          <w:i/>
          <w:iCs/>
          <w:shd w:val="clear" w:color="auto" w:fill="FFFFFF"/>
        </w:rPr>
        <w:t>International Journal of Inclusive Education</w:t>
      </w:r>
      <w:r>
        <w:rPr>
          <w:shd w:val="clear" w:color="auto" w:fill="FFFFFF"/>
        </w:rPr>
        <w:t>, 10(1), pp.3-25.</w:t>
      </w:r>
    </w:p>
    <w:p w:rsidR="00206C32" w:rsidRDefault="00206C32" w:rsidP="00206C32">
      <w:pPr>
        <w:rPr>
          <w:shd w:val="clear" w:color="auto" w:fill="FFFFFF"/>
        </w:rPr>
      </w:pPr>
      <w:r>
        <w:rPr>
          <w:shd w:val="clear" w:color="auto" w:fill="FFFFFF"/>
        </w:rPr>
        <w:t>Howard, M., 2016. </w:t>
      </w:r>
      <w:r>
        <w:rPr>
          <w:i/>
          <w:iCs/>
          <w:shd w:val="clear" w:color="auto" w:fill="FFFFFF"/>
        </w:rPr>
        <w:t>Standards Of Using the Reflective Model of Kolb</w:t>
      </w:r>
      <w:r>
        <w:rPr>
          <w:shd w:val="clear" w:color="auto" w:fill="FFFFFF"/>
        </w:rPr>
        <w:t>. [ebook] [Accessed 28 April 2020].</w:t>
      </w:r>
    </w:p>
    <w:p w:rsidR="00206C32" w:rsidRDefault="00206C32" w:rsidP="00206C32">
      <w:pPr>
        <w:rPr>
          <w:shd w:val="clear" w:color="auto" w:fill="FFFFFF"/>
        </w:rPr>
      </w:pPr>
      <w:r>
        <w:rPr>
          <w:shd w:val="clear" w:color="auto" w:fill="FFFFFF"/>
        </w:rPr>
        <w:t>Lollini, A., 2018. Personal Development Plan. </w:t>
      </w:r>
      <w:r>
        <w:rPr>
          <w:i/>
          <w:iCs/>
          <w:shd w:val="clear" w:color="auto" w:fill="FFFFFF"/>
        </w:rPr>
        <w:t>New York University Journal of Personal Development</w:t>
      </w:r>
      <w:r>
        <w:rPr>
          <w:shd w:val="clear" w:color="auto" w:fill="FFFFFF"/>
        </w:rPr>
        <w:t>, [online] 51(69), pp.69-133. Available at: &lt;https://nyuj&gt; [Accessed 20 February 2020].</w:t>
      </w:r>
    </w:p>
    <w:p w:rsidR="00206C32" w:rsidRDefault="00206C32" w:rsidP="00206C32">
      <w:pPr>
        <w:rPr>
          <w:shd w:val="clear" w:color="auto" w:fill="FFFFFF"/>
        </w:rPr>
      </w:pPr>
      <w:r>
        <w:rPr>
          <w:shd w:val="clear" w:color="auto" w:fill="FFFFFF"/>
        </w:rPr>
        <w:t>Mcgee, M., 2012. </w:t>
      </w:r>
      <w:r>
        <w:rPr>
          <w:i/>
          <w:iCs/>
          <w:shd w:val="clear" w:color="auto" w:fill="FFFFFF"/>
        </w:rPr>
        <w:t>Jargon. Key Concepts In Social Research. Johari Window</w:t>
      </w:r>
      <w:r>
        <w:rPr>
          <w:shd w:val="clear" w:color="auto" w:fill="FFFFFF"/>
        </w:rPr>
        <w:t>. [online] Jstor.org. Available at: &lt;https://www.jstor.org/stable/41960833&gt; [Accessed 26 December 2019].</w:t>
      </w:r>
    </w:p>
    <w:p w:rsidR="00206C32" w:rsidRDefault="00206C32" w:rsidP="00206C32">
      <w:pPr>
        <w:rPr>
          <w:shd w:val="clear" w:color="auto" w:fill="FFFFFF"/>
        </w:rPr>
      </w:pPr>
      <w:r>
        <w:rPr>
          <w:shd w:val="clear" w:color="auto" w:fill="FFFFFF"/>
        </w:rPr>
        <w:t>Norwich, B., 2013. </w:t>
      </w:r>
      <w:r>
        <w:rPr>
          <w:i/>
          <w:iCs/>
          <w:shd w:val="clear" w:color="auto" w:fill="FFFFFF"/>
        </w:rPr>
        <w:t>Addressing the Importance of Force Field Analysis</w:t>
      </w:r>
      <w:r>
        <w:rPr>
          <w:shd w:val="clear" w:color="auto" w:fill="FFFFFF"/>
        </w:rPr>
        <w:t>. OXON/New York: Routledge.</w:t>
      </w:r>
    </w:p>
    <w:p w:rsidR="00206C32" w:rsidRDefault="00206C32" w:rsidP="00206C32">
      <w:pPr>
        <w:rPr>
          <w:shd w:val="clear" w:color="auto" w:fill="FFFFFF"/>
        </w:rPr>
      </w:pPr>
      <w:r>
        <w:rPr>
          <w:shd w:val="clear" w:color="auto" w:fill="FFFFFF"/>
        </w:rPr>
        <w:t>O'Dello, H., 2012. </w:t>
      </w:r>
      <w:r>
        <w:rPr>
          <w:i/>
          <w:iCs/>
          <w:shd w:val="clear" w:color="auto" w:fill="FFFFFF"/>
        </w:rPr>
        <w:t>The Importance of Learning Styles</w:t>
      </w:r>
      <w:r>
        <w:rPr>
          <w:shd w:val="clear" w:color="auto" w:fill="FFFFFF"/>
        </w:rPr>
        <w:t>. [online] Game Informer. Available at: &lt;https://www.gameinformer.com/b/features/archive/2012/10/22/the-importance-of-silent-protagonists.aspx&gt; [Accessed 9 May 2020].</w:t>
      </w:r>
    </w:p>
    <w:p w:rsidR="00206C32" w:rsidRDefault="00206C32" w:rsidP="00206C32">
      <w:pPr>
        <w:rPr>
          <w:shd w:val="clear" w:color="auto" w:fill="FFFFFF"/>
        </w:rPr>
      </w:pPr>
      <w:r>
        <w:rPr>
          <w:shd w:val="clear" w:color="auto" w:fill="FFFFFF"/>
        </w:rPr>
        <w:t>Ogden, P., Minton, K. and Pain, C., 2016. </w:t>
      </w:r>
      <w:r>
        <w:rPr>
          <w:i/>
          <w:iCs/>
          <w:shd w:val="clear" w:color="auto" w:fill="FFFFFF"/>
        </w:rPr>
        <w:t>Career Development</w:t>
      </w:r>
      <w:r>
        <w:rPr>
          <w:shd w:val="clear" w:color="auto" w:fill="FFFFFF"/>
        </w:rPr>
        <w:t>. New York: W.W. Norton &amp; Company.</w:t>
      </w:r>
    </w:p>
    <w:p w:rsidR="00206C32" w:rsidRDefault="00206C32" w:rsidP="00206C32">
      <w:pPr>
        <w:rPr>
          <w:shd w:val="clear" w:color="auto" w:fill="FFFFFF"/>
        </w:rPr>
      </w:pPr>
      <w:r>
        <w:rPr>
          <w:shd w:val="clear" w:color="auto" w:fill="FFFFFF"/>
        </w:rPr>
        <w:t>Polat, F., 2011. Inclusion in education: A step towards social justice. </w:t>
      </w:r>
      <w:r>
        <w:rPr>
          <w:i/>
          <w:iCs/>
          <w:shd w:val="clear" w:color="auto" w:fill="FFFFFF"/>
        </w:rPr>
        <w:t>International Journal of Personal Development</w:t>
      </w:r>
      <w:r>
        <w:rPr>
          <w:shd w:val="clear" w:color="auto" w:fill="FFFFFF"/>
        </w:rPr>
        <w:t>, 31(1), pp.50-58.</w:t>
      </w:r>
    </w:p>
    <w:p w:rsidR="00206C32" w:rsidRDefault="00206C32" w:rsidP="00206C32">
      <w:pPr>
        <w:rPr>
          <w:shd w:val="clear" w:color="auto" w:fill="FFFFFF"/>
        </w:rPr>
      </w:pPr>
      <w:r>
        <w:rPr>
          <w:shd w:val="clear" w:color="auto" w:fill="FFFFFF"/>
        </w:rPr>
        <w:t>Rappolt-Schlichtmann, G., Boucher, A. and Evans, M., 2018. Johari Window, 49(4), pp.864-874.</w:t>
      </w:r>
    </w:p>
    <w:p w:rsidR="00206C32" w:rsidRDefault="00206C32" w:rsidP="00206C32">
      <w:pPr>
        <w:rPr>
          <w:shd w:val="clear" w:color="auto" w:fill="FFFFFF"/>
        </w:rPr>
      </w:pPr>
      <w:r>
        <w:rPr>
          <w:shd w:val="clear" w:color="auto" w:fill="FFFFFF"/>
        </w:rPr>
        <w:lastRenderedPageBreak/>
        <w:t>Rentenbach, B., Prislovsky, L. and Gabriel, R., 2018. </w:t>
      </w:r>
      <w:r>
        <w:rPr>
          <w:i/>
          <w:iCs/>
          <w:shd w:val="clear" w:color="auto" w:fill="FFFFFF"/>
        </w:rPr>
        <w:t>Valuing Differences: VAK Learning Styles</w:t>
      </w:r>
      <w:r>
        <w:rPr>
          <w:shd w:val="clear" w:color="auto" w:fill="FFFFFF"/>
        </w:rPr>
        <w:t>. [online] kappanonline.org. Available at: &lt;https://kappanonline.org/rentenbach-prislovsky-gabriel-valuing-differences-VAK-Learning-Styles/&gt; [Accessed 26 December 2019].</w:t>
      </w:r>
    </w:p>
    <w:p w:rsidR="00206C32" w:rsidRDefault="00206C32" w:rsidP="00206C32">
      <w:pPr>
        <w:rPr>
          <w:shd w:val="clear" w:color="auto" w:fill="FFFFFF"/>
        </w:rPr>
      </w:pPr>
      <w:r>
        <w:rPr>
          <w:shd w:val="clear" w:color="auto" w:fill="FFFFFF"/>
        </w:rPr>
        <w:t>Rothstein, A., 2012. Career Development?. </w:t>
      </w:r>
      <w:r>
        <w:rPr>
          <w:i/>
          <w:iCs/>
          <w:shd w:val="clear" w:color="auto" w:fill="FFFFFF"/>
        </w:rPr>
        <w:t>New Atlantis: A Journal of Development</w:t>
      </w:r>
      <w:r>
        <w:rPr>
          <w:shd w:val="clear" w:color="auto" w:fill="FFFFFF"/>
        </w:rPr>
        <w:t>, 36, pp.99-116.</w:t>
      </w:r>
    </w:p>
    <w:p w:rsidR="00206C32" w:rsidRDefault="00206C32" w:rsidP="00206C32">
      <w:pPr>
        <w:rPr>
          <w:shd w:val="clear" w:color="auto" w:fill="FFFFFF"/>
        </w:rPr>
      </w:pPr>
      <w:r>
        <w:rPr>
          <w:shd w:val="clear" w:color="auto" w:fill="FFFFFF"/>
        </w:rPr>
        <w:t>Runswick-Cole, K., 2014. ‘Us’ and ‘them’: the limits and possibilities of a ‘Force Field Analysis’ in Career Planning. </w:t>
      </w:r>
      <w:r>
        <w:rPr>
          <w:i/>
          <w:iCs/>
          <w:shd w:val="clear" w:color="auto" w:fill="FFFFFF"/>
        </w:rPr>
        <w:t>Self-Awareness Tools</w:t>
      </w:r>
      <w:r>
        <w:rPr>
          <w:shd w:val="clear" w:color="auto" w:fill="FFFFFF"/>
        </w:rPr>
        <w:t>, 29(7), pp.1117-1129.</w:t>
      </w:r>
    </w:p>
    <w:p w:rsidR="00206C32" w:rsidRDefault="00206C32" w:rsidP="00206C32">
      <w:r w:rsidRPr="00206C32">
        <w:t xml:space="preserve">Schore, A., 2012. </w:t>
      </w:r>
      <w:r w:rsidRPr="00206C32">
        <w:rPr>
          <w:i/>
          <w:iCs/>
        </w:rPr>
        <w:t>The Process of Planning a Career</w:t>
      </w:r>
      <w:r w:rsidRPr="00206C32">
        <w:t>. New York: W.W. Norton &amp; Company Inc.</w:t>
      </w:r>
    </w:p>
    <w:p w:rsidR="00206C32" w:rsidRDefault="00206C32" w:rsidP="00206C32">
      <w:r>
        <w:rPr>
          <w:shd w:val="clear" w:color="auto" w:fill="FFFFFF"/>
        </w:rPr>
        <w:t>Sensei, Z., 2011. </w:t>
      </w:r>
      <w:r>
        <w:rPr>
          <w:i/>
          <w:iCs/>
          <w:shd w:val="clear" w:color="auto" w:fill="FFFFFF"/>
        </w:rPr>
        <w:t>Silent Protagonist</w:t>
      </w:r>
      <w:r>
        <w:rPr>
          <w:shd w:val="clear" w:color="auto" w:fill="FFFFFF"/>
        </w:rPr>
        <w:t>. [online] Artofgaming101.blogspot.com. Available at: &lt;http://artofgaming101.blogspot.com/2009/04/silent-protagonist.html&gt; [Accessed 9 May 2020].</w:t>
      </w:r>
    </w:p>
    <w:p w:rsidR="00206C32" w:rsidRDefault="00206C32" w:rsidP="00206C32">
      <w:pPr>
        <w:rPr>
          <w:shd w:val="clear" w:color="auto" w:fill="FFFFFF"/>
        </w:rPr>
      </w:pPr>
      <w:r>
        <w:rPr>
          <w:shd w:val="clear" w:color="auto" w:fill="FFFFFF"/>
        </w:rPr>
        <w:t>Siegel, D., 2012. </w:t>
      </w:r>
      <w:r>
        <w:rPr>
          <w:i/>
          <w:iCs/>
          <w:shd w:val="clear" w:color="auto" w:fill="FFFFFF"/>
        </w:rPr>
        <w:t xml:space="preserve"> Guide To Developing Career</w:t>
      </w:r>
      <w:r>
        <w:rPr>
          <w:shd w:val="clear" w:color="auto" w:fill="FFFFFF"/>
        </w:rPr>
        <w:t>. New York: W.W. Norton.</w:t>
      </w:r>
    </w:p>
    <w:p w:rsidR="00206C32" w:rsidRDefault="00206C32" w:rsidP="00206C32">
      <w:pPr>
        <w:rPr>
          <w:shd w:val="clear" w:color="auto" w:fill="FFFFFF"/>
        </w:rPr>
      </w:pPr>
      <w:r>
        <w:rPr>
          <w:shd w:val="clear" w:color="auto" w:fill="FFFFFF"/>
        </w:rPr>
        <w:t>Stern, D., 2018. </w:t>
      </w:r>
      <w:r>
        <w:rPr>
          <w:i/>
          <w:iCs/>
          <w:shd w:val="clear" w:color="auto" w:fill="FFFFFF"/>
        </w:rPr>
        <w:t>The Internal Side of the Employers</w:t>
      </w:r>
      <w:r>
        <w:rPr>
          <w:shd w:val="clear" w:color="auto" w:fill="FFFFFF"/>
        </w:rPr>
        <w:t>. 2nd ed. London: Routledge.</w:t>
      </w:r>
    </w:p>
    <w:p w:rsidR="00206C32" w:rsidRDefault="00206C32" w:rsidP="00206C32">
      <w:pPr>
        <w:rPr>
          <w:shd w:val="clear" w:color="auto" w:fill="FFFFFF"/>
        </w:rPr>
      </w:pPr>
      <w:r>
        <w:rPr>
          <w:shd w:val="clear" w:color="auto" w:fill="FFFFFF"/>
        </w:rPr>
        <w:t>van der Kolk, B., 2014. </w:t>
      </w:r>
      <w:r>
        <w:rPr>
          <w:i/>
          <w:iCs/>
          <w:shd w:val="clear" w:color="auto" w:fill="FFFFFF"/>
        </w:rPr>
        <w:t>Requirements of the Employers</w:t>
      </w:r>
      <w:r>
        <w:rPr>
          <w:shd w:val="clear" w:color="auto" w:fill="FFFFFF"/>
        </w:rPr>
        <w:t>. Great Britain: Penguin Random House UK.</w:t>
      </w:r>
    </w:p>
    <w:p w:rsidR="00206C32" w:rsidRDefault="00206C32" w:rsidP="00206C32">
      <w:pPr>
        <w:rPr>
          <w:shd w:val="clear" w:color="auto" w:fill="FFFFFF"/>
        </w:rPr>
      </w:pPr>
      <w:r>
        <w:rPr>
          <w:shd w:val="clear" w:color="auto" w:fill="FFFFFF"/>
        </w:rPr>
        <w:t>Walker, N., 2017. </w:t>
      </w:r>
      <w:r>
        <w:rPr>
          <w:i/>
          <w:iCs/>
          <w:shd w:val="clear" w:color="auto" w:fill="FFFFFF"/>
        </w:rPr>
        <w:t>Force Field Analysis: Some Basic Terms &amp; Definitions</w:t>
      </w:r>
      <w:r>
        <w:rPr>
          <w:shd w:val="clear" w:color="auto" w:fill="FFFFFF"/>
        </w:rPr>
        <w:t>. [online] careerdevelopment.com. Available at: &lt;https://careerdevelopment.com/force-field-analysis-some-basic-terms-definitions/&gt; [Accessed 10 April 2017].</w:t>
      </w:r>
    </w:p>
    <w:p w:rsidR="00206C32" w:rsidRPr="00206C32" w:rsidRDefault="00206C32" w:rsidP="00206C32"/>
    <w:sectPr w:rsidR="00206C32" w:rsidRPr="00206C32"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B2CAC" w:rsidRDefault="00BB2CAC" w:rsidP="0044756E">
      <w:pPr>
        <w:spacing w:after="0" w:line="240" w:lineRule="auto"/>
      </w:pPr>
      <w:r>
        <w:separator/>
      </w:r>
    </w:p>
  </w:endnote>
  <w:endnote w:type="continuationSeparator" w:id="1">
    <w:p w:rsidR="00BB2CAC" w:rsidRDefault="00BB2CAC" w:rsidP="0044756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88403920"/>
      <w:docPartObj>
        <w:docPartGallery w:val="Page Numbers (Bottom of Page)"/>
        <w:docPartUnique/>
      </w:docPartObj>
    </w:sdtPr>
    <w:sdtEndPr>
      <w:rPr>
        <w:noProof/>
      </w:rPr>
    </w:sdtEndPr>
    <w:sdtContent>
      <w:p w:rsidR="009A184A" w:rsidRDefault="00D93E3E">
        <w:pPr>
          <w:pStyle w:val="Footer"/>
          <w:jc w:val="right"/>
        </w:pPr>
        <w:r>
          <w:fldChar w:fldCharType="begin"/>
        </w:r>
        <w:r w:rsidR="009A184A">
          <w:instrText xml:space="preserve"> PAGE   \* MERGEFORMAT </w:instrText>
        </w:r>
        <w:r>
          <w:fldChar w:fldCharType="separate"/>
        </w:r>
        <w:r w:rsidR="00F74EE7">
          <w:rPr>
            <w:noProof/>
          </w:rPr>
          <w:t>i</w:t>
        </w:r>
        <w:r>
          <w:rPr>
            <w:noProof/>
          </w:rPr>
          <w:fldChar w:fldCharType="end"/>
        </w:r>
      </w:p>
    </w:sdtContent>
  </w:sdt>
  <w:p w:rsidR="009A184A" w:rsidRDefault="009A184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B2CAC" w:rsidRDefault="00BB2CAC" w:rsidP="0044756E">
      <w:pPr>
        <w:spacing w:after="0" w:line="240" w:lineRule="auto"/>
      </w:pPr>
      <w:r>
        <w:separator/>
      </w:r>
    </w:p>
  </w:footnote>
  <w:footnote w:type="continuationSeparator" w:id="1">
    <w:p w:rsidR="00BB2CAC" w:rsidRDefault="00BB2CAC" w:rsidP="0044756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5157C4"/>
    <w:multiLevelType w:val="hybridMultilevel"/>
    <w:tmpl w:val="8C30AACA"/>
    <w:lvl w:ilvl="0" w:tplc="0409000F">
      <w:start w:val="1"/>
      <w:numFmt w:val="decimal"/>
      <w:lvlText w:val="%1."/>
      <w:lvlJc w:val="left"/>
      <w:pPr>
        <w:ind w:left="450" w:hanging="360"/>
      </w:pPr>
      <w:rPr>
        <w:rFonts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
    <w:nsid w:val="1ABD78F9"/>
    <w:multiLevelType w:val="hybridMultilevel"/>
    <w:tmpl w:val="654C9C60"/>
    <w:lvl w:ilvl="0" w:tplc="9B66231C">
      <w:start w:val="3"/>
      <w:numFmt w:val="decimal"/>
      <w:lvlText w:val="%1."/>
      <w:lvlJc w:val="left"/>
      <w:pPr>
        <w:ind w:left="720" w:hanging="360"/>
      </w:pPr>
      <w:rPr>
        <w:rFonts w:ascii="Times New Roman" w:eastAsiaTheme="minorHAnsi" w:hAnsi="Times New Roman" w:cstheme="minorBidi" w:hint="default"/>
        <w:b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33976E6"/>
    <w:multiLevelType w:val="multilevel"/>
    <w:tmpl w:val="56F8F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CDB4308"/>
    <w:multiLevelType w:val="hybridMultilevel"/>
    <w:tmpl w:val="4C7464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removePersonalInformation/>
  <w:removeDateAndTime/>
  <w:hideSpellingErrors/>
  <w:hideGrammaticalErrors/>
  <w:defaultTabStop w:val="720"/>
  <w:characterSpacingControl w:val="doNotCompress"/>
  <w:hdrShapeDefaults>
    <o:shapedefaults v:ext="edit" spidmax="8194"/>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jYxMjU0NjQ0tDA3NDBU0lEKTi0uzszPAykwqQUAtiYJ8SwAAAA="/>
  </w:docVars>
  <w:rsids>
    <w:rsidRoot w:val="00D4736E"/>
    <w:rsid w:val="00060FD5"/>
    <w:rsid w:val="00080C47"/>
    <w:rsid w:val="000A75BC"/>
    <w:rsid w:val="001246CE"/>
    <w:rsid w:val="001D73DF"/>
    <w:rsid w:val="00206C32"/>
    <w:rsid w:val="00245892"/>
    <w:rsid w:val="00253FC6"/>
    <w:rsid w:val="00271415"/>
    <w:rsid w:val="002B3A56"/>
    <w:rsid w:val="002F201F"/>
    <w:rsid w:val="004048F4"/>
    <w:rsid w:val="004234C5"/>
    <w:rsid w:val="0044756E"/>
    <w:rsid w:val="006779B2"/>
    <w:rsid w:val="00720651"/>
    <w:rsid w:val="00804585"/>
    <w:rsid w:val="008103DC"/>
    <w:rsid w:val="00843AFA"/>
    <w:rsid w:val="00913C8F"/>
    <w:rsid w:val="00923646"/>
    <w:rsid w:val="009237E1"/>
    <w:rsid w:val="009A184A"/>
    <w:rsid w:val="00A86DC2"/>
    <w:rsid w:val="00B2474C"/>
    <w:rsid w:val="00BB2CAC"/>
    <w:rsid w:val="00C106D3"/>
    <w:rsid w:val="00C22430"/>
    <w:rsid w:val="00C31968"/>
    <w:rsid w:val="00D411DF"/>
    <w:rsid w:val="00D4736E"/>
    <w:rsid w:val="00D93E3E"/>
    <w:rsid w:val="00E61EA8"/>
    <w:rsid w:val="00EC16C3"/>
    <w:rsid w:val="00F60253"/>
    <w:rsid w:val="00F74EE7"/>
    <w:rsid w:val="00FC32F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0"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756E"/>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semiHidden/>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semiHidden/>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paragraph" w:styleId="NormalWeb">
    <w:name w:val="Normal (Web)"/>
    <w:basedOn w:val="Normal"/>
    <w:uiPriority w:val="99"/>
    <w:semiHidden/>
    <w:unhideWhenUsed/>
    <w:rsid w:val="002B3A56"/>
    <w:pPr>
      <w:spacing w:before="100" w:beforeAutospacing="1" w:after="100" w:afterAutospacing="1" w:line="240" w:lineRule="auto"/>
      <w:jc w:val="left"/>
    </w:pPr>
    <w:rPr>
      <w:rFonts w:eastAsia="Times New Roman" w:cs="Times New Roman"/>
      <w:color w:val="auto"/>
      <w:szCs w:val="24"/>
      <w:lang w:val="en-US" w:bidi="bn-IN"/>
    </w:rPr>
  </w:style>
  <w:style w:type="paragraph" w:customStyle="1" w:styleId="bodytext">
    <w:name w:val="bodytext"/>
    <w:basedOn w:val="Normal"/>
    <w:rsid w:val="001246CE"/>
    <w:pPr>
      <w:spacing w:before="100" w:beforeAutospacing="1" w:after="100" w:afterAutospacing="1" w:line="240" w:lineRule="auto"/>
      <w:jc w:val="left"/>
    </w:pPr>
    <w:rPr>
      <w:rFonts w:eastAsia="Times New Roman" w:cs="Times New Roman"/>
      <w:color w:val="auto"/>
      <w:szCs w:val="24"/>
      <w:lang w:val="en-US"/>
    </w:rPr>
  </w:style>
  <w:style w:type="character" w:styleId="Strong">
    <w:name w:val="Strong"/>
    <w:qFormat/>
    <w:rsid w:val="001246CE"/>
    <w:rPr>
      <w:b/>
      <w:bCs/>
    </w:rPr>
  </w:style>
  <w:style w:type="table" w:customStyle="1" w:styleId="GridTable4Accent4">
    <w:name w:val="Grid Table 4 Accent 4"/>
    <w:basedOn w:val="TableNormal"/>
    <w:uiPriority w:val="49"/>
    <w:rsid w:val="008103DC"/>
    <w:pPr>
      <w:spacing w:after="0" w:line="240" w:lineRule="auto"/>
    </w:pPr>
    <w:tblPr>
      <w:tblStyleRowBandSize w:val="1"/>
      <w:tblStyleColBandSize w:val="1"/>
      <w:tblInd w:w="0" w:type="dxa"/>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customStyle="1" w:styleId="GridTable4Accent2">
    <w:name w:val="Grid Table 4 Accent 2"/>
    <w:basedOn w:val="TableNormal"/>
    <w:uiPriority w:val="49"/>
    <w:rsid w:val="008103DC"/>
    <w:pPr>
      <w:spacing w:after="0" w:line="240" w:lineRule="auto"/>
    </w:pPr>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Bibliography">
    <w:name w:val="Bibliography"/>
    <w:basedOn w:val="Normal"/>
    <w:next w:val="Normal"/>
    <w:uiPriority w:val="37"/>
    <w:unhideWhenUsed/>
    <w:rsid w:val="00206C32"/>
  </w:style>
  <w:style w:type="paragraph" w:styleId="TOCHeading">
    <w:name w:val="TOC Heading"/>
    <w:basedOn w:val="Heading1"/>
    <w:next w:val="Normal"/>
    <w:uiPriority w:val="39"/>
    <w:unhideWhenUsed/>
    <w:qFormat/>
    <w:rsid w:val="00080C47"/>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80C47"/>
    <w:pPr>
      <w:spacing w:after="100"/>
    </w:pPr>
  </w:style>
  <w:style w:type="paragraph" w:styleId="TOC2">
    <w:name w:val="toc 2"/>
    <w:basedOn w:val="Normal"/>
    <w:next w:val="Normal"/>
    <w:autoRedefine/>
    <w:uiPriority w:val="39"/>
    <w:unhideWhenUsed/>
    <w:rsid w:val="00080C47"/>
    <w:pPr>
      <w:spacing w:after="100"/>
      <w:ind w:left="240"/>
    </w:pPr>
  </w:style>
  <w:style w:type="character" w:styleId="Hyperlink">
    <w:name w:val="Hyperlink"/>
    <w:basedOn w:val="DefaultParagraphFont"/>
    <w:uiPriority w:val="99"/>
    <w:unhideWhenUsed/>
    <w:rsid w:val="00080C47"/>
    <w:rPr>
      <w:color w:val="0563C1" w:themeColor="hyperlink"/>
      <w:u w:val="single"/>
    </w:rPr>
  </w:style>
  <w:style w:type="paragraph" w:styleId="TableofFigures">
    <w:name w:val="table of figures"/>
    <w:basedOn w:val="Normal"/>
    <w:next w:val="Normal"/>
    <w:uiPriority w:val="99"/>
    <w:unhideWhenUsed/>
    <w:rsid w:val="00080C47"/>
    <w:pPr>
      <w:spacing w:after="0"/>
    </w:pPr>
  </w:style>
  <w:style w:type="paragraph" w:styleId="BalloonText">
    <w:name w:val="Balloon Text"/>
    <w:basedOn w:val="Normal"/>
    <w:link w:val="BalloonTextChar"/>
    <w:uiPriority w:val="99"/>
    <w:semiHidden/>
    <w:unhideWhenUsed/>
    <w:rsid w:val="00F74E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4EE7"/>
    <w:rPr>
      <w:rFonts w:ascii="Tahoma" w:hAnsi="Tahoma" w:cs="Tahoma"/>
      <w:color w:val="000000" w:themeColor="text1"/>
      <w:sz w:val="16"/>
      <w:szCs w:val="16"/>
      <w:lang w:val="en-GB"/>
    </w:rPr>
  </w:style>
</w:styles>
</file>

<file path=word/webSettings.xml><?xml version="1.0" encoding="utf-8"?>
<w:webSettings xmlns:r="http://schemas.openxmlformats.org/officeDocument/2006/relationships" xmlns:w="http://schemas.openxmlformats.org/wordprocessingml/2006/main">
  <w:divs>
    <w:div w:id="42367918">
      <w:bodyDiv w:val="1"/>
      <w:marLeft w:val="0"/>
      <w:marRight w:val="0"/>
      <w:marTop w:val="0"/>
      <w:marBottom w:val="0"/>
      <w:divBdr>
        <w:top w:val="none" w:sz="0" w:space="0" w:color="auto"/>
        <w:left w:val="none" w:sz="0" w:space="0" w:color="auto"/>
        <w:bottom w:val="none" w:sz="0" w:space="0" w:color="auto"/>
        <w:right w:val="none" w:sz="0" w:space="0" w:color="auto"/>
      </w:divBdr>
    </w:div>
    <w:div w:id="205341729">
      <w:bodyDiv w:val="1"/>
      <w:marLeft w:val="0"/>
      <w:marRight w:val="0"/>
      <w:marTop w:val="0"/>
      <w:marBottom w:val="0"/>
      <w:divBdr>
        <w:top w:val="none" w:sz="0" w:space="0" w:color="auto"/>
        <w:left w:val="none" w:sz="0" w:space="0" w:color="auto"/>
        <w:bottom w:val="none" w:sz="0" w:space="0" w:color="auto"/>
        <w:right w:val="none" w:sz="0" w:space="0" w:color="auto"/>
      </w:divBdr>
    </w:div>
    <w:div w:id="1756974216">
      <w:bodyDiv w:val="1"/>
      <w:marLeft w:val="0"/>
      <w:marRight w:val="0"/>
      <w:marTop w:val="0"/>
      <w:marBottom w:val="0"/>
      <w:divBdr>
        <w:top w:val="none" w:sz="0" w:space="0" w:color="auto"/>
        <w:left w:val="none" w:sz="0" w:space="0" w:color="auto"/>
        <w:bottom w:val="none" w:sz="0" w:space="0" w:color="auto"/>
        <w:right w:val="none" w:sz="0" w:space="0" w:color="auto"/>
      </w:divBdr>
    </w:div>
    <w:div w:id="1929119414">
      <w:bodyDiv w:val="1"/>
      <w:marLeft w:val="0"/>
      <w:marRight w:val="0"/>
      <w:marTop w:val="0"/>
      <w:marBottom w:val="0"/>
      <w:divBdr>
        <w:top w:val="none" w:sz="0" w:space="0" w:color="auto"/>
        <w:left w:val="none" w:sz="0" w:space="0" w:color="auto"/>
        <w:bottom w:val="none" w:sz="0" w:space="0" w:color="auto"/>
        <w:right w:val="none" w:sz="0" w:space="0" w:color="auto"/>
      </w:divBdr>
    </w:div>
    <w:div w:id="2136093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Kra18</b:Tag>
    <b:SourceType>Book</b:SourceType>
    <b:Guid>{5841BEDC-66D8-45CC-B5E7-446A0394E023}</b:Guid>
    <b:Author>
      <b:Author>
        <b:NameList>
          <b:Person>
            <b:Last>Kramer</b:Last>
          </b:Person>
        </b:NameList>
      </b:Author>
    </b:Author>
    <b:Title>Kolb's Model of Reflection</b:Title>
    <b:Year>2018</b:Year>
    <b:City>CHicago</b:City>
    <b:RefOrder>1</b:RefOrder>
  </b:Source>
</b:Sources>
</file>

<file path=customXml/itemProps1.xml><?xml version="1.0" encoding="utf-8"?>
<ds:datastoreItem xmlns:ds="http://schemas.openxmlformats.org/officeDocument/2006/customXml" ds:itemID="{DC9A4E9D-02DD-4D2F-A32A-13BB3EA58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4560</Words>
  <Characters>25997</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30497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2020-05-10T15:39:00Z</dcterms:created>
  <dcterms:modified xsi:type="dcterms:W3CDTF">2020-05-10T15:39:00Z</dcterms:modified>
</cp:coreProperties>
</file>