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EC1793" w14:textId="77777777" w:rsidR="009D0A05" w:rsidRPr="00374D72" w:rsidRDefault="009D0A05" w:rsidP="009D0A05">
      <w:pPr>
        <w:pStyle w:val="Title"/>
        <w:rPr>
          <w:lang w:val="en-GB"/>
        </w:rPr>
      </w:pPr>
    </w:p>
    <w:p w14:paraId="2051550B" w14:textId="77777777" w:rsidR="009D0A05" w:rsidRPr="00374D72" w:rsidRDefault="009D0A05" w:rsidP="009D0A05">
      <w:pPr>
        <w:pStyle w:val="Title"/>
        <w:rPr>
          <w:lang w:val="en-GB"/>
        </w:rPr>
      </w:pPr>
    </w:p>
    <w:p w14:paraId="6B385D89" w14:textId="77777777" w:rsidR="009D0A05" w:rsidRPr="00374D72" w:rsidRDefault="009D0A05" w:rsidP="009D0A05">
      <w:pPr>
        <w:pStyle w:val="Title"/>
        <w:rPr>
          <w:lang w:val="en-GB"/>
        </w:rPr>
      </w:pPr>
    </w:p>
    <w:p w14:paraId="6C69491A" w14:textId="77777777" w:rsidR="009D0A05" w:rsidRPr="00374D72" w:rsidRDefault="009D0A05" w:rsidP="009D0A05">
      <w:pPr>
        <w:pStyle w:val="Title"/>
        <w:rPr>
          <w:lang w:val="en-GB"/>
        </w:rPr>
      </w:pPr>
    </w:p>
    <w:p w14:paraId="1E265FDC" w14:textId="77777777" w:rsidR="009D0A05" w:rsidRPr="00374D72" w:rsidRDefault="009D0A05" w:rsidP="009D0A05">
      <w:pPr>
        <w:pStyle w:val="Title"/>
        <w:rPr>
          <w:lang w:val="en-GB"/>
        </w:rPr>
      </w:pPr>
    </w:p>
    <w:p w14:paraId="413846AD" w14:textId="77777777" w:rsidR="009D0A05" w:rsidRPr="00374D72" w:rsidRDefault="009D0A05" w:rsidP="009D0A05">
      <w:pPr>
        <w:pStyle w:val="Title"/>
        <w:rPr>
          <w:lang w:val="en-GB"/>
        </w:rPr>
      </w:pPr>
    </w:p>
    <w:p w14:paraId="26FC26D4" w14:textId="77777777" w:rsidR="009D0A05" w:rsidRPr="00374D72" w:rsidRDefault="009D0A05" w:rsidP="009D0A05">
      <w:pPr>
        <w:pStyle w:val="Title"/>
        <w:rPr>
          <w:lang w:val="en-GB"/>
        </w:rPr>
      </w:pPr>
    </w:p>
    <w:p w14:paraId="326A4D89" w14:textId="77777777" w:rsidR="009D0A05" w:rsidRPr="00374D72" w:rsidRDefault="009D0A05" w:rsidP="009D0A05">
      <w:pPr>
        <w:pStyle w:val="Title"/>
        <w:rPr>
          <w:lang w:val="en-GB"/>
        </w:rPr>
      </w:pPr>
    </w:p>
    <w:p w14:paraId="332D554A" w14:textId="77777777" w:rsidR="009D0A05" w:rsidRPr="00374D72" w:rsidRDefault="009D0A05" w:rsidP="009D0A05">
      <w:pPr>
        <w:pStyle w:val="Title"/>
        <w:rPr>
          <w:lang w:val="en-GB"/>
        </w:rPr>
      </w:pPr>
    </w:p>
    <w:p w14:paraId="6D2DCD86" w14:textId="77777777" w:rsidR="009D0A05" w:rsidRPr="00374D72" w:rsidRDefault="009D0A05" w:rsidP="009D0A05">
      <w:pPr>
        <w:pStyle w:val="Title"/>
        <w:rPr>
          <w:lang w:val="en-GB"/>
        </w:rPr>
      </w:pPr>
    </w:p>
    <w:p w14:paraId="11327F20" w14:textId="77777777" w:rsidR="009D0A05" w:rsidRPr="00374D72" w:rsidRDefault="009D0A05" w:rsidP="009D0A05">
      <w:pPr>
        <w:pStyle w:val="Title"/>
        <w:rPr>
          <w:lang w:val="en-GB"/>
        </w:rPr>
      </w:pPr>
    </w:p>
    <w:p w14:paraId="5943A266" w14:textId="77777777" w:rsidR="007A3AE3" w:rsidRDefault="007A3AE3" w:rsidP="009D0A05">
      <w:pPr>
        <w:pStyle w:val="Title"/>
        <w:rPr>
          <w:b/>
          <w:bCs/>
          <w:lang w:val="en-GB"/>
        </w:rPr>
      </w:pPr>
    </w:p>
    <w:p w14:paraId="12BA109A" w14:textId="77777777" w:rsidR="007A3AE3" w:rsidRDefault="007A3AE3" w:rsidP="009D0A05">
      <w:pPr>
        <w:pStyle w:val="Title"/>
        <w:rPr>
          <w:b/>
          <w:bCs/>
          <w:lang w:val="en-GB"/>
        </w:rPr>
      </w:pPr>
    </w:p>
    <w:p w14:paraId="071BACDB" w14:textId="77777777" w:rsidR="007A3AE3" w:rsidRDefault="007A3AE3" w:rsidP="009D0A05">
      <w:pPr>
        <w:pStyle w:val="Title"/>
        <w:rPr>
          <w:b/>
          <w:bCs/>
          <w:lang w:val="en-GB"/>
        </w:rPr>
      </w:pPr>
    </w:p>
    <w:p w14:paraId="4BC2F6EB" w14:textId="77777777" w:rsidR="009D0A05" w:rsidRPr="00F73BF2" w:rsidRDefault="006D1CA3" w:rsidP="009D0A05">
      <w:pPr>
        <w:pStyle w:val="Title"/>
        <w:rPr>
          <w:b/>
          <w:bCs/>
          <w:sz w:val="44"/>
          <w:szCs w:val="44"/>
          <w:lang w:val="en-GB"/>
        </w:rPr>
      </w:pPr>
      <w:r w:rsidRPr="00F73BF2">
        <w:rPr>
          <w:b/>
          <w:bCs/>
          <w:sz w:val="44"/>
          <w:szCs w:val="44"/>
          <w:lang w:val="en-GB"/>
        </w:rPr>
        <w:t>BUSINESS MANAGEMENT ACADEMIC SKILLS REPORT</w:t>
      </w:r>
    </w:p>
    <w:p w14:paraId="11877967" w14:textId="087A2BB2" w:rsidR="009D0A05" w:rsidRPr="00F73BF2" w:rsidRDefault="00322347" w:rsidP="009D0A05">
      <w:pPr>
        <w:pStyle w:val="NormalWeb"/>
        <w:spacing w:before="240" w:beforeAutospacing="0" w:after="240" w:afterAutospacing="0"/>
        <w:jc w:val="center"/>
        <w:rPr>
          <w:sz w:val="36"/>
          <w:szCs w:val="36"/>
          <w:lang w:val="en-GB"/>
        </w:rPr>
      </w:pPr>
      <w:r w:rsidRPr="00F73BF2">
        <w:rPr>
          <w:b/>
          <w:bCs/>
          <w:i/>
          <w:iCs/>
          <w:color w:val="0E101A"/>
          <w:sz w:val="36"/>
          <w:szCs w:val="36"/>
          <w:lang w:val="en-GB"/>
        </w:rPr>
        <w:t>MIRCEA OCTAVIAN OLTEANU</w:t>
      </w:r>
    </w:p>
    <w:p w14:paraId="15492AB4" w14:textId="31DEA597" w:rsidR="009D0A05" w:rsidRPr="00F73BF2" w:rsidRDefault="00322347" w:rsidP="009D0A05">
      <w:pPr>
        <w:pStyle w:val="NormalWeb"/>
        <w:spacing w:before="240" w:beforeAutospacing="0" w:after="240" w:afterAutospacing="0"/>
        <w:jc w:val="center"/>
        <w:rPr>
          <w:sz w:val="36"/>
          <w:szCs w:val="36"/>
          <w:lang w:val="en-GB"/>
        </w:rPr>
      </w:pPr>
      <w:r w:rsidRPr="00F73BF2">
        <w:rPr>
          <w:b/>
          <w:bCs/>
          <w:i/>
          <w:iCs/>
          <w:color w:val="0E101A"/>
          <w:sz w:val="36"/>
          <w:szCs w:val="36"/>
          <w:lang w:val="en-GB"/>
        </w:rPr>
        <w:t>2017632</w:t>
      </w:r>
      <w:r w:rsidR="00F73BF2">
        <w:rPr>
          <w:b/>
          <w:bCs/>
          <w:i/>
          <w:iCs/>
          <w:color w:val="0E101A"/>
          <w:sz w:val="36"/>
          <w:szCs w:val="36"/>
          <w:lang w:val="en-GB"/>
        </w:rPr>
        <w:t>@student.uwtsd.ac.</w:t>
      </w:r>
      <w:bookmarkStart w:id="0" w:name="_GoBack"/>
      <w:bookmarkEnd w:id="0"/>
      <w:r w:rsidR="00F73BF2">
        <w:rPr>
          <w:b/>
          <w:bCs/>
          <w:i/>
          <w:iCs/>
          <w:color w:val="0E101A"/>
          <w:sz w:val="36"/>
          <w:szCs w:val="36"/>
          <w:lang w:val="en-GB"/>
        </w:rPr>
        <w:t>uk</w:t>
      </w:r>
    </w:p>
    <w:p w14:paraId="5B3E5FEC" w14:textId="77777777" w:rsidR="00F73BF2" w:rsidRPr="00F73BF2" w:rsidRDefault="00F73BF2" w:rsidP="009D0A05">
      <w:pPr>
        <w:pStyle w:val="NormalWeb"/>
        <w:spacing w:before="240" w:beforeAutospacing="0" w:after="240" w:afterAutospacing="0"/>
        <w:jc w:val="center"/>
        <w:rPr>
          <w:b/>
          <w:bCs/>
          <w:sz w:val="36"/>
          <w:szCs w:val="36"/>
          <w:lang w:val="en-GB"/>
        </w:rPr>
      </w:pPr>
      <w:r w:rsidRPr="00F73BF2">
        <w:rPr>
          <w:b/>
          <w:bCs/>
          <w:sz w:val="36"/>
          <w:szCs w:val="36"/>
          <w:lang w:val="en-GB"/>
        </w:rPr>
        <w:t xml:space="preserve">ACADEMIC SKILLS </w:t>
      </w:r>
    </w:p>
    <w:p w14:paraId="6EC1333B" w14:textId="1CFC77A7" w:rsidR="009D0A05" w:rsidRPr="00F73BF2" w:rsidRDefault="00F73BF2" w:rsidP="009D0A05">
      <w:pPr>
        <w:pStyle w:val="NormalWeb"/>
        <w:spacing w:before="240" w:beforeAutospacing="0" w:after="240" w:afterAutospacing="0"/>
        <w:jc w:val="center"/>
        <w:rPr>
          <w:sz w:val="36"/>
          <w:szCs w:val="36"/>
          <w:lang w:val="en-GB"/>
        </w:rPr>
      </w:pPr>
      <w:r w:rsidRPr="00F73BF2">
        <w:rPr>
          <w:b/>
          <w:bCs/>
          <w:i/>
          <w:iCs/>
          <w:color w:val="0E101A"/>
          <w:sz w:val="36"/>
          <w:szCs w:val="36"/>
          <w:lang w:val="en-GB"/>
        </w:rPr>
        <w:t>EFFECTIVE COMMUNICATION</w:t>
      </w:r>
    </w:p>
    <w:p w14:paraId="04D73DF9" w14:textId="77777777" w:rsidR="009D0A05" w:rsidRPr="00374D72" w:rsidRDefault="006D1CA3">
      <w:pPr>
        <w:spacing w:line="276" w:lineRule="auto"/>
        <w:rPr>
          <w:rFonts w:eastAsia="Times New Roman" w:cs="Times New Roman"/>
          <w:b/>
          <w:bCs/>
          <w:color w:val="000000"/>
          <w:szCs w:val="24"/>
          <w:lang w:val="en-GB"/>
        </w:rPr>
      </w:pPr>
      <w:r w:rsidRPr="00374D72">
        <w:rPr>
          <w:b/>
          <w:bCs/>
          <w:color w:val="000000"/>
          <w:lang w:val="en-GB"/>
        </w:rPr>
        <w:br w:type="page"/>
      </w:r>
    </w:p>
    <w:p w14:paraId="50711D59" w14:textId="77777777" w:rsidR="009D0A05" w:rsidRPr="007A3AE3" w:rsidRDefault="006D1CA3" w:rsidP="007A3AE3">
      <w:pPr>
        <w:jc w:val="center"/>
        <w:rPr>
          <w:b/>
          <w:bCs/>
          <w:lang w:val="en-GB"/>
        </w:rPr>
      </w:pPr>
      <w:r w:rsidRPr="007A3AE3">
        <w:rPr>
          <w:b/>
          <w:bCs/>
          <w:lang w:val="en-GB"/>
        </w:rPr>
        <w:lastRenderedPageBreak/>
        <w:t>Table of Contents</w:t>
      </w:r>
    </w:p>
    <w:p w14:paraId="1E7FB966" w14:textId="77777777" w:rsidR="00CE17F3" w:rsidRPr="00374D72" w:rsidRDefault="006D1CA3">
      <w:pPr>
        <w:pStyle w:val="TableofFigures"/>
        <w:tabs>
          <w:tab w:val="right" w:leader="dot" w:pos="9350"/>
        </w:tabs>
        <w:rPr>
          <w:rFonts w:asciiTheme="minorHAnsi" w:eastAsiaTheme="minorEastAsia" w:hAnsiTheme="minorHAnsi"/>
          <w:noProof/>
          <w:sz w:val="22"/>
          <w:lang w:val="en-GB"/>
        </w:rPr>
      </w:pPr>
      <w:r w:rsidRPr="00374D72">
        <w:rPr>
          <w:b/>
          <w:bCs/>
          <w:color w:val="000000"/>
          <w:lang w:val="en-GB"/>
        </w:rPr>
        <w:fldChar w:fldCharType="begin"/>
      </w:r>
      <w:r w:rsidRPr="00374D72">
        <w:rPr>
          <w:b/>
          <w:bCs/>
          <w:color w:val="000000"/>
          <w:lang w:val="en-GB"/>
        </w:rPr>
        <w:instrText xml:space="preserve"> TOC \h \z \t "Heading 1" \c </w:instrText>
      </w:r>
      <w:r w:rsidRPr="00374D72">
        <w:rPr>
          <w:b/>
          <w:bCs/>
          <w:color w:val="000000"/>
          <w:lang w:val="en-GB"/>
        </w:rPr>
        <w:fldChar w:fldCharType="separate"/>
      </w:r>
      <w:hyperlink w:anchor="_Toc64293711" w:history="1">
        <w:r w:rsidRPr="00374D72">
          <w:rPr>
            <w:rStyle w:val="Hyperlink"/>
            <w:noProof/>
            <w:lang w:val="en-GB"/>
          </w:rPr>
          <w:t>Topic: Importance of effective communication within the workplace for managing organizational productivity and cross-cultural management</w:t>
        </w:r>
        <w:r w:rsidRPr="00374D72">
          <w:rPr>
            <w:noProof/>
            <w:webHidden/>
            <w:lang w:val="en-GB"/>
          </w:rPr>
          <w:tab/>
        </w:r>
        <w:r w:rsidRPr="00374D72">
          <w:rPr>
            <w:noProof/>
            <w:webHidden/>
            <w:lang w:val="en-GB"/>
          </w:rPr>
          <w:fldChar w:fldCharType="begin"/>
        </w:r>
        <w:r w:rsidRPr="00374D72">
          <w:rPr>
            <w:noProof/>
            <w:webHidden/>
            <w:lang w:val="en-GB"/>
          </w:rPr>
          <w:instrText xml:space="preserve"> PAGEREF _Toc64293711 \h </w:instrText>
        </w:r>
        <w:r w:rsidRPr="00374D72">
          <w:rPr>
            <w:noProof/>
            <w:webHidden/>
            <w:lang w:val="en-GB"/>
          </w:rPr>
        </w:r>
        <w:r w:rsidRPr="00374D72">
          <w:rPr>
            <w:noProof/>
            <w:webHidden/>
            <w:lang w:val="en-GB"/>
          </w:rPr>
          <w:fldChar w:fldCharType="separate"/>
        </w:r>
        <w:r w:rsidRPr="00374D72">
          <w:rPr>
            <w:noProof/>
            <w:webHidden/>
            <w:lang w:val="en-GB"/>
          </w:rPr>
          <w:t>3</w:t>
        </w:r>
        <w:r w:rsidRPr="00374D72">
          <w:rPr>
            <w:noProof/>
            <w:webHidden/>
            <w:lang w:val="en-GB"/>
          </w:rPr>
          <w:fldChar w:fldCharType="end"/>
        </w:r>
      </w:hyperlink>
    </w:p>
    <w:p w14:paraId="24F83E45" w14:textId="77777777" w:rsidR="00CE17F3" w:rsidRPr="00374D72" w:rsidRDefault="00740F73">
      <w:pPr>
        <w:pStyle w:val="TableofFigures"/>
        <w:tabs>
          <w:tab w:val="right" w:leader="dot" w:pos="9350"/>
        </w:tabs>
        <w:rPr>
          <w:rFonts w:asciiTheme="minorHAnsi" w:eastAsiaTheme="minorEastAsia" w:hAnsiTheme="minorHAnsi"/>
          <w:noProof/>
          <w:sz w:val="22"/>
          <w:lang w:val="en-GB"/>
        </w:rPr>
      </w:pPr>
      <w:hyperlink w:anchor="_Toc64293712" w:history="1">
        <w:r w:rsidR="006D1CA3" w:rsidRPr="00374D72">
          <w:rPr>
            <w:rStyle w:val="Hyperlink"/>
            <w:noProof/>
            <w:lang w:val="en-GB"/>
          </w:rPr>
          <w:t>Introduction</w:t>
        </w:r>
        <w:r w:rsidR="006D1CA3" w:rsidRPr="00374D72">
          <w:rPr>
            <w:noProof/>
            <w:webHidden/>
            <w:lang w:val="en-GB"/>
          </w:rPr>
          <w:tab/>
        </w:r>
        <w:r w:rsidR="006D1CA3" w:rsidRPr="00374D72">
          <w:rPr>
            <w:noProof/>
            <w:webHidden/>
            <w:lang w:val="en-GB"/>
          </w:rPr>
          <w:fldChar w:fldCharType="begin"/>
        </w:r>
        <w:r w:rsidR="006D1CA3" w:rsidRPr="00374D72">
          <w:rPr>
            <w:noProof/>
            <w:webHidden/>
            <w:lang w:val="en-GB"/>
          </w:rPr>
          <w:instrText xml:space="preserve"> PAGEREF _Toc64293712 \h </w:instrText>
        </w:r>
        <w:r w:rsidR="006D1CA3" w:rsidRPr="00374D72">
          <w:rPr>
            <w:noProof/>
            <w:webHidden/>
            <w:lang w:val="en-GB"/>
          </w:rPr>
        </w:r>
        <w:r w:rsidR="006D1CA3" w:rsidRPr="00374D72">
          <w:rPr>
            <w:noProof/>
            <w:webHidden/>
            <w:lang w:val="en-GB"/>
          </w:rPr>
          <w:fldChar w:fldCharType="separate"/>
        </w:r>
        <w:r w:rsidR="006D1CA3" w:rsidRPr="00374D72">
          <w:rPr>
            <w:noProof/>
            <w:webHidden/>
            <w:lang w:val="en-GB"/>
          </w:rPr>
          <w:t>3</w:t>
        </w:r>
        <w:r w:rsidR="006D1CA3" w:rsidRPr="00374D72">
          <w:rPr>
            <w:noProof/>
            <w:webHidden/>
            <w:lang w:val="en-GB"/>
          </w:rPr>
          <w:fldChar w:fldCharType="end"/>
        </w:r>
      </w:hyperlink>
    </w:p>
    <w:p w14:paraId="6279AA17" w14:textId="77777777" w:rsidR="00CE17F3" w:rsidRPr="00374D72" w:rsidRDefault="00740F73">
      <w:pPr>
        <w:pStyle w:val="TableofFigures"/>
        <w:tabs>
          <w:tab w:val="right" w:leader="dot" w:pos="9350"/>
        </w:tabs>
        <w:rPr>
          <w:rFonts w:asciiTheme="minorHAnsi" w:eastAsiaTheme="minorEastAsia" w:hAnsiTheme="minorHAnsi"/>
          <w:noProof/>
          <w:sz w:val="22"/>
          <w:lang w:val="en-GB"/>
        </w:rPr>
      </w:pPr>
      <w:hyperlink w:anchor="_Toc64293713" w:history="1">
        <w:r w:rsidR="006D1CA3" w:rsidRPr="00374D72">
          <w:rPr>
            <w:rStyle w:val="Hyperlink"/>
            <w:noProof/>
            <w:lang w:val="en-GB"/>
          </w:rPr>
          <w:t>Skills for effective communication in the workplace</w:t>
        </w:r>
        <w:r w:rsidR="006D1CA3" w:rsidRPr="00374D72">
          <w:rPr>
            <w:noProof/>
            <w:webHidden/>
            <w:lang w:val="en-GB"/>
          </w:rPr>
          <w:tab/>
        </w:r>
        <w:r w:rsidR="006D1CA3" w:rsidRPr="00374D72">
          <w:rPr>
            <w:noProof/>
            <w:webHidden/>
            <w:lang w:val="en-GB"/>
          </w:rPr>
          <w:fldChar w:fldCharType="begin"/>
        </w:r>
        <w:r w:rsidR="006D1CA3" w:rsidRPr="00374D72">
          <w:rPr>
            <w:noProof/>
            <w:webHidden/>
            <w:lang w:val="en-GB"/>
          </w:rPr>
          <w:instrText xml:space="preserve"> PAGEREF _Toc64293713 \h </w:instrText>
        </w:r>
        <w:r w:rsidR="006D1CA3" w:rsidRPr="00374D72">
          <w:rPr>
            <w:noProof/>
            <w:webHidden/>
            <w:lang w:val="en-GB"/>
          </w:rPr>
        </w:r>
        <w:r w:rsidR="006D1CA3" w:rsidRPr="00374D72">
          <w:rPr>
            <w:noProof/>
            <w:webHidden/>
            <w:lang w:val="en-GB"/>
          </w:rPr>
          <w:fldChar w:fldCharType="separate"/>
        </w:r>
        <w:r w:rsidR="006D1CA3" w:rsidRPr="00374D72">
          <w:rPr>
            <w:noProof/>
            <w:webHidden/>
            <w:lang w:val="en-GB"/>
          </w:rPr>
          <w:t>3</w:t>
        </w:r>
        <w:r w:rsidR="006D1CA3" w:rsidRPr="00374D72">
          <w:rPr>
            <w:noProof/>
            <w:webHidden/>
            <w:lang w:val="en-GB"/>
          </w:rPr>
          <w:fldChar w:fldCharType="end"/>
        </w:r>
      </w:hyperlink>
    </w:p>
    <w:p w14:paraId="707F2A11" w14:textId="77777777" w:rsidR="00CE17F3" w:rsidRPr="00374D72" w:rsidRDefault="00740F73">
      <w:pPr>
        <w:pStyle w:val="TableofFigures"/>
        <w:tabs>
          <w:tab w:val="right" w:leader="dot" w:pos="9350"/>
        </w:tabs>
        <w:rPr>
          <w:rFonts w:asciiTheme="minorHAnsi" w:eastAsiaTheme="minorEastAsia" w:hAnsiTheme="minorHAnsi"/>
          <w:noProof/>
          <w:sz w:val="22"/>
          <w:lang w:val="en-GB"/>
        </w:rPr>
      </w:pPr>
      <w:hyperlink w:anchor="_Toc64293714" w:history="1">
        <w:r w:rsidR="006D1CA3" w:rsidRPr="00374D72">
          <w:rPr>
            <w:rStyle w:val="Hyperlink"/>
            <w:noProof/>
            <w:lang w:val="en-GB"/>
          </w:rPr>
          <w:t>Effective communication as a transferable skill for life and professional practice</w:t>
        </w:r>
        <w:r w:rsidR="006D1CA3" w:rsidRPr="00374D72">
          <w:rPr>
            <w:noProof/>
            <w:webHidden/>
            <w:lang w:val="en-GB"/>
          </w:rPr>
          <w:tab/>
        </w:r>
        <w:r w:rsidR="006D1CA3" w:rsidRPr="00374D72">
          <w:rPr>
            <w:noProof/>
            <w:webHidden/>
            <w:lang w:val="en-GB"/>
          </w:rPr>
          <w:fldChar w:fldCharType="begin"/>
        </w:r>
        <w:r w:rsidR="006D1CA3" w:rsidRPr="00374D72">
          <w:rPr>
            <w:noProof/>
            <w:webHidden/>
            <w:lang w:val="en-GB"/>
          </w:rPr>
          <w:instrText xml:space="preserve"> PAGEREF _Toc64293714 \h </w:instrText>
        </w:r>
        <w:r w:rsidR="006D1CA3" w:rsidRPr="00374D72">
          <w:rPr>
            <w:noProof/>
            <w:webHidden/>
            <w:lang w:val="en-GB"/>
          </w:rPr>
        </w:r>
        <w:r w:rsidR="006D1CA3" w:rsidRPr="00374D72">
          <w:rPr>
            <w:noProof/>
            <w:webHidden/>
            <w:lang w:val="en-GB"/>
          </w:rPr>
          <w:fldChar w:fldCharType="separate"/>
        </w:r>
        <w:r w:rsidR="006D1CA3" w:rsidRPr="00374D72">
          <w:rPr>
            <w:noProof/>
            <w:webHidden/>
            <w:lang w:val="en-GB"/>
          </w:rPr>
          <w:t>4</w:t>
        </w:r>
        <w:r w:rsidR="006D1CA3" w:rsidRPr="00374D72">
          <w:rPr>
            <w:noProof/>
            <w:webHidden/>
            <w:lang w:val="en-GB"/>
          </w:rPr>
          <w:fldChar w:fldCharType="end"/>
        </w:r>
      </w:hyperlink>
    </w:p>
    <w:p w14:paraId="597DB5BA" w14:textId="77777777" w:rsidR="00CE17F3" w:rsidRPr="00374D72" w:rsidRDefault="00740F73">
      <w:pPr>
        <w:pStyle w:val="TableofFigures"/>
        <w:tabs>
          <w:tab w:val="right" w:leader="dot" w:pos="9350"/>
        </w:tabs>
        <w:rPr>
          <w:rFonts w:asciiTheme="minorHAnsi" w:eastAsiaTheme="minorEastAsia" w:hAnsiTheme="minorHAnsi"/>
          <w:noProof/>
          <w:sz w:val="22"/>
          <w:lang w:val="en-GB"/>
        </w:rPr>
      </w:pPr>
      <w:hyperlink w:anchor="_Toc64293715" w:history="1">
        <w:r w:rsidR="006D1CA3" w:rsidRPr="00374D72">
          <w:rPr>
            <w:rStyle w:val="Hyperlink"/>
            <w:noProof/>
            <w:lang w:val="en-GB"/>
          </w:rPr>
          <w:t>The ways in which effective communication brings forth enhanced organizational productivity and its justification with the help of models and examples</w:t>
        </w:r>
        <w:r w:rsidR="006D1CA3" w:rsidRPr="00374D72">
          <w:rPr>
            <w:noProof/>
            <w:webHidden/>
            <w:lang w:val="en-GB"/>
          </w:rPr>
          <w:tab/>
        </w:r>
        <w:r w:rsidR="006D1CA3" w:rsidRPr="00374D72">
          <w:rPr>
            <w:noProof/>
            <w:webHidden/>
            <w:lang w:val="en-GB"/>
          </w:rPr>
          <w:fldChar w:fldCharType="begin"/>
        </w:r>
        <w:r w:rsidR="006D1CA3" w:rsidRPr="00374D72">
          <w:rPr>
            <w:noProof/>
            <w:webHidden/>
            <w:lang w:val="en-GB"/>
          </w:rPr>
          <w:instrText xml:space="preserve"> PAGEREF _Toc64293715 \h </w:instrText>
        </w:r>
        <w:r w:rsidR="006D1CA3" w:rsidRPr="00374D72">
          <w:rPr>
            <w:noProof/>
            <w:webHidden/>
            <w:lang w:val="en-GB"/>
          </w:rPr>
        </w:r>
        <w:r w:rsidR="006D1CA3" w:rsidRPr="00374D72">
          <w:rPr>
            <w:noProof/>
            <w:webHidden/>
            <w:lang w:val="en-GB"/>
          </w:rPr>
          <w:fldChar w:fldCharType="separate"/>
        </w:r>
        <w:r w:rsidR="006D1CA3" w:rsidRPr="00374D72">
          <w:rPr>
            <w:noProof/>
            <w:webHidden/>
            <w:lang w:val="en-GB"/>
          </w:rPr>
          <w:t>4</w:t>
        </w:r>
        <w:r w:rsidR="006D1CA3" w:rsidRPr="00374D72">
          <w:rPr>
            <w:noProof/>
            <w:webHidden/>
            <w:lang w:val="en-GB"/>
          </w:rPr>
          <w:fldChar w:fldCharType="end"/>
        </w:r>
      </w:hyperlink>
    </w:p>
    <w:p w14:paraId="46B17B9C" w14:textId="77777777" w:rsidR="00CE17F3" w:rsidRPr="00374D72" w:rsidRDefault="00740F73">
      <w:pPr>
        <w:pStyle w:val="TableofFigures"/>
        <w:tabs>
          <w:tab w:val="right" w:leader="dot" w:pos="9350"/>
        </w:tabs>
        <w:rPr>
          <w:rFonts w:asciiTheme="minorHAnsi" w:eastAsiaTheme="minorEastAsia" w:hAnsiTheme="minorHAnsi"/>
          <w:noProof/>
          <w:sz w:val="22"/>
          <w:lang w:val="en-GB"/>
        </w:rPr>
      </w:pPr>
      <w:hyperlink w:anchor="_Toc64293716" w:history="1">
        <w:r w:rsidR="006D1CA3" w:rsidRPr="00374D72">
          <w:rPr>
            <w:rStyle w:val="Hyperlink"/>
            <w:noProof/>
            <w:lang w:val="en-GB"/>
          </w:rPr>
          <w:t>The ways in which effective communication helps in cross-cultural management within organizations, with help of theories and examples.</w:t>
        </w:r>
        <w:r w:rsidR="006D1CA3" w:rsidRPr="00374D72">
          <w:rPr>
            <w:noProof/>
            <w:webHidden/>
            <w:lang w:val="en-GB"/>
          </w:rPr>
          <w:tab/>
        </w:r>
        <w:r w:rsidR="006D1CA3" w:rsidRPr="00374D72">
          <w:rPr>
            <w:noProof/>
            <w:webHidden/>
            <w:lang w:val="en-GB"/>
          </w:rPr>
          <w:fldChar w:fldCharType="begin"/>
        </w:r>
        <w:r w:rsidR="006D1CA3" w:rsidRPr="00374D72">
          <w:rPr>
            <w:noProof/>
            <w:webHidden/>
            <w:lang w:val="en-GB"/>
          </w:rPr>
          <w:instrText xml:space="preserve"> PAGEREF _Toc64293716 \h </w:instrText>
        </w:r>
        <w:r w:rsidR="006D1CA3" w:rsidRPr="00374D72">
          <w:rPr>
            <w:noProof/>
            <w:webHidden/>
            <w:lang w:val="en-GB"/>
          </w:rPr>
        </w:r>
        <w:r w:rsidR="006D1CA3" w:rsidRPr="00374D72">
          <w:rPr>
            <w:noProof/>
            <w:webHidden/>
            <w:lang w:val="en-GB"/>
          </w:rPr>
          <w:fldChar w:fldCharType="separate"/>
        </w:r>
        <w:r w:rsidR="006D1CA3" w:rsidRPr="00374D72">
          <w:rPr>
            <w:noProof/>
            <w:webHidden/>
            <w:lang w:val="en-GB"/>
          </w:rPr>
          <w:t>5</w:t>
        </w:r>
        <w:r w:rsidR="006D1CA3" w:rsidRPr="00374D72">
          <w:rPr>
            <w:noProof/>
            <w:webHidden/>
            <w:lang w:val="en-GB"/>
          </w:rPr>
          <w:fldChar w:fldCharType="end"/>
        </w:r>
      </w:hyperlink>
    </w:p>
    <w:p w14:paraId="21DFDDC0" w14:textId="77777777" w:rsidR="00CE17F3" w:rsidRPr="00374D72" w:rsidRDefault="00740F73">
      <w:pPr>
        <w:pStyle w:val="TableofFigures"/>
        <w:tabs>
          <w:tab w:val="right" w:leader="dot" w:pos="9350"/>
        </w:tabs>
        <w:rPr>
          <w:rFonts w:asciiTheme="minorHAnsi" w:eastAsiaTheme="minorEastAsia" w:hAnsiTheme="minorHAnsi"/>
          <w:noProof/>
          <w:sz w:val="22"/>
          <w:lang w:val="en-GB"/>
        </w:rPr>
      </w:pPr>
      <w:hyperlink w:anchor="_Toc64293717" w:history="1">
        <w:r w:rsidR="006D1CA3" w:rsidRPr="00374D72">
          <w:rPr>
            <w:rStyle w:val="Hyperlink"/>
            <w:noProof/>
            <w:lang w:val="en-GB"/>
          </w:rPr>
          <w:t>Recommendation for improving effective communication within organizations</w:t>
        </w:r>
        <w:r w:rsidR="006D1CA3" w:rsidRPr="00374D72">
          <w:rPr>
            <w:noProof/>
            <w:webHidden/>
            <w:lang w:val="en-GB"/>
          </w:rPr>
          <w:tab/>
        </w:r>
        <w:r w:rsidR="006D1CA3" w:rsidRPr="00374D72">
          <w:rPr>
            <w:noProof/>
            <w:webHidden/>
            <w:lang w:val="en-GB"/>
          </w:rPr>
          <w:fldChar w:fldCharType="begin"/>
        </w:r>
        <w:r w:rsidR="006D1CA3" w:rsidRPr="00374D72">
          <w:rPr>
            <w:noProof/>
            <w:webHidden/>
            <w:lang w:val="en-GB"/>
          </w:rPr>
          <w:instrText xml:space="preserve"> PAGEREF _Toc64293717 \h </w:instrText>
        </w:r>
        <w:r w:rsidR="006D1CA3" w:rsidRPr="00374D72">
          <w:rPr>
            <w:noProof/>
            <w:webHidden/>
            <w:lang w:val="en-GB"/>
          </w:rPr>
        </w:r>
        <w:r w:rsidR="006D1CA3" w:rsidRPr="00374D72">
          <w:rPr>
            <w:noProof/>
            <w:webHidden/>
            <w:lang w:val="en-GB"/>
          </w:rPr>
          <w:fldChar w:fldCharType="separate"/>
        </w:r>
        <w:r w:rsidR="006D1CA3" w:rsidRPr="00374D72">
          <w:rPr>
            <w:noProof/>
            <w:webHidden/>
            <w:lang w:val="en-GB"/>
          </w:rPr>
          <w:t>6</w:t>
        </w:r>
        <w:r w:rsidR="006D1CA3" w:rsidRPr="00374D72">
          <w:rPr>
            <w:noProof/>
            <w:webHidden/>
            <w:lang w:val="en-GB"/>
          </w:rPr>
          <w:fldChar w:fldCharType="end"/>
        </w:r>
      </w:hyperlink>
    </w:p>
    <w:p w14:paraId="244ACC91" w14:textId="77777777" w:rsidR="00CE17F3" w:rsidRPr="00374D72" w:rsidRDefault="00740F73">
      <w:pPr>
        <w:pStyle w:val="TableofFigures"/>
        <w:tabs>
          <w:tab w:val="right" w:leader="dot" w:pos="9350"/>
        </w:tabs>
        <w:rPr>
          <w:rFonts w:asciiTheme="minorHAnsi" w:eastAsiaTheme="minorEastAsia" w:hAnsiTheme="minorHAnsi"/>
          <w:noProof/>
          <w:sz w:val="22"/>
          <w:lang w:val="en-GB"/>
        </w:rPr>
      </w:pPr>
      <w:hyperlink w:anchor="_Toc64293718" w:history="1">
        <w:r w:rsidR="006D1CA3" w:rsidRPr="00374D72">
          <w:rPr>
            <w:rStyle w:val="Hyperlink"/>
            <w:noProof/>
            <w:lang w:val="en-GB"/>
          </w:rPr>
          <w:t>Conclusion</w:t>
        </w:r>
        <w:r w:rsidR="006D1CA3" w:rsidRPr="00374D72">
          <w:rPr>
            <w:noProof/>
            <w:webHidden/>
            <w:lang w:val="en-GB"/>
          </w:rPr>
          <w:tab/>
        </w:r>
        <w:r w:rsidR="006D1CA3" w:rsidRPr="00374D72">
          <w:rPr>
            <w:noProof/>
            <w:webHidden/>
            <w:lang w:val="en-GB"/>
          </w:rPr>
          <w:fldChar w:fldCharType="begin"/>
        </w:r>
        <w:r w:rsidR="006D1CA3" w:rsidRPr="00374D72">
          <w:rPr>
            <w:noProof/>
            <w:webHidden/>
            <w:lang w:val="en-GB"/>
          </w:rPr>
          <w:instrText xml:space="preserve"> PAGEREF _Toc64293718 \h </w:instrText>
        </w:r>
        <w:r w:rsidR="006D1CA3" w:rsidRPr="00374D72">
          <w:rPr>
            <w:noProof/>
            <w:webHidden/>
            <w:lang w:val="en-GB"/>
          </w:rPr>
        </w:r>
        <w:r w:rsidR="006D1CA3" w:rsidRPr="00374D72">
          <w:rPr>
            <w:noProof/>
            <w:webHidden/>
            <w:lang w:val="en-GB"/>
          </w:rPr>
          <w:fldChar w:fldCharType="separate"/>
        </w:r>
        <w:r w:rsidR="006D1CA3" w:rsidRPr="00374D72">
          <w:rPr>
            <w:noProof/>
            <w:webHidden/>
            <w:lang w:val="en-GB"/>
          </w:rPr>
          <w:t>6</w:t>
        </w:r>
        <w:r w:rsidR="006D1CA3" w:rsidRPr="00374D72">
          <w:rPr>
            <w:noProof/>
            <w:webHidden/>
            <w:lang w:val="en-GB"/>
          </w:rPr>
          <w:fldChar w:fldCharType="end"/>
        </w:r>
      </w:hyperlink>
    </w:p>
    <w:p w14:paraId="6496AAE5" w14:textId="77777777" w:rsidR="00CE17F3" w:rsidRPr="00374D72" w:rsidRDefault="00740F73">
      <w:pPr>
        <w:pStyle w:val="TableofFigures"/>
        <w:tabs>
          <w:tab w:val="right" w:leader="dot" w:pos="9350"/>
        </w:tabs>
        <w:rPr>
          <w:rFonts w:asciiTheme="minorHAnsi" w:eastAsiaTheme="minorEastAsia" w:hAnsiTheme="minorHAnsi"/>
          <w:noProof/>
          <w:sz w:val="22"/>
          <w:lang w:val="en-GB"/>
        </w:rPr>
      </w:pPr>
      <w:hyperlink w:anchor="_Toc64293719" w:history="1">
        <w:r w:rsidR="006D1CA3" w:rsidRPr="00374D72">
          <w:rPr>
            <w:rStyle w:val="Hyperlink"/>
            <w:noProof/>
            <w:shd w:val="clear" w:color="auto" w:fill="FFFFFF"/>
            <w:lang w:val="en-GB"/>
          </w:rPr>
          <w:t>References</w:t>
        </w:r>
        <w:r w:rsidR="006D1CA3" w:rsidRPr="00374D72">
          <w:rPr>
            <w:noProof/>
            <w:webHidden/>
            <w:lang w:val="en-GB"/>
          </w:rPr>
          <w:tab/>
        </w:r>
        <w:r w:rsidR="006D1CA3" w:rsidRPr="00374D72">
          <w:rPr>
            <w:noProof/>
            <w:webHidden/>
            <w:lang w:val="en-GB"/>
          </w:rPr>
          <w:fldChar w:fldCharType="begin"/>
        </w:r>
        <w:r w:rsidR="006D1CA3" w:rsidRPr="00374D72">
          <w:rPr>
            <w:noProof/>
            <w:webHidden/>
            <w:lang w:val="en-GB"/>
          </w:rPr>
          <w:instrText xml:space="preserve"> PAGEREF _Toc64293719 \h </w:instrText>
        </w:r>
        <w:r w:rsidR="006D1CA3" w:rsidRPr="00374D72">
          <w:rPr>
            <w:noProof/>
            <w:webHidden/>
            <w:lang w:val="en-GB"/>
          </w:rPr>
        </w:r>
        <w:r w:rsidR="006D1CA3" w:rsidRPr="00374D72">
          <w:rPr>
            <w:noProof/>
            <w:webHidden/>
            <w:lang w:val="en-GB"/>
          </w:rPr>
          <w:fldChar w:fldCharType="separate"/>
        </w:r>
        <w:r w:rsidR="006D1CA3" w:rsidRPr="00374D72">
          <w:rPr>
            <w:noProof/>
            <w:webHidden/>
            <w:lang w:val="en-GB"/>
          </w:rPr>
          <w:t>7</w:t>
        </w:r>
        <w:r w:rsidR="006D1CA3" w:rsidRPr="00374D72">
          <w:rPr>
            <w:noProof/>
            <w:webHidden/>
            <w:lang w:val="en-GB"/>
          </w:rPr>
          <w:fldChar w:fldCharType="end"/>
        </w:r>
      </w:hyperlink>
    </w:p>
    <w:p w14:paraId="0326F354" w14:textId="77777777" w:rsidR="009D0A05" w:rsidRPr="00374D72" w:rsidRDefault="006D1CA3">
      <w:pPr>
        <w:spacing w:line="276" w:lineRule="auto"/>
        <w:rPr>
          <w:rFonts w:eastAsia="Times New Roman" w:cs="Times New Roman"/>
          <w:b/>
          <w:bCs/>
          <w:color w:val="000000"/>
          <w:szCs w:val="24"/>
          <w:lang w:val="en-GB"/>
        </w:rPr>
      </w:pPr>
      <w:r w:rsidRPr="00374D72">
        <w:rPr>
          <w:b/>
          <w:bCs/>
          <w:color w:val="000000"/>
          <w:lang w:val="en-GB"/>
        </w:rPr>
        <w:fldChar w:fldCharType="end"/>
      </w:r>
      <w:r w:rsidRPr="00374D72">
        <w:rPr>
          <w:b/>
          <w:bCs/>
          <w:color w:val="000000"/>
          <w:lang w:val="en-GB"/>
        </w:rPr>
        <w:br w:type="page"/>
      </w:r>
    </w:p>
    <w:p w14:paraId="085192B8" w14:textId="77777777" w:rsidR="009D0A05" w:rsidRPr="00374D72" w:rsidRDefault="006D1CA3" w:rsidP="009D0A05">
      <w:pPr>
        <w:pStyle w:val="Heading1"/>
        <w:rPr>
          <w:lang w:val="en-GB"/>
        </w:rPr>
      </w:pPr>
      <w:bookmarkStart w:id="1" w:name="_Toc64293711"/>
      <w:r w:rsidRPr="00374D72">
        <w:rPr>
          <w:lang w:val="en-GB"/>
        </w:rPr>
        <w:lastRenderedPageBreak/>
        <w:t>Topic: Importance of effective communication within the workplace for managing organizational productivity and cross-cultural management</w:t>
      </w:r>
      <w:bookmarkEnd w:id="1"/>
    </w:p>
    <w:p w14:paraId="3C764EF9" w14:textId="77777777" w:rsidR="009D0A05" w:rsidRPr="00374D72" w:rsidRDefault="006D1CA3" w:rsidP="009D0A05">
      <w:pPr>
        <w:pStyle w:val="Heading1"/>
        <w:rPr>
          <w:lang w:val="en-GB"/>
        </w:rPr>
      </w:pPr>
      <w:bookmarkStart w:id="2" w:name="_Toc64293712"/>
      <w:r w:rsidRPr="00374D72">
        <w:rPr>
          <w:lang w:val="en-GB"/>
        </w:rPr>
        <w:t>Introduction</w:t>
      </w:r>
      <w:bookmarkEnd w:id="2"/>
      <w:r w:rsidRPr="00374D72">
        <w:rPr>
          <w:lang w:val="en-GB"/>
        </w:rPr>
        <w:t> </w:t>
      </w:r>
    </w:p>
    <w:p w14:paraId="21C084C9" w14:textId="77777777" w:rsidR="009D0A05" w:rsidRPr="00374D72" w:rsidRDefault="006D1CA3" w:rsidP="009D0A05">
      <w:pPr>
        <w:rPr>
          <w:lang w:val="en-GB"/>
        </w:rPr>
      </w:pPr>
      <w:r w:rsidRPr="00374D72">
        <w:rPr>
          <w:lang w:val="en-GB"/>
        </w:rPr>
        <w:t xml:space="preserve">As per the view of </w:t>
      </w:r>
      <w:r w:rsidRPr="00374D72">
        <w:rPr>
          <w:shd w:val="clear" w:color="auto" w:fill="FFFFFF"/>
          <w:lang w:val="en-GB"/>
        </w:rPr>
        <w:t xml:space="preserve">Alyammahi </w:t>
      </w:r>
      <w:r w:rsidRPr="00374D72">
        <w:rPr>
          <w:i/>
          <w:iCs/>
          <w:shd w:val="clear" w:color="auto" w:fill="FFFFFF"/>
          <w:lang w:val="en-GB"/>
        </w:rPr>
        <w:t xml:space="preserve">et al., </w:t>
      </w:r>
      <w:r w:rsidRPr="00374D72">
        <w:rPr>
          <w:shd w:val="clear" w:color="auto" w:fill="FFFFFF"/>
          <w:lang w:val="en-GB"/>
        </w:rPr>
        <w:t xml:space="preserve">(2020, p. 500), </w:t>
      </w:r>
      <w:r w:rsidRPr="00374D72">
        <w:rPr>
          <w:lang w:val="en-GB"/>
        </w:rPr>
        <w:t xml:space="preserve">the organization must manage its operation and achieve the goals. Thus, effective communication is required to ensure that the client is satisfied. Indeed, </w:t>
      </w:r>
      <w:r w:rsidRPr="00374D72">
        <w:rPr>
          <w:b/>
          <w:bCs/>
          <w:i/>
          <w:iCs/>
          <w:lang w:val="en-GB"/>
        </w:rPr>
        <w:t xml:space="preserve">good communication skills </w:t>
      </w:r>
      <w:r w:rsidRPr="00374D72">
        <w:rPr>
          <w:lang w:val="en-GB"/>
        </w:rPr>
        <w:t xml:space="preserve">help to foster the relationship between the staff and the management. Therefore, it turns to improve morale &amp; efficiency in the workplace. This report highlights the importance of </w:t>
      </w:r>
      <w:r w:rsidRPr="00374D72">
        <w:rPr>
          <w:b/>
          <w:bCs/>
          <w:i/>
          <w:iCs/>
          <w:lang w:val="en-GB"/>
        </w:rPr>
        <w:t>effective communication</w:t>
      </w:r>
      <w:r w:rsidRPr="00374D72">
        <w:rPr>
          <w:lang w:val="en-GB"/>
        </w:rPr>
        <w:t xml:space="preserve"> within a company. </w:t>
      </w:r>
    </w:p>
    <w:p w14:paraId="71B2D182" w14:textId="77777777" w:rsidR="009D0A05" w:rsidRPr="00374D72" w:rsidRDefault="006D1CA3" w:rsidP="009D0A05">
      <w:pPr>
        <w:pStyle w:val="Heading1"/>
        <w:rPr>
          <w:lang w:val="en-GB"/>
        </w:rPr>
      </w:pPr>
      <w:bookmarkStart w:id="3" w:name="_Toc64293713"/>
      <w:r w:rsidRPr="00374D72">
        <w:rPr>
          <w:lang w:val="en-GB"/>
        </w:rPr>
        <w:t>Skills for effective communication in the workplace</w:t>
      </w:r>
      <w:bookmarkEnd w:id="3"/>
    </w:p>
    <w:p w14:paraId="741C54CB" w14:textId="77777777" w:rsidR="009D0A05" w:rsidRPr="00374D72" w:rsidRDefault="006D1CA3" w:rsidP="00CE17F3">
      <w:pPr>
        <w:rPr>
          <w:lang w:val="en-GB"/>
        </w:rPr>
      </w:pPr>
      <w:r w:rsidRPr="00374D72">
        <w:rPr>
          <w:lang w:val="en-GB"/>
        </w:rPr>
        <w:t xml:space="preserve">As per the view of </w:t>
      </w:r>
      <w:r w:rsidRPr="00374D72">
        <w:rPr>
          <w:shd w:val="clear" w:color="auto" w:fill="FFFFFF"/>
          <w:lang w:val="en-GB"/>
        </w:rPr>
        <w:t xml:space="preserve">Reddy and Gupta, (2020, p. 3793), </w:t>
      </w:r>
      <w:r w:rsidRPr="00374D72">
        <w:rPr>
          <w:lang w:val="en-GB"/>
        </w:rPr>
        <w:t xml:space="preserve">it is necessary to develop effective communication in the workplace to enhance a good relationship with the client. This can help in boosting the sale of the product and services offered by the company. The skills required for effective communication in the workplace are listening skills, nonverbal communication, clarity, friendliness, empathy and others. Effective communication is focussed on by many employees to enhance their skills constantly. </w:t>
      </w:r>
    </w:p>
    <w:p w14:paraId="7DEDF796" w14:textId="77777777" w:rsidR="009D0A05" w:rsidRPr="00374D72" w:rsidRDefault="006D1CA3" w:rsidP="009D0A05">
      <w:pPr>
        <w:pStyle w:val="NormalWeb"/>
        <w:spacing w:before="0" w:beforeAutospacing="0" w:after="0" w:afterAutospacing="0"/>
        <w:jc w:val="center"/>
        <w:rPr>
          <w:lang w:val="en-GB"/>
        </w:rPr>
      </w:pPr>
      <w:r w:rsidRPr="00374D72">
        <w:rPr>
          <w:noProof/>
          <w:color w:val="000000"/>
          <w:bdr w:val="none" w:sz="0" w:space="0" w:color="auto" w:frame="1"/>
          <w:lang w:val="en-GB" w:eastAsia="en-GB"/>
        </w:rPr>
        <w:drawing>
          <wp:inline distT="0" distB="0" distL="0" distR="0" wp14:anchorId="1E9BA3D0" wp14:editId="53E815E3">
            <wp:extent cx="3872230" cy="2766060"/>
            <wp:effectExtent l="19050" t="0" r="0" b="0"/>
            <wp:docPr id="1" name="Picture 1" descr="https://lh4.googleusercontent.com/HwwryKGn0_T-SrBmnA0YC6jQA9P1gFwqSOp9tNHXy9B86o6sNgLxgq3H-IXcC_hWTHH1jk7b0_Tjt0MVLtZZ-_lw7BiqbdmXRM2czxbb8oks8C_wb3PQhJUNBBQxzFY7sqBAdlz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4.googleusercontent.com/HwwryKGn0_T-SrBmnA0YC6jQA9P1gFwqSOp9tNHXy9B86o6sNgLxgq3H-IXcC_hWTHH1jk7b0_Tjt0MVLtZZ-_lw7BiqbdmXRM2czxbb8oks8C_wb3PQhJUNBBQxzFY7sqBAdlzh"/>
                    <pic:cNvPicPr>
                      <a:picLocks noChangeAspect="1" noChangeArrowheads="1"/>
                    </pic:cNvPicPr>
                  </pic:nvPicPr>
                  <pic:blipFill>
                    <a:blip r:embed="rId8"/>
                    <a:stretch>
                      <a:fillRect/>
                    </a:stretch>
                  </pic:blipFill>
                  <pic:spPr bwMode="auto">
                    <a:xfrm>
                      <a:off x="0" y="0"/>
                      <a:ext cx="3872230" cy="2766060"/>
                    </a:xfrm>
                    <a:prstGeom prst="rect">
                      <a:avLst/>
                    </a:prstGeom>
                    <a:noFill/>
                    <a:ln w="9525">
                      <a:noFill/>
                      <a:miter lim="800000"/>
                      <a:headEnd/>
                      <a:tailEnd/>
                    </a:ln>
                  </pic:spPr>
                </pic:pic>
              </a:graphicData>
            </a:graphic>
          </wp:inline>
        </w:drawing>
      </w:r>
    </w:p>
    <w:p w14:paraId="2D4041D6" w14:textId="77777777" w:rsidR="009D0A05" w:rsidRPr="007A3AE3" w:rsidRDefault="006D1CA3" w:rsidP="007A3AE3">
      <w:pPr>
        <w:pStyle w:val="Heading2"/>
      </w:pPr>
      <w:r w:rsidRPr="007A3AE3">
        <w:t>Figure 1: Importance of effective communication </w:t>
      </w:r>
    </w:p>
    <w:p w14:paraId="152A6A77" w14:textId="77777777" w:rsidR="009D0A05" w:rsidRPr="00374D72" w:rsidRDefault="006D1CA3" w:rsidP="007A3AE3">
      <w:pPr>
        <w:jc w:val="center"/>
        <w:rPr>
          <w:lang w:val="en-GB"/>
        </w:rPr>
      </w:pPr>
      <w:r w:rsidRPr="00374D72">
        <w:rPr>
          <w:shd w:val="clear" w:color="auto" w:fill="FFFFFF"/>
          <w:lang w:val="en-GB"/>
        </w:rPr>
        <w:t>(Source: Ljajić and Pirsl, 2021, p. 450)</w:t>
      </w:r>
    </w:p>
    <w:p w14:paraId="174301CB" w14:textId="77777777" w:rsidR="009D0A05" w:rsidRPr="00374D72" w:rsidRDefault="009D0A05" w:rsidP="009D0A05">
      <w:pPr>
        <w:rPr>
          <w:lang w:val="en-GB"/>
        </w:rPr>
      </w:pPr>
    </w:p>
    <w:p w14:paraId="00A882D2" w14:textId="77777777" w:rsidR="009D0A05" w:rsidRPr="00374D72" w:rsidRDefault="006D1CA3" w:rsidP="00CE17F3">
      <w:pPr>
        <w:rPr>
          <w:lang w:val="en-GB"/>
        </w:rPr>
      </w:pPr>
      <w:r w:rsidRPr="00374D72">
        <w:rPr>
          <w:lang w:val="en-GB"/>
        </w:rPr>
        <w:lastRenderedPageBreak/>
        <w:t>The vital skills that have to be developed by an individual are active listening as it helps an individual to pay attention to the discussion held within the team. The active listener always focuses on their team members by avoiding distractions such as glaring at other objects and mobile phones. </w:t>
      </w:r>
    </w:p>
    <w:p w14:paraId="5BAF5CFF" w14:textId="77777777" w:rsidR="009D0A05" w:rsidRPr="00374D72" w:rsidRDefault="006D1CA3" w:rsidP="00CE17F3">
      <w:pPr>
        <w:pStyle w:val="Heading1"/>
        <w:rPr>
          <w:lang w:val="en-GB"/>
        </w:rPr>
      </w:pPr>
      <w:bookmarkStart w:id="4" w:name="_Toc64293714"/>
      <w:r w:rsidRPr="00374D72">
        <w:rPr>
          <w:lang w:val="en-GB"/>
        </w:rPr>
        <w:t>Effective communication as a transferable skill for life and professional practice</w:t>
      </w:r>
      <w:bookmarkEnd w:id="4"/>
    </w:p>
    <w:p w14:paraId="718F9101" w14:textId="77777777" w:rsidR="009D0A05" w:rsidRPr="00374D72" w:rsidRDefault="006D1CA3" w:rsidP="00CE17F3">
      <w:pPr>
        <w:rPr>
          <w:lang w:val="en-GB"/>
        </w:rPr>
      </w:pPr>
      <w:r w:rsidRPr="00374D72">
        <w:rPr>
          <w:lang w:val="en-GB"/>
        </w:rPr>
        <w:t xml:space="preserve">It is required to have good communication skills of an individual as it can help to develop many aspects of their life. As per the view of </w:t>
      </w:r>
      <w:r w:rsidRPr="00374D72">
        <w:rPr>
          <w:shd w:val="clear" w:color="auto" w:fill="FFFFFF"/>
          <w:lang w:val="en-GB"/>
        </w:rPr>
        <w:t xml:space="preserve">Koerber </w:t>
      </w:r>
      <w:r w:rsidRPr="00374D72">
        <w:rPr>
          <w:i/>
          <w:iCs/>
          <w:shd w:val="clear" w:color="auto" w:fill="FFFFFF"/>
          <w:lang w:val="en-GB"/>
        </w:rPr>
        <w:t xml:space="preserve">et al., </w:t>
      </w:r>
      <w:r w:rsidRPr="00374D72">
        <w:rPr>
          <w:shd w:val="clear" w:color="auto" w:fill="FFFFFF"/>
          <w:lang w:val="en-GB"/>
        </w:rPr>
        <w:t xml:space="preserve">(2020, p. 15), </w:t>
      </w:r>
      <w:r w:rsidRPr="00374D72">
        <w:rPr>
          <w:b/>
          <w:bCs/>
          <w:i/>
          <w:iCs/>
          <w:lang w:val="en-GB"/>
        </w:rPr>
        <w:t>Effective communication</w:t>
      </w:r>
      <w:r w:rsidRPr="00374D72">
        <w:rPr>
          <w:lang w:val="en-GB"/>
        </w:rPr>
        <w:t xml:space="preserve"> is vital to develop their career and social gatherings. It is also necessary for an individual to have good written and verbal communication skills as it helps an individual to grab the information accurately. As opined by </w:t>
      </w:r>
      <w:r w:rsidRPr="00374D72">
        <w:rPr>
          <w:shd w:val="clear" w:color="auto" w:fill="FFFFFF"/>
          <w:lang w:val="en-GB"/>
        </w:rPr>
        <w:t>Stiehr and Vandermause,</w:t>
      </w:r>
      <w:r w:rsidRPr="00374D72">
        <w:rPr>
          <w:i/>
          <w:iCs/>
          <w:shd w:val="clear" w:color="auto" w:fill="FFFFFF"/>
          <w:lang w:val="en-GB"/>
        </w:rPr>
        <w:t xml:space="preserve"> </w:t>
      </w:r>
      <w:r w:rsidRPr="00374D72">
        <w:rPr>
          <w:shd w:val="clear" w:color="auto" w:fill="FFFFFF"/>
          <w:lang w:val="en-GB"/>
        </w:rPr>
        <w:t xml:space="preserve">(2017, p. 110), </w:t>
      </w:r>
      <w:r w:rsidRPr="00374D72">
        <w:rPr>
          <w:lang w:val="en-GB"/>
        </w:rPr>
        <w:t xml:space="preserve">effective communication is required to get selected in a good organization and boost the performance of an individual. This can help them to get promoted and draw a good package from the company. Thus, an individual constantly focuses to enhance their skill effectively to achieve success and stardom in their career. It is also being </w:t>
      </w:r>
      <w:r w:rsidR="007A3AE3" w:rsidRPr="00374D72">
        <w:rPr>
          <w:lang w:val="en-GB"/>
        </w:rPr>
        <w:t>analysed</w:t>
      </w:r>
      <w:r w:rsidRPr="00374D72">
        <w:rPr>
          <w:lang w:val="en-GB"/>
        </w:rPr>
        <w:t xml:space="preserve"> that effective communication help to bring confidence within an individual. </w:t>
      </w:r>
    </w:p>
    <w:p w14:paraId="2BBACE06" w14:textId="77777777" w:rsidR="009D0A05" w:rsidRPr="00374D72" w:rsidRDefault="006D1CA3" w:rsidP="00CE17F3">
      <w:pPr>
        <w:pStyle w:val="Heading1"/>
        <w:rPr>
          <w:lang w:val="en-GB"/>
        </w:rPr>
      </w:pPr>
      <w:bookmarkStart w:id="5" w:name="_Toc64293715"/>
      <w:r w:rsidRPr="00374D72">
        <w:rPr>
          <w:lang w:val="en-GB"/>
        </w:rPr>
        <w:t>The ways in which effective communication brings forth enhanced organizational productivity and its justification with the help of models and examples</w:t>
      </w:r>
      <w:bookmarkEnd w:id="5"/>
      <w:r w:rsidRPr="00374D72">
        <w:rPr>
          <w:lang w:val="en-GB"/>
        </w:rPr>
        <w:t> </w:t>
      </w:r>
    </w:p>
    <w:p w14:paraId="387E7CFE" w14:textId="77777777" w:rsidR="009D0A05" w:rsidRPr="00374D72" w:rsidRDefault="006D1CA3" w:rsidP="00CE17F3">
      <w:pPr>
        <w:rPr>
          <w:lang w:val="en-GB"/>
        </w:rPr>
      </w:pPr>
      <w:r w:rsidRPr="00374D72">
        <w:rPr>
          <w:shd w:val="clear" w:color="auto" w:fill="FFFFFF"/>
          <w:lang w:val="en-GB"/>
        </w:rPr>
        <w:t xml:space="preserve">As reported in the studies of Deep </w:t>
      </w:r>
      <w:r w:rsidRPr="00374D72">
        <w:rPr>
          <w:i/>
          <w:iCs/>
          <w:shd w:val="clear" w:color="auto" w:fill="FFFFFF"/>
          <w:lang w:val="en-GB"/>
        </w:rPr>
        <w:t xml:space="preserve">et al., </w:t>
      </w:r>
      <w:r w:rsidRPr="00374D72">
        <w:rPr>
          <w:shd w:val="clear" w:color="auto" w:fill="FFFFFF"/>
          <w:lang w:val="en-GB"/>
        </w:rPr>
        <w:t xml:space="preserve">(2019, p. 31), around 50 % or more number of employees with effective communication helps in reducing employee turnover. It is also required to reduce conflicts in the workplace and make the workplace more enjoyable. Therefore, an effective model used can help boost organizational productivity. To enhance the productivity of an organization, a linear communication model is being used by Walmart, a retail-based organization within the UK. In this mode of communication, the role of the manager is to instruct the employee as one-way communication is being followed and the employees need to absorb the information. This communication mode is straightforward that is used by the business to coordinate effectively with the entire team. It can help in enhancing the customer-driven activity like PR, sales and marketing. </w:t>
      </w:r>
    </w:p>
    <w:p w14:paraId="678DFAAE" w14:textId="77777777" w:rsidR="009D0A05" w:rsidRPr="00374D72" w:rsidRDefault="006D1CA3" w:rsidP="00CE17F3">
      <w:pPr>
        <w:rPr>
          <w:lang w:val="en-GB"/>
        </w:rPr>
      </w:pPr>
      <w:r w:rsidRPr="00374D72">
        <w:rPr>
          <w:shd w:val="clear" w:color="auto" w:fill="FFFFFF"/>
          <w:lang w:val="en-GB"/>
        </w:rPr>
        <w:t xml:space="preserve">As per the view of Radovic </w:t>
      </w:r>
      <w:r w:rsidRPr="00374D72">
        <w:rPr>
          <w:i/>
          <w:iCs/>
          <w:shd w:val="clear" w:color="auto" w:fill="FFFFFF"/>
          <w:lang w:val="en-GB"/>
        </w:rPr>
        <w:t xml:space="preserve">et al., </w:t>
      </w:r>
      <w:r w:rsidRPr="00374D72">
        <w:rPr>
          <w:shd w:val="clear" w:color="auto" w:fill="FFFFFF"/>
          <w:lang w:val="en-GB"/>
        </w:rPr>
        <w:t xml:space="preserve">(2018), </w:t>
      </w:r>
      <w:r w:rsidRPr="00374D72">
        <w:rPr>
          <w:b/>
          <w:bCs/>
          <w:i/>
          <w:iCs/>
          <w:shd w:val="clear" w:color="auto" w:fill="FFFFFF"/>
          <w:lang w:val="en-GB"/>
        </w:rPr>
        <w:t xml:space="preserve">Communication </w:t>
      </w:r>
      <w:r w:rsidRPr="00374D72">
        <w:rPr>
          <w:shd w:val="clear" w:color="auto" w:fill="FFFFFF"/>
          <w:lang w:val="en-GB"/>
        </w:rPr>
        <w:t xml:space="preserve">is a kind of management function that helps in creating, communicating &amp; interpreting the </w:t>
      </w:r>
      <w:r w:rsidRPr="00374D72">
        <w:rPr>
          <w:b/>
          <w:bCs/>
          <w:i/>
          <w:iCs/>
          <w:shd w:val="clear" w:color="auto" w:fill="FFFFFF"/>
          <w:lang w:val="en-GB"/>
        </w:rPr>
        <w:t xml:space="preserve">facts, feelings, facts and ideas </w:t>
      </w:r>
      <w:r w:rsidRPr="00374D72">
        <w:rPr>
          <w:shd w:val="clear" w:color="auto" w:fill="FFFFFF"/>
          <w:lang w:val="en-GB"/>
        </w:rPr>
        <w:t xml:space="preserve">to enhance the chances of attaining the organizational objectives and resultantly, the effectiveness of the </w:t>
      </w:r>
      <w:r w:rsidRPr="00374D72">
        <w:rPr>
          <w:shd w:val="clear" w:color="auto" w:fill="FFFFFF"/>
          <w:lang w:val="en-GB"/>
        </w:rPr>
        <w:lastRenderedPageBreak/>
        <w:t xml:space="preserve">company. As an example, the manager of Walmart effectively maintains the process and manages its organizational process that helps in boosting their overall performance of the company. The message is being transmitted by the manager through the channel and it is being understood by the employees. The employees are </w:t>
      </w:r>
      <w:r w:rsidR="007A3AE3" w:rsidRPr="00374D72">
        <w:rPr>
          <w:shd w:val="clear" w:color="auto" w:fill="FFFFFF"/>
          <w:lang w:val="en-GB"/>
        </w:rPr>
        <w:t>the Indeed</w:t>
      </w:r>
      <w:r w:rsidRPr="00374D72">
        <w:rPr>
          <w:shd w:val="clear" w:color="auto" w:fill="FFFFFF"/>
          <w:lang w:val="en-GB"/>
        </w:rPr>
        <w:t>, the organization can achieve success through effective strategy and management. However, poor communication can result in ineffective and mismanagement results. Thus, the</w:t>
      </w:r>
      <w:r w:rsidRPr="00374D72">
        <w:rPr>
          <w:b/>
          <w:bCs/>
          <w:i/>
          <w:iCs/>
          <w:shd w:val="clear" w:color="auto" w:fill="FFFFFF"/>
          <w:lang w:val="en-GB"/>
        </w:rPr>
        <w:t xml:space="preserve"> Aristotle model of communication</w:t>
      </w:r>
      <w:r w:rsidRPr="00374D72">
        <w:rPr>
          <w:shd w:val="clear" w:color="auto" w:fill="FFFFFF"/>
          <w:lang w:val="en-GB"/>
        </w:rPr>
        <w:t xml:space="preserve"> is effective in which the sender sends an idea to the receiver to influence them. Indeed, the receiver on the other hand responds to the message. The direct transfer of information amongst the management and the staff of the organization reduces chances of miscommunication as well as employee conflict and is, thus, the reason why an effective organization can help in boosting organizational productivity. </w:t>
      </w:r>
    </w:p>
    <w:p w14:paraId="4CD6E051" w14:textId="77777777" w:rsidR="009D0A05" w:rsidRPr="00374D72" w:rsidRDefault="006D1CA3" w:rsidP="00CE17F3">
      <w:pPr>
        <w:pStyle w:val="Heading1"/>
        <w:rPr>
          <w:lang w:val="en-GB"/>
        </w:rPr>
      </w:pPr>
      <w:bookmarkStart w:id="6" w:name="_Toc64293716"/>
      <w:r w:rsidRPr="00374D72">
        <w:rPr>
          <w:lang w:val="en-GB"/>
        </w:rPr>
        <w:t>The ways in which effective communication helps in cross-cultural management within organizations, with help of theories and examples.</w:t>
      </w:r>
      <w:bookmarkEnd w:id="6"/>
    </w:p>
    <w:p w14:paraId="6A686DF9" w14:textId="77777777" w:rsidR="009D0A05" w:rsidRPr="00374D72" w:rsidRDefault="006D1CA3" w:rsidP="00CE17F3">
      <w:pPr>
        <w:rPr>
          <w:lang w:val="en-GB"/>
        </w:rPr>
      </w:pPr>
      <w:r w:rsidRPr="00374D72">
        <w:rPr>
          <w:lang w:val="en-GB"/>
        </w:rPr>
        <w:t xml:space="preserve">As per the view of Moment and </w:t>
      </w:r>
      <w:r w:rsidRPr="00374D72">
        <w:rPr>
          <w:shd w:val="clear" w:color="auto" w:fill="FFFFFF"/>
          <w:lang w:val="en-GB"/>
        </w:rPr>
        <w:t xml:space="preserve">Gourgues, (2019, p. 240), </w:t>
      </w:r>
      <w:r w:rsidRPr="00374D72">
        <w:rPr>
          <w:lang w:val="en-GB"/>
        </w:rPr>
        <w:t>an organization must understand the importance of</w:t>
      </w:r>
      <w:r w:rsidRPr="00374D72">
        <w:rPr>
          <w:b/>
          <w:bCs/>
          <w:i/>
          <w:iCs/>
          <w:lang w:val="en-GB"/>
        </w:rPr>
        <w:t xml:space="preserve"> effective communication</w:t>
      </w:r>
      <w:r w:rsidRPr="00374D72">
        <w:rPr>
          <w:lang w:val="en-GB"/>
        </w:rPr>
        <w:t xml:space="preserve"> within its business environment. As an example, Ford, an automobile industry makes use of the </w:t>
      </w:r>
      <w:r w:rsidR="007A3AE3" w:rsidRPr="00374D72">
        <w:rPr>
          <w:lang w:val="en-GB"/>
        </w:rPr>
        <w:t>Hofstede</w:t>
      </w:r>
      <w:r w:rsidRPr="00374D72">
        <w:rPr>
          <w:lang w:val="en-GB"/>
        </w:rPr>
        <w:t xml:space="preserve"> theory to develop and build their overall performance. According to this theory, the high-power distance is not accepted in all organizations as the increased level of the hierarchy can lead to an increase in the hierarchy. Thus, it can affect the communication of the system and managing the system can be difficult. However, the low-power distance means all the employees can have the same level of the hierarchy. As per the view of </w:t>
      </w:r>
      <w:r w:rsidRPr="00374D72">
        <w:rPr>
          <w:shd w:val="clear" w:color="auto" w:fill="FFFFFF"/>
          <w:lang w:val="en-GB"/>
        </w:rPr>
        <w:t xml:space="preserve">Kharouf </w:t>
      </w:r>
      <w:r w:rsidRPr="00374D72">
        <w:rPr>
          <w:i/>
          <w:iCs/>
          <w:shd w:val="clear" w:color="auto" w:fill="FFFFFF"/>
          <w:lang w:val="en-GB"/>
        </w:rPr>
        <w:t xml:space="preserve">et al., </w:t>
      </w:r>
      <w:r w:rsidRPr="00374D72">
        <w:rPr>
          <w:shd w:val="clear" w:color="auto" w:fill="FFFFFF"/>
          <w:lang w:val="en-GB"/>
        </w:rPr>
        <w:t>(2019, p. 260)</w:t>
      </w:r>
      <w:r w:rsidRPr="00374D72">
        <w:rPr>
          <w:lang w:val="en-GB"/>
        </w:rPr>
        <w:t xml:space="preserve">, the miscommunication would not happen within such an organization. Also, some of the companies often focus that the individual needs of the people. As stated by </w:t>
      </w:r>
      <w:r w:rsidRPr="00374D72">
        <w:rPr>
          <w:shd w:val="clear" w:color="auto" w:fill="FFFFFF"/>
          <w:lang w:val="en-GB"/>
        </w:rPr>
        <w:t xml:space="preserve">Selvi </w:t>
      </w:r>
      <w:r w:rsidRPr="00374D72">
        <w:rPr>
          <w:i/>
          <w:iCs/>
          <w:shd w:val="clear" w:color="auto" w:fill="FFFFFF"/>
          <w:lang w:val="en-GB"/>
        </w:rPr>
        <w:t xml:space="preserve">et al., </w:t>
      </w:r>
      <w:r w:rsidRPr="00374D72">
        <w:rPr>
          <w:shd w:val="clear" w:color="auto" w:fill="FFFFFF"/>
          <w:lang w:val="en-GB"/>
        </w:rPr>
        <w:t>(</w:t>
      </w:r>
      <w:r w:rsidRPr="00374D72">
        <w:rPr>
          <w:lang w:val="en-GB"/>
        </w:rPr>
        <w:t xml:space="preserve">The management often thinks equally for all employees so that the cultural bias can be avoided and also helps in managing the conflict in the company. Therefore, the management effectively works so that the workplace can be managed and keep the employees satisfied. It is also considered that some of the organizations should understand that there is no partiality among the employees of the organization. It is being researched that high masculinity such as aggressiveness, achievement and competition to value the society. </w:t>
      </w:r>
    </w:p>
    <w:p w14:paraId="434FCE89" w14:textId="77777777" w:rsidR="009D0A05" w:rsidRPr="00374D72" w:rsidRDefault="006D1CA3" w:rsidP="00CE17F3">
      <w:pPr>
        <w:pStyle w:val="Heading1"/>
        <w:rPr>
          <w:lang w:val="en-GB"/>
        </w:rPr>
      </w:pPr>
      <w:bookmarkStart w:id="7" w:name="_Toc64293717"/>
      <w:r w:rsidRPr="00374D72">
        <w:rPr>
          <w:lang w:val="en-GB"/>
        </w:rPr>
        <w:lastRenderedPageBreak/>
        <w:t>Recommendation for improving effective communication within organizations</w:t>
      </w:r>
      <w:bookmarkEnd w:id="7"/>
      <w:r w:rsidRPr="00374D72">
        <w:rPr>
          <w:lang w:val="en-GB"/>
        </w:rPr>
        <w:t> </w:t>
      </w:r>
    </w:p>
    <w:p w14:paraId="67B338E1" w14:textId="77777777" w:rsidR="009D0A05" w:rsidRPr="00374D72" w:rsidRDefault="006D1CA3" w:rsidP="00CE17F3">
      <w:pPr>
        <w:rPr>
          <w:lang w:val="en-GB"/>
        </w:rPr>
      </w:pPr>
      <w:r w:rsidRPr="00374D72">
        <w:rPr>
          <w:lang w:val="en-GB"/>
        </w:rPr>
        <w:t xml:space="preserve">According to the thesis postulated by </w:t>
      </w:r>
      <w:r w:rsidRPr="00374D72">
        <w:rPr>
          <w:shd w:val="clear" w:color="auto" w:fill="FFFFFF"/>
          <w:lang w:val="en-GB"/>
        </w:rPr>
        <w:t xml:space="preserve">Osborne and Hammoud, (2017, p. 4), </w:t>
      </w:r>
      <w:r w:rsidRPr="00374D72">
        <w:rPr>
          <w:lang w:val="en-GB"/>
        </w:rPr>
        <w:t xml:space="preserve">it is being </w:t>
      </w:r>
      <w:r w:rsidR="007A3AE3" w:rsidRPr="00374D72">
        <w:rPr>
          <w:lang w:val="en-GB"/>
        </w:rPr>
        <w:t>analysed</w:t>
      </w:r>
      <w:r w:rsidRPr="00374D72">
        <w:rPr>
          <w:lang w:val="en-GB"/>
        </w:rPr>
        <w:t xml:space="preserve"> that effective communication helps to boost productivity in the workplace. It is also required to manage productivity in the organization through effective communication skills. Research shows that cross-cultural communication helps in promoting the working of the team and also increases responsiveness and flexibility in the company.  Indeed, an organization can consider empowering its workforce to improve the performance, through establishing efficient communication channels across the different departments of the organization. Also, they can respect the cultural differences as the inclusion of different cultures brings a variety of ideas and viewpoints. Thus, the talented workforce and varied ideas can help in developing the work culture positively. It is also necessary for a business to understand the need for effective communication and understand the workforce. </w:t>
      </w:r>
    </w:p>
    <w:p w14:paraId="619A0B25" w14:textId="77777777" w:rsidR="009D0A05" w:rsidRPr="00374D72" w:rsidRDefault="006D1CA3" w:rsidP="00CE17F3">
      <w:pPr>
        <w:pStyle w:val="Heading1"/>
        <w:rPr>
          <w:lang w:val="en-GB"/>
        </w:rPr>
      </w:pPr>
      <w:bookmarkStart w:id="8" w:name="_Toc64293718"/>
      <w:r w:rsidRPr="00374D72">
        <w:rPr>
          <w:lang w:val="en-GB"/>
        </w:rPr>
        <w:t>Conclusion</w:t>
      </w:r>
      <w:bookmarkEnd w:id="8"/>
    </w:p>
    <w:p w14:paraId="6DAA6A7F" w14:textId="77777777" w:rsidR="009D0A05" w:rsidRPr="00374D72" w:rsidRDefault="006D1CA3" w:rsidP="00CE17F3">
      <w:pPr>
        <w:rPr>
          <w:lang w:val="en-GB"/>
        </w:rPr>
      </w:pPr>
      <w:r w:rsidRPr="00374D72">
        <w:rPr>
          <w:lang w:val="en-GB"/>
        </w:rPr>
        <w:t>It can be concluded from the above analysis that effective communication is the key to success for an individual. It helps them to remain focused on their goals. It is also required for the growth in the career of an individual. Indeed, effective communication help to retain the cross-cultural staff and boosts the organizational capability to deal with the clients effectively and efficiently. Therefore, effective communication is required for the productivity of the company. </w:t>
      </w:r>
    </w:p>
    <w:p w14:paraId="3DC48518" w14:textId="77777777" w:rsidR="009D0A05" w:rsidRPr="00374D72" w:rsidRDefault="006D1CA3" w:rsidP="009D0A05">
      <w:pPr>
        <w:spacing w:line="276" w:lineRule="auto"/>
        <w:rPr>
          <w:shd w:val="clear" w:color="auto" w:fill="FFFFFF"/>
          <w:lang w:val="en-GB"/>
        </w:rPr>
      </w:pPr>
      <w:r w:rsidRPr="00374D72">
        <w:rPr>
          <w:shd w:val="clear" w:color="auto" w:fill="FFFFFF"/>
          <w:lang w:val="en-GB"/>
        </w:rPr>
        <w:t xml:space="preserve"> </w:t>
      </w:r>
      <w:r w:rsidRPr="00374D72">
        <w:rPr>
          <w:shd w:val="clear" w:color="auto" w:fill="FFFFFF"/>
          <w:lang w:val="en-GB"/>
        </w:rPr>
        <w:br w:type="page"/>
      </w:r>
    </w:p>
    <w:p w14:paraId="3732C668" w14:textId="77777777" w:rsidR="009D0A05" w:rsidRPr="00374D72" w:rsidRDefault="006D1CA3" w:rsidP="00CE17F3">
      <w:pPr>
        <w:pStyle w:val="Heading1"/>
        <w:rPr>
          <w:shd w:val="clear" w:color="auto" w:fill="FFFFFF"/>
          <w:lang w:val="en-GB"/>
        </w:rPr>
      </w:pPr>
      <w:bookmarkStart w:id="9" w:name="_Toc64293719"/>
      <w:r w:rsidRPr="00374D72">
        <w:rPr>
          <w:shd w:val="clear" w:color="auto" w:fill="FFFFFF"/>
          <w:lang w:val="en-GB"/>
        </w:rPr>
        <w:lastRenderedPageBreak/>
        <w:t>References</w:t>
      </w:r>
      <w:bookmarkEnd w:id="9"/>
      <w:r w:rsidRPr="00374D72">
        <w:rPr>
          <w:shd w:val="clear" w:color="auto" w:fill="FFFFFF"/>
          <w:lang w:val="en-GB"/>
        </w:rPr>
        <w:t xml:space="preserve"> </w:t>
      </w:r>
    </w:p>
    <w:p w14:paraId="31F251B5" w14:textId="77777777" w:rsidR="009D0A05" w:rsidRPr="00374D72" w:rsidRDefault="006D1CA3" w:rsidP="007A3AE3">
      <w:pPr>
        <w:spacing w:before="240"/>
        <w:rPr>
          <w:shd w:val="clear" w:color="auto" w:fill="FFFFFF"/>
          <w:lang w:val="en-GB"/>
        </w:rPr>
      </w:pPr>
      <w:r w:rsidRPr="00374D72">
        <w:rPr>
          <w:shd w:val="clear" w:color="auto" w:fill="FFFFFF"/>
          <w:lang w:val="en-GB"/>
        </w:rPr>
        <w:t>Alyammahi, A., Alshurideh, M., Al Kurdi, B. and Salloum, S.A., 2020, October. The impacts of communication ethics on workplace decision making and productivity. In </w:t>
      </w:r>
      <w:r w:rsidRPr="00374D72">
        <w:rPr>
          <w:i/>
          <w:iCs/>
          <w:shd w:val="clear" w:color="auto" w:fill="FFFFFF"/>
          <w:lang w:val="en-GB"/>
        </w:rPr>
        <w:t>International Conference on Advanced Intelligent Systems and Informatics</w:t>
      </w:r>
      <w:r w:rsidRPr="00374D72">
        <w:rPr>
          <w:shd w:val="clear" w:color="auto" w:fill="FFFFFF"/>
          <w:lang w:val="en-GB"/>
        </w:rPr>
        <w:t> (pp. 488-500). Springer, Cham.</w:t>
      </w:r>
    </w:p>
    <w:p w14:paraId="383562FF" w14:textId="77777777" w:rsidR="009D0A05" w:rsidRPr="00374D72" w:rsidRDefault="006D1CA3" w:rsidP="007A3AE3">
      <w:pPr>
        <w:spacing w:before="240"/>
        <w:rPr>
          <w:shd w:val="clear" w:color="auto" w:fill="FFFFFF"/>
          <w:lang w:val="en-GB"/>
        </w:rPr>
      </w:pPr>
      <w:r w:rsidRPr="00374D72">
        <w:rPr>
          <w:shd w:val="clear" w:color="auto" w:fill="FFFFFF"/>
          <w:lang w:val="en-GB"/>
        </w:rPr>
        <w:t>Deep, S., Salleh, B.M. and Othman, H., 2019. Study on problem-based learning towards improving soft skills of students in effective communication class. </w:t>
      </w:r>
      <w:r w:rsidRPr="00374D72">
        <w:rPr>
          <w:i/>
          <w:iCs/>
          <w:shd w:val="clear" w:color="auto" w:fill="FFFFFF"/>
          <w:lang w:val="en-GB"/>
        </w:rPr>
        <w:t>International Journal of Innovation and Learning</w:t>
      </w:r>
      <w:r w:rsidRPr="00374D72">
        <w:rPr>
          <w:shd w:val="clear" w:color="auto" w:fill="FFFFFF"/>
          <w:lang w:val="en-GB"/>
        </w:rPr>
        <w:t>, </w:t>
      </w:r>
      <w:r w:rsidRPr="00374D72">
        <w:rPr>
          <w:i/>
          <w:iCs/>
          <w:shd w:val="clear" w:color="auto" w:fill="FFFFFF"/>
          <w:lang w:val="en-GB"/>
        </w:rPr>
        <w:t>25</w:t>
      </w:r>
      <w:r w:rsidRPr="00374D72">
        <w:rPr>
          <w:shd w:val="clear" w:color="auto" w:fill="FFFFFF"/>
          <w:lang w:val="en-GB"/>
        </w:rPr>
        <w:t>(1), pp.17-34.</w:t>
      </w:r>
    </w:p>
    <w:p w14:paraId="7323AD18" w14:textId="77777777" w:rsidR="009D0A05" w:rsidRPr="00374D72" w:rsidRDefault="006D1CA3" w:rsidP="007A3AE3">
      <w:pPr>
        <w:spacing w:before="240"/>
        <w:rPr>
          <w:b/>
          <w:shd w:val="clear" w:color="auto" w:fill="FFFFFF"/>
          <w:lang w:val="en-GB"/>
        </w:rPr>
      </w:pPr>
      <w:r w:rsidRPr="00374D72">
        <w:rPr>
          <w:shd w:val="clear" w:color="auto" w:fill="FFFFFF"/>
          <w:lang w:val="en-GB"/>
        </w:rPr>
        <w:t>Kharouf, H., Sekhon, H., Fazal-e-Hasan, S.M., Hickman, E. and Mortimer, G., 2019. The role of effective communication and trustworthiness in determining guests’ loyalty. </w:t>
      </w:r>
      <w:r w:rsidRPr="00374D72">
        <w:rPr>
          <w:i/>
          <w:iCs/>
          <w:shd w:val="clear" w:color="auto" w:fill="FFFFFF"/>
          <w:lang w:val="en-GB"/>
        </w:rPr>
        <w:t>Journal of Hospitality Marketing &amp; Management</w:t>
      </w:r>
      <w:r w:rsidRPr="00374D72">
        <w:rPr>
          <w:shd w:val="clear" w:color="auto" w:fill="FFFFFF"/>
          <w:lang w:val="en-GB"/>
        </w:rPr>
        <w:t>, </w:t>
      </w:r>
      <w:r w:rsidRPr="00374D72">
        <w:rPr>
          <w:i/>
          <w:iCs/>
          <w:shd w:val="clear" w:color="auto" w:fill="FFFFFF"/>
          <w:lang w:val="en-GB"/>
        </w:rPr>
        <w:t>28</w:t>
      </w:r>
      <w:r w:rsidRPr="00374D72">
        <w:rPr>
          <w:shd w:val="clear" w:color="auto" w:fill="FFFFFF"/>
          <w:lang w:val="en-GB"/>
        </w:rPr>
        <w:t>(2), pp.240-262.</w:t>
      </w:r>
    </w:p>
    <w:p w14:paraId="3AB47777" w14:textId="77777777" w:rsidR="009D0A05" w:rsidRPr="00374D72" w:rsidRDefault="006D1CA3" w:rsidP="007A3AE3">
      <w:pPr>
        <w:spacing w:before="240"/>
        <w:rPr>
          <w:shd w:val="clear" w:color="auto" w:fill="FFFFFF"/>
          <w:lang w:val="en-GB"/>
        </w:rPr>
      </w:pPr>
      <w:r w:rsidRPr="00374D72">
        <w:rPr>
          <w:shd w:val="clear" w:color="auto" w:fill="FFFFFF"/>
          <w:lang w:val="en-GB"/>
        </w:rPr>
        <w:t>Koerber, A., Provencher, J. and Starkey, J., 2020. Leadership Communication in the STEM Workplace: A Qualitative Study. </w:t>
      </w:r>
      <w:r w:rsidRPr="00374D72">
        <w:rPr>
          <w:i/>
          <w:iCs/>
          <w:shd w:val="clear" w:color="auto" w:fill="FFFFFF"/>
          <w:lang w:val="en-GB"/>
        </w:rPr>
        <w:t>Technical Communication Quarterly</w:t>
      </w:r>
      <w:r w:rsidRPr="00374D72">
        <w:rPr>
          <w:shd w:val="clear" w:color="auto" w:fill="FFFFFF"/>
          <w:lang w:val="en-GB"/>
        </w:rPr>
        <w:t>, pp.1-20.</w:t>
      </w:r>
    </w:p>
    <w:p w14:paraId="3857F2E9" w14:textId="77777777" w:rsidR="009D0A05" w:rsidRPr="00374D72" w:rsidRDefault="006D1CA3" w:rsidP="007A3AE3">
      <w:pPr>
        <w:spacing w:before="240"/>
        <w:rPr>
          <w:shd w:val="clear" w:color="auto" w:fill="FFFFFF"/>
          <w:lang w:val="en-GB"/>
        </w:rPr>
      </w:pPr>
      <w:r w:rsidRPr="00374D72">
        <w:rPr>
          <w:shd w:val="clear" w:color="auto" w:fill="FFFFFF"/>
          <w:lang w:val="en-GB"/>
        </w:rPr>
        <w:t>Ljajić, S. and Pirsl, D., 2021. The Role of Internal Communication and Workplace Language in Positioning of Organizations. </w:t>
      </w:r>
      <w:r w:rsidRPr="00374D72">
        <w:rPr>
          <w:i/>
          <w:iCs/>
          <w:shd w:val="clear" w:color="auto" w:fill="FFFFFF"/>
          <w:lang w:val="en-GB"/>
        </w:rPr>
        <w:t>Društvene I humanističke studije</w:t>
      </w:r>
      <w:r w:rsidRPr="00374D72">
        <w:rPr>
          <w:shd w:val="clear" w:color="auto" w:fill="FFFFFF"/>
          <w:lang w:val="en-GB"/>
        </w:rPr>
        <w:t>, </w:t>
      </w:r>
      <w:r w:rsidRPr="00374D72">
        <w:rPr>
          <w:i/>
          <w:iCs/>
          <w:shd w:val="clear" w:color="auto" w:fill="FFFFFF"/>
          <w:lang w:val="en-GB"/>
        </w:rPr>
        <w:t>6</w:t>
      </w:r>
      <w:r w:rsidRPr="00374D72">
        <w:rPr>
          <w:shd w:val="clear" w:color="auto" w:fill="FFFFFF"/>
          <w:lang w:val="en-GB"/>
        </w:rPr>
        <w:t>(1 (14)), pp.441-452.</w:t>
      </w:r>
    </w:p>
    <w:p w14:paraId="210EB6F4" w14:textId="77777777" w:rsidR="009D0A05" w:rsidRPr="00374D72" w:rsidRDefault="006D1CA3" w:rsidP="007A3AE3">
      <w:pPr>
        <w:spacing w:before="240"/>
        <w:rPr>
          <w:shd w:val="clear" w:color="auto" w:fill="FFFFFF"/>
          <w:lang w:val="en-GB"/>
        </w:rPr>
      </w:pPr>
      <w:r w:rsidRPr="00374D72">
        <w:rPr>
          <w:shd w:val="clear" w:color="auto" w:fill="FFFFFF"/>
          <w:lang w:val="en-GB"/>
        </w:rPr>
        <w:t xml:space="preserve">Momeny, L.S. and Gourgues, M., 2019. Communication that develops: Clarity of process on transformational leadership through a study of effective communication of emotional intelligence. </w:t>
      </w:r>
      <w:r w:rsidRPr="00374D72">
        <w:rPr>
          <w:i/>
          <w:iCs/>
          <w:shd w:val="clear" w:color="auto" w:fill="FFFFFF"/>
          <w:lang w:val="en-GB"/>
        </w:rPr>
        <w:t>Christian Education Journal</w:t>
      </w:r>
      <w:r w:rsidRPr="00374D72">
        <w:rPr>
          <w:shd w:val="clear" w:color="auto" w:fill="FFFFFF"/>
          <w:lang w:val="en-GB"/>
        </w:rPr>
        <w:t>, </w:t>
      </w:r>
      <w:r w:rsidRPr="00374D72">
        <w:rPr>
          <w:i/>
          <w:iCs/>
          <w:shd w:val="clear" w:color="auto" w:fill="FFFFFF"/>
          <w:lang w:val="en-GB"/>
        </w:rPr>
        <w:t>16</w:t>
      </w:r>
      <w:r w:rsidRPr="00374D72">
        <w:rPr>
          <w:shd w:val="clear" w:color="auto" w:fill="FFFFFF"/>
          <w:lang w:val="en-GB"/>
        </w:rPr>
        <w:t>(2), pp.226-240.</w:t>
      </w:r>
    </w:p>
    <w:p w14:paraId="4C8D6E1B" w14:textId="77777777" w:rsidR="009D0A05" w:rsidRPr="00374D72" w:rsidRDefault="006D1CA3" w:rsidP="007A3AE3">
      <w:pPr>
        <w:spacing w:before="240"/>
        <w:rPr>
          <w:shd w:val="clear" w:color="auto" w:fill="FFFFFF"/>
          <w:lang w:val="en-GB"/>
        </w:rPr>
      </w:pPr>
      <w:r w:rsidRPr="00374D72">
        <w:rPr>
          <w:shd w:val="clear" w:color="auto" w:fill="FFFFFF"/>
          <w:lang w:val="en-GB"/>
        </w:rPr>
        <w:t>Osborne, S. and Hammoud, M.S., 2017. Effective employee engagement in the workplace. </w:t>
      </w:r>
      <w:r w:rsidRPr="00374D72">
        <w:rPr>
          <w:i/>
          <w:iCs/>
          <w:shd w:val="clear" w:color="auto" w:fill="FFFFFF"/>
          <w:lang w:val="en-GB"/>
        </w:rPr>
        <w:t>International Journal of Applied Management and Technology</w:t>
      </w:r>
      <w:r w:rsidRPr="00374D72">
        <w:rPr>
          <w:shd w:val="clear" w:color="auto" w:fill="FFFFFF"/>
          <w:lang w:val="en-GB"/>
        </w:rPr>
        <w:t>, </w:t>
      </w:r>
      <w:r w:rsidRPr="00374D72">
        <w:rPr>
          <w:i/>
          <w:iCs/>
          <w:shd w:val="clear" w:color="auto" w:fill="FFFFFF"/>
          <w:lang w:val="en-GB"/>
        </w:rPr>
        <w:t>16</w:t>
      </w:r>
      <w:r w:rsidRPr="00374D72">
        <w:rPr>
          <w:shd w:val="clear" w:color="auto" w:fill="FFFFFF"/>
          <w:lang w:val="en-GB"/>
        </w:rPr>
        <w:t>(1), p.4.</w:t>
      </w:r>
    </w:p>
    <w:p w14:paraId="68C5D5E0" w14:textId="77777777" w:rsidR="009D0A05" w:rsidRPr="00374D72" w:rsidRDefault="006D1CA3" w:rsidP="007A3AE3">
      <w:pPr>
        <w:spacing w:before="240"/>
        <w:rPr>
          <w:shd w:val="clear" w:color="auto" w:fill="FFFFFF"/>
          <w:lang w:val="en-GB"/>
        </w:rPr>
      </w:pPr>
      <w:r w:rsidRPr="00374D72">
        <w:rPr>
          <w:shd w:val="clear" w:color="auto" w:fill="FFFFFF"/>
          <w:lang w:val="en-GB"/>
        </w:rPr>
        <w:t>Radovic Markovic, M. and Salamzadeh, A., 2018. The importance of communication in business management. In Radovic Markovic, M., &amp; Salamzadeh, A.(2018). The Importance of Communication in Business Management, The 7th International Scientific Conference on Employment, Education and Entrepreneurship, Belgrade, Serbia.</w:t>
      </w:r>
    </w:p>
    <w:p w14:paraId="08AAEAF0" w14:textId="77777777" w:rsidR="009D0A05" w:rsidRPr="00374D72" w:rsidRDefault="006D1CA3" w:rsidP="007A3AE3">
      <w:pPr>
        <w:spacing w:before="240"/>
        <w:rPr>
          <w:shd w:val="clear" w:color="auto" w:fill="FFFFFF"/>
          <w:lang w:val="en-GB"/>
        </w:rPr>
      </w:pPr>
      <w:r w:rsidRPr="00374D72">
        <w:rPr>
          <w:shd w:val="clear" w:color="auto" w:fill="FFFFFF"/>
          <w:lang w:val="en-GB"/>
        </w:rPr>
        <w:t>Reddy, B.V. and Gupta, A., 2020. Importance of effective communication during COVID-19 infodemic. </w:t>
      </w:r>
      <w:r w:rsidRPr="00374D72">
        <w:rPr>
          <w:i/>
          <w:iCs/>
          <w:shd w:val="clear" w:color="auto" w:fill="FFFFFF"/>
          <w:lang w:val="en-GB"/>
        </w:rPr>
        <w:t>Journal of Family Medicine and Primary Care</w:t>
      </w:r>
      <w:r w:rsidRPr="00374D72">
        <w:rPr>
          <w:shd w:val="clear" w:color="auto" w:fill="FFFFFF"/>
          <w:lang w:val="en-GB"/>
        </w:rPr>
        <w:t>, </w:t>
      </w:r>
      <w:r w:rsidRPr="00374D72">
        <w:rPr>
          <w:i/>
          <w:iCs/>
          <w:shd w:val="clear" w:color="auto" w:fill="FFFFFF"/>
          <w:lang w:val="en-GB"/>
        </w:rPr>
        <w:t>9</w:t>
      </w:r>
      <w:r w:rsidRPr="00374D72">
        <w:rPr>
          <w:shd w:val="clear" w:color="auto" w:fill="FFFFFF"/>
          <w:lang w:val="en-GB"/>
        </w:rPr>
        <w:t>(8), p.3793.</w:t>
      </w:r>
    </w:p>
    <w:p w14:paraId="2003B6A2" w14:textId="77777777" w:rsidR="009D0A05" w:rsidRPr="00374D72" w:rsidRDefault="006D1CA3" w:rsidP="007A3AE3">
      <w:pPr>
        <w:spacing w:before="240"/>
        <w:rPr>
          <w:shd w:val="clear" w:color="auto" w:fill="FFFFFF"/>
          <w:lang w:val="en-GB"/>
        </w:rPr>
      </w:pPr>
      <w:r w:rsidRPr="00374D72">
        <w:rPr>
          <w:shd w:val="clear" w:color="auto" w:fill="FFFFFF"/>
          <w:lang w:val="en-GB"/>
        </w:rPr>
        <w:lastRenderedPageBreak/>
        <w:t xml:space="preserve">Selvi, M., Thangaramya, K., Ganapathy, S., Kulothungan, K., Nehemiah, H.K. and Kannan, A., 2019. An energy-aware trust-based secure routing algorithm for effective communication in wireless sensor networks. </w:t>
      </w:r>
      <w:r w:rsidRPr="00374D72">
        <w:rPr>
          <w:i/>
          <w:iCs/>
          <w:shd w:val="clear" w:color="auto" w:fill="FFFFFF"/>
          <w:lang w:val="en-GB"/>
        </w:rPr>
        <w:t>Wireless Personal Communications</w:t>
      </w:r>
      <w:r w:rsidRPr="00374D72">
        <w:rPr>
          <w:shd w:val="clear" w:color="auto" w:fill="FFFFFF"/>
          <w:lang w:val="en-GB"/>
        </w:rPr>
        <w:t>, </w:t>
      </w:r>
      <w:r w:rsidRPr="00374D72">
        <w:rPr>
          <w:i/>
          <w:iCs/>
          <w:shd w:val="clear" w:color="auto" w:fill="FFFFFF"/>
          <w:lang w:val="en-GB"/>
        </w:rPr>
        <w:t>105</w:t>
      </w:r>
      <w:r w:rsidRPr="00374D72">
        <w:rPr>
          <w:shd w:val="clear" w:color="auto" w:fill="FFFFFF"/>
          <w:lang w:val="en-GB"/>
        </w:rPr>
        <w:t>(4), pp.1475-1490.</w:t>
      </w:r>
    </w:p>
    <w:p w14:paraId="4982163B" w14:textId="77777777" w:rsidR="009D0A05" w:rsidRPr="00374D72" w:rsidRDefault="006D1CA3" w:rsidP="007A3AE3">
      <w:pPr>
        <w:spacing w:before="240"/>
        <w:rPr>
          <w:shd w:val="clear" w:color="auto" w:fill="FFFFFF"/>
          <w:lang w:val="en-GB"/>
        </w:rPr>
      </w:pPr>
      <w:r w:rsidRPr="00374D72">
        <w:rPr>
          <w:shd w:val="clear" w:color="auto" w:fill="FFFFFF"/>
          <w:lang w:val="en-GB"/>
        </w:rPr>
        <w:t>Stiehr, E.S. and Vandermause, R.K., 2017. Can’t we all just get along? A dual-theory approach to understanding and managing the multigenerational workplace. </w:t>
      </w:r>
      <w:r w:rsidRPr="00374D72">
        <w:rPr>
          <w:i/>
          <w:iCs/>
          <w:shd w:val="clear" w:color="auto" w:fill="FFFFFF"/>
          <w:lang w:val="en-GB"/>
        </w:rPr>
        <w:t>Journal of Organizational Psychology</w:t>
      </w:r>
      <w:r w:rsidRPr="00374D72">
        <w:rPr>
          <w:shd w:val="clear" w:color="auto" w:fill="FFFFFF"/>
          <w:lang w:val="en-GB"/>
        </w:rPr>
        <w:t>, </w:t>
      </w:r>
      <w:r w:rsidRPr="00374D72">
        <w:rPr>
          <w:i/>
          <w:iCs/>
          <w:shd w:val="clear" w:color="auto" w:fill="FFFFFF"/>
          <w:lang w:val="en-GB"/>
        </w:rPr>
        <w:t>17</w:t>
      </w:r>
      <w:r w:rsidRPr="00374D72">
        <w:rPr>
          <w:shd w:val="clear" w:color="auto" w:fill="FFFFFF"/>
          <w:lang w:val="en-GB"/>
        </w:rPr>
        <w:t>(2), pp.103-110.</w:t>
      </w:r>
    </w:p>
    <w:sectPr w:rsidR="009D0A05" w:rsidRPr="00374D72" w:rsidSect="00803CF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F3AC09" w14:textId="77777777" w:rsidR="00740F73" w:rsidRDefault="00740F73">
      <w:pPr>
        <w:spacing w:line="240" w:lineRule="auto"/>
      </w:pPr>
      <w:r>
        <w:separator/>
      </w:r>
    </w:p>
  </w:endnote>
  <w:endnote w:type="continuationSeparator" w:id="0">
    <w:p w14:paraId="6666B0D2" w14:textId="77777777" w:rsidR="00740F73" w:rsidRDefault="00740F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03D87F" w14:textId="31BAB42A" w:rsidR="009357EA" w:rsidRDefault="006D1CA3">
    <w:pPr>
      <w:pStyle w:val="Footer"/>
      <w:pBdr>
        <w:top w:val="single" w:sz="4" w:space="1" w:color="D9D9D9" w:themeColor="background1" w:themeShade="D9"/>
      </w:pBdr>
      <w:jc w:val="right"/>
    </w:pPr>
    <w:r>
      <w:fldChar w:fldCharType="begin"/>
    </w:r>
    <w:r w:rsidR="00C61971">
      <w:instrText xml:space="preserve"> PAGE   \* MERGEFORMAT </w:instrText>
    </w:r>
    <w:r>
      <w:fldChar w:fldCharType="separate"/>
    </w:r>
    <w:r w:rsidR="00F73BF2">
      <w:rPr>
        <w:noProof/>
      </w:rPr>
      <w:t>8</w:t>
    </w:r>
    <w:r>
      <w:rPr>
        <w:noProof/>
      </w:rPr>
      <w:fldChar w:fldCharType="end"/>
    </w:r>
    <w:r w:rsidR="00C61971">
      <w:t xml:space="preserve"> | </w:t>
    </w:r>
    <w:r w:rsidR="00C61971">
      <w:rPr>
        <w:color w:val="7F7F7F" w:themeColor="background1" w:themeShade="7F"/>
        <w:spacing w:val="60"/>
      </w:rPr>
      <w:t>Page</w:t>
    </w:r>
  </w:p>
  <w:p w14:paraId="04957122" w14:textId="77777777" w:rsidR="009357EA" w:rsidRDefault="009357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B692FE" w14:textId="77777777" w:rsidR="00740F73" w:rsidRDefault="00740F73">
      <w:pPr>
        <w:spacing w:line="240" w:lineRule="auto"/>
      </w:pPr>
      <w:r>
        <w:separator/>
      </w:r>
    </w:p>
  </w:footnote>
  <w:footnote w:type="continuationSeparator" w:id="0">
    <w:p w14:paraId="1134A2C2" w14:textId="77777777" w:rsidR="00740F73" w:rsidRDefault="00740F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1B43B1"/>
    <w:multiLevelType w:val="hybridMultilevel"/>
    <w:tmpl w:val="3BAE0F32"/>
    <w:lvl w:ilvl="0" w:tplc="B9DE116A">
      <w:start w:val="1"/>
      <w:numFmt w:val="bullet"/>
      <w:lvlText w:val=""/>
      <w:lvlJc w:val="left"/>
      <w:pPr>
        <w:ind w:left="720" w:hanging="360"/>
      </w:pPr>
      <w:rPr>
        <w:rFonts w:ascii="Symbol" w:hAnsi="Symbol" w:hint="default"/>
      </w:rPr>
    </w:lvl>
    <w:lvl w:ilvl="1" w:tplc="6696FE26" w:tentative="1">
      <w:start w:val="1"/>
      <w:numFmt w:val="bullet"/>
      <w:lvlText w:val="o"/>
      <w:lvlJc w:val="left"/>
      <w:pPr>
        <w:ind w:left="1440" w:hanging="360"/>
      </w:pPr>
      <w:rPr>
        <w:rFonts w:ascii="Courier New" w:hAnsi="Courier New" w:cs="Courier New" w:hint="default"/>
      </w:rPr>
    </w:lvl>
    <w:lvl w:ilvl="2" w:tplc="A1804E32" w:tentative="1">
      <w:start w:val="1"/>
      <w:numFmt w:val="bullet"/>
      <w:lvlText w:val=""/>
      <w:lvlJc w:val="left"/>
      <w:pPr>
        <w:ind w:left="2160" w:hanging="360"/>
      </w:pPr>
      <w:rPr>
        <w:rFonts w:ascii="Wingdings" w:hAnsi="Wingdings" w:hint="default"/>
      </w:rPr>
    </w:lvl>
    <w:lvl w:ilvl="3" w:tplc="4AFACDFE" w:tentative="1">
      <w:start w:val="1"/>
      <w:numFmt w:val="bullet"/>
      <w:lvlText w:val=""/>
      <w:lvlJc w:val="left"/>
      <w:pPr>
        <w:ind w:left="2880" w:hanging="360"/>
      </w:pPr>
      <w:rPr>
        <w:rFonts w:ascii="Symbol" w:hAnsi="Symbol" w:hint="default"/>
      </w:rPr>
    </w:lvl>
    <w:lvl w:ilvl="4" w:tplc="2AC2D64A" w:tentative="1">
      <w:start w:val="1"/>
      <w:numFmt w:val="bullet"/>
      <w:lvlText w:val="o"/>
      <w:lvlJc w:val="left"/>
      <w:pPr>
        <w:ind w:left="3600" w:hanging="360"/>
      </w:pPr>
      <w:rPr>
        <w:rFonts w:ascii="Courier New" w:hAnsi="Courier New" w:cs="Courier New" w:hint="default"/>
      </w:rPr>
    </w:lvl>
    <w:lvl w:ilvl="5" w:tplc="7C729F9C" w:tentative="1">
      <w:start w:val="1"/>
      <w:numFmt w:val="bullet"/>
      <w:lvlText w:val=""/>
      <w:lvlJc w:val="left"/>
      <w:pPr>
        <w:ind w:left="4320" w:hanging="360"/>
      </w:pPr>
      <w:rPr>
        <w:rFonts w:ascii="Wingdings" w:hAnsi="Wingdings" w:hint="default"/>
      </w:rPr>
    </w:lvl>
    <w:lvl w:ilvl="6" w:tplc="CBD0988A" w:tentative="1">
      <w:start w:val="1"/>
      <w:numFmt w:val="bullet"/>
      <w:lvlText w:val=""/>
      <w:lvlJc w:val="left"/>
      <w:pPr>
        <w:ind w:left="5040" w:hanging="360"/>
      </w:pPr>
      <w:rPr>
        <w:rFonts w:ascii="Symbol" w:hAnsi="Symbol" w:hint="default"/>
      </w:rPr>
    </w:lvl>
    <w:lvl w:ilvl="7" w:tplc="7756858A" w:tentative="1">
      <w:start w:val="1"/>
      <w:numFmt w:val="bullet"/>
      <w:lvlText w:val="o"/>
      <w:lvlJc w:val="left"/>
      <w:pPr>
        <w:ind w:left="5760" w:hanging="360"/>
      </w:pPr>
      <w:rPr>
        <w:rFonts w:ascii="Courier New" w:hAnsi="Courier New" w:cs="Courier New" w:hint="default"/>
      </w:rPr>
    </w:lvl>
    <w:lvl w:ilvl="8" w:tplc="85C41CAC" w:tentative="1">
      <w:start w:val="1"/>
      <w:numFmt w:val="bullet"/>
      <w:lvlText w:val=""/>
      <w:lvlJc w:val="left"/>
      <w:pPr>
        <w:ind w:left="6480" w:hanging="360"/>
      </w:pPr>
      <w:rPr>
        <w:rFonts w:ascii="Wingdings" w:hAnsi="Wingdings" w:hint="default"/>
      </w:rPr>
    </w:lvl>
  </w:abstractNum>
  <w:abstractNum w:abstractNumId="1" w15:restartNumberingAfterBreak="0">
    <w:nsid w:val="31276BE1"/>
    <w:multiLevelType w:val="hybridMultilevel"/>
    <w:tmpl w:val="BC827CE0"/>
    <w:lvl w:ilvl="0" w:tplc="5040F7F0">
      <w:start w:val="1"/>
      <w:numFmt w:val="bullet"/>
      <w:lvlText w:val=""/>
      <w:lvlJc w:val="left"/>
      <w:pPr>
        <w:ind w:left="720" w:hanging="360"/>
      </w:pPr>
      <w:rPr>
        <w:rFonts w:ascii="Symbol" w:hAnsi="Symbol" w:hint="default"/>
      </w:rPr>
    </w:lvl>
    <w:lvl w:ilvl="1" w:tplc="3C38AC76" w:tentative="1">
      <w:start w:val="1"/>
      <w:numFmt w:val="bullet"/>
      <w:lvlText w:val="o"/>
      <w:lvlJc w:val="left"/>
      <w:pPr>
        <w:ind w:left="1440" w:hanging="360"/>
      </w:pPr>
      <w:rPr>
        <w:rFonts w:ascii="Courier New" w:hAnsi="Courier New" w:cs="Courier New" w:hint="default"/>
      </w:rPr>
    </w:lvl>
    <w:lvl w:ilvl="2" w:tplc="B124303C" w:tentative="1">
      <w:start w:val="1"/>
      <w:numFmt w:val="bullet"/>
      <w:lvlText w:val=""/>
      <w:lvlJc w:val="left"/>
      <w:pPr>
        <w:ind w:left="2160" w:hanging="360"/>
      </w:pPr>
      <w:rPr>
        <w:rFonts w:ascii="Wingdings" w:hAnsi="Wingdings" w:hint="default"/>
      </w:rPr>
    </w:lvl>
    <w:lvl w:ilvl="3" w:tplc="ED00B7B4" w:tentative="1">
      <w:start w:val="1"/>
      <w:numFmt w:val="bullet"/>
      <w:lvlText w:val=""/>
      <w:lvlJc w:val="left"/>
      <w:pPr>
        <w:ind w:left="2880" w:hanging="360"/>
      </w:pPr>
      <w:rPr>
        <w:rFonts w:ascii="Symbol" w:hAnsi="Symbol" w:hint="default"/>
      </w:rPr>
    </w:lvl>
    <w:lvl w:ilvl="4" w:tplc="F6F00198" w:tentative="1">
      <w:start w:val="1"/>
      <w:numFmt w:val="bullet"/>
      <w:lvlText w:val="o"/>
      <w:lvlJc w:val="left"/>
      <w:pPr>
        <w:ind w:left="3600" w:hanging="360"/>
      </w:pPr>
      <w:rPr>
        <w:rFonts w:ascii="Courier New" w:hAnsi="Courier New" w:cs="Courier New" w:hint="default"/>
      </w:rPr>
    </w:lvl>
    <w:lvl w:ilvl="5" w:tplc="8760EEFC" w:tentative="1">
      <w:start w:val="1"/>
      <w:numFmt w:val="bullet"/>
      <w:lvlText w:val=""/>
      <w:lvlJc w:val="left"/>
      <w:pPr>
        <w:ind w:left="4320" w:hanging="360"/>
      </w:pPr>
      <w:rPr>
        <w:rFonts w:ascii="Wingdings" w:hAnsi="Wingdings" w:hint="default"/>
      </w:rPr>
    </w:lvl>
    <w:lvl w:ilvl="6" w:tplc="C4D6CF18" w:tentative="1">
      <w:start w:val="1"/>
      <w:numFmt w:val="bullet"/>
      <w:lvlText w:val=""/>
      <w:lvlJc w:val="left"/>
      <w:pPr>
        <w:ind w:left="5040" w:hanging="360"/>
      </w:pPr>
      <w:rPr>
        <w:rFonts w:ascii="Symbol" w:hAnsi="Symbol" w:hint="default"/>
      </w:rPr>
    </w:lvl>
    <w:lvl w:ilvl="7" w:tplc="572E017E" w:tentative="1">
      <w:start w:val="1"/>
      <w:numFmt w:val="bullet"/>
      <w:lvlText w:val="o"/>
      <w:lvlJc w:val="left"/>
      <w:pPr>
        <w:ind w:left="5760" w:hanging="360"/>
      </w:pPr>
      <w:rPr>
        <w:rFonts w:ascii="Courier New" w:hAnsi="Courier New" w:cs="Courier New" w:hint="default"/>
      </w:rPr>
    </w:lvl>
    <w:lvl w:ilvl="8" w:tplc="B30E8F86" w:tentative="1">
      <w:start w:val="1"/>
      <w:numFmt w:val="bullet"/>
      <w:lvlText w:val=""/>
      <w:lvlJc w:val="left"/>
      <w:pPr>
        <w:ind w:left="6480" w:hanging="360"/>
      </w:pPr>
      <w:rPr>
        <w:rFonts w:ascii="Wingdings" w:hAnsi="Wingdings" w:hint="default"/>
      </w:rPr>
    </w:lvl>
  </w:abstractNum>
  <w:abstractNum w:abstractNumId="2" w15:restartNumberingAfterBreak="0">
    <w:nsid w:val="4744370A"/>
    <w:multiLevelType w:val="hybridMultilevel"/>
    <w:tmpl w:val="71728D12"/>
    <w:lvl w:ilvl="0" w:tplc="AA224762">
      <w:start w:val="1"/>
      <w:numFmt w:val="bullet"/>
      <w:lvlText w:val=""/>
      <w:lvlJc w:val="left"/>
      <w:pPr>
        <w:ind w:left="720" w:hanging="360"/>
      </w:pPr>
      <w:rPr>
        <w:rFonts w:ascii="Symbol" w:hAnsi="Symbol" w:hint="default"/>
      </w:rPr>
    </w:lvl>
    <w:lvl w:ilvl="1" w:tplc="0B08B366" w:tentative="1">
      <w:start w:val="1"/>
      <w:numFmt w:val="bullet"/>
      <w:lvlText w:val="o"/>
      <w:lvlJc w:val="left"/>
      <w:pPr>
        <w:ind w:left="1440" w:hanging="360"/>
      </w:pPr>
      <w:rPr>
        <w:rFonts w:ascii="Courier New" w:hAnsi="Courier New" w:cs="Courier New" w:hint="default"/>
      </w:rPr>
    </w:lvl>
    <w:lvl w:ilvl="2" w:tplc="CFB88084" w:tentative="1">
      <w:start w:val="1"/>
      <w:numFmt w:val="bullet"/>
      <w:lvlText w:val=""/>
      <w:lvlJc w:val="left"/>
      <w:pPr>
        <w:ind w:left="2160" w:hanging="360"/>
      </w:pPr>
      <w:rPr>
        <w:rFonts w:ascii="Wingdings" w:hAnsi="Wingdings" w:hint="default"/>
      </w:rPr>
    </w:lvl>
    <w:lvl w:ilvl="3" w:tplc="EA1E0EA4" w:tentative="1">
      <w:start w:val="1"/>
      <w:numFmt w:val="bullet"/>
      <w:lvlText w:val=""/>
      <w:lvlJc w:val="left"/>
      <w:pPr>
        <w:ind w:left="2880" w:hanging="360"/>
      </w:pPr>
      <w:rPr>
        <w:rFonts w:ascii="Symbol" w:hAnsi="Symbol" w:hint="default"/>
      </w:rPr>
    </w:lvl>
    <w:lvl w:ilvl="4" w:tplc="ED08DFCA" w:tentative="1">
      <w:start w:val="1"/>
      <w:numFmt w:val="bullet"/>
      <w:lvlText w:val="o"/>
      <w:lvlJc w:val="left"/>
      <w:pPr>
        <w:ind w:left="3600" w:hanging="360"/>
      </w:pPr>
      <w:rPr>
        <w:rFonts w:ascii="Courier New" w:hAnsi="Courier New" w:cs="Courier New" w:hint="default"/>
      </w:rPr>
    </w:lvl>
    <w:lvl w:ilvl="5" w:tplc="06D2F538" w:tentative="1">
      <w:start w:val="1"/>
      <w:numFmt w:val="bullet"/>
      <w:lvlText w:val=""/>
      <w:lvlJc w:val="left"/>
      <w:pPr>
        <w:ind w:left="4320" w:hanging="360"/>
      </w:pPr>
      <w:rPr>
        <w:rFonts w:ascii="Wingdings" w:hAnsi="Wingdings" w:hint="default"/>
      </w:rPr>
    </w:lvl>
    <w:lvl w:ilvl="6" w:tplc="F84AC990" w:tentative="1">
      <w:start w:val="1"/>
      <w:numFmt w:val="bullet"/>
      <w:lvlText w:val=""/>
      <w:lvlJc w:val="left"/>
      <w:pPr>
        <w:ind w:left="5040" w:hanging="360"/>
      </w:pPr>
      <w:rPr>
        <w:rFonts w:ascii="Symbol" w:hAnsi="Symbol" w:hint="default"/>
      </w:rPr>
    </w:lvl>
    <w:lvl w:ilvl="7" w:tplc="2F1EEE16" w:tentative="1">
      <w:start w:val="1"/>
      <w:numFmt w:val="bullet"/>
      <w:lvlText w:val="o"/>
      <w:lvlJc w:val="left"/>
      <w:pPr>
        <w:ind w:left="5760" w:hanging="360"/>
      </w:pPr>
      <w:rPr>
        <w:rFonts w:ascii="Courier New" w:hAnsi="Courier New" w:cs="Courier New" w:hint="default"/>
      </w:rPr>
    </w:lvl>
    <w:lvl w:ilvl="8" w:tplc="5CDA8660" w:tentative="1">
      <w:start w:val="1"/>
      <w:numFmt w:val="bullet"/>
      <w:lvlText w:val=""/>
      <w:lvlJc w:val="left"/>
      <w:pPr>
        <w:ind w:left="6480" w:hanging="360"/>
      </w:pPr>
      <w:rPr>
        <w:rFonts w:ascii="Wingdings" w:hAnsi="Wingdings" w:hint="default"/>
      </w:rPr>
    </w:lvl>
  </w:abstractNum>
  <w:abstractNum w:abstractNumId="3" w15:restartNumberingAfterBreak="0">
    <w:nsid w:val="60FC7B5C"/>
    <w:multiLevelType w:val="hybridMultilevel"/>
    <w:tmpl w:val="9FAC0F5C"/>
    <w:lvl w:ilvl="0" w:tplc="12EA0C9C">
      <w:start w:val="1"/>
      <w:numFmt w:val="bullet"/>
      <w:lvlText w:val=""/>
      <w:lvlJc w:val="left"/>
      <w:pPr>
        <w:ind w:left="720" w:hanging="360"/>
      </w:pPr>
      <w:rPr>
        <w:rFonts w:ascii="Symbol" w:hAnsi="Symbol" w:hint="default"/>
      </w:rPr>
    </w:lvl>
    <w:lvl w:ilvl="1" w:tplc="12F0DA7E" w:tentative="1">
      <w:start w:val="1"/>
      <w:numFmt w:val="bullet"/>
      <w:lvlText w:val="o"/>
      <w:lvlJc w:val="left"/>
      <w:pPr>
        <w:ind w:left="1440" w:hanging="360"/>
      </w:pPr>
      <w:rPr>
        <w:rFonts w:ascii="Courier New" w:hAnsi="Courier New" w:cs="Courier New" w:hint="default"/>
      </w:rPr>
    </w:lvl>
    <w:lvl w:ilvl="2" w:tplc="AB8A7C82" w:tentative="1">
      <w:start w:val="1"/>
      <w:numFmt w:val="bullet"/>
      <w:lvlText w:val=""/>
      <w:lvlJc w:val="left"/>
      <w:pPr>
        <w:ind w:left="2160" w:hanging="360"/>
      </w:pPr>
      <w:rPr>
        <w:rFonts w:ascii="Wingdings" w:hAnsi="Wingdings" w:hint="default"/>
      </w:rPr>
    </w:lvl>
    <w:lvl w:ilvl="3" w:tplc="2458AD7A" w:tentative="1">
      <w:start w:val="1"/>
      <w:numFmt w:val="bullet"/>
      <w:lvlText w:val=""/>
      <w:lvlJc w:val="left"/>
      <w:pPr>
        <w:ind w:left="2880" w:hanging="360"/>
      </w:pPr>
      <w:rPr>
        <w:rFonts w:ascii="Symbol" w:hAnsi="Symbol" w:hint="default"/>
      </w:rPr>
    </w:lvl>
    <w:lvl w:ilvl="4" w:tplc="AC5A9A6E" w:tentative="1">
      <w:start w:val="1"/>
      <w:numFmt w:val="bullet"/>
      <w:lvlText w:val="o"/>
      <w:lvlJc w:val="left"/>
      <w:pPr>
        <w:ind w:left="3600" w:hanging="360"/>
      </w:pPr>
      <w:rPr>
        <w:rFonts w:ascii="Courier New" w:hAnsi="Courier New" w:cs="Courier New" w:hint="default"/>
      </w:rPr>
    </w:lvl>
    <w:lvl w:ilvl="5" w:tplc="059A5EA4" w:tentative="1">
      <w:start w:val="1"/>
      <w:numFmt w:val="bullet"/>
      <w:lvlText w:val=""/>
      <w:lvlJc w:val="left"/>
      <w:pPr>
        <w:ind w:left="4320" w:hanging="360"/>
      </w:pPr>
      <w:rPr>
        <w:rFonts w:ascii="Wingdings" w:hAnsi="Wingdings" w:hint="default"/>
      </w:rPr>
    </w:lvl>
    <w:lvl w:ilvl="6" w:tplc="491C16AC" w:tentative="1">
      <w:start w:val="1"/>
      <w:numFmt w:val="bullet"/>
      <w:lvlText w:val=""/>
      <w:lvlJc w:val="left"/>
      <w:pPr>
        <w:ind w:left="5040" w:hanging="360"/>
      </w:pPr>
      <w:rPr>
        <w:rFonts w:ascii="Symbol" w:hAnsi="Symbol" w:hint="default"/>
      </w:rPr>
    </w:lvl>
    <w:lvl w:ilvl="7" w:tplc="083EAC3E" w:tentative="1">
      <w:start w:val="1"/>
      <w:numFmt w:val="bullet"/>
      <w:lvlText w:val="o"/>
      <w:lvlJc w:val="left"/>
      <w:pPr>
        <w:ind w:left="5760" w:hanging="360"/>
      </w:pPr>
      <w:rPr>
        <w:rFonts w:ascii="Courier New" w:hAnsi="Courier New" w:cs="Courier New" w:hint="default"/>
      </w:rPr>
    </w:lvl>
    <w:lvl w:ilvl="8" w:tplc="3A2402AE" w:tentative="1">
      <w:start w:val="1"/>
      <w:numFmt w:val="bullet"/>
      <w:lvlText w:val=""/>
      <w:lvlJc w:val="left"/>
      <w:pPr>
        <w:ind w:left="6480" w:hanging="360"/>
      </w:pPr>
      <w:rPr>
        <w:rFonts w:ascii="Wingdings" w:hAnsi="Wingdings" w:hint="default"/>
      </w:rPr>
    </w:lvl>
  </w:abstractNum>
  <w:abstractNum w:abstractNumId="4" w15:restartNumberingAfterBreak="0">
    <w:nsid w:val="6C6125A1"/>
    <w:multiLevelType w:val="hybridMultilevel"/>
    <w:tmpl w:val="7510589A"/>
    <w:lvl w:ilvl="0" w:tplc="5EF8D1F8">
      <w:start w:val="1"/>
      <w:numFmt w:val="bullet"/>
      <w:lvlText w:val=""/>
      <w:lvlJc w:val="left"/>
      <w:pPr>
        <w:ind w:left="720" w:hanging="360"/>
      </w:pPr>
      <w:rPr>
        <w:rFonts w:ascii="Symbol" w:hAnsi="Symbol" w:hint="default"/>
      </w:rPr>
    </w:lvl>
    <w:lvl w:ilvl="1" w:tplc="B48E2D30" w:tentative="1">
      <w:start w:val="1"/>
      <w:numFmt w:val="bullet"/>
      <w:lvlText w:val="o"/>
      <w:lvlJc w:val="left"/>
      <w:pPr>
        <w:ind w:left="1440" w:hanging="360"/>
      </w:pPr>
      <w:rPr>
        <w:rFonts w:ascii="Courier New" w:hAnsi="Courier New" w:cs="Courier New" w:hint="default"/>
      </w:rPr>
    </w:lvl>
    <w:lvl w:ilvl="2" w:tplc="D370F5DE" w:tentative="1">
      <w:start w:val="1"/>
      <w:numFmt w:val="bullet"/>
      <w:lvlText w:val=""/>
      <w:lvlJc w:val="left"/>
      <w:pPr>
        <w:ind w:left="2160" w:hanging="360"/>
      </w:pPr>
      <w:rPr>
        <w:rFonts w:ascii="Wingdings" w:hAnsi="Wingdings" w:hint="default"/>
      </w:rPr>
    </w:lvl>
    <w:lvl w:ilvl="3" w:tplc="F8B24592" w:tentative="1">
      <w:start w:val="1"/>
      <w:numFmt w:val="bullet"/>
      <w:lvlText w:val=""/>
      <w:lvlJc w:val="left"/>
      <w:pPr>
        <w:ind w:left="2880" w:hanging="360"/>
      </w:pPr>
      <w:rPr>
        <w:rFonts w:ascii="Symbol" w:hAnsi="Symbol" w:hint="default"/>
      </w:rPr>
    </w:lvl>
    <w:lvl w:ilvl="4" w:tplc="685E61F8" w:tentative="1">
      <w:start w:val="1"/>
      <w:numFmt w:val="bullet"/>
      <w:lvlText w:val="o"/>
      <w:lvlJc w:val="left"/>
      <w:pPr>
        <w:ind w:left="3600" w:hanging="360"/>
      </w:pPr>
      <w:rPr>
        <w:rFonts w:ascii="Courier New" w:hAnsi="Courier New" w:cs="Courier New" w:hint="default"/>
      </w:rPr>
    </w:lvl>
    <w:lvl w:ilvl="5" w:tplc="F9C82674" w:tentative="1">
      <w:start w:val="1"/>
      <w:numFmt w:val="bullet"/>
      <w:lvlText w:val=""/>
      <w:lvlJc w:val="left"/>
      <w:pPr>
        <w:ind w:left="4320" w:hanging="360"/>
      </w:pPr>
      <w:rPr>
        <w:rFonts w:ascii="Wingdings" w:hAnsi="Wingdings" w:hint="default"/>
      </w:rPr>
    </w:lvl>
    <w:lvl w:ilvl="6" w:tplc="851AAF2C" w:tentative="1">
      <w:start w:val="1"/>
      <w:numFmt w:val="bullet"/>
      <w:lvlText w:val=""/>
      <w:lvlJc w:val="left"/>
      <w:pPr>
        <w:ind w:left="5040" w:hanging="360"/>
      </w:pPr>
      <w:rPr>
        <w:rFonts w:ascii="Symbol" w:hAnsi="Symbol" w:hint="default"/>
      </w:rPr>
    </w:lvl>
    <w:lvl w:ilvl="7" w:tplc="CEFAF448" w:tentative="1">
      <w:start w:val="1"/>
      <w:numFmt w:val="bullet"/>
      <w:lvlText w:val="o"/>
      <w:lvlJc w:val="left"/>
      <w:pPr>
        <w:ind w:left="5760" w:hanging="360"/>
      </w:pPr>
      <w:rPr>
        <w:rFonts w:ascii="Courier New" w:hAnsi="Courier New" w:cs="Courier New" w:hint="default"/>
      </w:rPr>
    </w:lvl>
    <w:lvl w:ilvl="8" w:tplc="EE1AE896"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2"/>
  </w:num>
  <w:num w:numId="5">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0DAD"/>
    <w:rsid w:val="00002632"/>
    <w:rsid w:val="00014366"/>
    <w:rsid w:val="00016E0E"/>
    <w:rsid w:val="000173C8"/>
    <w:rsid w:val="00020DAD"/>
    <w:rsid w:val="0002355E"/>
    <w:rsid w:val="00031F1B"/>
    <w:rsid w:val="000379D9"/>
    <w:rsid w:val="00047697"/>
    <w:rsid w:val="000507E4"/>
    <w:rsid w:val="00061508"/>
    <w:rsid w:val="00064F22"/>
    <w:rsid w:val="00065660"/>
    <w:rsid w:val="00067D98"/>
    <w:rsid w:val="0007165E"/>
    <w:rsid w:val="00075017"/>
    <w:rsid w:val="00083747"/>
    <w:rsid w:val="000875B7"/>
    <w:rsid w:val="000902A8"/>
    <w:rsid w:val="000935B1"/>
    <w:rsid w:val="00094AC2"/>
    <w:rsid w:val="000A5779"/>
    <w:rsid w:val="000B0954"/>
    <w:rsid w:val="000B263F"/>
    <w:rsid w:val="000B2B1D"/>
    <w:rsid w:val="000B41FE"/>
    <w:rsid w:val="000B5B5C"/>
    <w:rsid w:val="000B66BE"/>
    <w:rsid w:val="000C4632"/>
    <w:rsid w:val="000D3CF9"/>
    <w:rsid w:val="000D7F70"/>
    <w:rsid w:val="000E4629"/>
    <w:rsid w:val="000F3C71"/>
    <w:rsid w:val="000F4AD2"/>
    <w:rsid w:val="00106D08"/>
    <w:rsid w:val="0011031F"/>
    <w:rsid w:val="00113C34"/>
    <w:rsid w:val="00116B17"/>
    <w:rsid w:val="0012437C"/>
    <w:rsid w:val="00127F23"/>
    <w:rsid w:val="0013113E"/>
    <w:rsid w:val="0013117B"/>
    <w:rsid w:val="001317F1"/>
    <w:rsid w:val="00134D54"/>
    <w:rsid w:val="00141FE2"/>
    <w:rsid w:val="00157CFB"/>
    <w:rsid w:val="00171CDD"/>
    <w:rsid w:val="00180A7A"/>
    <w:rsid w:val="00184988"/>
    <w:rsid w:val="0018574C"/>
    <w:rsid w:val="001866B2"/>
    <w:rsid w:val="00190B48"/>
    <w:rsid w:val="001923A0"/>
    <w:rsid w:val="001A0170"/>
    <w:rsid w:val="001A3F63"/>
    <w:rsid w:val="001B655A"/>
    <w:rsid w:val="001C408D"/>
    <w:rsid w:val="001C7830"/>
    <w:rsid w:val="001D35BC"/>
    <w:rsid w:val="001E53DA"/>
    <w:rsid w:val="001F2044"/>
    <w:rsid w:val="0020072E"/>
    <w:rsid w:val="00202351"/>
    <w:rsid w:val="00204036"/>
    <w:rsid w:val="0021205A"/>
    <w:rsid w:val="00216B19"/>
    <w:rsid w:val="0022292A"/>
    <w:rsid w:val="00226284"/>
    <w:rsid w:val="002301FC"/>
    <w:rsid w:val="00232A6C"/>
    <w:rsid w:val="0024183E"/>
    <w:rsid w:val="002450A4"/>
    <w:rsid w:val="00260242"/>
    <w:rsid w:val="002621A2"/>
    <w:rsid w:val="00265493"/>
    <w:rsid w:val="002665F6"/>
    <w:rsid w:val="00270F4A"/>
    <w:rsid w:val="00271E3E"/>
    <w:rsid w:val="00273D61"/>
    <w:rsid w:val="00280795"/>
    <w:rsid w:val="00282DFC"/>
    <w:rsid w:val="00284355"/>
    <w:rsid w:val="0028595A"/>
    <w:rsid w:val="002944D9"/>
    <w:rsid w:val="002960F1"/>
    <w:rsid w:val="002A0C91"/>
    <w:rsid w:val="002A6189"/>
    <w:rsid w:val="002B439B"/>
    <w:rsid w:val="002B59C5"/>
    <w:rsid w:val="002B5BAC"/>
    <w:rsid w:val="002B653F"/>
    <w:rsid w:val="002C4A6C"/>
    <w:rsid w:val="002D1981"/>
    <w:rsid w:val="002F2E89"/>
    <w:rsid w:val="00304CB8"/>
    <w:rsid w:val="003051BD"/>
    <w:rsid w:val="003053C1"/>
    <w:rsid w:val="00306740"/>
    <w:rsid w:val="0031247D"/>
    <w:rsid w:val="00314B1B"/>
    <w:rsid w:val="00322347"/>
    <w:rsid w:val="00326A3C"/>
    <w:rsid w:val="0033105D"/>
    <w:rsid w:val="00332AC5"/>
    <w:rsid w:val="00342F7F"/>
    <w:rsid w:val="0034708B"/>
    <w:rsid w:val="00354E14"/>
    <w:rsid w:val="0035630A"/>
    <w:rsid w:val="003726FF"/>
    <w:rsid w:val="00372C9D"/>
    <w:rsid w:val="00374D72"/>
    <w:rsid w:val="0037745B"/>
    <w:rsid w:val="00385668"/>
    <w:rsid w:val="00392CAF"/>
    <w:rsid w:val="003956C7"/>
    <w:rsid w:val="003A243D"/>
    <w:rsid w:val="003A3AC9"/>
    <w:rsid w:val="003A5E60"/>
    <w:rsid w:val="003A69C3"/>
    <w:rsid w:val="003B3EEE"/>
    <w:rsid w:val="003B4CB5"/>
    <w:rsid w:val="003C166F"/>
    <w:rsid w:val="003C6021"/>
    <w:rsid w:val="003C6517"/>
    <w:rsid w:val="003D61CC"/>
    <w:rsid w:val="003D7DA1"/>
    <w:rsid w:val="003E55B6"/>
    <w:rsid w:val="003F4BCE"/>
    <w:rsid w:val="003F5C5C"/>
    <w:rsid w:val="003F630A"/>
    <w:rsid w:val="00421C48"/>
    <w:rsid w:val="00424A15"/>
    <w:rsid w:val="00425456"/>
    <w:rsid w:val="004335F8"/>
    <w:rsid w:val="00440082"/>
    <w:rsid w:val="00442E3A"/>
    <w:rsid w:val="00451A32"/>
    <w:rsid w:val="00462E0C"/>
    <w:rsid w:val="00463136"/>
    <w:rsid w:val="00463742"/>
    <w:rsid w:val="00470028"/>
    <w:rsid w:val="00475AAC"/>
    <w:rsid w:val="0048015F"/>
    <w:rsid w:val="004806B3"/>
    <w:rsid w:val="0048100A"/>
    <w:rsid w:val="004932BA"/>
    <w:rsid w:val="00494935"/>
    <w:rsid w:val="004A0842"/>
    <w:rsid w:val="004A1ADF"/>
    <w:rsid w:val="004A5001"/>
    <w:rsid w:val="004A5089"/>
    <w:rsid w:val="004B269C"/>
    <w:rsid w:val="004B4054"/>
    <w:rsid w:val="004B7626"/>
    <w:rsid w:val="004C25C5"/>
    <w:rsid w:val="004D3CFE"/>
    <w:rsid w:val="004D4E7D"/>
    <w:rsid w:val="004D61EE"/>
    <w:rsid w:val="004E18C5"/>
    <w:rsid w:val="004E392D"/>
    <w:rsid w:val="004E59EC"/>
    <w:rsid w:val="004F0663"/>
    <w:rsid w:val="004F1135"/>
    <w:rsid w:val="004F29D8"/>
    <w:rsid w:val="004F36AB"/>
    <w:rsid w:val="00515228"/>
    <w:rsid w:val="00515F00"/>
    <w:rsid w:val="00524F0E"/>
    <w:rsid w:val="00533063"/>
    <w:rsid w:val="0053582F"/>
    <w:rsid w:val="00547CD1"/>
    <w:rsid w:val="00551291"/>
    <w:rsid w:val="00556F20"/>
    <w:rsid w:val="00557BF7"/>
    <w:rsid w:val="00564EB2"/>
    <w:rsid w:val="00571C29"/>
    <w:rsid w:val="00572F81"/>
    <w:rsid w:val="005812B8"/>
    <w:rsid w:val="00581AD8"/>
    <w:rsid w:val="0058703E"/>
    <w:rsid w:val="00591B88"/>
    <w:rsid w:val="005A4295"/>
    <w:rsid w:val="005A54F6"/>
    <w:rsid w:val="005A66F7"/>
    <w:rsid w:val="005B4751"/>
    <w:rsid w:val="005C6192"/>
    <w:rsid w:val="005E4BF1"/>
    <w:rsid w:val="006122CD"/>
    <w:rsid w:val="00615447"/>
    <w:rsid w:val="006178CC"/>
    <w:rsid w:val="006210BA"/>
    <w:rsid w:val="00623E18"/>
    <w:rsid w:val="00624A59"/>
    <w:rsid w:val="00626525"/>
    <w:rsid w:val="00626857"/>
    <w:rsid w:val="006367BB"/>
    <w:rsid w:val="00640DE9"/>
    <w:rsid w:val="006417F5"/>
    <w:rsid w:val="00643009"/>
    <w:rsid w:val="0064632D"/>
    <w:rsid w:val="00646F45"/>
    <w:rsid w:val="006518BE"/>
    <w:rsid w:val="0065530B"/>
    <w:rsid w:val="00655A4C"/>
    <w:rsid w:val="00657C6E"/>
    <w:rsid w:val="006778E1"/>
    <w:rsid w:val="00686F67"/>
    <w:rsid w:val="00691A1C"/>
    <w:rsid w:val="0069463E"/>
    <w:rsid w:val="006A31D8"/>
    <w:rsid w:val="006A34A3"/>
    <w:rsid w:val="006A5C30"/>
    <w:rsid w:val="006B13BC"/>
    <w:rsid w:val="006B1A91"/>
    <w:rsid w:val="006C1691"/>
    <w:rsid w:val="006D1CA3"/>
    <w:rsid w:val="006D2052"/>
    <w:rsid w:val="006D2625"/>
    <w:rsid w:val="006D36CC"/>
    <w:rsid w:val="006E4EC9"/>
    <w:rsid w:val="006F186A"/>
    <w:rsid w:val="00703ACA"/>
    <w:rsid w:val="007047D0"/>
    <w:rsid w:val="00704F11"/>
    <w:rsid w:val="0070739A"/>
    <w:rsid w:val="007119AD"/>
    <w:rsid w:val="00714FEA"/>
    <w:rsid w:val="0071721F"/>
    <w:rsid w:val="007309DF"/>
    <w:rsid w:val="00737F26"/>
    <w:rsid w:val="0074059A"/>
    <w:rsid w:val="00740F73"/>
    <w:rsid w:val="007425AD"/>
    <w:rsid w:val="00750C63"/>
    <w:rsid w:val="0076703E"/>
    <w:rsid w:val="007740BA"/>
    <w:rsid w:val="007843F1"/>
    <w:rsid w:val="00785275"/>
    <w:rsid w:val="00787625"/>
    <w:rsid w:val="00793456"/>
    <w:rsid w:val="00796ECB"/>
    <w:rsid w:val="007A3AE3"/>
    <w:rsid w:val="007A3E0C"/>
    <w:rsid w:val="007B4715"/>
    <w:rsid w:val="007C0EE1"/>
    <w:rsid w:val="007C3186"/>
    <w:rsid w:val="007C3A5E"/>
    <w:rsid w:val="007C528F"/>
    <w:rsid w:val="007D5154"/>
    <w:rsid w:val="007E0C57"/>
    <w:rsid w:val="007E7776"/>
    <w:rsid w:val="00803CFE"/>
    <w:rsid w:val="00803DCD"/>
    <w:rsid w:val="0080665F"/>
    <w:rsid w:val="00806B8A"/>
    <w:rsid w:val="008076A0"/>
    <w:rsid w:val="00812A08"/>
    <w:rsid w:val="008158B5"/>
    <w:rsid w:val="0081770D"/>
    <w:rsid w:val="00817736"/>
    <w:rsid w:val="00823C8F"/>
    <w:rsid w:val="00823F32"/>
    <w:rsid w:val="00831E42"/>
    <w:rsid w:val="0083202E"/>
    <w:rsid w:val="008353E2"/>
    <w:rsid w:val="00836119"/>
    <w:rsid w:val="00840A1B"/>
    <w:rsid w:val="00841688"/>
    <w:rsid w:val="00844647"/>
    <w:rsid w:val="00846148"/>
    <w:rsid w:val="00850F15"/>
    <w:rsid w:val="00853164"/>
    <w:rsid w:val="00855E6C"/>
    <w:rsid w:val="00862D8C"/>
    <w:rsid w:val="0086641F"/>
    <w:rsid w:val="00882A1B"/>
    <w:rsid w:val="00883D2D"/>
    <w:rsid w:val="008860B3"/>
    <w:rsid w:val="008A0BDE"/>
    <w:rsid w:val="008A4697"/>
    <w:rsid w:val="008A7382"/>
    <w:rsid w:val="008A74A3"/>
    <w:rsid w:val="008B118F"/>
    <w:rsid w:val="008B4C67"/>
    <w:rsid w:val="008C5163"/>
    <w:rsid w:val="008C7D7F"/>
    <w:rsid w:val="008D11AB"/>
    <w:rsid w:val="008D42EF"/>
    <w:rsid w:val="008D6A42"/>
    <w:rsid w:val="008E403C"/>
    <w:rsid w:val="008E46BF"/>
    <w:rsid w:val="008E632C"/>
    <w:rsid w:val="008E6A21"/>
    <w:rsid w:val="008F0D99"/>
    <w:rsid w:val="008F3428"/>
    <w:rsid w:val="008F39A8"/>
    <w:rsid w:val="008F62E6"/>
    <w:rsid w:val="00904BBE"/>
    <w:rsid w:val="00906B09"/>
    <w:rsid w:val="0090795F"/>
    <w:rsid w:val="00912E26"/>
    <w:rsid w:val="0091712C"/>
    <w:rsid w:val="00917271"/>
    <w:rsid w:val="0092138A"/>
    <w:rsid w:val="00925368"/>
    <w:rsid w:val="00925FC8"/>
    <w:rsid w:val="009263FD"/>
    <w:rsid w:val="00926EE7"/>
    <w:rsid w:val="0093258C"/>
    <w:rsid w:val="00934AE4"/>
    <w:rsid w:val="009357EA"/>
    <w:rsid w:val="00943CFF"/>
    <w:rsid w:val="00945DAB"/>
    <w:rsid w:val="0095168D"/>
    <w:rsid w:val="00952C94"/>
    <w:rsid w:val="00955A61"/>
    <w:rsid w:val="00957551"/>
    <w:rsid w:val="00971690"/>
    <w:rsid w:val="00972892"/>
    <w:rsid w:val="00977F46"/>
    <w:rsid w:val="009800B7"/>
    <w:rsid w:val="00985B6D"/>
    <w:rsid w:val="00995ABF"/>
    <w:rsid w:val="00997DDD"/>
    <w:rsid w:val="009A5FFD"/>
    <w:rsid w:val="009A7F92"/>
    <w:rsid w:val="009B7376"/>
    <w:rsid w:val="009C5F0F"/>
    <w:rsid w:val="009D0A05"/>
    <w:rsid w:val="009D1F44"/>
    <w:rsid w:val="009D2239"/>
    <w:rsid w:val="009D2960"/>
    <w:rsid w:val="009D5993"/>
    <w:rsid w:val="009E1DE9"/>
    <w:rsid w:val="009E31BD"/>
    <w:rsid w:val="009E3986"/>
    <w:rsid w:val="009E5AD7"/>
    <w:rsid w:val="00A06D45"/>
    <w:rsid w:val="00A2756C"/>
    <w:rsid w:val="00A3028E"/>
    <w:rsid w:val="00A34687"/>
    <w:rsid w:val="00A34FA3"/>
    <w:rsid w:val="00A41463"/>
    <w:rsid w:val="00A50681"/>
    <w:rsid w:val="00A53AF8"/>
    <w:rsid w:val="00A5403E"/>
    <w:rsid w:val="00A565BA"/>
    <w:rsid w:val="00A56845"/>
    <w:rsid w:val="00A57A47"/>
    <w:rsid w:val="00A61C70"/>
    <w:rsid w:val="00A64B94"/>
    <w:rsid w:val="00A67FA5"/>
    <w:rsid w:val="00A84659"/>
    <w:rsid w:val="00A86352"/>
    <w:rsid w:val="00AA093A"/>
    <w:rsid w:val="00AA38EC"/>
    <w:rsid w:val="00AA43F8"/>
    <w:rsid w:val="00AB72C0"/>
    <w:rsid w:val="00AC401B"/>
    <w:rsid w:val="00AC41C5"/>
    <w:rsid w:val="00AD2A61"/>
    <w:rsid w:val="00AE02EB"/>
    <w:rsid w:val="00AE1BC7"/>
    <w:rsid w:val="00AE33C4"/>
    <w:rsid w:val="00AF05A9"/>
    <w:rsid w:val="00AF14E2"/>
    <w:rsid w:val="00AF1ACF"/>
    <w:rsid w:val="00AF7E86"/>
    <w:rsid w:val="00B004EA"/>
    <w:rsid w:val="00B00641"/>
    <w:rsid w:val="00B019A3"/>
    <w:rsid w:val="00B05DB2"/>
    <w:rsid w:val="00B17538"/>
    <w:rsid w:val="00B21EA9"/>
    <w:rsid w:val="00B22FE8"/>
    <w:rsid w:val="00B23453"/>
    <w:rsid w:val="00B26EE8"/>
    <w:rsid w:val="00B33FC0"/>
    <w:rsid w:val="00B34B92"/>
    <w:rsid w:val="00B37485"/>
    <w:rsid w:val="00B37DEC"/>
    <w:rsid w:val="00B37EAA"/>
    <w:rsid w:val="00B4572D"/>
    <w:rsid w:val="00B55E03"/>
    <w:rsid w:val="00B61D1C"/>
    <w:rsid w:val="00B64595"/>
    <w:rsid w:val="00B73F77"/>
    <w:rsid w:val="00B75AB8"/>
    <w:rsid w:val="00B77D09"/>
    <w:rsid w:val="00B80AC6"/>
    <w:rsid w:val="00B83CAE"/>
    <w:rsid w:val="00B9235A"/>
    <w:rsid w:val="00BA0E9F"/>
    <w:rsid w:val="00BA18C0"/>
    <w:rsid w:val="00BB159B"/>
    <w:rsid w:val="00BB6BE5"/>
    <w:rsid w:val="00BB78CE"/>
    <w:rsid w:val="00BD6DC3"/>
    <w:rsid w:val="00BF59D6"/>
    <w:rsid w:val="00BF5AAF"/>
    <w:rsid w:val="00C07CE4"/>
    <w:rsid w:val="00C1348D"/>
    <w:rsid w:val="00C15B04"/>
    <w:rsid w:val="00C20BD7"/>
    <w:rsid w:val="00C23CD6"/>
    <w:rsid w:val="00C2402E"/>
    <w:rsid w:val="00C2707B"/>
    <w:rsid w:val="00C436F9"/>
    <w:rsid w:val="00C44608"/>
    <w:rsid w:val="00C61971"/>
    <w:rsid w:val="00C628E3"/>
    <w:rsid w:val="00C63525"/>
    <w:rsid w:val="00C64929"/>
    <w:rsid w:val="00C66158"/>
    <w:rsid w:val="00C700A6"/>
    <w:rsid w:val="00C73C0F"/>
    <w:rsid w:val="00C835A1"/>
    <w:rsid w:val="00C835A5"/>
    <w:rsid w:val="00C87B5B"/>
    <w:rsid w:val="00C9428D"/>
    <w:rsid w:val="00C96A9F"/>
    <w:rsid w:val="00C96D3F"/>
    <w:rsid w:val="00CA1D1A"/>
    <w:rsid w:val="00CA5C70"/>
    <w:rsid w:val="00CA777D"/>
    <w:rsid w:val="00CB082C"/>
    <w:rsid w:val="00CB445B"/>
    <w:rsid w:val="00CB59B9"/>
    <w:rsid w:val="00CC1AA4"/>
    <w:rsid w:val="00CC6D28"/>
    <w:rsid w:val="00CD10D7"/>
    <w:rsid w:val="00CD1716"/>
    <w:rsid w:val="00CD26CD"/>
    <w:rsid w:val="00CD3324"/>
    <w:rsid w:val="00CD38AA"/>
    <w:rsid w:val="00CD7952"/>
    <w:rsid w:val="00CE17F3"/>
    <w:rsid w:val="00CE52B7"/>
    <w:rsid w:val="00CE5302"/>
    <w:rsid w:val="00CE65A8"/>
    <w:rsid w:val="00CE68B4"/>
    <w:rsid w:val="00D021A3"/>
    <w:rsid w:val="00D06473"/>
    <w:rsid w:val="00D07C8B"/>
    <w:rsid w:val="00D34B7F"/>
    <w:rsid w:val="00D42732"/>
    <w:rsid w:val="00D52984"/>
    <w:rsid w:val="00D60F95"/>
    <w:rsid w:val="00D62568"/>
    <w:rsid w:val="00D670CF"/>
    <w:rsid w:val="00D72FA2"/>
    <w:rsid w:val="00D8164C"/>
    <w:rsid w:val="00D87B24"/>
    <w:rsid w:val="00D94C9A"/>
    <w:rsid w:val="00D957E6"/>
    <w:rsid w:val="00D95960"/>
    <w:rsid w:val="00D95C34"/>
    <w:rsid w:val="00DA0039"/>
    <w:rsid w:val="00DA155B"/>
    <w:rsid w:val="00DB1DCF"/>
    <w:rsid w:val="00DB2FDA"/>
    <w:rsid w:val="00DB5926"/>
    <w:rsid w:val="00DB709E"/>
    <w:rsid w:val="00DC2FC9"/>
    <w:rsid w:val="00DC5634"/>
    <w:rsid w:val="00DC60A7"/>
    <w:rsid w:val="00DC68B3"/>
    <w:rsid w:val="00DD1E8B"/>
    <w:rsid w:val="00DD2D29"/>
    <w:rsid w:val="00DE093A"/>
    <w:rsid w:val="00DF09ED"/>
    <w:rsid w:val="00DF150E"/>
    <w:rsid w:val="00DF33DA"/>
    <w:rsid w:val="00DF4D23"/>
    <w:rsid w:val="00E04B9C"/>
    <w:rsid w:val="00E15113"/>
    <w:rsid w:val="00E24A6B"/>
    <w:rsid w:val="00E263E0"/>
    <w:rsid w:val="00E265E7"/>
    <w:rsid w:val="00E30F35"/>
    <w:rsid w:val="00E324C4"/>
    <w:rsid w:val="00E35DB9"/>
    <w:rsid w:val="00E41806"/>
    <w:rsid w:val="00E47CEE"/>
    <w:rsid w:val="00E53455"/>
    <w:rsid w:val="00E54277"/>
    <w:rsid w:val="00E5595F"/>
    <w:rsid w:val="00E64E69"/>
    <w:rsid w:val="00E70937"/>
    <w:rsid w:val="00E742BE"/>
    <w:rsid w:val="00E76F34"/>
    <w:rsid w:val="00E77748"/>
    <w:rsid w:val="00E7786C"/>
    <w:rsid w:val="00E8044A"/>
    <w:rsid w:val="00E908A9"/>
    <w:rsid w:val="00E954B9"/>
    <w:rsid w:val="00EA52BC"/>
    <w:rsid w:val="00EA5DA4"/>
    <w:rsid w:val="00EB26A2"/>
    <w:rsid w:val="00EB5692"/>
    <w:rsid w:val="00EC0A7F"/>
    <w:rsid w:val="00ED39CD"/>
    <w:rsid w:val="00ED4566"/>
    <w:rsid w:val="00EE1B20"/>
    <w:rsid w:val="00EF49E6"/>
    <w:rsid w:val="00EF7BD0"/>
    <w:rsid w:val="00EF7FF3"/>
    <w:rsid w:val="00F03FD1"/>
    <w:rsid w:val="00F054D0"/>
    <w:rsid w:val="00F0745C"/>
    <w:rsid w:val="00F112FE"/>
    <w:rsid w:val="00F14CF0"/>
    <w:rsid w:val="00F163E8"/>
    <w:rsid w:val="00F16DA3"/>
    <w:rsid w:val="00F22FF2"/>
    <w:rsid w:val="00F25B96"/>
    <w:rsid w:val="00F34862"/>
    <w:rsid w:val="00F34982"/>
    <w:rsid w:val="00F406FA"/>
    <w:rsid w:val="00F42F41"/>
    <w:rsid w:val="00F47EAF"/>
    <w:rsid w:val="00F512F3"/>
    <w:rsid w:val="00F61F63"/>
    <w:rsid w:val="00F629E0"/>
    <w:rsid w:val="00F73BF2"/>
    <w:rsid w:val="00F7512D"/>
    <w:rsid w:val="00F7693C"/>
    <w:rsid w:val="00F870BF"/>
    <w:rsid w:val="00F903ED"/>
    <w:rsid w:val="00F90DA7"/>
    <w:rsid w:val="00F92A5C"/>
    <w:rsid w:val="00F92FBD"/>
    <w:rsid w:val="00F95284"/>
    <w:rsid w:val="00FB3858"/>
    <w:rsid w:val="00FB49A5"/>
    <w:rsid w:val="00FB4DC3"/>
    <w:rsid w:val="00FC4218"/>
    <w:rsid w:val="00FC62C3"/>
    <w:rsid w:val="00FC73E8"/>
    <w:rsid w:val="00FD0274"/>
    <w:rsid w:val="00FE1964"/>
    <w:rsid w:val="00FE732B"/>
    <w:rsid w:val="00FF395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00E90"/>
  <w15:docId w15:val="{25F06184-7105-4DAF-B55A-B8EDACD7D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line="276"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6641F"/>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CA777D"/>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7A3AE3"/>
    <w:pPr>
      <w:jc w:val="center"/>
      <w:outlineLvl w:val="1"/>
    </w:pPr>
    <w:rPr>
      <w:b/>
      <w:sz w:val="20"/>
      <w:lang w:val="en-GB"/>
    </w:rPr>
  </w:style>
  <w:style w:type="paragraph" w:styleId="Heading4">
    <w:name w:val="heading 4"/>
    <w:basedOn w:val="Normal"/>
    <w:link w:val="Heading4Char"/>
    <w:uiPriority w:val="9"/>
    <w:qFormat/>
    <w:rsid w:val="00C2402E"/>
    <w:pPr>
      <w:spacing w:before="100" w:beforeAutospacing="1" w:after="100" w:afterAutospacing="1" w:line="240" w:lineRule="auto"/>
      <w:jc w:val="left"/>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357EA"/>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9357E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7EA"/>
    <w:rPr>
      <w:rFonts w:ascii="Tahoma" w:hAnsi="Tahoma" w:cs="Tahoma"/>
      <w:sz w:val="16"/>
      <w:szCs w:val="16"/>
    </w:rPr>
  </w:style>
  <w:style w:type="character" w:customStyle="1" w:styleId="Heading1Char">
    <w:name w:val="Heading 1 Char"/>
    <w:basedOn w:val="DefaultParagraphFont"/>
    <w:link w:val="Heading1"/>
    <w:uiPriority w:val="9"/>
    <w:rsid w:val="00CA777D"/>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86641F"/>
    <w:pPr>
      <w:pBdr>
        <w:bottom w:val="single" w:sz="8" w:space="4" w:color="4F81BD" w:themeColor="accent1"/>
      </w:pBdr>
      <w:spacing w:after="300" w:line="240" w:lineRule="auto"/>
      <w:contextualSpacing/>
      <w:jc w:val="center"/>
    </w:pPr>
    <w:rPr>
      <w:rFonts w:eastAsiaTheme="majorEastAsia" w:cstheme="majorBidi"/>
      <w:spacing w:val="5"/>
      <w:kern w:val="28"/>
      <w:sz w:val="32"/>
      <w:szCs w:val="52"/>
    </w:rPr>
  </w:style>
  <w:style w:type="character" w:customStyle="1" w:styleId="TitleChar">
    <w:name w:val="Title Char"/>
    <w:basedOn w:val="DefaultParagraphFont"/>
    <w:link w:val="Title"/>
    <w:uiPriority w:val="10"/>
    <w:rsid w:val="0086641F"/>
    <w:rPr>
      <w:rFonts w:ascii="Times New Roman" w:eastAsiaTheme="majorEastAsia" w:hAnsi="Times New Roman" w:cstheme="majorBidi"/>
      <w:spacing w:val="5"/>
      <w:kern w:val="28"/>
      <w:sz w:val="32"/>
      <w:szCs w:val="52"/>
    </w:rPr>
  </w:style>
  <w:style w:type="paragraph" w:styleId="Header">
    <w:name w:val="header"/>
    <w:basedOn w:val="Normal"/>
    <w:link w:val="HeaderChar"/>
    <w:uiPriority w:val="99"/>
    <w:semiHidden/>
    <w:unhideWhenUsed/>
    <w:rsid w:val="009357E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357EA"/>
    <w:rPr>
      <w:rFonts w:ascii="Times New Roman" w:hAnsi="Times New Roman"/>
      <w:color w:val="000000" w:themeColor="text1"/>
      <w:sz w:val="24"/>
    </w:rPr>
  </w:style>
  <w:style w:type="paragraph" w:styleId="Footer">
    <w:name w:val="footer"/>
    <w:basedOn w:val="Normal"/>
    <w:link w:val="FooterChar"/>
    <w:uiPriority w:val="99"/>
    <w:unhideWhenUsed/>
    <w:rsid w:val="009357EA"/>
    <w:pPr>
      <w:tabs>
        <w:tab w:val="center" w:pos="4680"/>
        <w:tab w:val="right" w:pos="9360"/>
      </w:tabs>
      <w:spacing w:line="240" w:lineRule="auto"/>
    </w:pPr>
  </w:style>
  <w:style w:type="character" w:customStyle="1" w:styleId="FooterChar">
    <w:name w:val="Footer Char"/>
    <w:basedOn w:val="DefaultParagraphFont"/>
    <w:link w:val="Footer"/>
    <w:uiPriority w:val="99"/>
    <w:rsid w:val="009357EA"/>
    <w:rPr>
      <w:rFonts w:ascii="Times New Roman" w:hAnsi="Times New Roman"/>
      <w:color w:val="000000" w:themeColor="text1"/>
      <w:sz w:val="24"/>
    </w:rPr>
  </w:style>
  <w:style w:type="paragraph" w:styleId="TableofFigures">
    <w:name w:val="table of figures"/>
    <w:basedOn w:val="Normal"/>
    <w:next w:val="Normal"/>
    <w:uiPriority w:val="99"/>
    <w:unhideWhenUsed/>
    <w:rsid w:val="001D35BC"/>
  </w:style>
  <w:style w:type="character" w:styleId="Hyperlink">
    <w:name w:val="Hyperlink"/>
    <w:basedOn w:val="DefaultParagraphFont"/>
    <w:uiPriority w:val="99"/>
    <w:unhideWhenUsed/>
    <w:rsid w:val="001D35BC"/>
    <w:rPr>
      <w:color w:val="0000FF" w:themeColor="hyperlink"/>
      <w:u w:val="single"/>
    </w:rPr>
  </w:style>
  <w:style w:type="paragraph" w:styleId="NoSpacing">
    <w:name w:val="No Spacing"/>
    <w:uiPriority w:val="1"/>
    <w:qFormat/>
    <w:rsid w:val="00DB5926"/>
    <w:pPr>
      <w:spacing w:line="240" w:lineRule="auto"/>
    </w:pPr>
    <w:rPr>
      <w:rFonts w:ascii="Times New Roman" w:hAnsi="Times New Roman"/>
      <w:color w:val="000000" w:themeColor="text1"/>
      <w:sz w:val="24"/>
    </w:rPr>
  </w:style>
  <w:style w:type="paragraph" w:styleId="ListParagraph">
    <w:name w:val="List Paragraph"/>
    <w:basedOn w:val="Normal"/>
    <w:uiPriority w:val="34"/>
    <w:qFormat/>
    <w:rsid w:val="008F3428"/>
    <w:pPr>
      <w:ind w:left="720"/>
      <w:contextualSpacing/>
    </w:pPr>
  </w:style>
  <w:style w:type="paragraph" w:customStyle="1" w:styleId="sc-gtssru">
    <w:name w:val="sc-gtssru"/>
    <w:basedOn w:val="Normal"/>
    <w:rsid w:val="00260242"/>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260242"/>
    <w:rPr>
      <w:b/>
      <w:bCs/>
    </w:rPr>
  </w:style>
  <w:style w:type="character" w:customStyle="1" w:styleId="Heading4Char">
    <w:name w:val="Heading 4 Char"/>
    <w:basedOn w:val="DefaultParagraphFont"/>
    <w:link w:val="Heading4"/>
    <w:uiPriority w:val="9"/>
    <w:rsid w:val="00C2402E"/>
    <w:rPr>
      <w:rFonts w:ascii="Times New Roman" w:eastAsia="Times New Roman" w:hAnsi="Times New Roman" w:cs="Times New Roman"/>
      <w:b/>
      <w:bCs/>
      <w:sz w:val="24"/>
      <w:szCs w:val="24"/>
    </w:rPr>
  </w:style>
  <w:style w:type="character" w:customStyle="1" w:styleId="Heading2Char">
    <w:name w:val="Heading 2 Char"/>
    <w:basedOn w:val="DefaultParagraphFont"/>
    <w:link w:val="Heading2"/>
    <w:uiPriority w:val="9"/>
    <w:rsid w:val="007A3AE3"/>
    <w:rPr>
      <w:rFonts w:ascii="Times New Roman" w:hAnsi="Times New Roman"/>
      <w:b/>
      <w:sz w:val="20"/>
      <w:lang w:val="en-GB"/>
    </w:rPr>
  </w:style>
  <w:style w:type="character" w:styleId="Emphasis">
    <w:name w:val="Emphasis"/>
    <w:basedOn w:val="DefaultParagraphFont"/>
    <w:uiPriority w:val="20"/>
    <w:qFormat/>
    <w:rsid w:val="0028595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FDA6D00E-FF14-4AF9-B94A-A6C9BD66F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8</Pages>
  <Words>1747</Words>
  <Characters>9960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Olteanu, Octavian</cp:lastModifiedBy>
  <cp:revision>3</cp:revision>
  <dcterms:created xsi:type="dcterms:W3CDTF">2021-02-15T10:11:00Z</dcterms:created>
  <dcterms:modified xsi:type="dcterms:W3CDTF">2021-02-18T14:54:00Z</dcterms:modified>
</cp:coreProperties>
</file>