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A6406" w14:textId="6B06C0A6" w:rsidR="009568BF" w:rsidRDefault="009568BF" w:rsidP="009568BF">
      <w:pPr>
        <w:jc w:val="center"/>
      </w:pPr>
      <w:r>
        <w:rPr>
          <w:noProof/>
        </w:rPr>
        <w:drawing>
          <wp:inline distT="0" distB="0" distL="0" distR="0" wp14:anchorId="2DE382EC" wp14:editId="42D2B648">
            <wp:extent cx="5672591" cy="2441231"/>
            <wp:effectExtent l="0" t="0" r="4445" b="0"/>
            <wp:docPr id="1498046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3691" cy="2441705"/>
                    </a:xfrm>
                    <a:prstGeom prst="rect">
                      <a:avLst/>
                    </a:prstGeom>
                    <a:noFill/>
                  </pic:spPr>
                </pic:pic>
              </a:graphicData>
            </a:graphic>
          </wp:inline>
        </w:drawing>
      </w:r>
    </w:p>
    <w:p w14:paraId="57EAF288" w14:textId="77777777" w:rsidR="009568BF" w:rsidRDefault="009568BF" w:rsidP="009568BF">
      <w:pPr>
        <w:jc w:val="center"/>
      </w:pPr>
    </w:p>
    <w:p w14:paraId="707CA301" w14:textId="77777777" w:rsidR="009568BF" w:rsidRDefault="009568BF" w:rsidP="009568BF">
      <w:pPr>
        <w:jc w:val="center"/>
      </w:pPr>
    </w:p>
    <w:p w14:paraId="5165079A" w14:textId="77777777" w:rsidR="009568BF" w:rsidRDefault="009568BF" w:rsidP="009568BF">
      <w:pPr>
        <w:jc w:val="center"/>
      </w:pPr>
    </w:p>
    <w:p w14:paraId="03091286" w14:textId="77777777" w:rsidR="009568BF" w:rsidRDefault="009568BF" w:rsidP="009568BF">
      <w:pPr>
        <w:jc w:val="center"/>
      </w:pPr>
    </w:p>
    <w:p w14:paraId="56F4D01E" w14:textId="77777777" w:rsidR="009568BF" w:rsidRDefault="009568BF" w:rsidP="009568BF">
      <w:pPr>
        <w:jc w:val="center"/>
      </w:pPr>
    </w:p>
    <w:p w14:paraId="3880FE7F" w14:textId="77777777" w:rsidR="009568BF" w:rsidRDefault="009568BF" w:rsidP="009568BF">
      <w:pPr>
        <w:jc w:val="center"/>
      </w:pPr>
    </w:p>
    <w:p w14:paraId="099978BF" w14:textId="77777777" w:rsidR="009568BF" w:rsidRDefault="009568BF" w:rsidP="009568BF">
      <w:pPr>
        <w:jc w:val="center"/>
      </w:pPr>
    </w:p>
    <w:p w14:paraId="7B03AB7D" w14:textId="77777777" w:rsidR="009568BF" w:rsidRDefault="009568BF" w:rsidP="009568BF">
      <w:pPr>
        <w:jc w:val="center"/>
      </w:pPr>
    </w:p>
    <w:p w14:paraId="095A2422" w14:textId="77777777" w:rsidR="009568BF" w:rsidRDefault="009568BF" w:rsidP="009568BF">
      <w:pPr>
        <w:jc w:val="center"/>
      </w:pPr>
    </w:p>
    <w:p w14:paraId="5F270D3D" w14:textId="77777777" w:rsidR="009568BF" w:rsidRDefault="009568BF" w:rsidP="009568BF">
      <w:pPr>
        <w:jc w:val="center"/>
      </w:pPr>
    </w:p>
    <w:p w14:paraId="75A0EE68" w14:textId="77777777" w:rsidR="009568BF" w:rsidRDefault="009568BF" w:rsidP="009568BF">
      <w:pPr>
        <w:jc w:val="center"/>
      </w:pPr>
    </w:p>
    <w:p w14:paraId="6EE91E1F" w14:textId="77777777" w:rsidR="009568BF" w:rsidRDefault="009568BF" w:rsidP="009568BF">
      <w:pPr>
        <w:jc w:val="center"/>
      </w:pPr>
    </w:p>
    <w:p w14:paraId="1D5FF228" w14:textId="2B28F9F3" w:rsidR="009568BF" w:rsidRDefault="009568BF" w:rsidP="009568BF">
      <w:pPr>
        <w:jc w:val="center"/>
      </w:pPr>
    </w:p>
    <w:p w14:paraId="4911F4FD" w14:textId="45279ACD" w:rsidR="009568BF" w:rsidRPr="009568BF" w:rsidRDefault="009568BF" w:rsidP="009568BF">
      <w:r w:rsidRPr="009568BF">
        <w:t xml:space="preserve">Student Name: Maria Nawaz </w:t>
      </w:r>
    </w:p>
    <w:p w14:paraId="71B30D58" w14:textId="3CAECCA4" w:rsidR="009568BF" w:rsidRPr="009568BF" w:rsidRDefault="009568BF" w:rsidP="009568BF">
      <w:r w:rsidRPr="009568BF">
        <w:t xml:space="preserve">Student number: 2521133 </w:t>
      </w:r>
    </w:p>
    <w:p w14:paraId="6AE6093D" w14:textId="59F993CD" w:rsidR="009568BF" w:rsidRPr="009568BF" w:rsidRDefault="009568BF" w:rsidP="009568BF">
      <w:r w:rsidRPr="009568BF">
        <w:t xml:space="preserve">Module code: LCSH4008 </w:t>
      </w:r>
    </w:p>
    <w:p w14:paraId="07058D5D" w14:textId="4FA4C44E" w:rsidR="009568BF" w:rsidRPr="009568BF" w:rsidRDefault="009568BF" w:rsidP="009568BF">
      <w:r w:rsidRPr="009568BF">
        <w:t xml:space="preserve">Module Title: Introduction to Public Health </w:t>
      </w:r>
    </w:p>
    <w:p w14:paraId="024921FA" w14:textId="74B319BF" w:rsidR="009568BF" w:rsidRPr="009568BF" w:rsidRDefault="009568BF" w:rsidP="009568BF">
      <w:r w:rsidRPr="009568BF">
        <w:t xml:space="preserve">Lecturer name: </w:t>
      </w:r>
      <w:r w:rsidRPr="009568BF">
        <w:t>Gillian Weaver</w:t>
      </w:r>
    </w:p>
    <w:p w14:paraId="2D469368" w14:textId="0FC86B9D" w:rsidR="009568BF" w:rsidRDefault="009568BF" w:rsidP="009568BF">
      <w:r w:rsidRPr="009568BF">
        <w:t xml:space="preserve">Assignment Title: Depression </w:t>
      </w:r>
    </w:p>
    <w:p w14:paraId="73AA18F0" w14:textId="77777777" w:rsidR="009568BF" w:rsidRDefault="009568BF" w:rsidP="009568BF"/>
    <w:p w14:paraId="3EFB1A2C" w14:textId="6D81939E" w:rsidR="009568BF" w:rsidRPr="00CD154E" w:rsidRDefault="00CD154E" w:rsidP="009568BF">
      <w:pPr>
        <w:rPr>
          <w:b/>
          <w:bCs/>
        </w:rPr>
      </w:pPr>
      <w:r w:rsidRPr="00CD154E">
        <w:rPr>
          <w:b/>
          <w:bCs/>
        </w:rPr>
        <w:lastRenderedPageBreak/>
        <w:t xml:space="preserve">Introduction </w:t>
      </w:r>
    </w:p>
    <w:p w14:paraId="0BB00B1C" w14:textId="77777777" w:rsidR="00CD154E" w:rsidRPr="00CD154E" w:rsidRDefault="00CD154E" w:rsidP="00CD154E">
      <w:pPr>
        <w:rPr>
          <w:sz w:val="22"/>
          <w:szCs w:val="22"/>
        </w:rPr>
      </w:pPr>
      <w:r w:rsidRPr="00CD154E">
        <w:rPr>
          <w:sz w:val="22"/>
          <w:szCs w:val="22"/>
        </w:rPr>
        <w:t>Depression is a common mental health disorder that causes persistent low mood, loss of interest, and reduced energy, affecting how a person thinks, feels, and behaves (NHS, 2024). It often interferes with daily activities such as work, relationships, and self</w:t>
      </w:r>
      <w:r w:rsidRPr="00CD154E">
        <w:rPr>
          <w:rFonts w:ascii="Cambria Math" w:hAnsi="Cambria Math" w:cs="Cambria Math"/>
          <w:sz w:val="22"/>
          <w:szCs w:val="22"/>
        </w:rPr>
        <w:t>‑</w:t>
      </w:r>
      <w:r w:rsidRPr="00CD154E">
        <w:rPr>
          <w:sz w:val="22"/>
          <w:szCs w:val="22"/>
        </w:rPr>
        <w:t>care, making everyday tasks feel overwhelming. Typical symptoms include sadness, hopelessness, tiredness, sleep problems, changes in appetite, difficulty concentrating, and thoughts of self</w:t>
      </w:r>
      <w:r w:rsidRPr="00CD154E">
        <w:rPr>
          <w:rFonts w:ascii="Cambria Math" w:hAnsi="Cambria Math" w:cs="Cambria Math"/>
          <w:sz w:val="22"/>
          <w:szCs w:val="22"/>
        </w:rPr>
        <w:t>‑</w:t>
      </w:r>
      <w:r w:rsidRPr="00CD154E">
        <w:rPr>
          <w:sz w:val="22"/>
          <w:szCs w:val="22"/>
        </w:rPr>
        <w:t>harm (Mind, 2024). These symptoms can vary in severity and duration, but they significantly impact a person</w:t>
      </w:r>
      <w:r w:rsidRPr="00CD154E">
        <w:rPr>
          <w:rFonts w:ascii="Aptos" w:hAnsi="Aptos" w:cs="Aptos"/>
          <w:sz w:val="22"/>
          <w:szCs w:val="22"/>
        </w:rPr>
        <w:t>’</w:t>
      </w:r>
      <w:r w:rsidRPr="00CD154E">
        <w:rPr>
          <w:sz w:val="22"/>
          <w:szCs w:val="22"/>
        </w:rPr>
        <w:t>s quality of life.</w:t>
      </w:r>
    </w:p>
    <w:p w14:paraId="5A0C5C9E" w14:textId="6AA093D0" w:rsidR="009568BF" w:rsidRDefault="00CD154E" w:rsidP="00CD154E">
      <w:pPr>
        <w:rPr>
          <w:sz w:val="22"/>
          <w:szCs w:val="22"/>
        </w:rPr>
      </w:pPr>
      <w:r w:rsidRPr="00CD154E">
        <w:rPr>
          <w:sz w:val="22"/>
          <w:szCs w:val="22"/>
        </w:rPr>
        <w:t xml:space="preserve">Depression is recognised as a major global health issue. Around 5.7% of </w:t>
      </w:r>
      <w:r w:rsidRPr="00CD154E">
        <w:rPr>
          <w:sz w:val="22"/>
          <w:szCs w:val="22"/>
        </w:rPr>
        <w:t>adult’s</w:t>
      </w:r>
      <w:r w:rsidRPr="00CD154E">
        <w:rPr>
          <w:sz w:val="22"/>
          <w:szCs w:val="22"/>
        </w:rPr>
        <w:t xml:space="preserve"> worldwide experience depression, making it one of the leading causes of disability and reduced functioning (World Health Organization, 2023). In the UK, depression and anxiety affect 1 in 6 adults, showing that it is widespread and has serious social and economic consequences (Office for National Statistics, 2023). Because of this, effective monitoring, treatment, and support are essential.</w:t>
      </w:r>
    </w:p>
    <w:p w14:paraId="7992AB22" w14:textId="4F0C5C56" w:rsidR="00A169DB" w:rsidRPr="00A169DB" w:rsidRDefault="00A169DB" w:rsidP="00A169DB">
      <w:pPr>
        <w:rPr>
          <w:b/>
          <w:bCs/>
          <w:sz w:val="22"/>
          <w:szCs w:val="22"/>
        </w:rPr>
      </w:pPr>
      <w:r w:rsidRPr="00A169DB">
        <w:rPr>
          <w:b/>
          <w:bCs/>
          <w:sz w:val="22"/>
          <w:szCs w:val="22"/>
        </w:rPr>
        <w:t xml:space="preserve">Main Body </w:t>
      </w:r>
    </w:p>
    <w:p w14:paraId="0ABC31A3" w14:textId="77777777" w:rsidR="00A169DB" w:rsidRPr="00A169DB" w:rsidRDefault="00A169DB" w:rsidP="00A169DB">
      <w:pPr>
        <w:rPr>
          <w:b/>
          <w:bCs/>
          <w:sz w:val="22"/>
          <w:szCs w:val="22"/>
        </w:rPr>
      </w:pPr>
      <w:r w:rsidRPr="00A169DB">
        <w:rPr>
          <w:b/>
          <w:bCs/>
          <w:sz w:val="22"/>
          <w:szCs w:val="22"/>
        </w:rPr>
        <w:t>1. Approaches used to measure and monitor depression</w:t>
      </w:r>
    </w:p>
    <w:p w14:paraId="70C8FE79" w14:textId="77777777" w:rsidR="00A169DB" w:rsidRPr="00A169DB" w:rsidRDefault="00A169DB" w:rsidP="00A169DB">
      <w:pPr>
        <w:rPr>
          <w:sz w:val="22"/>
          <w:szCs w:val="22"/>
        </w:rPr>
      </w:pPr>
      <w:r w:rsidRPr="00A169DB">
        <w:rPr>
          <w:sz w:val="22"/>
          <w:szCs w:val="22"/>
        </w:rPr>
        <w:t>Depression is assessed and monitored using a combination of clinical judgement, structured tools, and ongoing reviews. The first step usually involves a clinical assessment carried out by a GP or mental health professional. During this assessment, the practitioner asks about mood, sleep, appetite, thoughts, daily functioning, and any risk of self</w:t>
      </w:r>
      <w:r w:rsidRPr="00A169DB">
        <w:rPr>
          <w:rFonts w:ascii="Cambria Math" w:hAnsi="Cambria Math" w:cs="Cambria Math"/>
          <w:sz w:val="22"/>
          <w:szCs w:val="22"/>
        </w:rPr>
        <w:t>‑</w:t>
      </w:r>
      <w:r w:rsidRPr="00A169DB">
        <w:rPr>
          <w:sz w:val="22"/>
          <w:szCs w:val="22"/>
        </w:rPr>
        <w:t>harm or suicide (NHS, 2024). This helps identify how long symptoms have been present and how they affect the person</w:t>
      </w:r>
      <w:r w:rsidRPr="00A169DB">
        <w:rPr>
          <w:rFonts w:ascii="Aptos" w:hAnsi="Aptos" w:cs="Aptos"/>
          <w:sz w:val="22"/>
          <w:szCs w:val="22"/>
        </w:rPr>
        <w:t>’</w:t>
      </w:r>
      <w:r w:rsidRPr="00A169DB">
        <w:rPr>
          <w:sz w:val="22"/>
          <w:szCs w:val="22"/>
        </w:rPr>
        <w:t>s life. Clinical assessments are important because they allow professionals to understand the individual</w:t>
      </w:r>
      <w:r w:rsidRPr="00A169DB">
        <w:rPr>
          <w:rFonts w:ascii="Aptos" w:hAnsi="Aptos" w:cs="Aptos"/>
          <w:sz w:val="22"/>
          <w:szCs w:val="22"/>
        </w:rPr>
        <w:t>’</w:t>
      </w:r>
      <w:r w:rsidRPr="00A169DB">
        <w:rPr>
          <w:sz w:val="22"/>
          <w:szCs w:val="22"/>
        </w:rPr>
        <w:t>s personal experiences and identify any immediate risks that require urgent intervention.</w:t>
      </w:r>
    </w:p>
    <w:p w14:paraId="04BE8182" w14:textId="77777777" w:rsidR="00A169DB" w:rsidRPr="00A169DB" w:rsidRDefault="00A169DB" w:rsidP="00A169DB">
      <w:pPr>
        <w:rPr>
          <w:sz w:val="22"/>
          <w:szCs w:val="22"/>
        </w:rPr>
      </w:pPr>
      <w:r w:rsidRPr="00A169DB">
        <w:rPr>
          <w:sz w:val="22"/>
          <w:szCs w:val="22"/>
        </w:rPr>
        <w:t>A key tool used in the UK is the PHQ</w:t>
      </w:r>
      <w:r w:rsidRPr="00A169DB">
        <w:rPr>
          <w:rFonts w:ascii="Cambria Math" w:hAnsi="Cambria Math" w:cs="Cambria Math"/>
          <w:sz w:val="22"/>
          <w:szCs w:val="22"/>
        </w:rPr>
        <w:t>‑</w:t>
      </w:r>
      <w:r w:rsidRPr="00A169DB">
        <w:rPr>
          <w:sz w:val="22"/>
          <w:szCs w:val="22"/>
        </w:rPr>
        <w:t>9 (Patient Health Questionnaire</w:t>
      </w:r>
      <w:r w:rsidRPr="00A169DB">
        <w:rPr>
          <w:rFonts w:ascii="Cambria Math" w:hAnsi="Cambria Math" w:cs="Cambria Math"/>
          <w:sz w:val="22"/>
          <w:szCs w:val="22"/>
        </w:rPr>
        <w:t>‑</w:t>
      </w:r>
      <w:r w:rsidRPr="00A169DB">
        <w:rPr>
          <w:sz w:val="22"/>
          <w:szCs w:val="22"/>
        </w:rPr>
        <w:t>9). This is a short questionnaire with nine items that measure symptoms such as low mood, loss of interest, tiredness, and suicidal thoughts. The PHQ</w:t>
      </w:r>
      <w:r w:rsidRPr="00A169DB">
        <w:rPr>
          <w:rFonts w:ascii="Cambria Math" w:hAnsi="Cambria Math" w:cs="Cambria Math"/>
          <w:sz w:val="22"/>
          <w:szCs w:val="22"/>
        </w:rPr>
        <w:t>‑</w:t>
      </w:r>
      <w:r w:rsidRPr="00A169DB">
        <w:rPr>
          <w:sz w:val="22"/>
          <w:szCs w:val="22"/>
        </w:rPr>
        <w:t>9 is widely used because it is simple, reliable, and helps determine whether depression is mild, moderate, or severe (Kroenke, Spitzer and Williams, 2001). The score also helps guide treatment decisions, as higher scores indicate the need for more intensive support. Another commonly used tool is the Beck Depression Inventory (BDI), which measures emotional, cognitive, and physical symptoms of depression (Beck, 1996). The Hospital Anxiety and Depression Scale (HADS) is also used in healthcare settings to assess both anxiety and depression symptoms (NHS, 2024). These tools provide structured ways to measure symptoms and track changes over time.</w:t>
      </w:r>
    </w:p>
    <w:p w14:paraId="5BE9D9A3" w14:textId="77777777" w:rsidR="00A169DB" w:rsidRPr="00A169DB" w:rsidRDefault="00A169DB" w:rsidP="00A169DB">
      <w:pPr>
        <w:rPr>
          <w:sz w:val="22"/>
          <w:szCs w:val="22"/>
        </w:rPr>
      </w:pPr>
      <w:r w:rsidRPr="00A169DB">
        <w:rPr>
          <w:sz w:val="22"/>
          <w:szCs w:val="22"/>
        </w:rPr>
        <w:t>Monitoring depression is an ongoing process. Professionals repeat assessments regularly to check whether symptoms are improving or worsening. This is especially important for individuals taking medication, as side effects and changes in mood need to be reviewed frequently. Regular monitoring also helps identify whether therapy is effective or whether adjustments are needed. According to NICE guidelines, ongoing review of symptoms, risk, and treatment response is essential to ensure that care remains appropriate and person</w:t>
      </w:r>
      <w:r w:rsidRPr="00A169DB">
        <w:rPr>
          <w:rFonts w:ascii="Cambria Math" w:hAnsi="Cambria Math" w:cs="Cambria Math"/>
          <w:sz w:val="22"/>
          <w:szCs w:val="22"/>
        </w:rPr>
        <w:t>‑</w:t>
      </w:r>
      <w:r w:rsidRPr="00A169DB">
        <w:rPr>
          <w:sz w:val="22"/>
          <w:szCs w:val="22"/>
        </w:rPr>
        <w:t xml:space="preserve">centred (NICE, 2022). Monitoring also includes checking for any new stressors or life events that may </w:t>
      </w:r>
      <w:r w:rsidRPr="00A169DB">
        <w:rPr>
          <w:sz w:val="22"/>
          <w:szCs w:val="22"/>
        </w:rPr>
        <w:lastRenderedPageBreak/>
        <w:t>affect the person</w:t>
      </w:r>
      <w:r w:rsidRPr="00A169DB">
        <w:rPr>
          <w:rFonts w:ascii="Aptos" w:hAnsi="Aptos" w:cs="Aptos"/>
          <w:sz w:val="22"/>
          <w:szCs w:val="22"/>
        </w:rPr>
        <w:t>’</w:t>
      </w:r>
      <w:r w:rsidRPr="00A169DB">
        <w:rPr>
          <w:sz w:val="22"/>
          <w:szCs w:val="22"/>
        </w:rPr>
        <w:t>s mental health. Overall, measuring and monitoring depression is crucial for understanding the severity of the condition and ensuring that individuals receive the right level of support.</w:t>
      </w:r>
    </w:p>
    <w:p w14:paraId="38F0DFDE" w14:textId="77777777" w:rsidR="00A169DB" w:rsidRPr="00A169DB" w:rsidRDefault="00A169DB" w:rsidP="00A169DB">
      <w:pPr>
        <w:rPr>
          <w:b/>
          <w:bCs/>
          <w:sz w:val="22"/>
          <w:szCs w:val="22"/>
        </w:rPr>
      </w:pPr>
      <w:r w:rsidRPr="00A169DB">
        <w:rPr>
          <w:b/>
          <w:bCs/>
          <w:sz w:val="22"/>
          <w:szCs w:val="22"/>
        </w:rPr>
        <w:t>2. How depression is controlled (treatment and management)</w:t>
      </w:r>
    </w:p>
    <w:p w14:paraId="0BC92084" w14:textId="77777777" w:rsidR="00A169DB" w:rsidRPr="00A169DB" w:rsidRDefault="00A169DB" w:rsidP="00A169DB">
      <w:pPr>
        <w:rPr>
          <w:sz w:val="22"/>
          <w:szCs w:val="22"/>
        </w:rPr>
      </w:pPr>
      <w:r w:rsidRPr="00A169DB">
        <w:rPr>
          <w:sz w:val="22"/>
          <w:szCs w:val="22"/>
        </w:rPr>
        <w:t>Depression is controlled through a range of treatments that aim to reduce symptoms, improve functioning, and support recovery. In the UK, treatment follows the NICE stepped</w:t>
      </w:r>
      <w:r w:rsidRPr="00A169DB">
        <w:rPr>
          <w:rFonts w:ascii="Cambria Math" w:hAnsi="Cambria Math" w:cs="Cambria Math"/>
          <w:sz w:val="22"/>
          <w:szCs w:val="22"/>
        </w:rPr>
        <w:t>‑</w:t>
      </w:r>
      <w:r w:rsidRPr="00A169DB">
        <w:rPr>
          <w:sz w:val="22"/>
          <w:szCs w:val="22"/>
        </w:rPr>
        <w:t>care model, which offers support in stages depending on the severity of symptoms (NICE, 2022). This model ensures that individuals receive the least intensive but most effective intervention first, with more intensive treatments offered if symptoms do not improve.</w:t>
      </w:r>
    </w:p>
    <w:p w14:paraId="6828C070" w14:textId="77777777" w:rsidR="00A169DB" w:rsidRPr="00A169DB" w:rsidRDefault="00A169DB" w:rsidP="00A169DB">
      <w:pPr>
        <w:rPr>
          <w:sz w:val="22"/>
          <w:szCs w:val="22"/>
        </w:rPr>
      </w:pPr>
      <w:r w:rsidRPr="00A169DB">
        <w:rPr>
          <w:sz w:val="22"/>
          <w:szCs w:val="22"/>
        </w:rPr>
        <w:t>For mild depression, recommended treatments include guided self</w:t>
      </w:r>
      <w:r w:rsidRPr="00A169DB">
        <w:rPr>
          <w:rFonts w:ascii="Cambria Math" w:hAnsi="Cambria Math" w:cs="Cambria Math"/>
          <w:sz w:val="22"/>
          <w:szCs w:val="22"/>
        </w:rPr>
        <w:t>‑</w:t>
      </w:r>
      <w:r w:rsidRPr="00A169DB">
        <w:rPr>
          <w:sz w:val="22"/>
          <w:szCs w:val="22"/>
        </w:rPr>
        <w:t>help, online cognitive behavioural therapy (CBT) programmes, physical activity, and psychoeducation (NHS, 2024). Guided self</w:t>
      </w:r>
      <w:r w:rsidRPr="00A169DB">
        <w:rPr>
          <w:rFonts w:ascii="Cambria Math" w:hAnsi="Cambria Math" w:cs="Cambria Math"/>
          <w:sz w:val="22"/>
          <w:szCs w:val="22"/>
        </w:rPr>
        <w:t>‑</w:t>
      </w:r>
      <w:r w:rsidRPr="00A169DB">
        <w:rPr>
          <w:sz w:val="22"/>
          <w:szCs w:val="22"/>
        </w:rPr>
        <w:t>help often involves workbooks or online modules that teach coping strategies and help individuals understand their condition. Physical activity is also encouraged because it can improve mood, reduce stress, and increase energy levels. Psychoeducation provides information about depression, helping individuals recognise symptoms and learn ways to manage them.</w:t>
      </w:r>
    </w:p>
    <w:p w14:paraId="7BF700F3" w14:textId="77777777" w:rsidR="00A169DB" w:rsidRPr="00A169DB" w:rsidRDefault="00A169DB" w:rsidP="00A169DB">
      <w:pPr>
        <w:rPr>
          <w:sz w:val="22"/>
          <w:szCs w:val="22"/>
        </w:rPr>
      </w:pPr>
      <w:r w:rsidRPr="00A169DB">
        <w:rPr>
          <w:sz w:val="22"/>
          <w:szCs w:val="22"/>
        </w:rPr>
        <w:t>For moderate to severe depression, talking therapies such as CBT, interpersonal therapy, and counselling are commonly used (NHS, 2024). CBT helps individuals challenge negative thinking patterns and develop healthier behaviours. Interpersonal therapy focuses on improving relationships and communication, which can reduce stress and emotional difficulties. Counselling provides a safe space for individuals to explore their feelings and experiences. These therapies are often delivered through NHS talking therapy services, which aim to make psychological support accessible to everyone.</w:t>
      </w:r>
    </w:p>
    <w:p w14:paraId="7F95DB42" w14:textId="77777777" w:rsidR="00A169DB" w:rsidRPr="00A169DB" w:rsidRDefault="00A169DB" w:rsidP="00A169DB">
      <w:pPr>
        <w:rPr>
          <w:sz w:val="22"/>
          <w:szCs w:val="22"/>
        </w:rPr>
      </w:pPr>
      <w:r w:rsidRPr="00A169DB">
        <w:rPr>
          <w:sz w:val="22"/>
          <w:szCs w:val="22"/>
        </w:rPr>
        <w:t>Medication is also widely used to control depression. The most common type is SSRIs (Selective Serotonin Reuptake Inhibitors), such as sertraline, fluoxetine, or citalopram (NHS, 2024). These medications help balance brain chemicals linked to mood and can reduce symptoms such as sadness, anxiety, and low energy. Medication is often recommended for moderate to severe depression or when therapy alone is not enough. Some individuals may benefit from a combination of therapy and medication, which can be more effective than either treatment alone (NICE, 2022).</w:t>
      </w:r>
    </w:p>
    <w:p w14:paraId="0B66AB1E" w14:textId="77777777" w:rsidR="00A169DB" w:rsidRPr="00A169DB" w:rsidRDefault="00A169DB" w:rsidP="00A169DB">
      <w:pPr>
        <w:rPr>
          <w:sz w:val="22"/>
          <w:szCs w:val="22"/>
        </w:rPr>
      </w:pPr>
      <w:r w:rsidRPr="00A169DB">
        <w:rPr>
          <w:sz w:val="22"/>
          <w:szCs w:val="22"/>
        </w:rPr>
        <w:t>In more severe cases, additional support may be required. Individuals at high risk of suicide or severe self</w:t>
      </w:r>
      <w:r w:rsidRPr="00A169DB">
        <w:rPr>
          <w:rFonts w:ascii="Cambria Math" w:hAnsi="Cambria Math" w:cs="Cambria Math"/>
          <w:sz w:val="22"/>
          <w:szCs w:val="22"/>
        </w:rPr>
        <w:t>‑</w:t>
      </w:r>
      <w:r w:rsidRPr="00A169DB">
        <w:rPr>
          <w:sz w:val="22"/>
          <w:szCs w:val="22"/>
        </w:rPr>
        <w:t>neglect may need crisis intervention or hospital admission (NHS, 2024). Crisis resolution and home treatment teams provide intensive support to keep people safe and stabilise their mental health. Hospital admission may be necessary when a person cannot keep themselves safe or requires close monitoring.</w:t>
      </w:r>
    </w:p>
    <w:p w14:paraId="5B4CBDE1" w14:textId="77777777" w:rsidR="00A169DB" w:rsidRDefault="00A169DB" w:rsidP="00A169DB">
      <w:pPr>
        <w:rPr>
          <w:sz w:val="22"/>
          <w:szCs w:val="22"/>
        </w:rPr>
      </w:pPr>
      <w:r w:rsidRPr="00A169DB">
        <w:rPr>
          <w:sz w:val="22"/>
          <w:szCs w:val="22"/>
        </w:rPr>
        <w:t>Prevention and early intervention are also important in controlling depression. Public health campaigns aim to reduce stigma and encourage people to seek help early. Schools and workplaces increasingly offer mental health programmes to support wellbeing and reduce the risk of depression developing or worsening (Mind, 2024). Early intervention can prevent symptoms from becoming severe and reduce the long</w:t>
      </w:r>
      <w:r w:rsidRPr="00A169DB">
        <w:rPr>
          <w:rFonts w:ascii="Cambria Math" w:hAnsi="Cambria Math" w:cs="Cambria Math"/>
          <w:sz w:val="22"/>
          <w:szCs w:val="22"/>
        </w:rPr>
        <w:t>‑</w:t>
      </w:r>
      <w:r w:rsidRPr="00A169DB">
        <w:rPr>
          <w:sz w:val="22"/>
          <w:szCs w:val="22"/>
        </w:rPr>
        <w:t>term impact of depression.</w:t>
      </w:r>
    </w:p>
    <w:p w14:paraId="60487C05" w14:textId="1B45AEB9" w:rsidR="00A169DB" w:rsidRPr="00A169DB" w:rsidRDefault="00A169DB" w:rsidP="00A169DB">
      <w:pPr>
        <w:rPr>
          <w:sz w:val="22"/>
          <w:szCs w:val="22"/>
        </w:rPr>
      </w:pPr>
      <w:r w:rsidRPr="00A169DB">
        <w:rPr>
          <w:b/>
          <w:bCs/>
          <w:sz w:val="22"/>
          <w:szCs w:val="22"/>
        </w:rPr>
        <w:lastRenderedPageBreak/>
        <w:t>3. Consequences of depression on individuals and the community</w:t>
      </w:r>
    </w:p>
    <w:p w14:paraId="57CAC739" w14:textId="77777777" w:rsidR="00A169DB" w:rsidRPr="00A169DB" w:rsidRDefault="00A169DB" w:rsidP="00A169DB">
      <w:pPr>
        <w:rPr>
          <w:sz w:val="22"/>
          <w:szCs w:val="22"/>
        </w:rPr>
      </w:pPr>
      <w:r w:rsidRPr="00A169DB">
        <w:rPr>
          <w:sz w:val="22"/>
          <w:szCs w:val="22"/>
        </w:rPr>
        <w:t>Depression has wide</w:t>
      </w:r>
      <w:r w:rsidRPr="00A169DB">
        <w:rPr>
          <w:rFonts w:ascii="Cambria Math" w:hAnsi="Cambria Math" w:cs="Cambria Math"/>
          <w:sz w:val="22"/>
          <w:szCs w:val="22"/>
        </w:rPr>
        <w:t>‑</w:t>
      </w:r>
      <w:r w:rsidRPr="00A169DB">
        <w:rPr>
          <w:sz w:val="22"/>
          <w:szCs w:val="22"/>
        </w:rPr>
        <w:t>ranging effects on individuals, families, and communities. Emotionally, individuals may experience persistent sadness, guilt, or worthlessness (Mind, 2024). These feelings can make it difficult to enjoy activities or maintain motivation. Socially, individuals may withdraw from friends and family, leading to isolation and relationship breakdown (NHS, 2024). This isolation can worsen symptoms and make recovery more challenging. Depression also affects physical health, causing tiredness, sleep problems, and increased risk of chronic illnesses (NHS, 2024). Many individuals struggle with work or education because of poor concentration, low motivation, and fatigue. This can lead to reduced performance, absence, or job loss, which can create financial difficulties and increase stress (ONS, 2023).</w:t>
      </w:r>
    </w:p>
    <w:p w14:paraId="3BCEF4CC" w14:textId="77777777" w:rsidR="00A169DB" w:rsidRPr="00A169DB" w:rsidRDefault="00A169DB" w:rsidP="00A169DB">
      <w:pPr>
        <w:rPr>
          <w:sz w:val="22"/>
          <w:szCs w:val="22"/>
        </w:rPr>
      </w:pPr>
      <w:r w:rsidRPr="00A169DB">
        <w:rPr>
          <w:sz w:val="22"/>
          <w:szCs w:val="22"/>
        </w:rPr>
        <w:t>Families and carers are also affected by depression. They may experience stress, worry, and emotional strain while supporting their loved one (Mind, 2024). Carers may feel overwhelmed by the demands of providing support, especially if the individual is severely depressed or at risk of self</w:t>
      </w:r>
      <w:r w:rsidRPr="00A169DB">
        <w:rPr>
          <w:rFonts w:ascii="Cambria Math" w:hAnsi="Cambria Math" w:cs="Cambria Math"/>
          <w:sz w:val="22"/>
          <w:szCs w:val="22"/>
        </w:rPr>
        <w:t>‑</w:t>
      </w:r>
      <w:r w:rsidRPr="00A169DB">
        <w:rPr>
          <w:sz w:val="22"/>
          <w:szCs w:val="22"/>
        </w:rPr>
        <w:t>harm. Financial difficulties can arise if the person with depression is unable to work, placing additional pressure on the household. Carer burnout is common, as the emotional and practical demands of supporting someone with depression can be exhausting.</w:t>
      </w:r>
    </w:p>
    <w:p w14:paraId="37E50A2A" w14:textId="77777777" w:rsidR="00A169DB" w:rsidRPr="00A169DB" w:rsidRDefault="00A169DB" w:rsidP="00A169DB">
      <w:pPr>
        <w:rPr>
          <w:sz w:val="22"/>
          <w:szCs w:val="22"/>
        </w:rPr>
      </w:pPr>
      <w:r w:rsidRPr="00A169DB">
        <w:rPr>
          <w:sz w:val="22"/>
          <w:szCs w:val="22"/>
        </w:rPr>
        <w:t>The wider community is impacted through increased use of health and social care services. Depression contributes to economic costs because of sickness absence, reduced productivity, and increased demand for healthcare (ONS, 2023). Globally, depression is a leading cause of disability, showing its significant public health impact (WHO, 2023). Communities may also experience social challenges such as homelessness, substance misuse, and higher suicide rates. These consequences highlight the importance of effective prevention, treatment, and support services.</w:t>
      </w:r>
    </w:p>
    <w:p w14:paraId="39CDFAD9" w14:textId="77777777" w:rsidR="00A169DB" w:rsidRPr="00A169DB" w:rsidRDefault="00A169DB" w:rsidP="00A169DB">
      <w:pPr>
        <w:rPr>
          <w:b/>
          <w:bCs/>
          <w:sz w:val="22"/>
          <w:szCs w:val="22"/>
        </w:rPr>
      </w:pPr>
      <w:r w:rsidRPr="00A169DB">
        <w:rPr>
          <w:b/>
          <w:bCs/>
          <w:sz w:val="22"/>
          <w:szCs w:val="22"/>
        </w:rPr>
        <w:t>4. Health and social care support services required in the community</w:t>
      </w:r>
    </w:p>
    <w:p w14:paraId="2E1D39BD" w14:textId="77777777" w:rsidR="00A169DB" w:rsidRPr="00A169DB" w:rsidRDefault="00A169DB" w:rsidP="00A169DB">
      <w:pPr>
        <w:rPr>
          <w:sz w:val="22"/>
          <w:szCs w:val="22"/>
        </w:rPr>
      </w:pPr>
      <w:r w:rsidRPr="00A169DB">
        <w:rPr>
          <w:sz w:val="22"/>
          <w:szCs w:val="22"/>
        </w:rPr>
        <w:t>A range of health and social care services is needed to support individuals with depression. Primary care (GP services) is usually the first point of contact. GPs assess symptoms, provide initial treatment, prescribe medication, and refer individuals to specialist services (NHS, 2024). They also play an important role in monitoring symptoms and adjusting treatment plans.</w:t>
      </w:r>
    </w:p>
    <w:p w14:paraId="634ACCB0" w14:textId="77777777" w:rsidR="00A169DB" w:rsidRPr="00A169DB" w:rsidRDefault="00A169DB" w:rsidP="00A169DB">
      <w:pPr>
        <w:rPr>
          <w:sz w:val="22"/>
          <w:szCs w:val="22"/>
        </w:rPr>
      </w:pPr>
      <w:r w:rsidRPr="00A169DB">
        <w:rPr>
          <w:sz w:val="22"/>
          <w:szCs w:val="22"/>
        </w:rPr>
        <w:t>NHS mental health services offer talking therapies through programmes such as IAPT (Improving Access to Psychological Therapies). These services provide CBT, counselling, group therapy, and other psychological interventions (NHS, 2024). Community mental health teams (CMHTs) support individuals with more complex or severe depression. Crisis resolution and home treatment teams offer urgent support for individuals at high risk (NHS, 2024).</w:t>
      </w:r>
    </w:p>
    <w:p w14:paraId="32440AC5" w14:textId="77777777" w:rsidR="00A169DB" w:rsidRPr="00A169DB" w:rsidRDefault="00A169DB" w:rsidP="00A169DB">
      <w:pPr>
        <w:rPr>
          <w:sz w:val="22"/>
          <w:szCs w:val="22"/>
        </w:rPr>
      </w:pPr>
      <w:r w:rsidRPr="00A169DB">
        <w:rPr>
          <w:sz w:val="22"/>
          <w:szCs w:val="22"/>
        </w:rPr>
        <w:t>Social care services support practical needs such as housing, benefits, safeguarding, and access to community resources (Mind, 2024). Supported accommodation is available for individuals whose mental health affects their ability to live independently. Social workers help individuals access financial support, manage daily tasks, and stay safe.</w:t>
      </w:r>
    </w:p>
    <w:p w14:paraId="75B46E9A" w14:textId="4284A196" w:rsidR="00CD154E" w:rsidRDefault="00A169DB" w:rsidP="00A169DB">
      <w:pPr>
        <w:rPr>
          <w:sz w:val="22"/>
          <w:szCs w:val="22"/>
        </w:rPr>
      </w:pPr>
      <w:r w:rsidRPr="00A169DB">
        <w:rPr>
          <w:sz w:val="22"/>
          <w:szCs w:val="22"/>
        </w:rPr>
        <w:t>Voluntary organisations such as Mind, Rethink Mental Illness, and Samaritans provide helplines, peer support groups, advocacy, and information (Mind, 2024). These services help reduce isolation and provide emotional support. Workplaces and educational settings also</w:t>
      </w:r>
      <w:r>
        <w:rPr>
          <w:sz w:val="22"/>
          <w:szCs w:val="22"/>
        </w:rPr>
        <w:t xml:space="preserve"> </w:t>
      </w:r>
      <w:r w:rsidRPr="00A169DB">
        <w:rPr>
          <w:sz w:val="22"/>
          <w:szCs w:val="22"/>
        </w:rPr>
        <w:lastRenderedPageBreak/>
        <w:t>contribute by offering occupational health services, reasonable adjustments, counselling, and wellbeing programmes (NHS, 2024). A holistic, person</w:t>
      </w:r>
      <w:r w:rsidRPr="00A169DB">
        <w:rPr>
          <w:rFonts w:ascii="Cambria Math" w:hAnsi="Cambria Math" w:cs="Cambria Math"/>
          <w:sz w:val="22"/>
          <w:szCs w:val="22"/>
        </w:rPr>
        <w:t>‑</w:t>
      </w:r>
      <w:r w:rsidRPr="00A169DB">
        <w:rPr>
          <w:sz w:val="22"/>
          <w:szCs w:val="22"/>
        </w:rPr>
        <w:t>centred approach is essential to ensure individuals receive support that meets their mental, physical, social, and economic needs (NICE, 2022).</w:t>
      </w:r>
    </w:p>
    <w:p w14:paraId="77BA2386" w14:textId="6D4A1785" w:rsidR="007765D8" w:rsidRPr="007765D8" w:rsidRDefault="007765D8" w:rsidP="007765D8">
      <w:pPr>
        <w:rPr>
          <w:b/>
          <w:bCs/>
          <w:sz w:val="22"/>
          <w:szCs w:val="22"/>
        </w:rPr>
      </w:pPr>
      <w:r w:rsidRPr="007765D8">
        <w:rPr>
          <w:b/>
          <w:bCs/>
          <w:sz w:val="22"/>
          <w:szCs w:val="22"/>
        </w:rPr>
        <w:t xml:space="preserve">Conclusion </w:t>
      </w:r>
    </w:p>
    <w:p w14:paraId="58A25249" w14:textId="3AF1D6AC" w:rsidR="007765D8" w:rsidRDefault="007765D8" w:rsidP="007765D8">
      <w:pPr>
        <w:rPr>
          <w:sz w:val="22"/>
          <w:szCs w:val="22"/>
        </w:rPr>
      </w:pPr>
      <w:r w:rsidRPr="007765D8">
        <w:rPr>
          <w:sz w:val="22"/>
          <w:szCs w:val="22"/>
        </w:rPr>
        <w:t>Depression is a serious and widespread mental health condition that affects mood, behaviour, and daily functioning, often making everyday tasks difficult to manage (NHS, 2024). It is recognised globally as a major public health issue, with high prevalence rates that show its significant impact on individuals and communities (WHO, 2023). In the UK, depression and anxiety affect a large proportion of adults, demonstrating the need for effective support and intervention (ONS, 2023). Accurate measurement and monitoring using tools such as the PHQ</w:t>
      </w:r>
      <w:r w:rsidRPr="007765D8">
        <w:rPr>
          <w:rFonts w:ascii="Cambria Math" w:hAnsi="Cambria Math" w:cs="Cambria Math"/>
          <w:sz w:val="22"/>
          <w:szCs w:val="22"/>
        </w:rPr>
        <w:t>‑</w:t>
      </w:r>
      <w:r w:rsidRPr="007765D8">
        <w:rPr>
          <w:sz w:val="22"/>
          <w:szCs w:val="22"/>
        </w:rPr>
        <w:t>9 help professionals understand symptom severity and guide appropriate treatment decisions (Kroenke, Spitzer and Williams, 2001).</w:t>
      </w:r>
    </w:p>
    <w:p w14:paraId="306FEB72" w14:textId="59BD7394" w:rsidR="007765D8" w:rsidRDefault="007765D8" w:rsidP="007765D8">
      <w:pPr>
        <w:rPr>
          <w:sz w:val="22"/>
          <w:szCs w:val="22"/>
        </w:rPr>
      </w:pPr>
      <w:r w:rsidRPr="007765D8">
        <w:rPr>
          <w:sz w:val="22"/>
          <w:szCs w:val="22"/>
        </w:rPr>
        <w:t>Depression can be managed through a combination of self</w:t>
      </w:r>
      <w:r w:rsidRPr="007765D8">
        <w:rPr>
          <w:rFonts w:ascii="Cambria Math" w:hAnsi="Cambria Math" w:cs="Cambria Math"/>
          <w:sz w:val="22"/>
          <w:szCs w:val="22"/>
        </w:rPr>
        <w:t>‑</w:t>
      </w:r>
      <w:r w:rsidRPr="007765D8">
        <w:rPr>
          <w:sz w:val="22"/>
          <w:szCs w:val="22"/>
        </w:rPr>
        <w:t>help strategies, talking therapies, medication, and crisis support when required (NICE, 2022). Its consequences extend beyond the individual, affecting families, workplaces, and wider society (Mind, 2024). Therefore, coordinated, person</w:t>
      </w:r>
      <w:r w:rsidRPr="007765D8">
        <w:rPr>
          <w:rFonts w:ascii="Cambria Math" w:hAnsi="Cambria Math" w:cs="Cambria Math"/>
          <w:sz w:val="22"/>
          <w:szCs w:val="22"/>
        </w:rPr>
        <w:t>‑</w:t>
      </w:r>
      <w:r w:rsidRPr="007765D8">
        <w:rPr>
          <w:sz w:val="22"/>
          <w:szCs w:val="22"/>
        </w:rPr>
        <w:t>centred health and social care services are essential to support recovery and improve quality of life (NHS, 2024).</w:t>
      </w:r>
    </w:p>
    <w:p w14:paraId="05522BFA" w14:textId="77777777" w:rsidR="007765D8" w:rsidRPr="007765D8" w:rsidRDefault="007765D8" w:rsidP="007765D8">
      <w:pPr>
        <w:rPr>
          <w:b/>
          <w:bCs/>
          <w:sz w:val="22"/>
          <w:szCs w:val="22"/>
        </w:rPr>
      </w:pPr>
      <w:r w:rsidRPr="007765D8">
        <w:rPr>
          <w:b/>
          <w:bCs/>
          <w:sz w:val="22"/>
          <w:szCs w:val="22"/>
        </w:rPr>
        <w:t>Harvard Reference List</w:t>
      </w:r>
    </w:p>
    <w:p w14:paraId="3C6DC82C" w14:textId="77777777" w:rsidR="007765D8" w:rsidRPr="007765D8" w:rsidRDefault="007765D8" w:rsidP="007765D8">
      <w:pPr>
        <w:rPr>
          <w:sz w:val="22"/>
          <w:szCs w:val="22"/>
        </w:rPr>
      </w:pPr>
      <w:r w:rsidRPr="007765D8">
        <w:rPr>
          <w:sz w:val="22"/>
          <w:szCs w:val="22"/>
        </w:rPr>
        <w:t xml:space="preserve">Beck, A.T. (1996) </w:t>
      </w:r>
      <w:r w:rsidRPr="007765D8">
        <w:rPr>
          <w:i/>
          <w:iCs/>
          <w:sz w:val="22"/>
          <w:szCs w:val="22"/>
        </w:rPr>
        <w:t>Beck Depression Inventory Manual</w:t>
      </w:r>
      <w:r w:rsidRPr="007765D8">
        <w:rPr>
          <w:sz w:val="22"/>
          <w:szCs w:val="22"/>
        </w:rPr>
        <w:t>. San Antonio: Psychological Corporation. Supports: measurement tools (BDI) in Main Body section.</w:t>
      </w:r>
    </w:p>
    <w:p w14:paraId="5AA51C38" w14:textId="77777777" w:rsidR="007765D8" w:rsidRPr="007765D8" w:rsidRDefault="007765D8" w:rsidP="007765D8">
      <w:pPr>
        <w:rPr>
          <w:sz w:val="22"/>
          <w:szCs w:val="22"/>
        </w:rPr>
      </w:pPr>
      <w:r w:rsidRPr="007765D8">
        <w:rPr>
          <w:sz w:val="22"/>
          <w:szCs w:val="22"/>
        </w:rPr>
        <w:t>Kroenke, K., Spitzer, R. and Williams, J. (2001) ‘The PHQ</w:t>
      </w:r>
      <w:r w:rsidRPr="007765D8">
        <w:rPr>
          <w:sz w:val="22"/>
          <w:szCs w:val="22"/>
        </w:rPr>
        <w:noBreakHyphen/>
        <w:t xml:space="preserve">9: Validity of a brief depression severity measure’, </w:t>
      </w:r>
      <w:r w:rsidRPr="007765D8">
        <w:rPr>
          <w:i/>
          <w:iCs/>
          <w:sz w:val="22"/>
          <w:szCs w:val="22"/>
        </w:rPr>
        <w:t>Journal of General Internal Medicine</w:t>
      </w:r>
      <w:r w:rsidRPr="007765D8">
        <w:rPr>
          <w:sz w:val="22"/>
          <w:szCs w:val="22"/>
        </w:rPr>
        <w:t>, 16(9), pp. 606–613. Supports: PHQ</w:t>
      </w:r>
      <w:r w:rsidRPr="007765D8">
        <w:rPr>
          <w:sz w:val="22"/>
          <w:szCs w:val="22"/>
        </w:rPr>
        <w:noBreakHyphen/>
        <w:t>9 explanation and monitoring.</w:t>
      </w:r>
    </w:p>
    <w:p w14:paraId="0B388130" w14:textId="77777777" w:rsidR="007765D8" w:rsidRPr="007765D8" w:rsidRDefault="007765D8" w:rsidP="007765D8">
      <w:pPr>
        <w:rPr>
          <w:sz w:val="22"/>
          <w:szCs w:val="22"/>
        </w:rPr>
      </w:pPr>
      <w:r w:rsidRPr="007765D8">
        <w:rPr>
          <w:sz w:val="22"/>
          <w:szCs w:val="22"/>
        </w:rPr>
        <w:t xml:space="preserve">Mind (2024) </w:t>
      </w:r>
      <w:r w:rsidRPr="007765D8">
        <w:rPr>
          <w:i/>
          <w:iCs/>
          <w:sz w:val="22"/>
          <w:szCs w:val="22"/>
        </w:rPr>
        <w:t>About depression</w:t>
      </w:r>
      <w:r w:rsidRPr="007765D8">
        <w:rPr>
          <w:sz w:val="22"/>
          <w:szCs w:val="22"/>
        </w:rPr>
        <w:t xml:space="preserve">. Available at: </w:t>
      </w:r>
      <w:hyperlink r:id="rId10" w:history="1">
        <w:r w:rsidRPr="007765D8">
          <w:rPr>
            <w:rStyle w:val="Hyperlink"/>
            <w:sz w:val="22"/>
            <w:szCs w:val="22"/>
          </w:rPr>
          <w:t>https://www.mind.org.uk</w:t>
        </w:r>
      </w:hyperlink>
      <w:r w:rsidRPr="007765D8">
        <w:rPr>
          <w:sz w:val="22"/>
          <w:szCs w:val="22"/>
        </w:rPr>
        <w:t xml:space="preserve"> Supports: symptoms, consequences, social care support, community impact.</w:t>
      </w:r>
    </w:p>
    <w:p w14:paraId="11C0D70C" w14:textId="77777777" w:rsidR="007765D8" w:rsidRPr="007765D8" w:rsidRDefault="007765D8" w:rsidP="007765D8">
      <w:pPr>
        <w:rPr>
          <w:sz w:val="22"/>
          <w:szCs w:val="22"/>
        </w:rPr>
      </w:pPr>
      <w:r w:rsidRPr="007765D8">
        <w:rPr>
          <w:sz w:val="22"/>
          <w:szCs w:val="22"/>
        </w:rPr>
        <w:t>NHS (2024</w:t>
      </w:r>
      <w:r w:rsidRPr="007765D8">
        <w:rPr>
          <w:b/>
          <w:bCs/>
          <w:sz w:val="22"/>
          <w:szCs w:val="22"/>
        </w:rPr>
        <w:t>)</w:t>
      </w:r>
      <w:r w:rsidRPr="007765D8">
        <w:rPr>
          <w:sz w:val="22"/>
          <w:szCs w:val="22"/>
        </w:rPr>
        <w:t xml:space="preserve"> </w:t>
      </w:r>
      <w:r w:rsidRPr="007765D8">
        <w:rPr>
          <w:i/>
          <w:iCs/>
          <w:sz w:val="22"/>
          <w:szCs w:val="22"/>
        </w:rPr>
        <w:t>Depression</w:t>
      </w:r>
      <w:r w:rsidRPr="007765D8">
        <w:rPr>
          <w:sz w:val="22"/>
          <w:szCs w:val="22"/>
        </w:rPr>
        <w:t xml:space="preserve">. Available at: https://www.nhs.uk/mental-health/conditions/depression/ </w:t>
      </w:r>
      <w:hyperlink r:id="rId11" w:history="1">
        <w:r w:rsidRPr="007765D8">
          <w:rPr>
            <w:rStyle w:val="Hyperlink"/>
            <w:sz w:val="22"/>
            <w:szCs w:val="22"/>
          </w:rPr>
          <w:t>(nhs.uk in Bing)</w:t>
        </w:r>
      </w:hyperlink>
      <w:r w:rsidRPr="007765D8">
        <w:rPr>
          <w:sz w:val="22"/>
          <w:szCs w:val="22"/>
        </w:rPr>
        <w:t xml:space="preserve"> Supports: definition, symptoms, GP role, therapies, medication, crisis teams, workplace support.</w:t>
      </w:r>
    </w:p>
    <w:p w14:paraId="2E069B36" w14:textId="77777777" w:rsidR="007765D8" w:rsidRPr="007765D8" w:rsidRDefault="007765D8" w:rsidP="007765D8">
      <w:pPr>
        <w:rPr>
          <w:sz w:val="22"/>
          <w:szCs w:val="22"/>
        </w:rPr>
      </w:pPr>
      <w:r w:rsidRPr="007765D8">
        <w:rPr>
          <w:sz w:val="22"/>
          <w:szCs w:val="22"/>
        </w:rPr>
        <w:t xml:space="preserve">NICE (2022) </w:t>
      </w:r>
      <w:r w:rsidRPr="007765D8">
        <w:rPr>
          <w:i/>
          <w:iCs/>
          <w:sz w:val="22"/>
          <w:szCs w:val="22"/>
        </w:rPr>
        <w:t>Depression in adults: treatment and management (NG222)</w:t>
      </w:r>
      <w:r w:rsidRPr="007765D8">
        <w:rPr>
          <w:sz w:val="22"/>
          <w:szCs w:val="22"/>
        </w:rPr>
        <w:t xml:space="preserve">. Available at: </w:t>
      </w:r>
      <w:hyperlink r:id="rId12" w:history="1">
        <w:r w:rsidRPr="007765D8">
          <w:rPr>
            <w:rStyle w:val="Hyperlink"/>
            <w:sz w:val="22"/>
            <w:szCs w:val="22"/>
          </w:rPr>
          <w:t>https://www.nice.org.uk/guidance/ng222</w:t>
        </w:r>
      </w:hyperlink>
      <w:r w:rsidRPr="007765D8">
        <w:rPr>
          <w:sz w:val="22"/>
          <w:szCs w:val="22"/>
        </w:rPr>
        <w:t xml:space="preserve"> Supports: stepped</w:t>
      </w:r>
      <w:r w:rsidRPr="007765D8">
        <w:rPr>
          <w:sz w:val="22"/>
          <w:szCs w:val="22"/>
        </w:rPr>
        <w:noBreakHyphen/>
        <w:t>care model, treatment guidance, monitoring, person</w:t>
      </w:r>
      <w:r w:rsidRPr="007765D8">
        <w:rPr>
          <w:sz w:val="22"/>
          <w:szCs w:val="22"/>
        </w:rPr>
        <w:noBreakHyphen/>
        <w:t>centred care.</w:t>
      </w:r>
    </w:p>
    <w:p w14:paraId="4E7D34C4" w14:textId="77777777" w:rsidR="007765D8" w:rsidRPr="007765D8" w:rsidRDefault="007765D8" w:rsidP="007765D8">
      <w:pPr>
        <w:rPr>
          <w:sz w:val="22"/>
          <w:szCs w:val="22"/>
        </w:rPr>
      </w:pPr>
      <w:r w:rsidRPr="007765D8">
        <w:rPr>
          <w:sz w:val="22"/>
          <w:szCs w:val="22"/>
        </w:rPr>
        <w:t xml:space="preserve">Office for National Statistics (2023) </w:t>
      </w:r>
      <w:r w:rsidRPr="007765D8">
        <w:rPr>
          <w:i/>
          <w:iCs/>
          <w:sz w:val="22"/>
          <w:szCs w:val="22"/>
        </w:rPr>
        <w:t>Adult depression and anxiety statistics</w:t>
      </w:r>
      <w:r w:rsidRPr="007765D8">
        <w:rPr>
          <w:sz w:val="22"/>
          <w:szCs w:val="22"/>
        </w:rPr>
        <w:t xml:space="preserve">. Available at: </w:t>
      </w:r>
      <w:hyperlink r:id="rId13" w:history="1">
        <w:r w:rsidRPr="007765D8">
          <w:rPr>
            <w:rStyle w:val="Hyperlink"/>
            <w:sz w:val="22"/>
            <w:szCs w:val="22"/>
          </w:rPr>
          <w:t>https://www.ons.gov.uk</w:t>
        </w:r>
      </w:hyperlink>
      <w:r w:rsidRPr="007765D8">
        <w:rPr>
          <w:sz w:val="22"/>
          <w:szCs w:val="22"/>
        </w:rPr>
        <w:t xml:space="preserve"> Supports: UK prevalence, economic impact, work/education consequences.</w:t>
      </w:r>
    </w:p>
    <w:p w14:paraId="345E2E5A" w14:textId="77777777" w:rsidR="007765D8" w:rsidRPr="007765D8" w:rsidRDefault="007765D8" w:rsidP="007765D8">
      <w:pPr>
        <w:rPr>
          <w:sz w:val="22"/>
          <w:szCs w:val="22"/>
        </w:rPr>
      </w:pPr>
      <w:r w:rsidRPr="007765D8">
        <w:rPr>
          <w:sz w:val="22"/>
          <w:szCs w:val="22"/>
        </w:rPr>
        <w:t xml:space="preserve">World Health Organization (2023) </w:t>
      </w:r>
      <w:r w:rsidRPr="007765D8">
        <w:rPr>
          <w:i/>
          <w:iCs/>
          <w:sz w:val="22"/>
          <w:szCs w:val="22"/>
        </w:rPr>
        <w:t>Depression</w:t>
      </w:r>
      <w:r w:rsidRPr="007765D8">
        <w:rPr>
          <w:sz w:val="22"/>
          <w:szCs w:val="22"/>
        </w:rPr>
        <w:t xml:space="preserve">. Available at: https://www.who.int/news-room/fact-sheets/detail/depression </w:t>
      </w:r>
      <w:hyperlink r:id="rId14" w:history="1">
        <w:r w:rsidRPr="007765D8">
          <w:rPr>
            <w:rStyle w:val="Hyperlink"/>
            <w:sz w:val="22"/>
            <w:szCs w:val="22"/>
          </w:rPr>
          <w:t>(who.int in Bing)</w:t>
        </w:r>
      </w:hyperlink>
      <w:r w:rsidRPr="007765D8">
        <w:rPr>
          <w:sz w:val="22"/>
          <w:szCs w:val="22"/>
        </w:rPr>
        <w:t xml:space="preserve"> Supports: global prevalence, worldwide impact, disability burden.</w:t>
      </w:r>
    </w:p>
    <w:p w14:paraId="030596EA" w14:textId="77777777" w:rsidR="007765D8" w:rsidRPr="00CD154E" w:rsidRDefault="007765D8" w:rsidP="007765D8">
      <w:pPr>
        <w:rPr>
          <w:sz w:val="22"/>
          <w:szCs w:val="22"/>
        </w:rPr>
      </w:pPr>
    </w:p>
    <w:sectPr w:rsidR="007765D8" w:rsidRPr="00CD154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DA28E6" w14:textId="77777777" w:rsidR="000C1598" w:rsidRDefault="000C1598" w:rsidP="009568BF">
      <w:pPr>
        <w:spacing w:after="0" w:line="240" w:lineRule="auto"/>
      </w:pPr>
      <w:r>
        <w:separator/>
      </w:r>
    </w:p>
  </w:endnote>
  <w:endnote w:type="continuationSeparator" w:id="0">
    <w:p w14:paraId="05AAB7DB" w14:textId="77777777" w:rsidR="000C1598" w:rsidRDefault="000C1598" w:rsidP="00956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6379525"/>
      <w:docPartObj>
        <w:docPartGallery w:val="Page Numbers (Bottom of Page)"/>
        <w:docPartUnique/>
      </w:docPartObj>
    </w:sdtPr>
    <w:sdtContent>
      <w:p w14:paraId="0C6B5053" w14:textId="5BEF54F3" w:rsidR="007765D8" w:rsidRDefault="007765D8">
        <w:pPr>
          <w:pStyle w:val="Footer"/>
          <w:jc w:val="right"/>
        </w:pPr>
        <w:r>
          <w:fldChar w:fldCharType="begin"/>
        </w:r>
        <w:r>
          <w:instrText>PAGE   \* MERGEFORMAT</w:instrText>
        </w:r>
        <w:r>
          <w:fldChar w:fldCharType="separate"/>
        </w:r>
        <w:r>
          <w:t>2</w:t>
        </w:r>
        <w:r>
          <w:fldChar w:fldCharType="end"/>
        </w:r>
      </w:p>
    </w:sdtContent>
  </w:sdt>
  <w:p w14:paraId="15166FE6" w14:textId="77777777" w:rsidR="007765D8" w:rsidRDefault="007765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47B2B" w14:textId="77777777" w:rsidR="000C1598" w:rsidRDefault="000C1598" w:rsidP="009568BF">
      <w:pPr>
        <w:spacing w:after="0" w:line="240" w:lineRule="auto"/>
      </w:pPr>
      <w:r>
        <w:separator/>
      </w:r>
    </w:p>
  </w:footnote>
  <w:footnote w:type="continuationSeparator" w:id="0">
    <w:p w14:paraId="2D42143D" w14:textId="77777777" w:rsidR="000C1598" w:rsidRDefault="000C1598" w:rsidP="009568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8BF"/>
    <w:rsid w:val="000C1598"/>
    <w:rsid w:val="00166CCA"/>
    <w:rsid w:val="007765D8"/>
    <w:rsid w:val="009568BF"/>
    <w:rsid w:val="00A169DB"/>
    <w:rsid w:val="00CD1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BA430"/>
  <w15:chartTrackingRefBased/>
  <w15:docId w15:val="{7E4137B3-C493-4887-AF5A-9CAA704E0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8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68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68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8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8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8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8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8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8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8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68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68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8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8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8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8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8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8BF"/>
    <w:rPr>
      <w:rFonts w:eastAsiaTheme="majorEastAsia" w:cstheme="majorBidi"/>
      <w:color w:val="272727" w:themeColor="text1" w:themeTint="D8"/>
    </w:rPr>
  </w:style>
  <w:style w:type="paragraph" w:styleId="Title">
    <w:name w:val="Title"/>
    <w:basedOn w:val="Normal"/>
    <w:next w:val="Normal"/>
    <w:link w:val="TitleChar"/>
    <w:uiPriority w:val="10"/>
    <w:qFormat/>
    <w:rsid w:val="009568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8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8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8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8BF"/>
    <w:pPr>
      <w:spacing w:before="160"/>
      <w:jc w:val="center"/>
    </w:pPr>
    <w:rPr>
      <w:i/>
      <w:iCs/>
      <w:color w:val="404040" w:themeColor="text1" w:themeTint="BF"/>
    </w:rPr>
  </w:style>
  <w:style w:type="character" w:customStyle="1" w:styleId="QuoteChar">
    <w:name w:val="Quote Char"/>
    <w:basedOn w:val="DefaultParagraphFont"/>
    <w:link w:val="Quote"/>
    <w:uiPriority w:val="29"/>
    <w:rsid w:val="009568BF"/>
    <w:rPr>
      <w:i/>
      <w:iCs/>
      <w:color w:val="404040" w:themeColor="text1" w:themeTint="BF"/>
    </w:rPr>
  </w:style>
  <w:style w:type="paragraph" w:styleId="ListParagraph">
    <w:name w:val="List Paragraph"/>
    <w:basedOn w:val="Normal"/>
    <w:uiPriority w:val="34"/>
    <w:qFormat/>
    <w:rsid w:val="009568BF"/>
    <w:pPr>
      <w:ind w:left="720"/>
      <w:contextualSpacing/>
    </w:pPr>
  </w:style>
  <w:style w:type="character" w:styleId="IntenseEmphasis">
    <w:name w:val="Intense Emphasis"/>
    <w:basedOn w:val="DefaultParagraphFont"/>
    <w:uiPriority w:val="21"/>
    <w:qFormat/>
    <w:rsid w:val="009568BF"/>
    <w:rPr>
      <w:i/>
      <w:iCs/>
      <w:color w:val="0F4761" w:themeColor="accent1" w:themeShade="BF"/>
    </w:rPr>
  </w:style>
  <w:style w:type="paragraph" w:styleId="IntenseQuote">
    <w:name w:val="Intense Quote"/>
    <w:basedOn w:val="Normal"/>
    <w:next w:val="Normal"/>
    <w:link w:val="IntenseQuoteChar"/>
    <w:uiPriority w:val="30"/>
    <w:qFormat/>
    <w:rsid w:val="009568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8BF"/>
    <w:rPr>
      <w:i/>
      <w:iCs/>
      <w:color w:val="0F4761" w:themeColor="accent1" w:themeShade="BF"/>
    </w:rPr>
  </w:style>
  <w:style w:type="character" w:styleId="IntenseReference">
    <w:name w:val="Intense Reference"/>
    <w:basedOn w:val="DefaultParagraphFont"/>
    <w:uiPriority w:val="32"/>
    <w:qFormat/>
    <w:rsid w:val="009568BF"/>
    <w:rPr>
      <w:b/>
      <w:bCs/>
      <w:smallCaps/>
      <w:color w:val="0F4761" w:themeColor="accent1" w:themeShade="BF"/>
      <w:spacing w:val="5"/>
    </w:rPr>
  </w:style>
  <w:style w:type="paragraph" w:styleId="Header">
    <w:name w:val="header"/>
    <w:basedOn w:val="Normal"/>
    <w:link w:val="HeaderChar"/>
    <w:uiPriority w:val="99"/>
    <w:unhideWhenUsed/>
    <w:rsid w:val="009568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8BF"/>
  </w:style>
  <w:style w:type="paragraph" w:styleId="Footer">
    <w:name w:val="footer"/>
    <w:basedOn w:val="Normal"/>
    <w:link w:val="FooterChar"/>
    <w:uiPriority w:val="99"/>
    <w:unhideWhenUsed/>
    <w:rsid w:val="009568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8BF"/>
  </w:style>
  <w:style w:type="character" w:styleId="Hyperlink">
    <w:name w:val="Hyperlink"/>
    <w:basedOn w:val="DefaultParagraphFont"/>
    <w:uiPriority w:val="99"/>
    <w:unhideWhenUsed/>
    <w:rsid w:val="007765D8"/>
    <w:rPr>
      <w:color w:val="467886" w:themeColor="hyperlink"/>
      <w:u w:val="single"/>
    </w:rPr>
  </w:style>
  <w:style w:type="character" w:styleId="UnresolvedMention">
    <w:name w:val="Unresolved Mention"/>
    <w:basedOn w:val="DefaultParagraphFont"/>
    <w:uiPriority w:val="99"/>
    <w:semiHidden/>
    <w:unhideWhenUsed/>
    <w:rsid w:val="007765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ns.gov.uk"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nice.org.uk/guidance/ng222"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ing.com/search?q=%22https%3A%2F%2Fwww.nhs.uk%2Fmental-health%2Fconditions%2Fdepression%2F%22"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mind.org.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ing.com/search?q=%22https%3A%2F%2Fwww.who.int%2Fnews-room%2Ffact-sheets%2Fdetail%2Fdepression%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84cdc675731f7c56c0d8e0915ff781b">
  <xsd:schema xmlns:xsd="http://www.w3.org/2001/XMLSchema" xmlns:xs="http://www.w3.org/2001/XMLSchema" xmlns:p="http://schemas.microsoft.com/office/2006/metadata/properties" xmlns:ns3="901b7179-a49d-4669-ab88-101a0e80079b" targetNamespace="http://schemas.microsoft.com/office/2006/metadata/properties" ma:root="true" ma:fieldsID="e72a602d25dcb1494f9df5efbc384684"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CE525B66-512C-48BF-891B-B23F07FB04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64FFBB-FFBA-4F0E-85CD-C20A74B9E849}">
  <ds:schemaRefs>
    <ds:schemaRef ds:uri="http://schemas.microsoft.com/sharepoint/v3/contenttype/forms"/>
  </ds:schemaRefs>
</ds:datastoreItem>
</file>

<file path=customXml/itemProps3.xml><?xml version="1.0" encoding="utf-8"?>
<ds:datastoreItem xmlns:ds="http://schemas.openxmlformats.org/officeDocument/2006/customXml" ds:itemID="{39E4C8EE-9277-48B7-88C2-D59997EDD553}">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6</Pages>
  <Words>1987</Words>
  <Characters>11327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Nawaz (2521133)</dc:creator>
  <cp:keywords/>
  <dc:description/>
  <cp:lastModifiedBy>Maria Nawaz (2521133)</cp:lastModifiedBy>
  <cp:revision>1</cp:revision>
  <dcterms:created xsi:type="dcterms:W3CDTF">2026-07-09T11:31:00Z</dcterms:created>
  <dcterms:modified xsi:type="dcterms:W3CDTF">2026-07-09T12:20:00Z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