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A66DD" w14:textId="77777777" w:rsidR="00B27E33" w:rsidRDefault="00B27E33" w:rsidP="00B27E33">
      <w:pPr>
        <w:jc w:val="center"/>
        <w:rPr>
          <w:rFonts w:ascii="Arial" w:hAnsi="Arial" w:cs="Arial"/>
          <w:b/>
          <w:bCs/>
          <w:sz w:val="40"/>
          <w:szCs w:val="40"/>
        </w:rPr>
      </w:pPr>
      <w:r w:rsidRPr="00B27E33">
        <w:rPr>
          <w:rFonts w:ascii="Arial" w:hAnsi="Arial" w:cs="Arial"/>
          <w:b/>
          <w:bCs/>
          <w:sz w:val="40"/>
          <w:szCs w:val="40"/>
        </w:rPr>
        <w:t>BSc Health and Social Care</w:t>
      </w:r>
    </w:p>
    <w:p w14:paraId="2B51380A" w14:textId="77777777" w:rsidR="00313CFC" w:rsidRPr="00B27E33" w:rsidRDefault="00313CFC" w:rsidP="00B27E33">
      <w:pPr>
        <w:jc w:val="center"/>
        <w:rPr>
          <w:rFonts w:ascii="Arial" w:hAnsi="Arial" w:cs="Arial"/>
          <w:b/>
          <w:bCs/>
          <w:sz w:val="40"/>
          <w:szCs w:val="40"/>
        </w:rPr>
      </w:pPr>
    </w:p>
    <w:p w14:paraId="1747321B" w14:textId="34487A5A" w:rsidR="00C81950" w:rsidRDefault="7A81DC47" w:rsidP="00C81950">
      <w:pPr>
        <w:spacing w:before="240" w:after="240"/>
        <w:jc w:val="center"/>
        <w:rPr>
          <w:b/>
          <w:bCs/>
          <w:sz w:val="32"/>
          <w:szCs w:val="32"/>
        </w:rPr>
      </w:pPr>
      <w:r w:rsidRPr="65E5FE56">
        <w:rPr>
          <w:b/>
          <w:bCs/>
          <w:sz w:val="32"/>
          <w:szCs w:val="32"/>
        </w:rPr>
        <w:t>Changemakers: Creativity and Value Creation</w:t>
      </w:r>
    </w:p>
    <w:p w14:paraId="1089F34B" w14:textId="2159EF95" w:rsidR="00C81950" w:rsidRDefault="00C81950" w:rsidP="00C81950">
      <w:pPr>
        <w:spacing w:before="240" w:after="240"/>
        <w:jc w:val="center"/>
        <w:rPr>
          <w:b/>
          <w:bCs/>
          <w:sz w:val="32"/>
          <w:szCs w:val="32"/>
        </w:rPr>
      </w:pPr>
      <w:r w:rsidRPr="65E5FE56">
        <w:rPr>
          <w:b/>
          <w:bCs/>
          <w:sz w:val="32"/>
          <w:szCs w:val="32"/>
        </w:rPr>
        <w:t xml:space="preserve">BMHP5014 </w:t>
      </w:r>
    </w:p>
    <w:p w14:paraId="7225794B" w14:textId="77777777" w:rsidR="00C81950" w:rsidRDefault="00C81950" w:rsidP="00C81950">
      <w:pPr>
        <w:spacing w:before="240" w:after="240"/>
        <w:jc w:val="center"/>
        <w:rPr>
          <w:b/>
          <w:bCs/>
          <w:sz w:val="32"/>
          <w:szCs w:val="32"/>
        </w:rPr>
      </w:pPr>
    </w:p>
    <w:p w14:paraId="4DD40CBA" w14:textId="77777777" w:rsidR="00313CFC" w:rsidRDefault="00313CFC" w:rsidP="00C81950">
      <w:pPr>
        <w:spacing w:before="240" w:after="240"/>
        <w:jc w:val="center"/>
        <w:rPr>
          <w:b/>
          <w:bCs/>
          <w:sz w:val="32"/>
          <w:szCs w:val="32"/>
        </w:rPr>
      </w:pPr>
    </w:p>
    <w:p w14:paraId="18404B0E" w14:textId="758C05CA" w:rsidR="00C81950" w:rsidRDefault="00C81950" w:rsidP="00C81950">
      <w:pPr>
        <w:spacing w:before="240" w:after="240"/>
        <w:jc w:val="center"/>
        <w:rPr>
          <w:b/>
          <w:bCs/>
          <w:sz w:val="32"/>
          <w:szCs w:val="32"/>
        </w:rPr>
      </w:pPr>
      <w:r w:rsidRPr="65E5FE56">
        <w:rPr>
          <w:sz w:val="32"/>
          <w:szCs w:val="32"/>
        </w:rPr>
        <w:t xml:space="preserve"> </w:t>
      </w:r>
      <w:r w:rsidRPr="65E5FE56">
        <w:rPr>
          <w:b/>
          <w:bCs/>
          <w:sz w:val="32"/>
          <w:szCs w:val="32"/>
        </w:rPr>
        <w:t>Component 2 – Academic Poster &amp; Written Pitch Guidance</w:t>
      </w:r>
    </w:p>
    <w:p w14:paraId="244665D2" w14:textId="77777777" w:rsidR="00313CFC" w:rsidRDefault="00313CFC" w:rsidP="00F33758">
      <w:pPr>
        <w:spacing w:before="240" w:after="240"/>
        <w:jc w:val="center"/>
        <w:rPr>
          <w:b/>
          <w:bCs/>
          <w:sz w:val="32"/>
          <w:szCs w:val="32"/>
        </w:rPr>
      </w:pPr>
    </w:p>
    <w:p w14:paraId="5CCEFEED" w14:textId="77777777" w:rsidR="00313CFC" w:rsidRDefault="00313CFC" w:rsidP="00F33758">
      <w:pPr>
        <w:spacing w:before="240" w:after="240"/>
        <w:jc w:val="center"/>
        <w:rPr>
          <w:b/>
          <w:bCs/>
          <w:sz w:val="32"/>
          <w:szCs w:val="32"/>
        </w:rPr>
      </w:pPr>
    </w:p>
    <w:p w14:paraId="5D6A9555" w14:textId="3BBD00A8" w:rsidR="00F33758" w:rsidRDefault="00313CFC" w:rsidP="00F33758">
      <w:pPr>
        <w:spacing w:before="240" w:after="240"/>
        <w:jc w:val="center"/>
        <w:rPr>
          <w:b/>
          <w:bCs/>
          <w:sz w:val="32"/>
          <w:szCs w:val="32"/>
        </w:rPr>
      </w:pPr>
      <w:r>
        <w:rPr>
          <w:b/>
          <w:bCs/>
          <w:sz w:val="32"/>
          <w:szCs w:val="32"/>
        </w:rPr>
        <w:t>Louiza Avraam</w:t>
      </w:r>
    </w:p>
    <w:p w14:paraId="3F917C5C" w14:textId="166543CC" w:rsidR="00313CFC" w:rsidRDefault="00313CFC" w:rsidP="00F33758">
      <w:pPr>
        <w:spacing w:before="240" w:after="240"/>
        <w:jc w:val="center"/>
        <w:rPr>
          <w:b/>
          <w:bCs/>
          <w:sz w:val="32"/>
          <w:szCs w:val="32"/>
        </w:rPr>
      </w:pPr>
      <w:r>
        <w:rPr>
          <w:b/>
          <w:bCs/>
          <w:sz w:val="32"/>
          <w:szCs w:val="32"/>
        </w:rPr>
        <w:t>242667</w:t>
      </w:r>
      <w:r w:rsidR="00080E31">
        <w:rPr>
          <w:b/>
          <w:bCs/>
          <w:sz w:val="32"/>
          <w:szCs w:val="32"/>
        </w:rPr>
        <w:t>5</w:t>
      </w:r>
    </w:p>
    <w:p w14:paraId="7519EBFC" w14:textId="77777777" w:rsidR="00F33758" w:rsidRDefault="00F33758" w:rsidP="00F33758">
      <w:pPr>
        <w:spacing w:before="240" w:after="240"/>
        <w:jc w:val="center"/>
        <w:rPr>
          <w:b/>
          <w:bCs/>
          <w:sz w:val="32"/>
          <w:szCs w:val="32"/>
        </w:rPr>
      </w:pPr>
    </w:p>
    <w:p w14:paraId="6D0EE0CF" w14:textId="77777777" w:rsidR="00F33758" w:rsidRDefault="00F33758" w:rsidP="00F33758">
      <w:pPr>
        <w:spacing w:before="240" w:after="240"/>
        <w:jc w:val="center"/>
        <w:rPr>
          <w:b/>
          <w:bCs/>
          <w:sz w:val="32"/>
          <w:szCs w:val="32"/>
        </w:rPr>
      </w:pPr>
    </w:p>
    <w:p w14:paraId="03F32AD1" w14:textId="77777777" w:rsidR="00074AFF" w:rsidRDefault="00074AFF" w:rsidP="00F33758">
      <w:pPr>
        <w:spacing w:before="240" w:after="240"/>
        <w:jc w:val="center"/>
        <w:rPr>
          <w:b/>
          <w:bCs/>
          <w:sz w:val="32"/>
          <w:szCs w:val="32"/>
        </w:rPr>
      </w:pPr>
    </w:p>
    <w:p w14:paraId="76E041F1" w14:textId="77777777" w:rsidR="00074AFF" w:rsidRDefault="00074AFF" w:rsidP="00F33758">
      <w:pPr>
        <w:spacing w:before="240" w:after="240"/>
        <w:jc w:val="center"/>
        <w:rPr>
          <w:b/>
          <w:bCs/>
          <w:sz w:val="32"/>
          <w:szCs w:val="32"/>
        </w:rPr>
      </w:pPr>
    </w:p>
    <w:p w14:paraId="2C312659" w14:textId="77777777" w:rsidR="00074AFF" w:rsidRDefault="00074AFF" w:rsidP="00F33758">
      <w:pPr>
        <w:spacing w:before="240" w:after="240"/>
        <w:jc w:val="center"/>
        <w:rPr>
          <w:b/>
          <w:bCs/>
          <w:sz w:val="32"/>
          <w:szCs w:val="32"/>
        </w:rPr>
      </w:pPr>
    </w:p>
    <w:p w14:paraId="2773882C" w14:textId="77777777" w:rsidR="00074AFF" w:rsidRDefault="00074AFF" w:rsidP="00F33758">
      <w:pPr>
        <w:spacing w:before="240" w:after="240"/>
        <w:jc w:val="center"/>
        <w:rPr>
          <w:b/>
          <w:bCs/>
          <w:sz w:val="32"/>
          <w:szCs w:val="32"/>
        </w:rPr>
      </w:pPr>
    </w:p>
    <w:p w14:paraId="10BE89B9" w14:textId="77777777" w:rsidR="00074AFF" w:rsidRDefault="00074AFF" w:rsidP="00F33758">
      <w:pPr>
        <w:spacing w:before="240" w:after="240"/>
        <w:jc w:val="center"/>
        <w:rPr>
          <w:b/>
          <w:bCs/>
          <w:sz w:val="32"/>
          <w:szCs w:val="32"/>
        </w:rPr>
      </w:pPr>
    </w:p>
    <w:p w14:paraId="044BADD5" w14:textId="77777777" w:rsidR="00074AFF" w:rsidRDefault="00074AFF" w:rsidP="00F33758">
      <w:pPr>
        <w:spacing w:before="240" w:after="240"/>
        <w:jc w:val="center"/>
        <w:rPr>
          <w:b/>
          <w:bCs/>
          <w:sz w:val="32"/>
          <w:szCs w:val="32"/>
        </w:rPr>
      </w:pPr>
    </w:p>
    <w:sdt>
      <w:sdtPr>
        <w:rPr>
          <w:rFonts w:asciiTheme="minorHAnsi" w:eastAsiaTheme="minorEastAsia" w:hAnsiTheme="minorHAnsi" w:cstheme="minorBidi"/>
          <w:color w:val="auto"/>
          <w:sz w:val="24"/>
          <w:szCs w:val="24"/>
          <w:lang w:val="en-US" w:eastAsia="ja-JP"/>
        </w:rPr>
        <w:id w:val="-1020386294"/>
        <w:docPartObj>
          <w:docPartGallery w:val="Table of Contents"/>
          <w:docPartUnique/>
        </w:docPartObj>
      </w:sdtPr>
      <w:sdtEndPr>
        <w:rPr>
          <w:b/>
          <w:bCs/>
        </w:rPr>
      </w:sdtEndPr>
      <w:sdtContent>
        <w:p w14:paraId="54958888" w14:textId="51FC92C6" w:rsidR="005622F1" w:rsidRPr="00A36A12" w:rsidRDefault="005622F1">
          <w:pPr>
            <w:pStyle w:val="TOCHeading"/>
            <w:rPr>
              <w:color w:val="auto"/>
            </w:rPr>
          </w:pPr>
          <w:r w:rsidRPr="00A36A12">
            <w:rPr>
              <w:color w:val="auto"/>
            </w:rPr>
            <w:t>Contents</w:t>
          </w:r>
        </w:p>
        <w:p w14:paraId="75EC3AFE" w14:textId="5BAE8A86" w:rsidR="001A6B95" w:rsidRDefault="005622F1">
          <w:pPr>
            <w:pStyle w:val="TOC1"/>
            <w:tabs>
              <w:tab w:val="right" w:leader="dot" w:pos="9350"/>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4777695" w:history="1">
            <w:r w:rsidR="001A6B95" w:rsidRPr="00930A16">
              <w:rPr>
                <w:rStyle w:val="Hyperlink"/>
                <w:rFonts w:ascii="Arial" w:hAnsi="Arial" w:cs="Arial"/>
                <w:noProof/>
              </w:rPr>
              <w:t>The Poster</w:t>
            </w:r>
            <w:r w:rsidR="001A6B95">
              <w:rPr>
                <w:noProof/>
                <w:webHidden/>
              </w:rPr>
              <w:tab/>
            </w:r>
            <w:r w:rsidR="001A6B95">
              <w:rPr>
                <w:noProof/>
                <w:webHidden/>
              </w:rPr>
              <w:fldChar w:fldCharType="begin"/>
            </w:r>
            <w:r w:rsidR="001A6B95">
              <w:rPr>
                <w:noProof/>
                <w:webHidden/>
              </w:rPr>
              <w:instrText xml:space="preserve"> PAGEREF _Toc234777695 \h </w:instrText>
            </w:r>
            <w:r w:rsidR="001A6B95">
              <w:rPr>
                <w:noProof/>
                <w:webHidden/>
              </w:rPr>
            </w:r>
            <w:r w:rsidR="001A6B95">
              <w:rPr>
                <w:noProof/>
                <w:webHidden/>
              </w:rPr>
              <w:fldChar w:fldCharType="separate"/>
            </w:r>
            <w:r w:rsidR="001A6B95">
              <w:rPr>
                <w:noProof/>
                <w:webHidden/>
              </w:rPr>
              <w:t>3</w:t>
            </w:r>
            <w:r w:rsidR="001A6B95">
              <w:rPr>
                <w:noProof/>
                <w:webHidden/>
              </w:rPr>
              <w:fldChar w:fldCharType="end"/>
            </w:r>
          </w:hyperlink>
        </w:p>
        <w:p w14:paraId="02A02314" w14:textId="29A1F59C" w:rsidR="001A6B95" w:rsidRDefault="001A6B95">
          <w:pPr>
            <w:pStyle w:val="TOC1"/>
            <w:tabs>
              <w:tab w:val="right" w:leader="dot" w:pos="9350"/>
            </w:tabs>
            <w:rPr>
              <w:rFonts w:cstheme="minorBidi"/>
              <w:noProof/>
              <w:kern w:val="2"/>
              <w:sz w:val="24"/>
              <w:szCs w:val="24"/>
              <w14:ligatures w14:val="standardContextual"/>
            </w:rPr>
          </w:pPr>
          <w:hyperlink w:anchor="_Toc234777696" w:history="1">
            <w:r w:rsidRPr="00930A16">
              <w:rPr>
                <w:rStyle w:val="Hyperlink"/>
                <w:rFonts w:ascii="Arial" w:hAnsi="Arial" w:cs="Arial"/>
                <w:noProof/>
              </w:rPr>
              <w:t>Poster Description</w:t>
            </w:r>
            <w:r>
              <w:rPr>
                <w:noProof/>
                <w:webHidden/>
              </w:rPr>
              <w:tab/>
            </w:r>
            <w:r>
              <w:rPr>
                <w:noProof/>
                <w:webHidden/>
              </w:rPr>
              <w:fldChar w:fldCharType="begin"/>
            </w:r>
            <w:r>
              <w:rPr>
                <w:noProof/>
                <w:webHidden/>
              </w:rPr>
              <w:instrText xml:space="preserve"> PAGEREF _Toc234777696 \h </w:instrText>
            </w:r>
            <w:r>
              <w:rPr>
                <w:noProof/>
                <w:webHidden/>
              </w:rPr>
            </w:r>
            <w:r>
              <w:rPr>
                <w:noProof/>
                <w:webHidden/>
              </w:rPr>
              <w:fldChar w:fldCharType="separate"/>
            </w:r>
            <w:r>
              <w:rPr>
                <w:noProof/>
                <w:webHidden/>
              </w:rPr>
              <w:t>3</w:t>
            </w:r>
            <w:r>
              <w:rPr>
                <w:noProof/>
                <w:webHidden/>
              </w:rPr>
              <w:fldChar w:fldCharType="end"/>
            </w:r>
          </w:hyperlink>
        </w:p>
        <w:p w14:paraId="546E7308" w14:textId="5F9D5F8F" w:rsidR="001A6B95" w:rsidRDefault="001A6B95">
          <w:pPr>
            <w:pStyle w:val="TOC1"/>
            <w:tabs>
              <w:tab w:val="right" w:leader="dot" w:pos="9350"/>
            </w:tabs>
            <w:rPr>
              <w:rFonts w:cstheme="minorBidi"/>
              <w:noProof/>
              <w:kern w:val="2"/>
              <w:sz w:val="24"/>
              <w:szCs w:val="24"/>
              <w14:ligatures w14:val="standardContextual"/>
            </w:rPr>
          </w:pPr>
          <w:hyperlink w:anchor="_Toc234777697" w:history="1">
            <w:r w:rsidRPr="00930A16">
              <w:rPr>
                <w:rStyle w:val="Hyperlink"/>
                <w:rFonts w:ascii="Arial" w:hAnsi="Arial" w:cs="Arial"/>
                <w:noProof/>
              </w:rPr>
              <w:t>Title and Branding</w:t>
            </w:r>
            <w:r>
              <w:rPr>
                <w:noProof/>
                <w:webHidden/>
              </w:rPr>
              <w:tab/>
            </w:r>
            <w:r>
              <w:rPr>
                <w:noProof/>
                <w:webHidden/>
              </w:rPr>
              <w:fldChar w:fldCharType="begin"/>
            </w:r>
            <w:r>
              <w:rPr>
                <w:noProof/>
                <w:webHidden/>
              </w:rPr>
              <w:instrText xml:space="preserve"> PAGEREF _Toc234777697 \h </w:instrText>
            </w:r>
            <w:r>
              <w:rPr>
                <w:noProof/>
                <w:webHidden/>
              </w:rPr>
            </w:r>
            <w:r>
              <w:rPr>
                <w:noProof/>
                <w:webHidden/>
              </w:rPr>
              <w:fldChar w:fldCharType="separate"/>
            </w:r>
            <w:r>
              <w:rPr>
                <w:noProof/>
                <w:webHidden/>
              </w:rPr>
              <w:t>3</w:t>
            </w:r>
            <w:r>
              <w:rPr>
                <w:noProof/>
                <w:webHidden/>
              </w:rPr>
              <w:fldChar w:fldCharType="end"/>
            </w:r>
          </w:hyperlink>
        </w:p>
        <w:p w14:paraId="2C3FDFAA" w14:textId="35113D0C" w:rsidR="001A6B95" w:rsidRDefault="001A6B95">
          <w:pPr>
            <w:pStyle w:val="TOC1"/>
            <w:tabs>
              <w:tab w:val="right" w:leader="dot" w:pos="9350"/>
            </w:tabs>
            <w:rPr>
              <w:rFonts w:cstheme="minorBidi"/>
              <w:noProof/>
              <w:kern w:val="2"/>
              <w:sz w:val="24"/>
              <w:szCs w:val="24"/>
              <w14:ligatures w14:val="standardContextual"/>
            </w:rPr>
          </w:pPr>
          <w:hyperlink w:anchor="_Toc234777698" w:history="1">
            <w:r w:rsidRPr="00930A16">
              <w:rPr>
                <w:rStyle w:val="Hyperlink"/>
                <w:rFonts w:ascii="Arial" w:hAnsi="Arial" w:cs="Arial"/>
                <w:noProof/>
              </w:rPr>
              <w:t>Context and Problem Identification</w:t>
            </w:r>
            <w:r>
              <w:rPr>
                <w:noProof/>
                <w:webHidden/>
              </w:rPr>
              <w:tab/>
            </w:r>
            <w:r>
              <w:rPr>
                <w:noProof/>
                <w:webHidden/>
              </w:rPr>
              <w:fldChar w:fldCharType="begin"/>
            </w:r>
            <w:r>
              <w:rPr>
                <w:noProof/>
                <w:webHidden/>
              </w:rPr>
              <w:instrText xml:space="preserve"> PAGEREF _Toc234777698 \h </w:instrText>
            </w:r>
            <w:r>
              <w:rPr>
                <w:noProof/>
                <w:webHidden/>
              </w:rPr>
            </w:r>
            <w:r>
              <w:rPr>
                <w:noProof/>
                <w:webHidden/>
              </w:rPr>
              <w:fldChar w:fldCharType="separate"/>
            </w:r>
            <w:r>
              <w:rPr>
                <w:noProof/>
                <w:webHidden/>
              </w:rPr>
              <w:t>4</w:t>
            </w:r>
            <w:r>
              <w:rPr>
                <w:noProof/>
                <w:webHidden/>
              </w:rPr>
              <w:fldChar w:fldCharType="end"/>
            </w:r>
          </w:hyperlink>
        </w:p>
        <w:p w14:paraId="29743A80" w14:textId="04715FA2" w:rsidR="001A6B95" w:rsidRDefault="001A6B95">
          <w:pPr>
            <w:pStyle w:val="TOC1"/>
            <w:tabs>
              <w:tab w:val="right" w:leader="dot" w:pos="9350"/>
            </w:tabs>
            <w:rPr>
              <w:rFonts w:cstheme="minorBidi"/>
              <w:noProof/>
              <w:kern w:val="2"/>
              <w:sz w:val="24"/>
              <w:szCs w:val="24"/>
              <w14:ligatures w14:val="standardContextual"/>
            </w:rPr>
          </w:pPr>
          <w:hyperlink w:anchor="_Toc234777699" w:history="1">
            <w:r w:rsidRPr="00930A16">
              <w:rPr>
                <w:rStyle w:val="Hyperlink"/>
                <w:rFonts w:ascii="Arial" w:hAnsi="Arial" w:cs="Arial"/>
                <w:noProof/>
              </w:rPr>
              <w:t>Innovation</w:t>
            </w:r>
            <w:r>
              <w:rPr>
                <w:noProof/>
                <w:webHidden/>
              </w:rPr>
              <w:tab/>
            </w:r>
            <w:r>
              <w:rPr>
                <w:noProof/>
                <w:webHidden/>
              </w:rPr>
              <w:fldChar w:fldCharType="begin"/>
            </w:r>
            <w:r>
              <w:rPr>
                <w:noProof/>
                <w:webHidden/>
              </w:rPr>
              <w:instrText xml:space="preserve"> PAGEREF _Toc234777699 \h </w:instrText>
            </w:r>
            <w:r>
              <w:rPr>
                <w:noProof/>
                <w:webHidden/>
              </w:rPr>
            </w:r>
            <w:r>
              <w:rPr>
                <w:noProof/>
                <w:webHidden/>
              </w:rPr>
              <w:fldChar w:fldCharType="separate"/>
            </w:r>
            <w:r>
              <w:rPr>
                <w:noProof/>
                <w:webHidden/>
              </w:rPr>
              <w:t>5</w:t>
            </w:r>
            <w:r>
              <w:rPr>
                <w:noProof/>
                <w:webHidden/>
              </w:rPr>
              <w:fldChar w:fldCharType="end"/>
            </w:r>
          </w:hyperlink>
        </w:p>
        <w:p w14:paraId="6AF50DC0" w14:textId="06044E9B" w:rsidR="001A6B95" w:rsidRDefault="001A6B95">
          <w:pPr>
            <w:pStyle w:val="TOC1"/>
            <w:tabs>
              <w:tab w:val="right" w:leader="dot" w:pos="9350"/>
            </w:tabs>
            <w:rPr>
              <w:rFonts w:cstheme="minorBidi"/>
              <w:noProof/>
              <w:kern w:val="2"/>
              <w:sz w:val="24"/>
              <w:szCs w:val="24"/>
              <w14:ligatures w14:val="standardContextual"/>
            </w:rPr>
          </w:pPr>
          <w:hyperlink w:anchor="_Toc234777700" w:history="1">
            <w:r w:rsidRPr="00930A16">
              <w:rPr>
                <w:rStyle w:val="Hyperlink"/>
                <w:rFonts w:ascii="Arial" w:hAnsi="Arial" w:cs="Arial"/>
                <w:noProof/>
              </w:rPr>
              <w:t>Target Demographic and Impact</w:t>
            </w:r>
            <w:r>
              <w:rPr>
                <w:noProof/>
                <w:webHidden/>
              </w:rPr>
              <w:tab/>
            </w:r>
            <w:r>
              <w:rPr>
                <w:noProof/>
                <w:webHidden/>
              </w:rPr>
              <w:fldChar w:fldCharType="begin"/>
            </w:r>
            <w:r>
              <w:rPr>
                <w:noProof/>
                <w:webHidden/>
              </w:rPr>
              <w:instrText xml:space="preserve"> PAGEREF _Toc234777700 \h </w:instrText>
            </w:r>
            <w:r>
              <w:rPr>
                <w:noProof/>
                <w:webHidden/>
              </w:rPr>
            </w:r>
            <w:r>
              <w:rPr>
                <w:noProof/>
                <w:webHidden/>
              </w:rPr>
              <w:fldChar w:fldCharType="separate"/>
            </w:r>
            <w:r>
              <w:rPr>
                <w:noProof/>
                <w:webHidden/>
              </w:rPr>
              <w:t>5</w:t>
            </w:r>
            <w:r>
              <w:rPr>
                <w:noProof/>
                <w:webHidden/>
              </w:rPr>
              <w:fldChar w:fldCharType="end"/>
            </w:r>
          </w:hyperlink>
        </w:p>
        <w:p w14:paraId="561D6301" w14:textId="6471924B" w:rsidR="001A6B95" w:rsidRDefault="001A6B95">
          <w:pPr>
            <w:pStyle w:val="TOC1"/>
            <w:tabs>
              <w:tab w:val="right" w:leader="dot" w:pos="9350"/>
            </w:tabs>
            <w:rPr>
              <w:rFonts w:cstheme="minorBidi"/>
              <w:noProof/>
              <w:kern w:val="2"/>
              <w:sz w:val="24"/>
              <w:szCs w:val="24"/>
              <w14:ligatures w14:val="standardContextual"/>
            </w:rPr>
          </w:pPr>
          <w:hyperlink w:anchor="_Toc234777701" w:history="1">
            <w:r w:rsidRPr="00930A16">
              <w:rPr>
                <w:rStyle w:val="Hyperlink"/>
                <w:rFonts w:ascii="Arial" w:hAnsi="Arial" w:cs="Arial"/>
                <w:noProof/>
              </w:rPr>
              <w:t>Technology Integration</w:t>
            </w:r>
            <w:r>
              <w:rPr>
                <w:noProof/>
                <w:webHidden/>
              </w:rPr>
              <w:tab/>
            </w:r>
            <w:r>
              <w:rPr>
                <w:noProof/>
                <w:webHidden/>
              </w:rPr>
              <w:fldChar w:fldCharType="begin"/>
            </w:r>
            <w:r>
              <w:rPr>
                <w:noProof/>
                <w:webHidden/>
              </w:rPr>
              <w:instrText xml:space="preserve"> PAGEREF _Toc234777701 \h </w:instrText>
            </w:r>
            <w:r>
              <w:rPr>
                <w:noProof/>
                <w:webHidden/>
              </w:rPr>
            </w:r>
            <w:r>
              <w:rPr>
                <w:noProof/>
                <w:webHidden/>
              </w:rPr>
              <w:fldChar w:fldCharType="separate"/>
            </w:r>
            <w:r>
              <w:rPr>
                <w:noProof/>
                <w:webHidden/>
              </w:rPr>
              <w:t>6</w:t>
            </w:r>
            <w:r>
              <w:rPr>
                <w:noProof/>
                <w:webHidden/>
              </w:rPr>
              <w:fldChar w:fldCharType="end"/>
            </w:r>
          </w:hyperlink>
        </w:p>
        <w:p w14:paraId="406BF8B3" w14:textId="2EC4E5E7" w:rsidR="001A6B95" w:rsidRDefault="001A6B95">
          <w:pPr>
            <w:pStyle w:val="TOC1"/>
            <w:tabs>
              <w:tab w:val="right" w:leader="dot" w:pos="9350"/>
            </w:tabs>
            <w:rPr>
              <w:rFonts w:cstheme="minorBidi"/>
              <w:noProof/>
              <w:kern w:val="2"/>
              <w:sz w:val="24"/>
              <w:szCs w:val="24"/>
              <w14:ligatures w14:val="standardContextual"/>
            </w:rPr>
          </w:pPr>
          <w:hyperlink w:anchor="_Toc234777702" w:history="1">
            <w:r w:rsidRPr="00930A16">
              <w:rPr>
                <w:rStyle w:val="Hyperlink"/>
                <w:rFonts w:ascii="Arial" w:hAnsi="Arial" w:cs="Arial"/>
                <w:noProof/>
              </w:rPr>
              <w:t>Written Pitch</w:t>
            </w:r>
            <w:r>
              <w:rPr>
                <w:noProof/>
                <w:webHidden/>
              </w:rPr>
              <w:tab/>
            </w:r>
            <w:r>
              <w:rPr>
                <w:noProof/>
                <w:webHidden/>
              </w:rPr>
              <w:fldChar w:fldCharType="begin"/>
            </w:r>
            <w:r>
              <w:rPr>
                <w:noProof/>
                <w:webHidden/>
              </w:rPr>
              <w:instrText xml:space="preserve"> PAGEREF _Toc234777702 \h </w:instrText>
            </w:r>
            <w:r>
              <w:rPr>
                <w:noProof/>
                <w:webHidden/>
              </w:rPr>
            </w:r>
            <w:r>
              <w:rPr>
                <w:noProof/>
                <w:webHidden/>
              </w:rPr>
              <w:fldChar w:fldCharType="separate"/>
            </w:r>
            <w:r>
              <w:rPr>
                <w:noProof/>
                <w:webHidden/>
              </w:rPr>
              <w:t>7</w:t>
            </w:r>
            <w:r>
              <w:rPr>
                <w:noProof/>
                <w:webHidden/>
              </w:rPr>
              <w:fldChar w:fldCharType="end"/>
            </w:r>
          </w:hyperlink>
        </w:p>
        <w:p w14:paraId="0930D4FB" w14:textId="72ECA37F" w:rsidR="001A6B95" w:rsidRDefault="001A6B95">
          <w:pPr>
            <w:pStyle w:val="TOC1"/>
            <w:tabs>
              <w:tab w:val="right" w:leader="dot" w:pos="9350"/>
            </w:tabs>
            <w:rPr>
              <w:rFonts w:cstheme="minorBidi"/>
              <w:noProof/>
              <w:kern w:val="2"/>
              <w:sz w:val="24"/>
              <w:szCs w:val="24"/>
              <w14:ligatures w14:val="standardContextual"/>
            </w:rPr>
          </w:pPr>
          <w:hyperlink w:anchor="_Toc234777703" w:history="1">
            <w:r w:rsidRPr="00930A16">
              <w:rPr>
                <w:rStyle w:val="Hyperlink"/>
                <w:rFonts w:ascii="Arial" w:hAnsi="Arial" w:cs="Arial"/>
                <w:noProof/>
              </w:rPr>
              <w:t>Summary of the issue and the innovation you are proposing</w:t>
            </w:r>
            <w:r>
              <w:rPr>
                <w:noProof/>
                <w:webHidden/>
              </w:rPr>
              <w:tab/>
            </w:r>
            <w:r>
              <w:rPr>
                <w:noProof/>
                <w:webHidden/>
              </w:rPr>
              <w:fldChar w:fldCharType="begin"/>
            </w:r>
            <w:r>
              <w:rPr>
                <w:noProof/>
                <w:webHidden/>
              </w:rPr>
              <w:instrText xml:space="preserve"> PAGEREF _Toc234777703 \h </w:instrText>
            </w:r>
            <w:r>
              <w:rPr>
                <w:noProof/>
                <w:webHidden/>
              </w:rPr>
            </w:r>
            <w:r>
              <w:rPr>
                <w:noProof/>
                <w:webHidden/>
              </w:rPr>
              <w:fldChar w:fldCharType="separate"/>
            </w:r>
            <w:r>
              <w:rPr>
                <w:noProof/>
                <w:webHidden/>
              </w:rPr>
              <w:t>7</w:t>
            </w:r>
            <w:r>
              <w:rPr>
                <w:noProof/>
                <w:webHidden/>
              </w:rPr>
              <w:fldChar w:fldCharType="end"/>
            </w:r>
          </w:hyperlink>
        </w:p>
        <w:p w14:paraId="31674E84" w14:textId="43DC00AE" w:rsidR="001A6B95" w:rsidRDefault="001A6B95">
          <w:pPr>
            <w:pStyle w:val="TOC1"/>
            <w:tabs>
              <w:tab w:val="right" w:leader="dot" w:pos="9350"/>
            </w:tabs>
            <w:rPr>
              <w:rFonts w:cstheme="minorBidi"/>
              <w:noProof/>
              <w:kern w:val="2"/>
              <w:sz w:val="24"/>
              <w:szCs w:val="24"/>
              <w14:ligatures w14:val="standardContextual"/>
            </w:rPr>
          </w:pPr>
          <w:hyperlink w:anchor="_Toc234777704" w:history="1">
            <w:r w:rsidRPr="00930A16">
              <w:rPr>
                <w:rStyle w:val="Hyperlink"/>
                <w:rFonts w:ascii="Arial" w:hAnsi="Arial" w:cs="Arial"/>
                <w:noProof/>
              </w:rPr>
              <w:t>Key components and How it Works</w:t>
            </w:r>
            <w:r>
              <w:rPr>
                <w:noProof/>
                <w:webHidden/>
              </w:rPr>
              <w:tab/>
            </w:r>
            <w:r>
              <w:rPr>
                <w:noProof/>
                <w:webHidden/>
              </w:rPr>
              <w:fldChar w:fldCharType="begin"/>
            </w:r>
            <w:r>
              <w:rPr>
                <w:noProof/>
                <w:webHidden/>
              </w:rPr>
              <w:instrText xml:space="preserve"> PAGEREF _Toc234777704 \h </w:instrText>
            </w:r>
            <w:r>
              <w:rPr>
                <w:noProof/>
                <w:webHidden/>
              </w:rPr>
            </w:r>
            <w:r>
              <w:rPr>
                <w:noProof/>
                <w:webHidden/>
              </w:rPr>
              <w:fldChar w:fldCharType="separate"/>
            </w:r>
            <w:r>
              <w:rPr>
                <w:noProof/>
                <w:webHidden/>
              </w:rPr>
              <w:t>7</w:t>
            </w:r>
            <w:r>
              <w:rPr>
                <w:noProof/>
                <w:webHidden/>
              </w:rPr>
              <w:fldChar w:fldCharType="end"/>
            </w:r>
          </w:hyperlink>
        </w:p>
        <w:p w14:paraId="633BF3AB" w14:textId="73B81668" w:rsidR="001A6B95" w:rsidRDefault="001A6B95">
          <w:pPr>
            <w:pStyle w:val="TOC1"/>
            <w:tabs>
              <w:tab w:val="right" w:leader="dot" w:pos="9350"/>
            </w:tabs>
            <w:rPr>
              <w:rFonts w:cstheme="minorBidi"/>
              <w:noProof/>
              <w:kern w:val="2"/>
              <w:sz w:val="24"/>
              <w:szCs w:val="24"/>
              <w14:ligatures w14:val="standardContextual"/>
            </w:rPr>
          </w:pPr>
          <w:hyperlink w:anchor="_Toc234777705" w:history="1">
            <w:r w:rsidRPr="00930A16">
              <w:rPr>
                <w:rStyle w:val="Hyperlink"/>
                <w:rFonts w:ascii="Arial" w:hAnsi="Arial" w:cs="Arial"/>
                <w:noProof/>
              </w:rPr>
              <w:t>Expected impact and why it's relevant now</w:t>
            </w:r>
            <w:r>
              <w:rPr>
                <w:noProof/>
                <w:webHidden/>
              </w:rPr>
              <w:tab/>
            </w:r>
            <w:r>
              <w:rPr>
                <w:noProof/>
                <w:webHidden/>
              </w:rPr>
              <w:fldChar w:fldCharType="begin"/>
            </w:r>
            <w:r>
              <w:rPr>
                <w:noProof/>
                <w:webHidden/>
              </w:rPr>
              <w:instrText xml:space="preserve"> PAGEREF _Toc234777705 \h </w:instrText>
            </w:r>
            <w:r>
              <w:rPr>
                <w:noProof/>
                <w:webHidden/>
              </w:rPr>
            </w:r>
            <w:r>
              <w:rPr>
                <w:noProof/>
                <w:webHidden/>
              </w:rPr>
              <w:fldChar w:fldCharType="separate"/>
            </w:r>
            <w:r>
              <w:rPr>
                <w:noProof/>
                <w:webHidden/>
              </w:rPr>
              <w:t>8</w:t>
            </w:r>
            <w:r>
              <w:rPr>
                <w:noProof/>
                <w:webHidden/>
              </w:rPr>
              <w:fldChar w:fldCharType="end"/>
            </w:r>
          </w:hyperlink>
        </w:p>
        <w:p w14:paraId="0DFFDF89" w14:textId="618DEFE0" w:rsidR="001A6B95" w:rsidRDefault="001A6B95">
          <w:pPr>
            <w:pStyle w:val="TOC1"/>
            <w:tabs>
              <w:tab w:val="right" w:leader="dot" w:pos="9350"/>
            </w:tabs>
            <w:rPr>
              <w:rFonts w:cstheme="minorBidi"/>
              <w:noProof/>
              <w:kern w:val="2"/>
              <w:sz w:val="24"/>
              <w:szCs w:val="24"/>
              <w14:ligatures w14:val="standardContextual"/>
            </w:rPr>
          </w:pPr>
          <w:hyperlink w:anchor="_Toc234777706" w:history="1">
            <w:r w:rsidRPr="00930A16">
              <w:rPr>
                <w:rStyle w:val="Hyperlink"/>
                <w:rFonts w:ascii="Arial" w:hAnsi="Arial" w:cs="Arial"/>
                <w:noProof/>
              </w:rPr>
              <w:t>Implementation Plan</w:t>
            </w:r>
            <w:r>
              <w:rPr>
                <w:noProof/>
                <w:webHidden/>
              </w:rPr>
              <w:tab/>
            </w:r>
            <w:r>
              <w:rPr>
                <w:noProof/>
                <w:webHidden/>
              </w:rPr>
              <w:fldChar w:fldCharType="begin"/>
            </w:r>
            <w:r>
              <w:rPr>
                <w:noProof/>
                <w:webHidden/>
              </w:rPr>
              <w:instrText xml:space="preserve"> PAGEREF _Toc234777706 \h </w:instrText>
            </w:r>
            <w:r>
              <w:rPr>
                <w:noProof/>
                <w:webHidden/>
              </w:rPr>
            </w:r>
            <w:r>
              <w:rPr>
                <w:noProof/>
                <w:webHidden/>
              </w:rPr>
              <w:fldChar w:fldCharType="separate"/>
            </w:r>
            <w:r>
              <w:rPr>
                <w:noProof/>
                <w:webHidden/>
              </w:rPr>
              <w:t>8</w:t>
            </w:r>
            <w:r>
              <w:rPr>
                <w:noProof/>
                <w:webHidden/>
              </w:rPr>
              <w:fldChar w:fldCharType="end"/>
            </w:r>
          </w:hyperlink>
        </w:p>
        <w:p w14:paraId="2C2F3A47" w14:textId="16A85CC0" w:rsidR="001A6B95" w:rsidRDefault="001A6B95">
          <w:pPr>
            <w:pStyle w:val="TOC1"/>
            <w:tabs>
              <w:tab w:val="right" w:leader="dot" w:pos="9350"/>
            </w:tabs>
            <w:rPr>
              <w:rFonts w:cstheme="minorBidi"/>
              <w:noProof/>
              <w:kern w:val="2"/>
              <w:sz w:val="24"/>
              <w:szCs w:val="24"/>
              <w14:ligatures w14:val="standardContextual"/>
            </w:rPr>
          </w:pPr>
          <w:hyperlink w:anchor="_Toc234777707" w:history="1">
            <w:r w:rsidRPr="00930A16">
              <w:rPr>
                <w:rStyle w:val="Hyperlink"/>
                <w:rFonts w:ascii="Arial" w:hAnsi="Arial" w:cs="Arial"/>
                <w:noProof/>
              </w:rPr>
              <w:t>Timeline</w:t>
            </w:r>
            <w:r>
              <w:rPr>
                <w:noProof/>
                <w:webHidden/>
              </w:rPr>
              <w:tab/>
            </w:r>
            <w:r>
              <w:rPr>
                <w:noProof/>
                <w:webHidden/>
              </w:rPr>
              <w:fldChar w:fldCharType="begin"/>
            </w:r>
            <w:r>
              <w:rPr>
                <w:noProof/>
                <w:webHidden/>
              </w:rPr>
              <w:instrText xml:space="preserve"> PAGEREF _Toc234777707 \h </w:instrText>
            </w:r>
            <w:r>
              <w:rPr>
                <w:noProof/>
                <w:webHidden/>
              </w:rPr>
            </w:r>
            <w:r>
              <w:rPr>
                <w:noProof/>
                <w:webHidden/>
              </w:rPr>
              <w:fldChar w:fldCharType="separate"/>
            </w:r>
            <w:r>
              <w:rPr>
                <w:noProof/>
                <w:webHidden/>
              </w:rPr>
              <w:t>9</w:t>
            </w:r>
            <w:r>
              <w:rPr>
                <w:noProof/>
                <w:webHidden/>
              </w:rPr>
              <w:fldChar w:fldCharType="end"/>
            </w:r>
          </w:hyperlink>
        </w:p>
        <w:p w14:paraId="2ADB6F6A" w14:textId="5F6043E4" w:rsidR="001A6B95" w:rsidRDefault="001A6B95">
          <w:pPr>
            <w:pStyle w:val="TOC1"/>
            <w:tabs>
              <w:tab w:val="right" w:leader="dot" w:pos="9350"/>
            </w:tabs>
            <w:rPr>
              <w:rFonts w:cstheme="minorBidi"/>
              <w:noProof/>
              <w:kern w:val="2"/>
              <w:sz w:val="24"/>
              <w:szCs w:val="24"/>
              <w14:ligatures w14:val="standardContextual"/>
            </w:rPr>
          </w:pPr>
          <w:hyperlink w:anchor="_Toc234777708" w:history="1">
            <w:r w:rsidRPr="00930A16">
              <w:rPr>
                <w:rStyle w:val="Hyperlink"/>
                <w:rFonts w:ascii="Arial" w:hAnsi="Arial" w:cs="Arial"/>
                <w:noProof/>
              </w:rPr>
              <w:t>Stakeholders, Partnerships and Resources</w:t>
            </w:r>
            <w:r>
              <w:rPr>
                <w:noProof/>
                <w:webHidden/>
              </w:rPr>
              <w:tab/>
            </w:r>
            <w:r>
              <w:rPr>
                <w:noProof/>
                <w:webHidden/>
              </w:rPr>
              <w:fldChar w:fldCharType="begin"/>
            </w:r>
            <w:r>
              <w:rPr>
                <w:noProof/>
                <w:webHidden/>
              </w:rPr>
              <w:instrText xml:space="preserve"> PAGEREF _Toc234777708 \h </w:instrText>
            </w:r>
            <w:r>
              <w:rPr>
                <w:noProof/>
                <w:webHidden/>
              </w:rPr>
            </w:r>
            <w:r>
              <w:rPr>
                <w:noProof/>
                <w:webHidden/>
              </w:rPr>
              <w:fldChar w:fldCharType="separate"/>
            </w:r>
            <w:r>
              <w:rPr>
                <w:noProof/>
                <w:webHidden/>
              </w:rPr>
              <w:t>9</w:t>
            </w:r>
            <w:r>
              <w:rPr>
                <w:noProof/>
                <w:webHidden/>
              </w:rPr>
              <w:fldChar w:fldCharType="end"/>
            </w:r>
          </w:hyperlink>
        </w:p>
        <w:p w14:paraId="3F4E0322" w14:textId="6842F0C1" w:rsidR="001A6B95" w:rsidRDefault="001A6B95">
          <w:pPr>
            <w:pStyle w:val="TOC1"/>
            <w:tabs>
              <w:tab w:val="right" w:leader="dot" w:pos="9350"/>
            </w:tabs>
            <w:rPr>
              <w:rFonts w:cstheme="minorBidi"/>
              <w:noProof/>
              <w:kern w:val="2"/>
              <w:sz w:val="24"/>
              <w:szCs w:val="24"/>
              <w14:ligatures w14:val="standardContextual"/>
            </w:rPr>
          </w:pPr>
          <w:hyperlink w:anchor="_Toc234777709" w:history="1">
            <w:r w:rsidRPr="00930A16">
              <w:rPr>
                <w:rStyle w:val="Hyperlink"/>
                <w:rFonts w:ascii="Arial" w:hAnsi="Arial" w:cs="Arial"/>
                <w:noProof/>
              </w:rPr>
              <w:t>Regulations</w:t>
            </w:r>
            <w:r>
              <w:rPr>
                <w:noProof/>
                <w:webHidden/>
              </w:rPr>
              <w:tab/>
            </w:r>
            <w:r>
              <w:rPr>
                <w:noProof/>
                <w:webHidden/>
              </w:rPr>
              <w:fldChar w:fldCharType="begin"/>
            </w:r>
            <w:r>
              <w:rPr>
                <w:noProof/>
                <w:webHidden/>
              </w:rPr>
              <w:instrText xml:space="preserve"> PAGEREF _Toc234777709 \h </w:instrText>
            </w:r>
            <w:r>
              <w:rPr>
                <w:noProof/>
                <w:webHidden/>
              </w:rPr>
            </w:r>
            <w:r>
              <w:rPr>
                <w:noProof/>
                <w:webHidden/>
              </w:rPr>
              <w:fldChar w:fldCharType="separate"/>
            </w:r>
            <w:r>
              <w:rPr>
                <w:noProof/>
                <w:webHidden/>
              </w:rPr>
              <w:t>9</w:t>
            </w:r>
            <w:r>
              <w:rPr>
                <w:noProof/>
                <w:webHidden/>
              </w:rPr>
              <w:fldChar w:fldCharType="end"/>
            </w:r>
          </w:hyperlink>
        </w:p>
        <w:p w14:paraId="2EDB1016" w14:textId="08317716" w:rsidR="001A6B95" w:rsidRDefault="001A6B95">
          <w:pPr>
            <w:pStyle w:val="TOC1"/>
            <w:tabs>
              <w:tab w:val="right" w:leader="dot" w:pos="9350"/>
            </w:tabs>
            <w:rPr>
              <w:rFonts w:cstheme="minorBidi"/>
              <w:noProof/>
              <w:kern w:val="2"/>
              <w:sz w:val="24"/>
              <w:szCs w:val="24"/>
              <w14:ligatures w14:val="standardContextual"/>
            </w:rPr>
          </w:pPr>
          <w:hyperlink w:anchor="_Toc234777710" w:history="1">
            <w:r w:rsidRPr="00930A16">
              <w:rPr>
                <w:rStyle w:val="Hyperlink"/>
                <w:rFonts w:ascii="Arial" w:hAnsi="Arial" w:cs="Arial"/>
                <w:noProof/>
              </w:rPr>
              <w:t>Value, Feasibility and Recommendations</w:t>
            </w:r>
            <w:r>
              <w:rPr>
                <w:noProof/>
                <w:webHidden/>
              </w:rPr>
              <w:tab/>
            </w:r>
            <w:r>
              <w:rPr>
                <w:noProof/>
                <w:webHidden/>
              </w:rPr>
              <w:fldChar w:fldCharType="begin"/>
            </w:r>
            <w:r>
              <w:rPr>
                <w:noProof/>
                <w:webHidden/>
              </w:rPr>
              <w:instrText xml:space="preserve"> PAGEREF _Toc234777710 \h </w:instrText>
            </w:r>
            <w:r>
              <w:rPr>
                <w:noProof/>
                <w:webHidden/>
              </w:rPr>
            </w:r>
            <w:r>
              <w:rPr>
                <w:noProof/>
                <w:webHidden/>
              </w:rPr>
              <w:fldChar w:fldCharType="separate"/>
            </w:r>
            <w:r>
              <w:rPr>
                <w:noProof/>
                <w:webHidden/>
              </w:rPr>
              <w:t>10</w:t>
            </w:r>
            <w:r>
              <w:rPr>
                <w:noProof/>
                <w:webHidden/>
              </w:rPr>
              <w:fldChar w:fldCharType="end"/>
            </w:r>
          </w:hyperlink>
        </w:p>
        <w:p w14:paraId="2504E294" w14:textId="0DE9CEB7" w:rsidR="001A6B95" w:rsidRDefault="001A6B95">
          <w:pPr>
            <w:pStyle w:val="TOC1"/>
            <w:tabs>
              <w:tab w:val="right" w:leader="dot" w:pos="9350"/>
            </w:tabs>
            <w:rPr>
              <w:rFonts w:cstheme="minorBidi"/>
              <w:noProof/>
              <w:kern w:val="2"/>
              <w:sz w:val="24"/>
              <w:szCs w:val="24"/>
              <w14:ligatures w14:val="standardContextual"/>
            </w:rPr>
          </w:pPr>
          <w:hyperlink w:anchor="_Toc234777711" w:history="1">
            <w:r w:rsidRPr="00930A16">
              <w:rPr>
                <w:rStyle w:val="Hyperlink"/>
                <w:rFonts w:ascii="Arial" w:hAnsi="Arial" w:cs="Arial"/>
                <w:noProof/>
              </w:rPr>
              <w:t>Call to Action</w:t>
            </w:r>
            <w:r>
              <w:rPr>
                <w:noProof/>
                <w:webHidden/>
              </w:rPr>
              <w:tab/>
            </w:r>
            <w:r>
              <w:rPr>
                <w:noProof/>
                <w:webHidden/>
              </w:rPr>
              <w:fldChar w:fldCharType="begin"/>
            </w:r>
            <w:r>
              <w:rPr>
                <w:noProof/>
                <w:webHidden/>
              </w:rPr>
              <w:instrText xml:space="preserve"> PAGEREF _Toc234777711 \h </w:instrText>
            </w:r>
            <w:r>
              <w:rPr>
                <w:noProof/>
                <w:webHidden/>
              </w:rPr>
            </w:r>
            <w:r>
              <w:rPr>
                <w:noProof/>
                <w:webHidden/>
              </w:rPr>
              <w:fldChar w:fldCharType="separate"/>
            </w:r>
            <w:r>
              <w:rPr>
                <w:noProof/>
                <w:webHidden/>
              </w:rPr>
              <w:t>10</w:t>
            </w:r>
            <w:r>
              <w:rPr>
                <w:noProof/>
                <w:webHidden/>
              </w:rPr>
              <w:fldChar w:fldCharType="end"/>
            </w:r>
          </w:hyperlink>
        </w:p>
        <w:p w14:paraId="4774FF4A" w14:textId="2A6BF9A4" w:rsidR="001A6B95" w:rsidRDefault="001A6B95">
          <w:pPr>
            <w:pStyle w:val="TOC1"/>
            <w:tabs>
              <w:tab w:val="right" w:leader="dot" w:pos="9350"/>
            </w:tabs>
            <w:rPr>
              <w:rFonts w:cstheme="minorBidi"/>
              <w:noProof/>
              <w:kern w:val="2"/>
              <w:sz w:val="24"/>
              <w:szCs w:val="24"/>
              <w14:ligatures w14:val="standardContextual"/>
            </w:rPr>
          </w:pPr>
          <w:hyperlink w:anchor="_Toc234777712" w:history="1">
            <w:r w:rsidRPr="00930A1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_Toc234777712 \h </w:instrText>
            </w:r>
            <w:r>
              <w:rPr>
                <w:noProof/>
                <w:webHidden/>
              </w:rPr>
            </w:r>
            <w:r>
              <w:rPr>
                <w:noProof/>
                <w:webHidden/>
              </w:rPr>
              <w:fldChar w:fldCharType="separate"/>
            </w:r>
            <w:r>
              <w:rPr>
                <w:noProof/>
                <w:webHidden/>
              </w:rPr>
              <w:t>11</w:t>
            </w:r>
            <w:r>
              <w:rPr>
                <w:noProof/>
                <w:webHidden/>
              </w:rPr>
              <w:fldChar w:fldCharType="end"/>
            </w:r>
          </w:hyperlink>
        </w:p>
        <w:p w14:paraId="07A3B1C9" w14:textId="6E728436" w:rsidR="005622F1" w:rsidRDefault="005622F1">
          <w:r>
            <w:rPr>
              <w:b/>
              <w:bCs/>
            </w:rPr>
            <w:fldChar w:fldCharType="end"/>
          </w:r>
        </w:p>
      </w:sdtContent>
    </w:sdt>
    <w:p w14:paraId="69966E44" w14:textId="77777777" w:rsidR="00074AFF" w:rsidRDefault="00074AFF" w:rsidP="00F33758">
      <w:pPr>
        <w:spacing w:before="240" w:after="240"/>
        <w:jc w:val="center"/>
        <w:rPr>
          <w:b/>
          <w:bCs/>
          <w:sz w:val="32"/>
          <w:szCs w:val="32"/>
        </w:rPr>
      </w:pPr>
    </w:p>
    <w:p w14:paraId="79EB9C4F" w14:textId="545F9A6A" w:rsidR="00452ECC" w:rsidRDefault="00452ECC" w:rsidP="00861312">
      <w:pPr>
        <w:spacing w:before="240" w:after="240"/>
        <w:rPr>
          <w:sz w:val="28"/>
          <w:szCs w:val="28"/>
        </w:rPr>
      </w:pPr>
    </w:p>
    <w:p w14:paraId="13E924AF" w14:textId="77777777" w:rsidR="008E42D1" w:rsidRDefault="008E42D1" w:rsidP="00861312">
      <w:pPr>
        <w:spacing w:before="240" w:after="240"/>
        <w:rPr>
          <w:sz w:val="28"/>
          <w:szCs w:val="28"/>
        </w:rPr>
      </w:pPr>
    </w:p>
    <w:p w14:paraId="5C418A0F" w14:textId="77777777" w:rsidR="008E42D1" w:rsidRDefault="008E42D1" w:rsidP="00861312">
      <w:pPr>
        <w:spacing w:before="240" w:after="240"/>
        <w:rPr>
          <w:sz w:val="28"/>
          <w:szCs w:val="28"/>
        </w:rPr>
      </w:pPr>
    </w:p>
    <w:p w14:paraId="4D90A59A" w14:textId="77777777" w:rsidR="008E42D1" w:rsidRDefault="008E42D1" w:rsidP="00861312">
      <w:pPr>
        <w:spacing w:before="240" w:after="240"/>
        <w:rPr>
          <w:sz w:val="28"/>
          <w:szCs w:val="28"/>
        </w:rPr>
      </w:pPr>
    </w:p>
    <w:p w14:paraId="58617DAE" w14:textId="77777777" w:rsidR="008E42D1" w:rsidRDefault="008E42D1" w:rsidP="00861312">
      <w:pPr>
        <w:spacing w:before="240" w:after="240"/>
        <w:rPr>
          <w:sz w:val="28"/>
          <w:szCs w:val="28"/>
        </w:rPr>
      </w:pPr>
    </w:p>
    <w:p w14:paraId="16B3E8DE" w14:textId="77777777" w:rsidR="000C1A02" w:rsidRDefault="000C1A02" w:rsidP="00861312">
      <w:pPr>
        <w:spacing w:before="240" w:after="240"/>
        <w:rPr>
          <w:sz w:val="28"/>
          <w:szCs w:val="28"/>
        </w:rPr>
      </w:pPr>
    </w:p>
    <w:p w14:paraId="431BCFFC" w14:textId="5EF41439" w:rsidR="000C1A02" w:rsidRPr="002266E9" w:rsidRDefault="000C1A02" w:rsidP="000C1A02">
      <w:pPr>
        <w:pStyle w:val="Heading1"/>
        <w:rPr>
          <w:rFonts w:ascii="Arial" w:hAnsi="Arial" w:cs="Arial"/>
          <w:color w:val="auto"/>
          <w:sz w:val="32"/>
          <w:szCs w:val="32"/>
        </w:rPr>
      </w:pPr>
      <w:bookmarkStart w:id="0" w:name="_Toc234777695"/>
      <w:r w:rsidRPr="002266E9">
        <w:rPr>
          <w:rFonts w:ascii="Arial" w:hAnsi="Arial" w:cs="Arial"/>
          <w:color w:val="auto"/>
          <w:sz w:val="32"/>
          <w:szCs w:val="32"/>
        </w:rPr>
        <w:lastRenderedPageBreak/>
        <w:t>The Poster</w:t>
      </w:r>
      <w:bookmarkEnd w:id="0"/>
    </w:p>
    <w:p w14:paraId="0905E396" w14:textId="53BCBDBB" w:rsidR="007B39FA" w:rsidRDefault="00274436" w:rsidP="00861312">
      <w:pPr>
        <w:spacing w:before="240" w:after="240"/>
        <w:rPr>
          <w:sz w:val="28"/>
          <w:szCs w:val="28"/>
        </w:rPr>
      </w:pPr>
      <w:r>
        <w:rPr>
          <w:rFonts w:ascii="Arial" w:hAnsi="Arial" w:cs="Arial"/>
          <w:noProof/>
          <w:color w:val="000000" w:themeColor="text1"/>
        </w:rPr>
        <w:drawing>
          <wp:inline distT="0" distB="0" distL="0" distR="0" wp14:anchorId="0AC78C00" wp14:editId="1E9EA3F4">
            <wp:extent cx="5943600" cy="3343275"/>
            <wp:effectExtent l="0" t="0" r="0" b="9525"/>
            <wp:docPr id="12653158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315855" name="Picture 126531585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F5F6C45" w14:textId="77777777" w:rsidR="00A36A12" w:rsidRDefault="00A36A12" w:rsidP="00A36A12">
      <w:pPr>
        <w:rPr>
          <w:sz w:val="28"/>
          <w:szCs w:val="28"/>
        </w:rPr>
      </w:pPr>
    </w:p>
    <w:p w14:paraId="62518DBE" w14:textId="77777777" w:rsidR="00A36A12" w:rsidRDefault="00A36A12" w:rsidP="00A36A12">
      <w:pPr>
        <w:rPr>
          <w:sz w:val="28"/>
          <w:szCs w:val="28"/>
        </w:rPr>
      </w:pPr>
    </w:p>
    <w:p w14:paraId="38157115" w14:textId="77777777" w:rsidR="00A36A12" w:rsidRDefault="00A36A12" w:rsidP="00A36A12">
      <w:pPr>
        <w:rPr>
          <w:sz w:val="28"/>
          <w:szCs w:val="28"/>
        </w:rPr>
      </w:pPr>
    </w:p>
    <w:p w14:paraId="632E8FF4" w14:textId="6DB79D2B" w:rsidR="00B870BD" w:rsidRPr="00A36A12" w:rsidRDefault="00B870BD" w:rsidP="00A36A12">
      <w:pPr>
        <w:pStyle w:val="Heading1"/>
        <w:rPr>
          <w:rFonts w:ascii="Arial" w:hAnsi="Arial" w:cs="Arial"/>
          <w:color w:val="auto"/>
          <w:sz w:val="28"/>
          <w:szCs w:val="28"/>
        </w:rPr>
      </w:pPr>
      <w:bookmarkStart w:id="1" w:name="_Toc234777696"/>
      <w:r w:rsidRPr="00A36A12">
        <w:rPr>
          <w:rFonts w:ascii="Arial" w:hAnsi="Arial" w:cs="Arial"/>
          <w:color w:val="auto"/>
        </w:rPr>
        <w:t>Poster Description</w:t>
      </w:r>
      <w:bookmarkEnd w:id="1"/>
      <w:r w:rsidR="00CE5766" w:rsidRPr="00A36A12">
        <w:rPr>
          <w:rFonts w:ascii="Arial" w:hAnsi="Arial" w:cs="Arial"/>
          <w:color w:val="auto"/>
        </w:rPr>
        <w:t xml:space="preserve">  </w:t>
      </w:r>
    </w:p>
    <w:p w14:paraId="68D9A715" w14:textId="620133D6" w:rsidR="00452ECC" w:rsidRPr="00B27E33" w:rsidRDefault="00CE5766" w:rsidP="00B27E33">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2" w:name="_Toc234777697"/>
      <w:r w:rsidR="7A81DC47" w:rsidRPr="00B27E33">
        <w:rPr>
          <w:rFonts w:ascii="Arial" w:hAnsi="Arial" w:cs="Arial"/>
          <w:color w:val="000000" w:themeColor="text1"/>
          <w:sz w:val="32"/>
          <w:szCs w:val="32"/>
        </w:rPr>
        <w:t xml:space="preserve">Title </w:t>
      </w:r>
      <w:r w:rsidR="006A1DB1">
        <w:rPr>
          <w:rFonts w:ascii="Arial" w:hAnsi="Arial" w:cs="Arial"/>
          <w:color w:val="000000" w:themeColor="text1"/>
          <w:sz w:val="32"/>
          <w:szCs w:val="32"/>
        </w:rPr>
        <w:t>and</w:t>
      </w:r>
      <w:r w:rsidR="7A81DC47" w:rsidRPr="00B27E33">
        <w:rPr>
          <w:rFonts w:ascii="Arial" w:hAnsi="Arial" w:cs="Arial"/>
          <w:color w:val="000000" w:themeColor="text1"/>
          <w:sz w:val="32"/>
          <w:szCs w:val="32"/>
        </w:rPr>
        <w:t xml:space="preserve"> Branding</w:t>
      </w:r>
      <w:bookmarkEnd w:id="2"/>
    </w:p>
    <w:p w14:paraId="4E04B8CA" w14:textId="77777777" w:rsidR="002D3D73" w:rsidRPr="003E3944" w:rsidRDefault="002D3D73" w:rsidP="003E3944">
      <w:pPr>
        <w:pStyle w:val="pdq2pgselectionanchorcontainer"/>
        <w:spacing w:line="360" w:lineRule="auto"/>
        <w:ind w:left="360"/>
        <w:jc w:val="both"/>
        <w:rPr>
          <w:rFonts w:ascii="Arial" w:hAnsi="Arial" w:cs="Arial"/>
          <w:sz w:val="22"/>
          <w:szCs w:val="22"/>
        </w:rPr>
      </w:pPr>
      <w:r w:rsidRPr="003E3944">
        <w:rPr>
          <w:rFonts w:ascii="Arial" w:hAnsi="Arial" w:cs="Arial"/>
          <w:sz w:val="22"/>
          <w:szCs w:val="22"/>
        </w:rPr>
        <w:t xml:space="preserve">The title </w:t>
      </w:r>
      <w:r w:rsidRPr="003E3944">
        <w:rPr>
          <w:rStyle w:val="Strong"/>
          <w:rFonts w:ascii="Arial" w:hAnsi="Arial" w:cs="Arial"/>
          <w:b w:val="0"/>
          <w:bCs w:val="0"/>
          <w:sz w:val="22"/>
          <w:szCs w:val="22"/>
        </w:rPr>
        <w:t>Growing Together</w:t>
      </w:r>
      <w:r w:rsidRPr="003E3944">
        <w:rPr>
          <w:rFonts w:ascii="Arial" w:hAnsi="Arial" w:cs="Arial"/>
          <w:sz w:val="22"/>
          <w:szCs w:val="22"/>
        </w:rPr>
        <w:t xml:space="preserve"> was chosen because it reflects the campaign's main message that supporting parents helps children grow up in safe, loving and nurturing environments. Rather than focusing on neglect or crisis, the title promotes hope, prevention and positive family relationships. This strengths-based approach encourages parents to seek support without feeling judged or stigmatised.</w:t>
      </w:r>
    </w:p>
    <w:p w14:paraId="2631FC2B" w14:textId="77777777" w:rsidR="002D3D73" w:rsidRPr="003E3944" w:rsidRDefault="002D3D73" w:rsidP="003E3944">
      <w:pPr>
        <w:pStyle w:val="NormalWeb"/>
        <w:spacing w:line="360" w:lineRule="auto"/>
        <w:ind w:left="360"/>
        <w:jc w:val="both"/>
        <w:rPr>
          <w:rFonts w:ascii="Arial" w:hAnsi="Arial" w:cs="Arial"/>
          <w:sz w:val="22"/>
          <w:szCs w:val="22"/>
        </w:rPr>
      </w:pPr>
      <w:r w:rsidRPr="003E3944">
        <w:rPr>
          <w:rFonts w:ascii="Arial" w:hAnsi="Arial" w:cs="Arial"/>
          <w:sz w:val="22"/>
          <w:szCs w:val="22"/>
        </w:rPr>
        <w:t xml:space="preserve">The campaign slogan, </w:t>
      </w:r>
      <w:r w:rsidRPr="003E3944">
        <w:rPr>
          <w:rStyle w:val="Strong"/>
          <w:rFonts w:ascii="Arial" w:hAnsi="Arial" w:cs="Arial"/>
          <w:b w:val="0"/>
          <w:bCs w:val="0"/>
          <w:sz w:val="22"/>
          <w:szCs w:val="22"/>
        </w:rPr>
        <w:t>"Support Today, Protect Tomorrow,"</w:t>
      </w:r>
      <w:r w:rsidRPr="003E3944">
        <w:rPr>
          <w:rFonts w:ascii="Arial" w:hAnsi="Arial" w:cs="Arial"/>
          <w:sz w:val="22"/>
          <w:szCs w:val="22"/>
        </w:rPr>
        <w:t xml:space="preserve"> reinforces the importance of early intervention by reminding communities that timely support can prevent difficulties from developing into safeguarding concerns. Together, the title and slogan communicate that </w:t>
      </w:r>
      <w:r w:rsidRPr="003E3944">
        <w:rPr>
          <w:rFonts w:ascii="Arial" w:hAnsi="Arial" w:cs="Arial"/>
          <w:sz w:val="22"/>
          <w:szCs w:val="22"/>
        </w:rPr>
        <w:lastRenderedPageBreak/>
        <w:t>protecting children is a shared responsibility and that positive change begins by supporting families early.</w:t>
      </w:r>
    </w:p>
    <w:p w14:paraId="5D6F2BF9" w14:textId="6FEE7B93" w:rsidR="002D3D73" w:rsidRDefault="007B7CA8" w:rsidP="006A1DB1">
      <w:pPr>
        <w:pStyle w:val="NormalWeb"/>
        <w:spacing w:line="360" w:lineRule="auto"/>
        <w:ind w:left="360"/>
        <w:jc w:val="both"/>
        <w:rPr>
          <w:rFonts w:ascii="Arial" w:hAnsi="Arial" w:cs="Arial"/>
          <w:sz w:val="22"/>
          <w:szCs w:val="22"/>
        </w:rPr>
      </w:pPr>
      <w:r>
        <w:rPr>
          <w:rFonts w:ascii="Arial" w:hAnsi="Arial" w:cs="Arial"/>
          <w:sz w:val="22"/>
          <w:szCs w:val="22"/>
        </w:rPr>
        <w:t>The campaign's visual identity features a colourful daisy logo. The daisy represents growth, resilience and wellbeing, while each petal symbolises an important aspect of a child's life, including health, education, emotional wellbeing and family support</w:t>
      </w:r>
      <w:r w:rsidR="00C83B91">
        <w:rPr>
          <w:rFonts w:ascii="Arial" w:hAnsi="Arial" w:cs="Arial"/>
          <w:sz w:val="22"/>
          <w:szCs w:val="22"/>
        </w:rPr>
        <w:t xml:space="preserve"> (NSPCC, 2026)</w:t>
      </w:r>
      <w:r>
        <w:rPr>
          <w:rFonts w:ascii="Arial" w:hAnsi="Arial" w:cs="Arial"/>
          <w:sz w:val="22"/>
          <w:szCs w:val="22"/>
        </w:rPr>
        <w:t xml:space="preserve">. Together, the petals form a single flower, showing that children thrive when all areas of their wellbeing are supported. The bright colours create a welcoming and reassuring appearance, encouraging families to engage with the campaign. </w:t>
      </w:r>
    </w:p>
    <w:p w14:paraId="611D93AE" w14:textId="77777777" w:rsidR="006A1DB1" w:rsidRPr="003E3944" w:rsidRDefault="006A1DB1" w:rsidP="006A1DB1">
      <w:pPr>
        <w:pStyle w:val="NormalWeb"/>
        <w:spacing w:line="360" w:lineRule="auto"/>
        <w:ind w:left="360"/>
        <w:jc w:val="both"/>
        <w:rPr>
          <w:rFonts w:ascii="Arial" w:hAnsi="Arial" w:cs="Arial"/>
          <w:sz w:val="22"/>
          <w:szCs w:val="22"/>
        </w:rPr>
      </w:pPr>
    </w:p>
    <w:p w14:paraId="5D8BA00F" w14:textId="1FCB2E41" w:rsidR="00452ECC" w:rsidRPr="00B27E33" w:rsidRDefault="00CE5766" w:rsidP="00B27E33">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3" w:name="_Toc234777698"/>
      <w:r w:rsidR="7A81DC47" w:rsidRPr="00B27E33">
        <w:rPr>
          <w:rFonts w:ascii="Arial" w:hAnsi="Arial" w:cs="Arial"/>
          <w:color w:val="000000" w:themeColor="text1"/>
          <w:sz w:val="32"/>
          <w:szCs w:val="32"/>
        </w:rPr>
        <w:t xml:space="preserve">Context </w:t>
      </w:r>
      <w:r w:rsidR="006A1DB1">
        <w:rPr>
          <w:rFonts w:ascii="Arial" w:hAnsi="Arial" w:cs="Arial"/>
          <w:color w:val="000000" w:themeColor="text1"/>
          <w:sz w:val="32"/>
          <w:szCs w:val="32"/>
        </w:rPr>
        <w:t>and</w:t>
      </w:r>
      <w:r w:rsidR="7A81DC47" w:rsidRPr="00B27E33">
        <w:rPr>
          <w:rFonts w:ascii="Arial" w:hAnsi="Arial" w:cs="Arial"/>
          <w:color w:val="000000" w:themeColor="text1"/>
          <w:sz w:val="32"/>
          <w:szCs w:val="32"/>
        </w:rPr>
        <w:t xml:space="preserve"> Problem Identification</w:t>
      </w:r>
      <w:bookmarkEnd w:id="3"/>
    </w:p>
    <w:p w14:paraId="4AA7769D" w14:textId="6E200FF2" w:rsidR="005C24B1" w:rsidRPr="003E3944" w:rsidRDefault="005C24B1" w:rsidP="00CE5766">
      <w:pPr>
        <w:pStyle w:val="pdq2pgselectionanchorcontainer"/>
        <w:spacing w:line="360" w:lineRule="auto"/>
        <w:ind w:left="360"/>
        <w:jc w:val="both"/>
        <w:rPr>
          <w:rFonts w:ascii="Arial" w:hAnsi="Arial" w:cs="Arial"/>
          <w:sz w:val="22"/>
          <w:szCs w:val="22"/>
        </w:rPr>
      </w:pPr>
      <w:r w:rsidRPr="003E3944">
        <w:rPr>
          <w:rFonts w:ascii="Arial" w:hAnsi="Arial" w:cs="Arial"/>
          <w:sz w:val="22"/>
          <w:szCs w:val="22"/>
        </w:rPr>
        <w:t>Growing Together was developed in response to the continuing issue of child neglect in the UK. Child neglect is recognised as a form of child abuse and remains one of the most common reasons children require safeguarding support (Department for Education, 2023). It occurs when a child's physical, emotional, medical or educational needs are consistently unmet, affecting their health, wellbeing and overall development (NSPCC, 202</w:t>
      </w:r>
      <w:r w:rsidR="00437A1F">
        <w:rPr>
          <w:rFonts w:ascii="Arial" w:hAnsi="Arial" w:cs="Arial"/>
          <w:sz w:val="22"/>
          <w:szCs w:val="22"/>
        </w:rPr>
        <w:t>6</w:t>
      </w:r>
      <w:r w:rsidRPr="003E3944">
        <w:rPr>
          <w:rFonts w:ascii="Arial" w:hAnsi="Arial" w:cs="Arial"/>
          <w:sz w:val="22"/>
          <w:szCs w:val="22"/>
        </w:rPr>
        <w:t>).</w:t>
      </w:r>
    </w:p>
    <w:p w14:paraId="157E35F6" w14:textId="0EAE0BC9" w:rsidR="005C24B1" w:rsidRPr="00BB6814" w:rsidRDefault="00A9680B" w:rsidP="003E3944">
      <w:pPr>
        <w:pStyle w:val="NormalWeb"/>
        <w:spacing w:line="360" w:lineRule="auto"/>
        <w:ind w:left="360"/>
        <w:jc w:val="both"/>
        <w:rPr>
          <w:rFonts w:ascii="Arial" w:hAnsi="Arial" w:cs="Arial"/>
          <w:sz w:val="22"/>
          <w:szCs w:val="22"/>
        </w:rPr>
      </w:pPr>
      <w:r w:rsidRPr="00BB6814">
        <w:rPr>
          <w:rFonts w:ascii="Arial" w:hAnsi="Arial" w:cs="Arial"/>
          <w:sz w:val="22"/>
          <w:szCs w:val="22"/>
        </w:rPr>
        <w:t>N</w:t>
      </w:r>
      <w:r w:rsidR="005C24B1" w:rsidRPr="00BB6814">
        <w:rPr>
          <w:rFonts w:ascii="Arial" w:hAnsi="Arial" w:cs="Arial"/>
          <w:sz w:val="22"/>
          <w:szCs w:val="22"/>
        </w:rPr>
        <w:t>eglect</w:t>
      </w:r>
      <w:r w:rsidRPr="00BB6814">
        <w:rPr>
          <w:rFonts w:ascii="Arial" w:hAnsi="Arial" w:cs="Arial"/>
          <w:sz w:val="22"/>
          <w:szCs w:val="22"/>
        </w:rPr>
        <w:t xml:space="preserve"> </w:t>
      </w:r>
      <w:r w:rsidR="005C24B1" w:rsidRPr="00BB6814">
        <w:rPr>
          <w:rFonts w:ascii="Arial" w:hAnsi="Arial" w:cs="Arial"/>
          <w:sz w:val="22"/>
          <w:szCs w:val="22"/>
        </w:rPr>
        <w:t>often develops gradually and is linked to</w:t>
      </w:r>
      <w:r w:rsidR="001C071C" w:rsidRPr="00BB6814">
        <w:rPr>
          <w:rFonts w:ascii="Arial" w:hAnsi="Arial" w:cs="Arial"/>
          <w:sz w:val="22"/>
          <w:szCs w:val="22"/>
        </w:rPr>
        <w:t xml:space="preserve"> </w:t>
      </w:r>
      <w:r w:rsidR="005C24B1" w:rsidRPr="00BB6814">
        <w:rPr>
          <w:rFonts w:ascii="Arial" w:hAnsi="Arial" w:cs="Arial"/>
          <w:sz w:val="22"/>
          <w:szCs w:val="22"/>
        </w:rPr>
        <w:t>financial difficulties, poor mental health, substance misuse, domestic abuse and social isolation (</w:t>
      </w:r>
      <w:r w:rsidR="00412640">
        <w:rPr>
          <w:rFonts w:ascii="Arial" w:hAnsi="Arial" w:cs="Arial"/>
          <w:sz w:val="22"/>
          <w:szCs w:val="22"/>
        </w:rPr>
        <w:t>Centres</w:t>
      </w:r>
      <w:r w:rsidR="005C24B1" w:rsidRPr="00BB6814">
        <w:rPr>
          <w:rFonts w:ascii="Arial" w:hAnsi="Arial" w:cs="Arial"/>
          <w:sz w:val="22"/>
          <w:szCs w:val="22"/>
        </w:rPr>
        <w:t xml:space="preserve"> for Disease Control and Prevention, 2024). Without early support, these pressures can</w:t>
      </w:r>
      <w:r w:rsidR="00C1404C" w:rsidRPr="00BB6814">
        <w:rPr>
          <w:rFonts w:ascii="Arial" w:hAnsi="Arial" w:cs="Arial"/>
          <w:sz w:val="22"/>
          <w:szCs w:val="22"/>
        </w:rPr>
        <w:t xml:space="preserve"> </w:t>
      </w:r>
      <w:r w:rsidR="004A45E4" w:rsidRPr="00BB6814">
        <w:rPr>
          <w:rFonts w:ascii="Arial" w:hAnsi="Arial" w:cs="Arial"/>
          <w:sz w:val="22"/>
          <w:szCs w:val="22"/>
        </w:rPr>
        <w:t>cause</w:t>
      </w:r>
      <w:r w:rsidR="00C1404C" w:rsidRPr="00BB6814">
        <w:rPr>
          <w:rFonts w:ascii="Arial" w:hAnsi="Arial" w:cs="Arial"/>
          <w:sz w:val="22"/>
          <w:szCs w:val="22"/>
        </w:rPr>
        <w:t xml:space="preserve"> </w:t>
      </w:r>
      <w:r w:rsidR="005C24B1" w:rsidRPr="00BB6814">
        <w:rPr>
          <w:rFonts w:ascii="Arial" w:hAnsi="Arial" w:cs="Arial"/>
          <w:sz w:val="22"/>
          <w:szCs w:val="22"/>
        </w:rPr>
        <w:t xml:space="preserve">long-term harm, affecting children's education, emotional wellbeing, relationships and future opportunities </w:t>
      </w:r>
      <w:r w:rsidR="00BB6814" w:rsidRPr="00BB6814">
        <w:rPr>
          <w:rFonts w:ascii="Arial" w:hAnsi="Arial" w:cs="Arial"/>
          <w:sz w:val="22"/>
          <w:szCs w:val="22"/>
          <w:lang w:val="en-US"/>
        </w:rPr>
        <w:t>(Child Safeguarding Practice Review Panel, 202</w:t>
      </w:r>
      <w:r w:rsidR="00184559">
        <w:rPr>
          <w:rFonts w:ascii="Arial" w:hAnsi="Arial" w:cs="Arial"/>
          <w:sz w:val="22"/>
          <w:szCs w:val="22"/>
          <w:lang w:val="en-US"/>
        </w:rPr>
        <w:t>4</w:t>
      </w:r>
      <w:r w:rsidR="00BB6814" w:rsidRPr="00BB6814">
        <w:rPr>
          <w:rFonts w:ascii="Arial" w:hAnsi="Arial" w:cs="Arial"/>
          <w:sz w:val="22"/>
          <w:szCs w:val="22"/>
          <w:lang w:val="en-US"/>
        </w:rPr>
        <w:t>).</w:t>
      </w:r>
    </w:p>
    <w:p w14:paraId="25E8D870" w14:textId="514A90C7" w:rsidR="005C24B1" w:rsidRPr="003E3944" w:rsidRDefault="004A45E4" w:rsidP="003E3944">
      <w:pPr>
        <w:pStyle w:val="NormalWeb"/>
        <w:spacing w:line="360" w:lineRule="auto"/>
        <w:ind w:left="360"/>
        <w:jc w:val="both"/>
        <w:rPr>
          <w:rFonts w:ascii="Arial" w:hAnsi="Arial" w:cs="Arial"/>
          <w:sz w:val="22"/>
          <w:szCs w:val="22"/>
        </w:rPr>
      </w:pPr>
      <w:r>
        <w:rPr>
          <w:rFonts w:ascii="Arial" w:hAnsi="Arial" w:cs="Arial"/>
          <w:sz w:val="22"/>
          <w:szCs w:val="22"/>
        </w:rPr>
        <w:t xml:space="preserve">Although many health, social care and community services already exist, parents find it difficult to identify and access the right support at the right time. Information is spread across different organisations, making services difficult to navigate, particularly for families already experiencing </w:t>
      </w:r>
      <w:r w:rsidRPr="00E65B88">
        <w:rPr>
          <w:rFonts w:ascii="Arial" w:hAnsi="Arial" w:cs="Arial"/>
          <w:sz w:val="22"/>
          <w:szCs w:val="22"/>
        </w:rPr>
        <w:t>stress</w:t>
      </w:r>
      <w:r w:rsidR="00C16ECD" w:rsidRPr="00E65B88">
        <w:rPr>
          <w:rFonts w:ascii="Arial" w:hAnsi="Arial" w:cs="Arial"/>
          <w:sz w:val="22"/>
          <w:szCs w:val="22"/>
        </w:rPr>
        <w:t xml:space="preserve"> </w:t>
      </w:r>
      <w:r w:rsidR="00FC2743" w:rsidRPr="00FC2743">
        <w:rPr>
          <w:rFonts w:ascii="Arial" w:hAnsi="Arial" w:cs="Arial"/>
          <w:sz w:val="22"/>
          <w:szCs w:val="22"/>
          <w:lang w:val="en-US"/>
        </w:rPr>
        <w:t>(Maternal Mental Health Alliance, 2023)</w:t>
      </w:r>
      <w:r w:rsidR="00E65B88" w:rsidRPr="00E65B88">
        <w:rPr>
          <w:rFonts w:ascii="Arial" w:hAnsi="Arial" w:cs="Arial"/>
          <w:sz w:val="22"/>
          <w:szCs w:val="22"/>
          <w:lang w:val="en-US"/>
        </w:rPr>
        <w:t>.</w:t>
      </w:r>
      <w:r>
        <w:rPr>
          <w:rFonts w:ascii="Arial" w:hAnsi="Arial" w:cs="Arial"/>
          <w:sz w:val="22"/>
          <w:szCs w:val="22"/>
        </w:rPr>
        <w:t xml:space="preserve"> Growing Together was created to address this gap by bringing existing support together into one clear, accessible campaign that encourages earlier help-seeking and prevention. </w:t>
      </w:r>
    </w:p>
    <w:p w14:paraId="3BD425DD" w14:textId="77777777" w:rsidR="003A30F4" w:rsidRPr="003E3944" w:rsidRDefault="003A30F4" w:rsidP="003E3944">
      <w:pPr>
        <w:spacing w:before="240" w:after="240" w:line="360" w:lineRule="auto"/>
        <w:jc w:val="both"/>
        <w:rPr>
          <w:rFonts w:ascii="Arial" w:hAnsi="Arial" w:cs="Arial"/>
          <w:sz w:val="22"/>
          <w:szCs w:val="22"/>
        </w:rPr>
      </w:pPr>
    </w:p>
    <w:p w14:paraId="598097C7" w14:textId="2D6F244C" w:rsidR="00452ECC" w:rsidRPr="00B27E33" w:rsidRDefault="006A1DB1" w:rsidP="00B27E33">
      <w:pPr>
        <w:pStyle w:val="Heading1"/>
        <w:rPr>
          <w:rFonts w:ascii="Arial" w:hAnsi="Arial" w:cs="Arial"/>
          <w:color w:val="000000" w:themeColor="text1"/>
          <w:sz w:val="32"/>
          <w:szCs w:val="32"/>
        </w:rPr>
      </w:pPr>
      <w:r>
        <w:rPr>
          <w:rFonts w:ascii="Arial" w:hAnsi="Arial" w:cs="Arial"/>
          <w:color w:val="000000" w:themeColor="text1"/>
          <w:sz w:val="32"/>
          <w:szCs w:val="32"/>
        </w:rPr>
        <w:lastRenderedPageBreak/>
        <w:t xml:space="preserve">   </w:t>
      </w:r>
      <w:bookmarkStart w:id="4" w:name="_Toc234777699"/>
      <w:r w:rsidR="00CE5766">
        <w:rPr>
          <w:rFonts w:ascii="Arial" w:hAnsi="Arial" w:cs="Arial"/>
          <w:color w:val="000000" w:themeColor="text1"/>
          <w:sz w:val="32"/>
          <w:szCs w:val="32"/>
        </w:rPr>
        <w:t>Innovation</w:t>
      </w:r>
      <w:bookmarkEnd w:id="4"/>
    </w:p>
    <w:p w14:paraId="1F1F3059" w14:textId="483DC276" w:rsidR="007D131F" w:rsidRPr="003E3944" w:rsidRDefault="007D131F" w:rsidP="00CE5766">
      <w:pPr>
        <w:pStyle w:val="NormalWeb"/>
        <w:spacing w:line="360" w:lineRule="auto"/>
        <w:ind w:left="360"/>
        <w:jc w:val="both"/>
        <w:rPr>
          <w:rFonts w:ascii="Arial" w:hAnsi="Arial" w:cs="Arial"/>
          <w:sz w:val="22"/>
          <w:szCs w:val="22"/>
        </w:rPr>
      </w:pPr>
      <w:r w:rsidRPr="003E3944">
        <w:rPr>
          <w:rFonts w:ascii="Arial" w:hAnsi="Arial" w:cs="Arial"/>
          <w:sz w:val="22"/>
          <w:szCs w:val="22"/>
        </w:rPr>
        <w:t>Growing Together is a community-based campaign designed to help prevent child neglect by supporting parents and carers before difficulties become safeguarding concerns. Rather than creating new services,</w:t>
      </w:r>
      <w:r w:rsidR="00CB1F54">
        <w:rPr>
          <w:rFonts w:ascii="Arial" w:hAnsi="Arial" w:cs="Arial"/>
          <w:sz w:val="22"/>
          <w:szCs w:val="22"/>
        </w:rPr>
        <w:t xml:space="preserve"> it</w:t>
      </w:r>
      <w:r w:rsidRPr="003E3944">
        <w:rPr>
          <w:rFonts w:ascii="Arial" w:hAnsi="Arial" w:cs="Arial"/>
          <w:sz w:val="22"/>
          <w:szCs w:val="22"/>
        </w:rPr>
        <w:t xml:space="preserve"> brings together existing health, social care</w:t>
      </w:r>
      <w:r w:rsidR="004A74D1">
        <w:rPr>
          <w:rFonts w:ascii="Arial" w:hAnsi="Arial" w:cs="Arial"/>
          <w:sz w:val="22"/>
          <w:szCs w:val="22"/>
        </w:rPr>
        <w:t>, and community support into one simple,</w:t>
      </w:r>
      <w:r w:rsidRPr="003E3944">
        <w:rPr>
          <w:rFonts w:ascii="Arial" w:hAnsi="Arial" w:cs="Arial"/>
          <w:sz w:val="22"/>
          <w:szCs w:val="22"/>
        </w:rPr>
        <w:t xml:space="preserve"> accessible place, making it easier for families to find trusted information</w:t>
      </w:r>
      <w:r w:rsidR="00363F13">
        <w:rPr>
          <w:rFonts w:ascii="Arial" w:hAnsi="Arial" w:cs="Arial"/>
          <w:sz w:val="22"/>
          <w:szCs w:val="22"/>
        </w:rPr>
        <w:t xml:space="preserve"> when they need it.</w:t>
      </w:r>
    </w:p>
    <w:p w14:paraId="0A8E837A" w14:textId="02548C65" w:rsidR="007D131F" w:rsidRPr="003E3944" w:rsidRDefault="007D131F" w:rsidP="003E3944">
      <w:pPr>
        <w:pStyle w:val="NormalWeb"/>
        <w:spacing w:line="360" w:lineRule="auto"/>
        <w:ind w:left="360"/>
        <w:jc w:val="both"/>
        <w:rPr>
          <w:rFonts w:ascii="Arial" w:hAnsi="Arial" w:cs="Arial"/>
          <w:sz w:val="22"/>
          <w:szCs w:val="22"/>
        </w:rPr>
      </w:pPr>
      <w:r w:rsidRPr="003E3944">
        <w:rPr>
          <w:rFonts w:ascii="Arial" w:hAnsi="Arial" w:cs="Arial"/>
          <w:sz w:val="22"/>
          <w:szCs w:val="22"/>
        </w:rPr>
        <w:t>The campaign encourage</w:t>
      </w:r>
      <w:r w:rsidR="00363F13">
        <w:rPr>
          <w:rFonts w:ascii="Arial" w:hAnsi="Arial" w:cs="Arial"/>
          <w:sz w:val="22"/>
          <w:szCs w:val="22"/>
        </w:rPr>
        <w:t>s</w:t>
      </w:r>
      <w:r w:rsidRPr="003E3944">
        <w:rPr>
          <w:rFonts w:ascii="Arial" w:hAnsi="Arial" w:cs="Arial"/>
          <w:sz w:val="22"/>
          <w:szCs w:val="22"/>
        </w:rPr>
        <w:t xml:space="preserve"> early intervention by helping parents recognise when they may need support and by reducing confusion</w:t>
      </w:r>
      <w:r w:rsidR="001669C9">
        <w:rPr>
          <w:rFonts w:ascii="Arial" w:hAnsi="Arial" w:cs="Arial"/>
          <w:sz w:val="22"/>
          <w:szCs w:val="22"/>
        </w:rPr>
        <w:t xml:space="preserve"> of searching across different organisations</w:t>
      </w:r>
      <w:r w:rsidRPr="003E3944">
        <w:rPr>
          <w:rFonts w:ascii="Arial" w:hAnsi="Arial" w:cs="Arial"/>
          <w:sz w:val="22"/>
          <w:szCs w:val="22"/>
        </w:rPr>
        <w:t>. Through a dedicated website, QR codes, community events</w:t>
      </w:r>
      <w:r w:rsidR="00385602">
        <w:rPr>
          <w:rFonts w:ascii="Arial" w:hAnsi="Arial" w:cs="Arial"/>
          <w:sz w:val="22"/>
          <w:szCs w:val="22"/>
        </w:rPr>
        <w:t>, and partnerships with local services, Growing Together serves as a central family guide to existing resources tailored to</w:t>
      </w:r>
      <w:r w:rsidRPr="003E3944">
        <w:rPr>
          <w:rFonts w:ascii="Arial" w:hAnsi="Arial" w:cs="Arial"/>
          <w:sz w:val="22"/>
          <w:szCs w:val="22"/>
        </w:rPr>
        <w:t xml:space="preserve"> their individual needs. This preventative approach encourages parents to seek help earlier, strengthens family relationships and supports children's health and wellbeing.</w:t>
      </w:r>
    </w:p>
    <w:p w14:paraId="18569B31" w14:textId="20F73CDE" w:rsidR="007D131F" w:rsidRPr="003E3944" w:rsidRDefault="007D131F" w:rsidP="003E3944">
      <w:pPr>
        <w:pStyle w:val="NormalWeb"/>
        <w:spacing w:line="360" w:lineRule="auto"/>
        <w:ind w:left="360"/>
        <w:jc w:val="both"/>
        <w:rPr>
          <w:rFonts w:ascii="Arial" w:hAnsi="Arial" w:cs="Arial"/>
          <w:sz w:val="22"/>
          <w:szCs w:val="22"/>
        </w:rPr>
      </w:pPr>
      <w:r w:rsidRPr="003E3944">
        <w:rPr>
          <w:rFonts w:ascii="Arial" w:hAnsi="Arial" w:cs="Arial"/>
          <w:sz w:val="22"/>
          <w:szCs w:val="22"/>
        </w:rPr>
        <w:t xml:space="preserve">The name </w:t>
      </w:r>
      <w:r w:rsidR="006537FA">
        <w:rPr>
          <w:rStyle w:val="Strong"/>
          <w:rFonts w:ascii="Arial" w:hAnsi="Arial" w:cs="Arial"/>
          <w:b w:val="0"/>
          <w:bCs w:val="0"/>
          <w:sz w:val="22"/>
          <w:szCs w:val="22"/>
        </w:rPr>
        <w:t>"Growing Together" promotes partnership, hope,</w:t>
      </w:r>
      <w:r w:rsidRPr="003E3944">
        <w:rPr>
          <w:rFonts w:ascii="Arial" w:hAnsi="Arial" w:cs="Arial"/>
          <w:sz w:val="22"/>
          <w:szCs w:val="22"/>
        </w:rPr>
        <w:t xml:space="preserve"> and shared responsibility, while the slogan </w:t>
      </w:r>
      <w:r w:rsidRPr="003E3944">
        <w:rPr>
          <w:rStyle w:val="Strong"/>
          <w:rFonts w:ascii="Arial" w:hAnsi="Arial" w:cs="Arial"/>
          <w:b w:val="0"/>
          <w:bCs w:val="0"/>
          <w:sz w:val="22"/>
          <w:szCs w:val="22"/>
        </w:rPr>
        <w:t>"Support Today, Protect Tomorrow"</w:t>
      </w:r>
      <w:r w:rsidRPr="003E3944">
        <w:rPr>
          <w:rFonts w:ascii="Arial" w:hAnsi="Arial" w:cs="Arial"/>
          <w:sz w:val="22"/>
          <w:szCs w:val="22"/>
        </w:rPr>
        <w:t xml:space="preserve"> reinforces the importance of early intervention. Partnerships with GP surgeries, schools,</w:t>
      </w:r>
      <w:r w:rsidR="00A23C9C" w:rsidRPr="003E3944">
        <w:rPr>
          <w:rFonts w:ascii="Arial" w:hAnsi="Arial" w:cs="Arial"/>
          <w:sz w:val="22"/>
          <w:szCs w:val="22"/>
        </w:rPr>
        <w:t xml:space="preserve"> </w:t>
      </w:r>
      <w:r w:rsidRPr="003E3944">
        <w:rPr>
          <w:rFonts w:ascii="Arial" w:hAnsi="Arial" w:cs="Arial"/>
          <w:sz w:val="22"/>
          <w:szCs w:val="22"/>
        </w:rPr>
        <w:t>charities and local leisure and wellbeing centres help integrate the campaign into places families already know and trust, making support more visible, approachable and easier to access within the community.</w:t>
      </w:r>
    </w:p>
    <w:p w14:paraId="12AC6646" w14:textId="77777777" w:rsidR="007D131F" w:rsidRPr="003E3944" w:rsidRDefault="007D131F" w:rsidP="003E3944">
      <w:pPr>
        <w:spacing w:before="240" w:after="240" w:line="360" w:lineRule="auto"/>
        <w:jc w:val="both"/>
        <w:rPr>
          <w:rFonts w:ascii="Arial" w:hAnsi="Arial" w:cs="Arial"/>
          <w:sz w:val="22"/>
          <w:szCs w:val="22"/>
        </w:rPr>
      </w:pPr>
    </w:p>
    <w:p w14:paraId="6B065DD6" w14:textId="37A32C92" w:rsidR="00452ECC" w:rsidRPr="00B27E33" w:rsidRDefault="00CE5766" w:rsidP="00B27E33">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5" w:name="_Toc234777700"/>
      <w:r w:rsidR="7A81DC47" w:rsidRPr="00B27E33">
        <w:rPr>
          <w:rFonts w:ascii="Arial" w:hAnsi="Arial" w:cs="Arial"/>
          <w:color w:val="000000" w:themeColor="text1"/>
          <w:sz w:val="32"/>
          <w:szCs w:val="32"/>
        </w:rPr>
        <w:t xml:space="preserve">Target Demographic </w:t>
      </w:r>
      <w:r w:rsidR="006A1DB1">
        <w:rPr>
          <w:rFonts w:ascii="Arial" w:hAnsi="Arial" w:cs="Arial"/>
          <w:color w:val="000000" w:themeColor="text1"/>
          <w:sz w:val="32"/>
          <w:szCs w:val="32"/>
        </w:rPr>
        <w:t>and</w:t>
      </w:r>
      <w:r w:rsidR="7A81DC47" w:rsidRPr="00B27E33">
        <w:rPr>
          <w:rFonts w:ascii="Arial" w:hAnsi="Arial" w:cs="Arial"/>
          <w:color w:val="000000" w:themeColor="text1"/>
          <w:sz w:val="32"/>
          <w:szCs w:val="32"/>
        </w:rPr>
        <w:t xml:space="preserve"> Impact</w:t>
      </w:r>
      <w:bookmarkEnd w:id="5"/>
    </w:p>
    <w:p w14:paraId="2C3F9CBE" w14:textId="1B8E3104" w:rsidR="00A96200" w:rsidRPr="003E3944" w:rsidRDefault="00A96200" w:rsidP="003E3944">
      <w:pPr>
        <w:pStyle w:val="NormalWeb"/>
        <w:spacing w:line="360" w:lineRule="auto"/>
        <w:ind w:left="360"/>
        <w:jc w:val="both"/>
        <w:rPr>
          <w:rFonts w:ascii="Arial" w:hAnsi="Arial" w:cs="Arial"/>
          <w:sz w:val="22"/>
          <w:szCs w:val="22"/>
        </w:rPr>
      </w:pPr>
      <w:r w:rsidRPr="003E3944">
        <w:rPr>
          <w:rFonts w:ascii="Arial" w:hAnsi="Arial" w:cs="Arial"/>
          <w:sz w:val="22"/>
          <w:szCs w:val="22"/>
        </w:rPr>
        <w:t>Growing Together is primarily aimed at parents and carers of children, particularly those experiencing financial pressures, poor mental health, social isolation or other circumstances that may affect family wellbeing. Although the campaign focuses on supporting parents, its ultimate beneficiaries are children, as early support helps create safer, healthier and more nurturing home environments. The campaign also benefits health and social care professionals by making local support services easier to identify and promote, encouraging stronger partnership working and earlier intervention.</w:t>
      </w:r>
    </w:p>
    <w:p w14:paraId="1F6CE983" w14:textId="5104C910" w:rsidR="00A96200" w:rsidRPr="003E3944" w:rsidRDefault="00472CDC" w:rsidP="003E3944">
      <w:pPr>
        <w:pStyle w:val="NormalWeb"/>
        <w:spacing w:line="360" w:lineRule="auto"/>
        <w:ind w:left="360"/>
        <w:jc w:val="both"/>
        <w:rPr>
          <w:rFonts w:ascii="Arial" w:hAnsi="Arial" w:cs="Arial"/>
          <w:sz w:val="22"/>
          <w:szCs w:val="22"/>
        </w:rPr>
      </w:pPr>
      <w:r>
        <w:rPr>
          <w:rFonts w:ascii="Arial" w:hAnsi="Arial" w:cs="Arial"/>
          <w:sz w:val="22"/>
          <w:szCs w:val="22"/>
        </w:rPr>
        <w:t xml:space="preserve">The campaign contributes to the common good by improving access to trusted information and encouraging families to seek support before difficulties escalate into safeguarding </w:t>
      </w:r>
      <w:r>
        <w:rPr>
          <w:rFonts w:ascii="Arial" w:hAnsi="Arial" w:cs="Arial"/>
          <w:sz w:val="22"/>
          <w:szCs w:val="22"/>
        </w:rPr>
        <w:lastRenderedPageBreak/>
        <w:t>concerns. By bringing together existing services on a single accessible platform, Growing Together helps reduce barriers to support</w:t>
      </w:r>
      <w:r w:rsidR="00503C39">
        <w:rPr>
          <w:rFonts w:ascii="Arial" w:hAnsi="Arial" w:cs="Arial"/>
          <w:sz w:val="22"/>
          <w:szCs w:val="22"/>
        </w:rPr>
        <w:t xml:space="preserve"> </w:t>
      </w:r>
      <w:r w:rsidR="00503C39" w:rsidRPr="00503C39">
        <w:rPr>
          <w:rFonts w:ascii="Arial" w:hAnsi="Arial" w:cs="Arial"/>
          <w:sz w:val="22"/>
          <w:szCs w:val="22"/>
          <w:lang w:val="en-US"/>
        </w:rPr>
        <w:t>(Maternal Mental Health Alliance, 2023)</w:t>
      </w:r>
      <w:r>
        <w:rPr>
          <w:rFonts w:ascii="Arial" w:hAnsi="Arial" w:cs="Arial"/>
          <w:sz w:val="22"/>
          <w:szCs w:val="22"/>
        </w:rPr>
        <w:t>, particularly for families who may struggle to navigate complex health and social care systems. This preventative approach has the potential to reduce inequalities by ensuring that all families, regardless of their circumstances, can access clear information and appropriate support within their local community.</w:t>
      </w:r>
    </w:p>
    <w:p w14:paraId="12B16005" w14:textId="1775E5A5" w:rsidR="00D0081E" w:rsidRPr="003E3944" w:rsidRDefault="00A96200" w:rsidP="00411424">
      <w:pPr>
        <w:pStyle w:val="NormalWeb"/>
        <w:spacing w:line="360" w:lineRule="auto"/>
        <w:ind w:left="360"/>
        <w:jc w:val="both"/>
        <w:rPr>
          <w:rFonts w:ascii="Arial" w:hAnsi="Arial" w:cs="Arial"/>
          <w:sz w:val="22"/>
          <w:szCs w:val="22"/>
        </w:rPr>
      </w:pPr>
      <w:r w:rsidRPr="003E3944">
        <w:rPr>
          <w:rFonts w:ascii="Arial" w:hAnsi="Arial" w:cs="Arial"/>
          <w:sz w:val="22"/>
          <w:szCs w:val="22"/>
        </w:rPr>
        <w:t>To reach its target audience, the campaign would use a combination of digital and community-based communication methods. Information would be promoted through the campaign website, QR codes, social media platforms, GP surgeries, schools, libraries, pharmacies, local leisure and wellbeing centres and community events. Using trusted places that families already visit increases awareness, reduces stigma and encourages parents to access support naturally within their everyday lives.</w:t>
      </w:r>
    </w:p>
    <w:p w14:paraId="66BEC978" w14:textId="77777777" w:rsidR="00794CC0" w:rsidRPr="003E3944" w:rsidRDefault="00794CC0" w:rsidP="003E3944">
      <w:pPr>
        <w:spacing w:before="240" w:after="240" w:line="360" w:lineRule="auto"/>
        <w:jc w:val="both"/>
        <w:rPr>
          <w:rFonts w:ascii="Arial" w:hAnsi="Arial" w:cs="Arial"/>
          <w:sz w:val="22"/>
          <w:szCs w:val="22"/>
        </w:rPr>
      </w:pPr>
    </w:p>
    <w:p w14:paraId="2771F88A" w14:textId="42CE0E26" w:rsidR="00452ECC" w:rsidRPr="00B27E33" w:rsidRDefault="00CE5766" w:rsidP="00B27E33">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6" w:name="_Toc234777701"/>
      <w:r w:rsidR="7A81DC47" w:rsidRPr="00B27E33">
        <w:rPr>
          <w:rFonts w:ascii="Arial" w:hAnsi="Arial" w:cs="Arial"/>
          <w:color w:val="000000" w:themeColor="text1"/>
          <w:sz w:val="32"/>
          <w:szCs w:val="32"/>
        </w:rPr>
        <w:t>Technology Integration</w:t>
      </w:r>
      <w:bookmarkEnd w:id="6"/>
    </w:p>
    <w:p w14:paraId="7F14E264" w14:textId="77777777" w:rsidR="00507E5E" w:rsidRPr="003E3944" w:rsidRDefault="00507E5E" w:rsidP="003E3944">
      <w:pPr>
        <w:pStyle w:val="NormalWeb"/>
        <w:spacing w:line="360" w:lineRule="auto"/>
        <w:ind w:left="360"/>
        <w:jc w:val="both"/>
        <w:rPr>
          <w:rFonts w:ascii="Arial" w:hAnsi="Arial" w:cs="Arial"/>
          <w:sz w:val="22"/>
          <w:szCs w:val="22"/>
        </w:rPr>
      </w:pPr>
      <w:r w:rsidRPr="003E3944">
        <w:rPr>
          <w:rFonts w:ascii="Arial" w:hAnsi="Arial" w:cs="Arial"/>
          <w:sz w:val="22"/>
          <w:szCs w:val="22"/>
        </w:rPr>
        <w:t>Technology plays an important role in making Growing Together accessible, practical and easy to use. Rather than replacing face-to-face support, it strengthens the campaign by helping families access trusted information quickly and conveniently. The main digital feature is a dedicated website, designed as a central hub where parents and carers can find guidance, local services and practical resources in one place.</w:t>
      </w:r>
    </w:p>
    <w:p w14:paraId="5F3E0658" w14:textId="77777777" w:rsidR="00507E5E" w:rsidRPr="003E3944" w:rsidRDefault="00507E5E" w:rsidP="003E3944">
      <w:pPr>
        <w:pStyle w:val="NormalWeb"/>
        <w:spacing w:line="360" w:lineRule="auto"/>
        <w:ind w:left="360"/>
        <w:jc w:val="both"/>
        <w:rPr>
          <w:rFonts w:ascii="Arial" w:hAnsi="Arial" w:cs="Arial"/>
          <w:sz w:val="22"/>
          <w:szCs w:val="22"/>
        </w:rPr>
      </w:pPr>
      <w:r w:rsidRPr="003E3944">
        <w:rPr>
          <w:rFonts w:ascii="Arial" w:hAnsi="Arial" w:cs="Arial"/>
          <w:sz w:val="22"/>
          <w:szCs w:val="22"/>
        </w:rPr>
        <w:t xml:space="preserve">A key feature of the website is the </w:t>
      </w:r>
      <w:r w:rsidRPr="003E3944">
        <w:rPr>
          <w:rStyle w:val="Strong"/>
          <w:rFonts w:ascii="Arial" w:hAnsi="Arial" w:cs="Arial"/>
          <w:b w:val="0"/>
          <w:bCs w:val="0"/>
          <w:sz w:val="22"/>
          <w:szCs w:val="22"/>
        </w:rPr>
        <w:t>Parenting Menu</w:t>
      </w:r>
      <w:r w:rsidRPr="003E3944">
        <w:rPr>
          <w:rFonts w:ascii="Arial" w:hAnsi="Arial" w:cs="Arial"/>
          <w:sz w:val="22"/>
          <w:szCs w:val="22"/>
        </w:rPr>
        <w:t>, which organises information around families' needs rather than individual organisations. Instead of searching multiple websites, parents can quickly access topics such as parenting advice, child development, emotional wellbeing, financial support, housing, education and local activities. This simple approach reduces confusion and encourages families to seek support earlier.</w:t>
      </w:r>
    </w:p>
    <w:p w14:paraId="0B297D2A" w14:textId="06FB119D" w:rsidR="00D711B3" w:rsidRDefault="00507E5E" w:rsidP="00942661">
      <w:pPr>
        <w:pStyle w:val="NormalWeb"/>
        <w:spacing w:line="360" w:lineRule="auto"/>
        <w:ind w:left="360"/>
        <w:jc w:val="both"/>
        <w:rPr>
          <w:rFonts w:ascii="Arial" w:hAnsi="Arial" w:cs="Arial"/>
          <w:sz w:val="22"/>
          <w:szCs w:val="22"/>
        </w:rPr>
      </w:pPr>
      <w:r w:rsidRPr="003E3944">
        <w:rPr>
          <w:rFonts w:ascii="Arial" w:hAnsi="Arial" w:cs="Arial"/>
          <w:sz w:val="22"/>
          <w:szCs w:val="22"/>
        </w:rPr>
        <w:t>QR codes displayed on posters, leaflets and in partner organisations allow parents to access the website instantly using their mobile phones. Social media platforms would also be used to share parenting advice, promote local events and raise awareness of available support, helping the campaign reach a wider audience. Together, these technologies improve communication, increase accessibility and make early support easier for families to access.</w:t>
      </w:r>
    </w:p>
    <w:p w14:paraId="5DC0DC31" w14:textId="77777777" w:rsidR="000B14CD" w:rsidRDefault="000B14CD" w:rsidP="000B14CD">
      <w:pPr>
        <w:pStyle w:val="NormalWeb"/>
        <w:spacing w:line="360" w:lineRule="auto"/>
        <w:ind w:left="360"/>
        <w:jc w:val="both"/>
        <w:rPr>
          <w:rFonts w:ascii="Arial" w:hAnsi="Arial" w:cs="Arial"/>
          <w:sz w:val="22"/>
          <w:szCs w:val="22"/>
        </w:rPr>
      </w:pPr>
    </w:p>
    <w:p w14:paraId="15269C68" w14:textId="2B8DD4C2" w:rsidR="000B14CD" w:rsidRPr="00B27E33" w:rsidRDefault="000B14CD" w:rsidP="00B27E33">
      <w:pPr>
        <w:pStyle w:val="Heading1"/>
        <w:rPr>
          <w:rFonts w:ascii="Arial" w:hAnsi="Arial" w:cs="Arial"/>
          <w:color w:val="000000" w:themeColor="text1"/>
        </w:rPr>
      </w:pPr>
      <w:bookmarkStart w:id="7" w:name="_Toc234777702"/>
      <w:r w:rsidRPr="00B27E33">
        <w:rPr>
          <w:rFonts w:ascii="Arial" w:hAnsi="Arial" w:cs="Arial"/>
          <w:color w:val="000000" w:themeColor="text1"/>
        </w:rPr>
        <w:t>Written Pitch</w:t>
      </w:r>
      <w:bookmarkEnd w:id="7"/>
    </w:p>
    <w:p w14:paraId="16FF2130" w14:textId="588BB764" w:rsidR="00DC0A51" w:rsidRPr="00B27E33" w:rsidRDefault="00D711B3" w:rsidP="00B27E33">
      <w:pPr>
        <w:pStyle w:val="Heading1"/>
        <w:rPr>
          <w:rFonts w:ascii="Arial" w:hAnsi="Arial" w:cs="Arial"/>
          <w:color w:val="000000" w:themeColor="text1"/>
          <w:sz w:val="32"/>
          <w:szCs w:val="32"/>
        </w:rPr>
      </w:pPr>
      <w:r w:rsidRPr="00B27E33">
        <w:rPr>
          <w:rFonts w:ascii="Arial" w:hAnsi="Arial" w:cs="Arial"/>
          <w:color w:val="000000" w:themeColor="text1"/>
          <w:sz w:val="32"/>
          <w:szCs w:val="32"/>
        </w:rPr>
        <w:t xml:space="preserve">    </w:t>
      </w:r>
      <w:bookmarkStart w:id="8" w:name="_Toc234777703"/>
      <w:r w:rsidRPr="00B27E33">
        <w:rPr>
          <w:rFonts w:ascii="Arial" w:hAnsi="Arial" w:cs="Arial"/>
          <w:color w:val="000000" w:themeColor="text1"/>
          <w:sz w:val="32"/>
          <w:szCs w:val="32"/>
        </w:rPr>
        <w:t>Summary of</w:t>
      </w:r>
      <w:r w:rsidR="7A81DC47" w:rsidRPr="00B27E33">
        <w:rPr>
          <w:rFonts w:ascii="Arial" w:hAnsi="Arial" w:cs="Arial"/>
          <w:color w:val="000000" w:themeColor="text1"/>
          <w:sz w:val="32"/>
          <w:szCs w:val="32"/>
        </w:rPr>
        <w:t xml:space="preserve"> the issue and the innovation you are proposing</w:t>
      </w:r>
      <w:bookmarkEnd w:id="8"/>
    </w:p>
    <w:p w14:paraId="1C5EDECC" w14:textId="77777777" w:rsidR="00B97134" w:rsidRPr="00FC1C3D" w:rsidRDefault="00B97134" w:rsidP="00942661">
      <w:pPr>
        <w:pStyle w:val="pdq2pgselectionanchorcontainer"/>
        <w:spacing w:line="360" w:lineRule="auto"/>
        <w:ind w:left="360"/>
        <w:jc w:val="both"/>
        <w:rPr>
          <w:rFonts w:ascii="Arial" w:hAnsi="Arial" w:cs="Arial"/>
          <w:sz w:val="22"/>
          <w:szCs w:val="22"/>
        </w:rPr>
      </w:pPr>
      <w:r w:rsidRPr="00FC1C3D">
        <w:rPr>
          <w:rFonts w:ascii="Arial" w:hAnsi="Arial" w:cs="Arial"/>
          <w:sz w:val="22"/>
          <w:szCs w:val="22"/>
        </w:rPr>
        <w:t>As a parent or carer, you want your child to grow up safe, healthy and happy. However, many families experience challenges such as financial pressures, poor mental health, relationship difficulties or social isolation, which can sometimes affect their ability to provide the support children need. Many parents also find it difficult to know where to access the right help before problems become more serious.</w:t>
      </w:r>
    </w:p>
    <w:p w14:paraId="35823AB2" w14:textId="51B99802" w:rsidR="00DC0A51" w:rsidRDefault="00DE2179" w:rsidP="006F7964">
      <w:pPr>
        <w:pStyle w:val="NormalWeb"/>
        <w:spacing w:line="360" w:lineRule="auto"/>
        <w:ind w:left="360"/>
        <w:jc w:val="both"/>
        <w:rPr>
          <w:rStyle w:val="Strong"/>
          <w:rFonts w:ascii="Arial" w:hAnsi="Arial" w:cs="Arial"/>
          <w:b w:val="0"/>
          <w:bCs w:val="0"/>
          <w:sz w:val="22"/>
          <w:szCs w:val="22"/>
        </w:rPr>
      </w:pPr>
      <w:r>
        <w:rPr>
          <w:rStyle w:val="Strong"/>
          <w:rFonts w:ascii="Arial" w:hAnsi="Arial" w:cs="Arial"/>
          <w:b w:val="0"/>
          <w:bCs w:val="0"/>
          <w:sz w:val="22"/>
          <w:szCs w:val="22"/>
        </w:rPr>
        <w:t>To address this, I created Growing Together a community-based campaign that brings together health, social care and community support in a single, accessible place. My aim is to help parents find trusted information sooner, encourage early intervention and strengthen families before difficulties escalate into safeguarding conce</w:t>
      </w:r>
      <w:r w:rsidR="0051055F">
        <w:rPr>
          <w:rStyle w:val="Strong"/>
          <w:rFonts w:ascii="Arial" w:hAnsi="Arial" w:cs="Arial"/>
          <w:b w:val="0"/>
          <w:bCs w:val="0"/>
          <w:sz w:val="22"/>
          <w:szCs w:val="22"/>
        </w:rPr>
        <w:t xml:space="preserve">rns </w:t>
      </w:r>
      <w:r w:rsidR="00BA5F94" w:rsidRPr="00BA5F94">
        <w:rPr>
          <w:rFonts w:ascii="Arial" w:hAnsi="Arial" w:cs="Arial"/>
          <w:sz w:val="22"/>
          <w:szCs w:val="22"/>
          <w:lang w:val="en-US"/>
        </w:rPr>
        <w:t>(Social Pediatric Therapy, n.d.)</w:t>
      </w:r>
      <w:r>
        <w:rPr>
          <w:rStyle w:val="Strong"/>
          <w:rFonts w:ascii="Arial" w:hAnsi="Arial" w:cs="Arial"/>
          <w:b w:val="0"/>
          <w:bCs w:val="0"/>
          <w:sz w:val="22"/>
          <w:szCs w:val="22"/>
        </w:rPr>
        <w:t>.</w:t>
      </w:r>
    </w:p>
    <w:p w14:paraId="7DC22CB6" w14:textId="77777777" w:rsidR="006F7964" w:rsidRPr="00FC1C3D" w:rsidRDefault="006F7964" w:rsidP="006F7964">
      <w:pPr>
        <w:pStyle w:val="NormalWeb"/>
        <w:spacing w:line="360" w:lineRule="auto"/>
        <w:ind w:left="360"/>
        <w:jc w:val="both"/>
        <w:rPr>
          <w:rFonts w:ascii="Arial" w:hAnsi="Arial" w:cs="Arial"/>
          <w:sz w:val="22"/>
          <w:szCs w:val="22"/>
        </w:rPr>
      </w:pPr>
    </w:p>
    <w:p w14:paraId="522F8060" w14:textId="540B00AF" w:rsidR="00193007" w:rsidRPr="0087008A" w:rsidRDefault="00187500" w:rsidP="0087008A">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9" w:name="_Toc234777704"/>
      <w:r w:rsidRPr="0087008A">
        <w:rPr>
          <w:rFonts w:ascii="Arial" w:hAnsi="Arial" w:cs="Arial"/>
          <w:color w:val="000000" w:themeColor="text1"/>
          <w:sz w:val="32"/>
          <w:szCs w:val="32"/>
        </w:rPr>
        <w:t>K</w:t>
      </w:r>
      <w:r w:rsidR="7A81DC47" w:rsidRPr="0087008A">
        <w:rPr>
          <w:rFonts w:ascii="Arial" w:hAnsi="Arial" w:cs="Arial"/>
          <w:color w:val="000000" w:themeColor="text1"/>
          <w:sz w:val="32"/>
          <w:szCs w:val="32"/>
        </w:rPr>
        <w:t xml:space="preserve">ey components and </w:t>
      </w:r>
      <w:r>
        <w:rPr>
          <w:rFonts w:ascii="Arial" w:hAnsi="Arial" w:cs="Arial"/>
          <w:color w:val="000000" w:themeColor="text1"/>
          <w:sz w:val="32"/>
          <w:szCs w:val="32"/>
        </w:rPr>
        <w:t>H</w:t>
      </w:r>
      <w:r w:rsidR="7A81DC47" w:rsidRPr="0087008A">
        <w:rPr>
          <w:rFonts w:ascii="Arial" w:hAnsi="Arial" w:cs="Arial"/>
          <w:color w:val="000000" w:themeColor="text1"/>
          <w:sz w:val="32"/>
          <w:szCs w:val="32"/>
        </w:rPr>
        <w:t xml:space="preserve">ow it </w:t>
      </w:r>
      <w:r>
        <w:rPr>
          <w:rFonts w:ascii="Arial" w:hAnsi="Arial" w:cs="Arial"/>
          <w:color w:val="000000" w:themeColor="text1"/>
          <w:sz w:val="32"/>
          <w:szCs w:val="32"/>
        </w:rPr>
        <w:t>W</w:t>
      </w:r>
      <w:r w:rsidR="7A81DC47" w:rsidRPr="0087008A">
        <w:rPr>
          <w:rFonts w:ascii="Arial" w:hAnsi="Arial" w:cs="Arial"/>
          <w:color w:val="000000" w:themeColor="text1"/>
          <w:sz w:val="32"/>
          <w:szCs w:val="32"/>
        </w:rPr>
        <w:t>orks</w:t>
      </w:r>
      <w:bookmarkEnd w:id="9"/>
    </w:p>
    <w:p w14:paraId="719D1A2E" w14:textId="41C96455" w:rsidR="000920DA" w:rsidRPr="00FC1C3D" w:rsidRDefault="00656841" w:rsidP="00FC1C3D">
      <w:pPr>
        <w:spacing w:before="240" w:after="240" w:line="360" w:lineRule="auto"/>
        <w:ind w:left="360"/>
        <w:jc w:val="both"/>
        <w:rPr>
          <w:rFonts w:ascii="Arial" w:hAnsi="Arial" w:cs="Arial"/>
          <w:sz w:val="22"/>
          <w:szCs w:val="22"/>
          <w:lang w:val="en-GB"/>
        </w:rPr>
      </w:pPr>
      <w:r>
        <w:rPr>
          <w:rFonts w:ascii="Arial" w:hAnsi="Arial" w:cs="Arial"/>
          <w:sz w:val="22"/>
          <w:szCs w:val="22"/>
          <w:lang w:val="en-GB"/>
        </w:rPr>
        <w:t>Growing Together brings together several simple yet connected components to make it easier for parents and carers to access trusted support. The campaign includes a dedicated website, a Parenting Menu, QR codes, community partnerships and local awareness events. Rather than creating new services, these components work together to bring existing health, social care and community support into a single, accessible place.</w:t>
      </w:r>
    </w:p>
    <w:p w14:paraId="3302551E" w14:textId="77777777" w:rsidR="000920DA" w:rsidRPr="00FC1C3D" w:rsidRDefault="000920DA" w:rsidP="00FC1C3D">
      <w:pPr>
        <w:spacing w:before="240" w:after="240" w:line="360" w:lineRule="auto"/>
        <w:ind w:left="360"/>
        <w:jc w:val="both"/>
        <w:rPr>
          <w:rFonts w:ascii="Arial" w:hAnsi="Arial" w:cs="Arial"/>
          <w:sz w:val="22"/>
          <w:szCs w:val="22"/>
          <w:lang w:val="en-GB"/>
        </w:rPr>
      </w:pPr>
      <w:r w:rsidRPr="00FC1C3D">
        <w:rPr>
          <w:rFonts w:ascii="Arial" w:hAnsi="Arial" w:cs="Arial"/>
          <w:sz w:val="22"/>
          <w:szCs w:val="22"/>
          <w:lang w:val="en-GB"/>
        </w:rPr>
        <w:t>Parents can access the campaign by scanning a QR code displayed in trusted community settings such as GP surgeries, schools, libraries, pharmacies and local leisure and wellbeing centres, or by visiting the campaign website directly. The website provides a Parenting Menu, which organises information around parents' needs rather than individual organisations. Families can quickly find support for areas such as parenting advice, child development, emotional wellbeing, financial support, housing, education and local activities.</w:t>
      </w:r>
    </w:p>
    <w:p w14:paraId="631CA358" w14:textId="4C08767C" w:rsidR="000920DA" w:rsidRPr="00FC1C3D" w:rsidRDefault="000920DA" w:rsidP="00656841">
      <w:pPr>
        <w:spacing w:before="240" w:after="240" w:line="360" w:lineRule="auto"/>
        <w:ind w:left="360"/>
        <w:jc w:val="both"/>
        <w:rPr>
          <w:rFonts w:ascii="Arial" w:hAnsi="Arial" w:cs="Arial"/>
          <w:sz w:val="22"/>
          <w:szCs w:val="22"/>
          <w:lang w:val="en-GB"/>
        </w:rPr>
      </w:pPr>
      <w:r w:rsidRPr="00FC1C3D">
        <w:rPr>
          <w:rFonts w:ascii="Arial" w:hAnsi="Arial" w:cs="Arial"/>
          <w:sz w:val="22"/>
          <w:szCs w:val="22"/>
          <w:lang w:val="en-GB"/>
        </w:rPr>
        <w:lastRenderedPageBreak/>
        <w:t>By guiding parents towards the most appropriate local services, Growing Together reduces confusion, encourages earlier help-seeking and strengthens links between families and the support already available within their communities. This simple and preventative approach helps parents find the right support at the right time, before everyday challenges develop into safeguarding concerns.</w:t>
      </w:r>
    </w:p>
    <w:p w14:paraId="73C470FD" w14:textId="77777777" w:rsidR="00193007" w:rsidRPr="00FC1C3D" w:rsidRDefault="00193007" w:rsidP="00FC1C3D">
      <w:pPr>
        <w:spacing w:before="240" w:after="240" w:line="360" w:lineRule="auto"/>
        <w:jc w:val="both"/>
        <w:rPr>
          <w:rFonts w:ascii="Arial" w:hAnsi="Arial" w:cs="Arial"/>
          <w:sz w:val="22"/>
          <w:szCs w:val="22"/>
        </w:rPr>
      </w:pPr>
    </w:p>
    <w:p w14:paraId="4C8077E9" w14:textId="44194194" w:rsidR="00452ECC" w:rsidRPr="0087008A" w:rsidRDefault="00187500" w:rsidP="0087008A">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10" w:name="_Toc234777705"/>
      <w:r w:rsidR="009E3211">
        <w:rPr>
          <w:rFonts w:ascii="Arial" w:hAnsi="Arial" w:cs="Arial"/>
          <w:color w:val="000000" w:themeColor="text1"/>
          <w:sz w:val="32"/>
          <w:szCs w:val="32"/>
        </w:rPr>
        <w:t>E</w:t>
      </w:r>
      <w:r w:rsidR="7A81DC47" w:rsidRPr="0087008A">
        <w:rPr>
          <w:rFonts w:ascii="Arial" w:hAnsi="Arial" w:cs="Arial"/>
          <w:color w:val="000000" w:themeColor="text1"/>
          <w:sz w:val="32"/>
          <w:szCs w:val="32"/>
        </w:rPr>
        <w:t>xpected</w:t>
      </w:r>
      <w:r w:rsidR="009E3211">
        <w:rPr>
          <w:rFonts w:ascii="Arial" w:hAnsi="Arial" w:cs="Arial"/>
          <w:color w:val="000000" w:themeColor="text1"/>
          <w:sz w:val="32"/>
          <w:szCs w:val="32"/>
        </w:rPr>
        <w:t xml:space="preserve"> </w:t>
      </w:r>
      <w:r w:rsidR="7A81DC47" w:rsidRPr="0087008A">
        <w:rPr>
          <w:rFonts w:ascii="Arial" w:hAnsi="Arial" w:cs="Arial"/>
          <w:color w:val="000000" w:themeColor="text1"/>
          <w:sz w:val="32"/>
          <w:szCs w:val="32"/>
        </w:rPr>
        <w:t>impact and why it's relevant now</w:t>
      </w:r>
      <w:bookmarkEnd w:id="10"/>
    </w:p>
    <w:p w14:paraId="3D69DA7F" w14:textId="77777777" w:rsidR="007C10FF" w:rsidRPr="00FC1C3D" w:rsidRDefault="007C10FF" w:rsidP="00FC1C3D">
      <w:pPr>
        <w:pStyle w:val="pdq2pgselectionanchorcontainer"/>
        <w:spacing w:line="360" w:lineRule="auto"/>
        <w:ind w:left="360"/>
        <w:jc w:val="both"/>
        <w:rPr>
          <w:rFonts w:ascii="Arial" w:hAnsi="Arial" w:cs="Arial"/>
          <w:sz w:val="22"/>
          <w:szCs w:val="22"/>
        </w:rPr>
      </w:pPr>
      <w:r w:rsidRPr="00FC1C3D">
        <w:rPr>
          <w:rFonts w:ascii="Arial" w:hAnsi="Arial" w:cs="Arial"/>
          <w:sz w:val="22"/>
          <w:szCs w:val="22"/>
        </w:rPr>
        <w:t>I believe Growing Together has the potential to make a meaningful difference by encouraging parents to seek support earlier and making existing services easier to access. By reducing confusion and promoting early intervention, the campaign can help strengthen family relationships, improve children's health and wellbeing, and reduce the risk of difficulties developing into safeguarding concerns. It also supports health and social care professionals by increasing awareness of local services and encouraging stronger partnership working within communities.</w:t>
      </w:r>
    </w:p>
    <w:p w14:paraId="20F00F1C" w14:textId="77777777" w:rsidR="007C10FF" w:rsidRPr="00FC1C3D" w:rsidRDefault="007C10FF" w:rsidP="00FC1C3D">
      <w:pPr>
        <w:pStyle w:val="NormalWeb"/>
        <w:spacing w:line="360" w:lineRule="auto"/>
        <w:ind w:left="360"/>
        <w:jc w:val="both"/>
        <w:rPr>
          <w:rFonts w:ascii="Arial" w:hAnsi="Arial" w:cs="Arial"/>
          <w:sz w:val="22"/>
          <w:szCs w:val="22"/>
        </w:rPr>
      </w:pPr>
      <w:r w:rsidRPr="00FC1C3D">
        <w:rPr>
          <w:rFonts w:ascii="Arial" w:hAnsi="Arial" w:cs="Arial"/>
          <w:sz w:val="22"/>
          <w:szCs w:val="22"/>
        </w:rPr>
        <w:t>I believe this campaign is particularly relevant now because many families continue to face increasing financial pressures, poor mental health, social isolation and rising living costs, making parenting more challenging than ever. At the same time, health and social care services are experiencing growing demand, making early intervention and prevention increasingly important. Rather than waiting until families reach crisis point, Growing Together encourages communities to support parents earlier, helping children grow up in safer, healthier and more nurturing environments.</w:t>
      </w:r>
    </w:p>
    <w:p w14:paraId="76F528E3" w14:textId="77777777" w:rsidR="00767E96" w:rsidRPr="00FC1C3D" w:rsidRDefault="00767E96" w:rsidP="00FC1C3D">
      <w:pPr>
        <w:spacing w:before="240" w:after="240" w:line="360" w:lineRule="auto"/>
        <w:jc w:val="both"/>
        <w:rPr>
          <w:rFonts w:ascii="Arial" w:hAnsi="Arial" w:cs="Arial"/>
          <w:sz w:val="22"/>
          <w:szCs w:val="22"/>
        </w:rPr>
      </w:pPr>
    </w:p>
    <w:p w14:paraId="57596103" w14:textId="17571EE0" w:rsidR="005275C7" w:rsidRPr="00AE0AEE" w:rsidRDefault="000E6FED" w:rsidP="00AE0AEE">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11" w:name="_Toc234777706"/>
      <w:r w:rsidR="005275C7" w:rsidRPr="00AE0AEE">
        <w:rPr>
          <w:rFonts w:ascii="Arial" w:hAnsi="Arial" w:cs="Arial"/>
          <w:color w:val="000000" w:themeColor="text1"/>
          <w:sz w:val="32"/>
          <w:szCs w:val="32"/>
        </w:rPr>
        <w:t>Implementation Plan</w:t>
      </w:r>
      <w:bookmarkEnd w:id="11"/>
    </w:p>
    <w:p w14:paraId="52580700" w14:textId="452944B2" w:rsidR="00BE5E8B" w:rsidRPr="00FC1C3D" w:rsidRDefault="00BE5E8B" w:rsidP="00FC1C3D">
      <w:pPr>
        <w:pStyle w:val="NormalWeb"/>
        <w:spacing w:line="360" w:lineRule="auto"/>
        <w:ind w:left="360"/>
        <w:jc w:val="both"/>
        <w:rPr>
          <w:rFonts w:ascii="Arial" w:hAnsi="Arial" w:cs="Arial"/>
          <w:sz w:val="22"/>
          <w:szCs w:val="22"/>
        </w:rPr>
      </w:pPr>
      <w:r w:rsidRPr="00FC1C3D">
        <w:rPr>
          <w:rFonts w:ascii="Arial" w:hAnsi="Arial" w:cs="Arial"/>
          <w:sz w:val="22"/>
          <w:szCs w:val="22"/>
        </w:rPr>
        <w:t>To introduce Growing Together successfully, I would begin by designing the campaign</w:t>
      </w:r>
      <w:r w:rsidR="00AA529C">
        <w:rPr>
          <w:rFonts w:ascii="Arial" w:hAnsi="Arial" w:cs="Arial"/>
          <w:sz w:val="22"/>
          <w:szCs w:val="22"/>
        </w:rPr>
        <w:t xml:space="preserve"> poster</w:t>
      </w:r>
      <w:r w:rsidR="004619FE">
        <w:rPr>
          <w:rFonts w:ascii="Arial" w:hAnsi="Arial" w:cs="Arial"/>
          <w:sz w:val="22"/>
          <w:szCs w:val="22"/>
        </w:rPr>
        <w:t>, following by a</w:t>
      </w:r>
      <w:r w:rsidRPr="00FC1C3D">
        <w:rPr>
          <w:rFonts w:ascii="Arial" w:hAnsi="Arial" w:cs="Arial"/>
          <w:sz w:val="22"/>
          <w:szCs w:val="22"/>
        </w:rPr>
        <w:t xml:space="preserve"> website, developing the Parenting Menu and creating promotional materials such as leaflets. Before the full launch, I would pilot the campaign within one local community to gather feedback from parents, health and social care professionals and partner </w:t>
      </w:r>
      <w:r w:rsidRPr="00FC1C3D">
        <w:rPr>
          <w:rFonts w:ascii="Arial" w:hAnsi="Arial" w:cs="Arial"/>
          <w:sz w:val="22"/>
          <w:szCs w:val="22"/>
        </w:rPr>
        <w:lastRenderedPageBreak/>
        <w:t>organisations. This feedback would help refine the campaign before it is introduced more widely.</w:t>
      </w:r>
    </w:p>
    <w:p w14:paraId="1611624B" w14:textId="77777777" w:rsidR="00BE5E8B" w:rsidRPr="00FC1C3D" w:rsidRDefault="00BE5E8B" w:rsidP="00FC1C3D">
      <w:pPr>
        <w:pStyle w:val="NormalWeb"/>
        <w:spacing w:line="360" w:lineRule="auto"/>
        <w:ind w:left="360"/>
        <w:jc w:val="both"/>
        <w:rPr>
          <w:rFonts w:ascii="Arial" w:hAnsi="Arial" w:cs="Arial"/>
          <w:sz w:val="22"/>
          <w:szCs w:val="22"/>
        </w:rPr>
      </w:pPr>
      <w:r w:rsidRPr="00FC1C3D">
        <w:rPr>
          <w:rFonts w:ascii="Arial" w:hAnsi="Arial" w:cs="Arial"/>
          <w:sz w:val="22"/>
          <w:szCs w:val="22"/>
        </w:rPr>
        <w:t>The campaign would be delivered through existing community settings that families already know and trust, including GP surgeries, schools, libraries, pharmacies and local leisure and wellbeing centres. Using familiar locations makes support easier to access and encourages parents to seek help naturally without feeling judged or stigmatised.</w:t>
      </w:r>
    </w:p>
    <w:p w14:paraId="33F4A22D" w14:textId="2271FC65" w:rsidR="00BE5E8B" w:rsidRPr="00AE0AEE" w:rsidRDefault="000E6FED" w:rsidP="00AE0AEE">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12" w:name="_Toc234777707"/>
      <w:r w:rsidR="00BE5E8B" w:rsidRPr="00AE0AEE">
        <w:rPr>
          <w:rFonts w:ascii="Arial" w:hAnsi="Arial" w:cs="Arial"/>
          <w:color w:val="000000" w:themeColor="text1"/>
          <w:sz w:val="32"/>
          <w:szCs w:val="32"/>
        </w:rPr>
        <w:t>Timeline</w:t>
      </w:r>
      <w:bookmarkEnd w:id="12"/>
    </w:p>
    <w:p w14:paraId="4AFE6466" w14:textId="77777777" w:rsidR="00BE5E8B" w:rsidRPr="00FC1C3D" w:rsidRDefault="00BE5E8B" w:rsidP="00FC1C3D">
      <w:pPr>
        <w:pStyle w:val="NormalWeb"/>
        <w:spacing w:line="360" w:lineRule="auto"/>
        <w:ind w:left="360"/>
        <w:jc w:val="both"/>
        <w:rPr>
          <w:rFonts w:ascii="Arial" w:hAnsi="Arial" w:cs="Arial"/>
          <w:sz w:val="22"/>
          <w:szCs w:val="22"/>
        </w:rPr>
      </w:pPr>
      <w:r w:rsidRPr="00FC1C3D">
        <w:rPr>
          <w:rFonts w:ascii="Arial" w:hAnsi="Arial" w:cs="Arial"/>
          <w:sz w:val="22"/>
          <w:szCs w:val="22"/>
        </w:rPr>
        <w:t xml:space="preserve">The implementation would take place in four stages: </w:t>
      </w:r>
      <w:r w:rsidRPr="00FC1C3D">
        <w:rPr>
          <w:rStyle w:val="Strong"/>
          <w:rFonts w:ascii="Arial" w:hAnsi="Arial" w:cs="Arial"/>
          <w:b w:val="0"/>
          <w:bCs w:val="0"/>
          <w:sz w:val="22"/>
          <w:szCs w:val="22"/>
        </w:rPr>
        <w:t>planning and development</w:t>
      </w:r>
      <w:r w:rsidRPr="00FC1C3D">
        <w:rPr>
          <w:rFonts w:ascii="Arial" w:hAnsi="Arial" w:cs="Arial"/>
          <w:sz w:val="22"/>
          <w:szCs w:val="22"/>
        </w:rPr>
        <w:t xml:space="preserve">, </w:t>
      </w:r>
      <w:r w:rsidRPr="00FC1C3D">
        <w:rPr>
          <w:rStyle w:val="Strong"/>
          <w:rFonts w:ascii="Arial" w:hAnsi="Arial" w:cs="Arial"/>
          <w:b w:val="0"/>
          <w:bCs w:val="0"/>
          <w:sz w:val="22"/>
          <w:szCs w:val="22"/>
        </w:rPr>
        <w:t>pilot testing</w:t>
      </w:r>
      <w:r w:rsidRPr="00FC1C3D">
        <w:rPr>
          <w:rFonts w:ascii="Arial" w:hAnsi="Arial" w:cs="Arial"/>
          <w:sz w:val="22"/>
          <w:szCs w:val="22"/>
        </w:rPr>
        <w:t xml:space="preserve">, </w:t>
      </w:r>
      <w:r w:rsidRPr="00FC1C3D">
        <w:rPr>
          <w:rStyle w:val="Strong"/>
          <w:rFonts w:ascii="Arial" w:hAnsi="Arial" w:cs="Arial"/>
          <w:b w:val="0"/>
          <w:bCs w:val="0"/>
          <w:sz w:val="22"/>
          <w:szCs w:val="22"/>
        </w:rPr>
        <w:t>community launch</w:t>
      </w:r>
      <w:r w:rsidRPr="00FC1C3D">
        <w:rPr>
          <w:rFonts w:ascii="Arial" w:hAnsi="Arial" w:cs="Arial"/>
          <w:sz w:val="22"/>
          <w:szCs w:val="22"/>
        </w:rPr>
        <w:t xml:space="preserve"> and </w:t>
      </w:r>
      <w:r w:rsidRPr="00FC1C3D">
        <w:rPr>
          <w:rStyle w:val="Strong"/>
          <w:rFonts w:ascii="Arial" w:hAnsi="Arial" w:cs="Arial"/>
          <w:b w:val="0"/>
          <w:bCs w:val="0"/>
          <w:sz w:val="22"/>
          <w:szCs w:val="22"/>
        </w:rPr>
        <w:t>ongoing evaluation</w:t>
      </w:r>
      <w:r w:rsidRPr="00FC1C3D">
        <w:rPr>
          <w:rFonts w:ascii="Arial" w:hAnsi="Arial" w:cs="Arial"/>
          <w:sz w:val="22"/>
          <w:szCs w:val="22"/>
        </w:rPr>
        <w:t>. This phased approach allows the campaign to be tested, improved through feedback and gradually expanded to reach more families.</w:t>
      </w:r>
    </w:p>
    <w:p w14:paraId="1C5E84E8" w14:textId="0008EC54" w:rsidR="00BE5E8B" w:rsidRPr="009979D2" w:rsidRDefault="000E6FED" w:rsidP="009979D2">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13" w:name="_Toc234777708"/>
      <w:r w:rsidR="00BE5E8B" w:rsidRPr="009979D2">
        <w:rPr>
          <w:rFonts w:ascii="Arial" w:hAnsi="Arial" w:cs="Arial"/>
          <w:color w:val="000000" w:themeColor="text1"/>
          <w:sz w:val="32"/>
          <w:szCs w:val="32"/>
        </w:rPr>
        <w:t>Stakeholders, Partnerships and Resources</w:t>
      </w:r>
      <w:bookmarkEnd w:id="13"/>
    </w:p>
    <w:p w14:paraId="711D88AD" w14:textId="77777777" w:rsidR="00BE5E8B" w:rsidRPr="00FC1C3D" w:rsidRDefault="00BE5E8B" w:rsidP="00FC1C3D">
      <w:pPr>
        <w:pStyle w:val="NormalWeb"/>
        <w:spacing w:line="360" w:lineRule="auto"/>
        <w:ind w:left="360"/>
        <w:jc w:val="both"/>
        <w:rPr>
          <w:rFonts w:ascii="Arial" w:hAnsi="Arial" w:cs="Arial"/>
          <w:sz w:val="22"/>
          <w:szCs w:val="22"/>
        </w:rPr>
      </w:pPr>
      <w:r w:rsidRPr="00FC1C3D">
        <w:rPr>
          <w:rFonts w:ascii="Arial" w:hAnsi="Arial" w:cs="Arial"/>
          <w:sz w:val="22"/>
          <w:szCs w:val="22"/>
        </w:rPr>
        <w:t>Successful delivery would rely on collaboration between health, social care and community organisations. Key partners would include GP surgeries, health visitors, schools, libraries, pharmacies, local authorities, charities, Early Help services and local leisure and wellbeing centres. Resources required would include a campaign website, promotional materials, QR codes, community venues and funding from local authority public health budgets, community grants and charitable organisations. Partnerships with local universities and community volunteers could also support aspects of the campaign's development.</w:t>
      </w:r>
    </w:p>
    <w:p w14:paraId="1511513B" w14:textId="55AC5767" w:rsidR="00BE5E8B" w:rsidRPr="009979D2" w:rsidRDefault="000E6FED" w:rsidP="009979D2">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14" w:name="_Toc234777709"/>
      <w:r w:rsidR="00BE5E8B" w:rsidRPr="009979D2">
        <w:rPr>
          <w:rFonts w:ascii="Arial" w:hAnsi="Arial" w:cs="Arial"/>
          <w:color w:val="000000" w:themeColor="text1"/>
          <w:sz w:val="32"/>
          <w:szCs w:val="32"/>
        </w:rPr>
        <w:t>Regulations</w:t>
      </w:r>
      <w:bookmarkEnd w:id="14"/>
    </w:p>
    <w:p w14:paraId="54660BFD" w14:textId="5D1DA6EA" w:rsidR="00BE5E8B" w:rsidRPr="00FC1C3D" w:rsidRDefault="00BE5E8B" w:rsidP="00FC1C3D">
      <w:pPr>
        <w:pStyle w:val="NormalWeb"/>
        <w:spacing w:line="360" w:lineRule="auto"/>
        <w:ind w:left="360"/>
        <w:jc w:val="both"/>
        <w:rPr>
          <w:rFonts w:ascii="Arial" w:hAnsi="Arial" w:cs="Arial"/>
          <w:sz w:val="22"/>
          <w:szCs w:val="22"/>
        </w:rPr>
      </w:pPr>
      <w:r w:rsidRPr="00FC1C3D">
        <w:rPr>
          <w:rFonts w:ascii="Arial" w:hAnsi="Arial" w:cs="Arial"/>
          <w:sz w:val="22"/>
          <w:szCs w:val="22"/>
        </w:rPr>
        <w:t xml:space="preserve">Growing Together would operate in line with the </w:t>
      </w:r>
      <w:r w:rsidRPr="00FC1C3D">
        <w:rPr>
          <w:rStyle w:val="Strong"/>
          <w:rFonts w:ascii="Arial" w:hAnsi="Arial" w:cs="Arial"/>
          <w:b w:val="0"/>
          <w:bCs w:val="0"/>
          <w:sz w:val="22"/>
          <w:szCs w:val="22"/>
        </w:rPr>
        <w:t>Children Act 1989</w:t>
      </w:r>
      <w:r w:rsidRPr="00FC1C3D">
        <w:rPr>
          <w:rFonts w:ascii="Arial" w:hAnsi="Arial" w:cs="Arial"/>
          <w:sz w:val="22"/>
          <w:szCs w:val="22"/>
        </w:rPr>
        <w:t xml:space="preserve">, </w:t>
      </w:r>
      <w:r w:rsidRPr="00FC1C3D">
        <w:rPr>
          <w:rStyle w:val="Strong"/>
          <w:rFonts w:ascii="Arial" w:hAnsi="Arial" w:cs="Arial"/>
          <w:b w:val="0"/>
          <w:bCs w:val="0"/>
          <w:sz w:val="22"/>
          <w:szCs w:val="22"/>
        </w:rPr>
        <w:t>Children Act 2004</w:t>
      </w:r>
      <w:r w:rsidRPr="00FC1C3D">
        <w:rPr>
          <w:rFonts w:ascii="Arial" w:hAnsi="Arial" w:cs="Arial"/>
          <w:sz w:val="22"/>
          <w:szCs w:val="22"/>
        </w:rPr>
        <w:t xml:space="preserve">, </w:t>
      </w:r>
      <w:r w:rsidRPr="00FC1C3D">
        <w:rPr>
          <w:rStyle w:val="Strong"/>
          <w:rFonts w:ascii="Arial" w:hAnsi="Arial" w:cs="Arial"/>
          <w:b w:val="0"/>
          <w:bCs w:val="0"/>
          <w:sz w:val="22"/>
          <w:szCs w:val="22"/>
        </w:rPr>
        <w:t xml:space="preserve">Working Together to Safeguard Children </w:t>
      </w:r>
      <w:r w:rsidR="00F23E81" w:rsidRPr="00F23E81">
        <w:rPr>
          <w:rFonts w:ascii="Arial" w:hAnsi="Arial" w:cs="Arial"/>
          <w:sz w:val="22"/>
          <w:szCs w:val="22"/>
          <w:lang w:val="en-US"/>
        </w:rPr>
        <w:t>(Department for Education, 2026)</w:t>
      </w:r>
      <w:r w:rsidRPr="00FC1C3D">
        <w:rPr>
          <w:rFonts w:ascii="Arial" w:hAnsi="Arial" w:cs="Arial"/>
          <w:sz w:val="22"/>
          <w:szCs w:val="22"/>
        </w:rPr>
        <w:t xml:space="preserve">, the </w:t>
      </w:r>
      <w:r w:rsidRPr="00FC1C3D">
        <w:rPr>
          <w:rStyle w:val="Strong"/>
          <w:rFonts w:ascii="Arial" w:hAnsi="Arial" w:cs="Arial"/>
          <w:b w:val="0"/>
          <w:bCs w:val="0"/>
          <w:sz w:val="22"/>
          <w:szCs w:val="22"/>
        </w:rPr>
        <w:t>Care Act 2014</w:t>
      </w:r>
      <w:r w:rsidRPr="00FC1C3D">
        <w:rPr>
          <w:rFonts w:ascii="Arial" w:hAnsi="Arial" w:cs="Arial"/>
          <w:sz w:val="22"/>
          <w:szCs w:val="22"/>
        </w:rPr>
        <w:t xml:space="preserve"> and the </w:t>
      </w:r>
      <w:r w:rsidRPr="00FC1C3D">
        <w:rPr>
          <w:rStyle w:val="Strong"/>
          <w:rFonts w:ascii="Arial" w:hAnsi="Arial" w:cs="Arial"/>
          <w:b w:val="0"/>
          <w:bCs w:val="0"/>
          <w:sz w:val="22"/>
          <w:szCs w:val="22"/>
        </w:rPr>
        <w:t>Data Protection Act 2018</w:t>
      </w:r>
      <w:r w:rsidRPr="00FC1C3D">
        <w:rPr>
          <w:rFonts w:ascii="Arial" w:hAnsi="Arial" w:cs="Arial"/>
          <w:sz w:val="22"/>
          <w:szCs w:val="22"/>
        </w:rPr>
        <w:t>. These frameworks ensure that safeguarding responsibilities, partnership working, confidentiality and the safe sharing of information remain central throughout the campaign.</w:t>
      </w:r>
    </w:p>
    <w:p w14:paraId="78E42955" w14:textId="77777777" w:rsidR="00BE5E8B" w:rsidRPr="00FC1C3D" w:rsidRDefault="00BE5E8B" w:rsidP="00FC1C3D">
      <w:pPr>
        <w:spacing w:before="240" w:after="240" w:line="360" w:lineRule="auto"/>
        <w:jc w:val="both"/>
        <w:rPr>
          <w:rFonts w:ascii="Arial" w:hAnsi="Arial" w:cs="Arial"/>
          <w:sz w:val="22"/>
          <w:szCs w:val="22"/>
        </w:rPr>
      </w:pPr>
    </w:p>
    <w:p w14:paraId="14C55EFB" w14:textId="5E78B359" w:rsidR="005275C7" w:rsidRPr="009979D2" w:rsidRDefault="000E6FED" w:rsidP="009979D2">
      <w:pPr>
        <w:pStyle w:val="Heading1"/>
        <w:rPr>
          <w:rFonts w:ascii="Arial" w:hAnsi="Arial" w:cs="Arial"/>
          <w:color w:val="000000" w:themeColor="text1"/>
          <w:sz w:val="32"/>
          <w:szCs w:val="32"/>
        </w:rPr>
      </w:pPr>
      <w:r>
        <w:rPr>
          <w:rFonts w:ascii="Arial" w:hAnsi="Arial" w:cs="Arial"/>
          <w:color w:val="000000" w:themeColor="text1"/>
          <w:sz w:val="32"/>
          <w:szCs w:val="32"/>
        </w:rPr>
        <w:lastRenderedPageBreak/>
        <w:t xml:space="preserve">   </w:t>
      </w:r>
      <w:bookmarkStart w:id="15" w:name="_Toc234777710"/>
      <w:r w:rsidR="005275C7" w:rsidRPr="009979D2">
        <w:rPr>
          <w:rFonts w:ascii="Arial" w:hAnsi="Arial" w:cs="Arial"/>
          <w:color w:val="000000" w:themeColor="text1"/>
          <w:sz w:val="32"/>
          <w:szCs w:val="32"/>
        </w:rPr>
        <w:t xml:space="preserve">Value, Feasibility </w:t>
      </w:r>
      <w:r>
        <w:rPr>
          <w:rFonts w:ascii="Arial" w:hAnsi="Arial" w:cs="Arial"/>
          <w:color w:val="000000" w:themeColor="text1"/>
          <w:sz w:val="32"/>
          <w:szCs w:val="32"/>
        </w:rPr>
        <w:t>and</w:t>
      </w:r>
      <w:r w:rsidR="005275C7" w:rsidRPr="009979D2">
        <w:rPr>
          <w:rFonts w:ascii="Arial" w:hAnsi="Arial" w:cs="Arial"/>
          <w:color w:val="000000" w:themeColor="text1"/>
          <w:sz w:val="32"/>
          <w:szCs w:val="32"/>
        </w:rPr>
        <w:t xml:space="preserve"> Recommendations</w:t>
      </w:r>
      <w:bookmarkEnd w:id="15"/>
    </w:p>
    <w:p w14:paraId="12D2DE0C" w14:textId="77777777" w:rsidR="005F7AFB" w:rsidRPr="00FC1C3D" w:rsidRDefault="005F7AFB" w:rsidP="00FC1C3D">
      <w:pPr>
        <w:pStyle w:val="NormalWeb"/>
        <w:spacing w:line="360" w:lineRule="auto"/>
        <w:ind w:left="360"/>
        <w:jc w:val="both"/>
        <w:rPr>
          <w:rFonts w:ascii="Arial" w:hAnsi="Arial" w:cs="Arial"/>
          <w:sz w:val="22"/>
          <w:szCs w:val="22"/>
        </w:rPr>
      </w:pPr>
      <w:r w:rsidRPr="00FC1C3D">
        <w:rPr>
          <w:rFonts w:ascii="Arial" w:hAnsi="Arial" w:cs="Arial"/>
          <w:sz w:val="22"/>
          <w:szCs w:val="22"/>
        </w:rPr>
        <w:t>Growing Together supports current healthcare goals by promoting prevention, early intervention and partnership working rather than waiting until families reach crisis point. By bringing together existing health, social care and community services, the campaign makes support easier to access while encouraging parents to seek help earlier. This approach has the potential to improve children's wellbeing, strengthen family relationships and reduce pressure on safeguarding and other public services.</w:t>
      </w:r>
    </w:p>
    <w:p w14:paraId="3E9D2F34" w14:textId="77777777" w:rsidR="005F7AFB" w:rsidRPr="00FC1C3D" w:rsidRDefault="005F7AFB" w:rsidP="00FC1C3D">
      <w:pPr>
        <w:pStyle w:val="NormalWeb"/>
        <w:spacing w:line="360" w:lineRule="auto"/>
        <w:ind w:left="360"/>
        <w:jc w:val="both"/>
        <w:rPr>
          <w:rFonts w:ascii="Arial" w:hAnsi="Arial" w:cs="Arial"/>
          <w:sz w:val="22"/>
          <w:szCs w:val="22"/>
        </w:rPr>
      </w:pPr>
      <w:r w:rsidRPr="00FC1C3D">
        <w:rPr>
          <w:rFonts w:ascii="Arial" w:hAnsi="Arial" w:cs="Arial"/>
          <w:sz w:val="22"/>
          <w:szCs w:val="22"/>
        </w:rPr>
        <w:t>One of the main challenges may be raising awareness and encouraging parents to engage with the campaign. Some families may not know the support exists, while others may feel embarrassed or worried about asking for help. To address these barriers, Growing Together would use simple and positive messaging, trusted community settings and digital technology to make support more visible, accessible and non-judgemental. Funding could be supported through local authority public health budgets, community grants and charitable organisations, while partnerships with local universities and community volunteers could support aspects of the campaign's development.</w:t>
      </w:r>
    </w:p>
    <w:p w14:paraId="4531F43B" w14:textId="571C73C9" w:rsidR="005F7AFB" w:rsidRPr="00FC1C3D" w:rsidRDefault="005F7AFB" w:rsidP="009E3211">
      <w:pPr>
        <w:pStyle w:val="NormalWeb"/>
        <w:spacing w:line="360" w:lineRule="auto"/>
        <w:ind w:left="360"/>
        <w:jc w:val="both"/>
        <w:rPr>
          <w:rFonts w:ascii="Arial" w:hAnsi="Arial" w:cs="Arial"/>
          <w:sz w:val="22"/>
          <w:szCs w:val="22"/>
        </w:rPr>
      </w:pPr>
      <w:r w:rsidRPr="00FC1C3D">
        <w:rPr>
          <w:rFonts w:ascii="Arial" w:hAnsi="Arial" w:cs="Arial"/>
          <w:sz w:val="22"/>
          <w:szCs w:val="22"/>
        </w:rPr>
        <w:t>If the campaign proves successful, I would like to see it expanded to more communities across the UK, supported by regular evaluation and feedback from parents, professionals and partner organisations. This would allow Growing Together to continue developing while responding to the changing needs of families and local communities.</w:t>
      </w:r>
    </w:p>
    <w:p w14:paraId="06A052F7" w14:textId="163C75F8" w:rsidR="00452ECC" w:rsidRPr="009979D2" w:rsidRDefault="000E6FED" w:rsidP="006C6493">
      <w:pPr>
        <w:pStyle w:val="Heading1"/>
        <w:rPr>
          <w:rFonts w:ascii="Arial" w:hAnsi="Arial" w:cs="Arial"/>
          <w:color w:val="000000" w:themeColor="text1"/>
          <w:sz w:val="32"/>
          <w:szCs w:val="32"/>
        </w:rPr>
      </w:pPr>
      <w:r>
        <w:rPr>
          <w:rFonts w:ascii="Arial" w:hAnsi="Arial" w:cs="Arial"/>
          <w:color w:val="000000" w:themeColor="text1"/>
          <w:sz w:val="32"/>
          <w:szCs w:val="32"/>
        </w:rPr>
        <w:t xml:space="preserve">    </w:t>
      </w:r>
      <w:bookmarkStart w:id="16" w:name="_Toc234777711"/>
      <w:r w:rsidR="00656841" w:rsidRPr="009979D2">
        <w:rPr>
          <w:rFonts w:ascii="Arial" w:hAnsi="Arial" w:cs="Arial"/>
          <w:color w:val="000000" w:themeColor="text1"/>
          <w:sz w:val="32"/>
          <w:szCs w:val="32"/>
        </w:rPr>
        <w:t>C</w:t>
      </w:r>
      <w:r w:rsidR="7A81DC47" w:rsidRPr="009979D2">
        <w:rPr>
          <w:rFonts w:ascii="Arial" w:hAnsi="Arial" w:cs="Arial"/>
          <w:color w:val="000000" w:themeColor="text1"/>
          <w:sz w:val="32"/>
          <w:szCs w:val="32"/>
        </w:rPr>
        <w:t xml:space="preserve">all to </w:t>
      </w:r>
      <w:r w:rsidR="009979D2">
        <w:rPr>
          <w:rFonts w:ascii="Arial" w:hAnsi="Arial" w:cs="Arial"/>
          <w:color w:val="000000" w:themeColor="text1"/>
          <w:sz w:val="32"/>
          <w:szCs w:val="32"/>
        </w:rPr>
        <w:t>A</w:t>
      </w:r>
      <w:r w:rsidR="7A81DC47" w:rsidRPr="009979D2">
        <w:rPr>
          <w:rFonts w:ascii="Arial" w:hAnsi="Arial" w:cs="Arial"/>
          <w:color w:val="000000" w:themeColor="text1"/>
          <w:sz w:val="32"/>
          <w:szCs w:val="32"/>
        </w:rPr>
        <w:t>ction</w:t>
      </w:r>
      <w:bookmarkEnd w:id="16"/>
      <w:r w:rsidR="7A81DC47" w:rsidRPr="009979D2">
        <w:rPr>
          <w:rFonts w:ascii="Arial" w:hAnsi="Arial" w:cs="Arial"/>
          <w:color w:val="000000" w:themeColor="text1"/>
          <w:sz w:val="32"/>
          <w:szCs w:val="32"/>
        </w:rPr>
        <w:t xml:space="preserve"> </w:t>
      </w:r>
    </w:p>
    <w:p w14:paraId="3DAD1FF6" w14:textId="012EB4AC" w:rsidR="00BC05E9" w:rsidRPr="00A55816" w:rsidRDefault="00073F74" w:rsidP="00A55816">
      <w:pPr>
        <w:spacing w:before="240" w:after="240" w:line="360" w:lineRule="auto"/>
        <w:ind w:left="360"/>
        <w:jc w:val="both"/>
        <w:rPr>
          <w:rFonts w:ascii="Arial" w:hAnsi="Arial" w:cs="Arial"/>
          <w:sz w:val="22"/>
          <w:szCs w:val="22"/>
        </w:rPr>
      </w:pPr>
      <w:r>
        <w:rPr>
          <w:rFonts w:ascii="Arial" w:hAnsi="Arial" w:cs="Arial"/>
          <w:sz w:val="22"/>
          <w:szCs w:val="22"/>
        </w:rPr>
        <w:t>If you are a parent or carer, I encourage you to remember that asking for help is a sign of strength, not failure. No family should face life's challenges alone, and support is available before problems become overwhelming</w:t>
      </w:r>
      <w:r w:rsidR="007D0B2C">
        <w:rPr>
          <w:rFonts w:ascii="Arial" w:hAnsi="Arial" w:cs="Arial"/>
          <w:sz w:val="22"/>
          <w:szCs w:val="22"/>
        </w:rPr>
        <w:t xml:space="preserve"> </w:t>
      </w:r>
      <w:r w:rsidR="007D0B2C" w:rsidRPr="007D0B2C">
        <w:rPr>
          <w:rFonts w:ascii="Arial" w:hAnsi="Arial" w:cs="Arial"/>
          <w:sz w:val="22"/>
          <w:szCs w:val="22"/>
        </w:rPr>
        <w:t>(Children’s Commissioner for England, 2024)</w:t>
      </w:r>
      <w:r>
        <w:rPr>
          <w:rFonts w:ascii="Arial" w:hAnsi="Arial" w:cs="Arial"/>
          <w:sz w:val="22"/>
          <w:szCs w:val="22"/>
        </w:rPr>
        <w:t xml:space="preserve">. I invite you to join Growing Together by using the </w:t>
      </w:r>
      <w:r w:rsidR="00191972">
        <w:rPr>
          <w:rFonts w:ascii="Arial" w:hAnsi="Arial" w:cs="Arial"/>
          <w:sz w:val="22"/>
          <w:szCs w:val="22"/>
        </w:rPr>
        <w:t>available resources, sharing the campaign with others, and encouraging open conversations about parenting and family well-being</w:t>
      </w:r>
      <w:r>
        <w:rPr>
          <w:rFonts w:ascii="Arial" w:hAnsi="Arial" w:cs="Arial"/>
          <w:sz w:val="22"/>
          <w:szCs w:val="22"/>
        </w:rPr>
        <w:t xml:space="preserve">. By supporting one another and seeking help early, we can build stronger families, protect more children, and create communities where every child </w:t>
      </w:r>
      <w:proofErr w:type="gramStart"/>
      <w:r>
        <w:rPr>
          <w:rFonts w:ascii="Arial" w:hAnsi="Arial" w:cs="Arial"/>
          <w:sz w:val="22"/>
          <w:szCs w:val="22"/>
        </w:rPr>
        <w:t>has the opportunity to</w:t>
      </w:r>
      <w:proofErr w:type="gramEnd"/>
      <w:r>
        <w:rPr>
          <w:rFonts w:ascii="Arial" w:hAnsi="Arial" w:cs="Arial"/>
          <w:sz w:val="22"/>
          <w:szCs w:val="22"/>
        </w:rPr>
        <w:t xml:space="preserve"> grow up safe, loved, and able to reach their full potential.</w:t>
      </w:r>
    </w:p>
    <w:p w14:paraId="65921752" w14:textId="77777777" w:rsidR="00937BA3" w:rsidRPr="00394479" w:rsidRDefault="00937BA3" w:rsidP="65E5FE56">
      <w:pPr>
        <w:rPr>
          <w:color w:val="EE0000"/>
        </w:rPr>
      </w:pPr>
    </w:p>
    <w:sectPr w:rsidR="00937BA3" w:rsidRPr="0039447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F1419" w14:textId="77777777" w:rsidR="009D4875" w:rsidRDefault="009D4875" w:rsidP="00936238">
      <w:pPr>
        <w:spacing w:after="0" w:line="240" w:lineRule="auto"/>
      </w:pPr>
      <w:r>
        <w:separator/>
      </w:r>
    </w:p>
  </w:endnote>
  <w:endnote w:type="continuationSeparator" w:id="0">
    <w:p w14:paraId="1CCCB2B0" w14:textId="77777777" w:rsidR="009D4875" w:rsidRDefault="009D4875" w:rsidP="00936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596955"/>
      <w:docPartObj>
        <w:docPartGallery w:val="Page Numbers (Bottom of Page)"/>
        <w:docPartUnique/>
      </w:docPartObj>
    </w:sdtPr>
    <w:sdtEndPr/>
    <w:sdtContent>
      <w:p w14:paraId="59D2CE84" w14:textId="4643F632" w:rsidR="00936238" w:rsidRDefault="00936238">
        <w:pPr>
          <w:pStyle w:val="Footer"/>
          <w:jc w:val="center"/>
        </w:pPr>
        <w:r>
          <w:fldChar w:fldCharType="begin"/>
        </w:r>
        <w:r>
          <w:instrText>PAGE   \* MERGEFORMAT</w:instrText>
        </w:r>
        <w:r>
          <w:fldChar w:fldCharType="separate"/>
        </w:r>
        <w:r>
          <w:rPr>
            <w:lang w:val="en-GB"/>
          </w:rPr>
          <w:t>2</w:t>
        </w:r>
        <w:r>
          <w:fldChar w:fldCharType="end"/>
        </w:r>
      </w:p>
    </w:sdtContent>
  </w:sdt>
  <w:p w14:paraId="6AC8188D" w14:textId="77777777" w:rsidR="00936238" w:rsidRDefault="00936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CD363" w14:textId="77777777" w:rsidR="009D4875" w:rsidRDefault="009D4875" w:rsidP="00936238">
      <w:pPr>
        <w:spacing w:after="0" w:line="240" w:lineRule="auto"/>
      </w:pPr>
      <w:r>
        <w:separator/>
      </w:r>
    </w:p>
  </w:footnote>
  <w:footnote w:type="continuationSeparator" w:id="0">
    <w:p w14:paraId="781C3610" w14:textId="77777777" w:rsidR="009D4875" w:rsidRDefault="009D4875" w:rsidP="009362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0576"/>
    <w:multiLevelType w:val="hybridMultilevel"/>
    <w:tmpl w:val="560438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6686D"/>
    <w:multiLevelType w:val="hybridMultilevel"/>
    <w:tmpl w:val="243C7144"/>
    <w:lvl w:ilvl="0" w:tplc="D90672FA">
      <w:start w:val="1"/>
      <w:numFmt w:val="decimal"/>
      <w:lvlText w:val="%1."/>
      <w:lvlJc w:val="left"/>
      <w:pPr>
        <w:ind w:left="720" w:hanging="360"/>
      </w:pPr>
    </w:lvl>
    <w:lvl w:ilvl="1" w:tplc="56349A62">
      <w:start w:val="1"/>
      <w:numFmt w:val="lowerLetter"/>
      <w:lvlText w:val="%2."/>
      <w:lvlJc w:val="left"/>
      <w:pPr>
        <w:ind w:left="1440" w:hanging="360"/>
      </w:pPr>
    </w:lvl>
    <w:lvl w:ilvl="2" w:tplc="10D8B1FC">
      <w:start w:val="1"/>
      <w:numFmt w:val="lowerRoman"/>
      <w:lvlText w:val="%3."/>
      <w:lvlJc w:val="right"/>
      <w:pPr>
        <w:ind w:left="2160" w:hanging="180"/>
      </w:pPr>
    </w:lvl>
    <w:lvl w:ilvl="3" w:tplc="B53C5D6C">
      <w:start w:val="1"/>
      <w:numFmt w:val="decimal"/>
      <w:lvlText w:val="%4."/>
      <w:lvlJc w:val="left"/>
      <w:pPr>
        <w:ind w:left="2880" w:hanging="360"/>
      </w:pPr>
    </w:lvl>
    <w:lvl w:ilvl="4" w:tplc="7EB8BC12">
      <w:start w:val="1"/>
      <w:numFmt w:val="lowerLetter"/>
      <w:lvlText w:val="%5."/>
      <w:lvlJc w:val="left"/>
      <w:pPr>
        <w:ind w:left="3600" w:hanging="360"/>
      </w:pPr>
    </w:lvl>
    <w:lvl w:ilvl="5" w:tplc="74742BBC">
      <w:start w:val="1"/>
      <w:numFmt w:val="lowerRoman"/>
      <w:lvlText w:val="%6."/>
      <w:lvlJc w:val="right"/>
      <w:pPr>
        <w:ind w:left="4320" w:hanging="180"/>
      </w:pPr>
    </w:lvl>
    <w:lvl w:ilvl="6" w:tplc="485C5E2C">
      <w:start w:val="1"/>
      <w:numFmt w:val="decimal"/>
      <w:lvlText w:val="%7."/>
      <w:lvlJc w:val="left"/>
      <w:pPr>
        <w:ind w:left="5040" w:hanging="360"/>
      </w:pPr>
    </w:lvl>
    <w:lvl w:ilvl="7" w:tplc="27565758">
      <w:start w:val="1"/>
      <w:numFmt w:val="lowerLetter"/>
      <w:lvlText w:val="%8."/>
      <w:lvlJc w:val="left"/>
      <w:pPr>
        <w:ind w:left="5760" w:hanging="360"/>
      </w:pPr>
    </w:lvl>
    <w:lvl w:ilvl="8" w:tplc="469635DE">
      <w:start w:val="1"/>
      <w:numFmt w:val="lowerRoman"/>
      <w:lvlText w:val="%9."/>
      <w:lvlJc w:val="right"/>
      <w:pPr>
        <w:ind w:left="6480" w:hanging="180"/>
      </w:pPr>
    </w:lvl>
  </w:abstractNum>
  <w:abstractNum w:abstractNumId="2" w15:restartNumberingAfterBreak="0">
    <w:nsid w:val="131F5A98"/>
    <w:multiLevelType w:val="hybridMultilevel"/>
    <w:tmpl w:val="4170EA0E"/>
    <w:lvl w:ilvl="0" w:tplc="A722358C">
      <w:start w:val="1"/>
      <w:numFmt w:val="bullet"/>
      <w:lvlText w:val=""/>
      <w:lvlJc w:val="left"/>
      <w:pPr>
        <w:ind w:left="720" w:hanging="360"/>
      </w:pPr>
      <w:rPr>
        <w:rFonts w:ascii="Symbol" w:hAnsi="Symbol" w:hint="default"/>
      </w:rPr>
    </w:lvl>
    <w:lvl w:ilvl="1" w:tplc="B22609CE">
      <w:start w:val="1"/>
      <w:numFmt w:val="bullet"/>
      <w:lvlText w:val="o"/>
      <w:lvlJc w:val="left"/>
      <w:pPr>
        <w:ind w:left="1440" w:hanging="360"/>
      </w:pPr>
      <w:rPr>
        <w:rFonts w:ascii="Courier New" w:hAnsi="Courier New" w:hint="default"/>
      </w:rPr>
    </w:lvl>
    <w:lvl w:ilvl="2" w:tplc="814CE05C">
      <w:start w:val="1"/>
      <w:numFmt w:val="bullet"/>
      <w:lvlText w:val=""/>
      <w:lvlJc w:val="left"/>
      <w:pPr>
        <w:ind w:left="2160" w:hanging="360"/>
      </w:pPr>
      <w:rPr>
        <w:rFonts w:ascii="Wingdings" w:hAnsi="Wingdings" w:hint="default"/>
      </w:rPr>
    </w:lvl>
    <w:lvl w:ilvl="3" w:tplc="E95CFB02">
      <w:start w:val="1"/>
      <w:numFmt w:val="bullet"/>
      <w:lvlText w:val=""/>
      <w:lvlJc w:val="left"/>
      <w:pPr>
        <w:ind w:left="2880" w:hanging="360"/>
      </w:pPr>
      <w:rPr>
        <w:rFonts w:ascii="Symbol" w:hAnsi="Symbol" w:hint="default"/>
      </w:rPr>
    </w:lvl>
    <w:lvl w:ilvl="4" w:tplc="3C724F44">
      <w:start w:val="1"/>
      <w:numFmt w:val="bullet"/>
      <w:lvlText w:val="o"/>
      <w:lvlJc w:val="left"/>
      <w:pPr>
        <w:ind w:left="3600" w:hanging="360"/>
      </w:pPr>
      <w:rPr>
        <w:rFonts w:ascii="Courier New" w:hAnsi="Courier New" w:hint="default"/>
      </w:rPr>
    </w:lvl>
    <w:lvl w:ilvl="5" w:tplc="4202C9FC">
      <w:start w:val="1"/>
      <w:numFmt w:val="bullet"/>
      <w:lvlText w:val=""/>
      <w:lvlJc w:val="left"/>
      <w:pPr>
        <w:ind w:left="4320" w:hanging="360"/>
      </w:pPr>
      <w:rPr>
        <w:rFonts w:ascii="Wingdings" w:hAnsi="Wingdings" w:hint="default"/>
      </w:rPr>
    </w:lvl>
    <w:lvl w:ilvl="6" w:tplc="740A1684">
      <w:start w:val="1"/>
      <w:numFmt w:val="bullet"/>
      <w:lvlText w:val=""/>
      <w:lvlJc w:val="left"/>
      <w:pPr>
        <w:ind w:left="5040" w:hanging="360"/>
      </w:pPr>
      <w:rPr>
        <w:rFonts w:ascii="Symbol" w:hAnsi="Symbol" w:hint="default"/>
      </w:rPr>
    </w:lvl>
    <w:lvl w:ilvl="7" w:tplc="3A924CA8">
      <w:start w:val="1"/>
      <w:numFmt w:val="bullet"/>
      <w:lvlText w:val="o"/>
      <w:lvlJc w:val="left"/>
      <w:pPr>
        <w:ind w:left="5760" w:hanging="360"/>
      </w:pPr>
      <w:rPr>
        <w:rFonts w:ascii="Courier New" w:hAnsi="Courier New" w:hint="default"/>
      </w:rPr>
    </w:lvl>
    <w:lvl w:ilvl="8" w:tplc="275C5742">
      <w:start w:val="1"/>
      <w:numFmt w:val="bullet"/>
      <w:lvlText w:val=""/>
      <w:lvlJc w:val="left"/>
      <w:pPr>
        <w:ind w:left="6480" w:hanging="360"/>
      </w:pPr>
      <w:rPr>
        <w:rFonts w:ascii="Wingdings" w:hAnsi="Wingdings" w:hint="default"/>
      </w:rPr>
    </w:lvl>
  </w:abstractNum>
  <w:abstractNum w:abstractNumId="3" w15:restartNumberingAfterBreak="0">
    <w:nsid w:val="25C8064A"/>
    <w:multiLevelType w:val="hybridMultilevel"/>
    <w:tmpl w:val="78862786"/>
    <w:lvl w:ilvl="0" w:tplc="BB88C0E2">
      <w:start w:val="1"/>
      <w:numFmt w:val="decimal"/>
      <w:lvlText w:val="%1."/>
      <w:lvlJc w:val="left"/>
      <w:pPr>
        <w:ind w:left="360" w:hanging="360"/>
      </w:pPr>
    </w:lvl>
    <w:lvl w:ilvl="1" w:tplc="20084414">
      <w:start w:val="1"/>
      <w:numFmt w:val="lowerLetter"/>
      <w:lvlText w:val="%2."/>
      <w:lvlJc w:val="left"/>
      <w:pPr>
        <w:ind w:left="1080" w:hanging="360"/>
      </w:pPr>
    </w:lvl>
    <w:lvl w:ilvl="2" w:tplc="2E4A5470">
      <w:start w:val="1"/>
      <w:numFmt w:val="lowerRoman"/>
      <w:lvlText w:val="%3."/>
      <w:lvlJc w:val="right"/>
      <w:pPr>
        <w:ind w:left="1800" w:hanging="180"/>
      </w:pPr>
    </w:lvl>
    <w:lvl w:ilvl="3" w:tplc="C9BCA3FA">
      <w:start w:val="1"/>
      <w:numFmt w:val="decimal"/>
      <w:lvlText w:val="%4."/>
      <w:lvlJc w:val="left"/>
      <w:pPr>
        <w:ind w:left="2520" w:hanging="360"/>
      </w:pPr>
    </w:lvl>
    <w:lvl w:ilvl="4" w:tplc="3932BBE0">
      <w:start w:val="1"/>
      <w:numFmt w:val="lowerLetter"/>
      <w:lvlText w:val="%5."/>
      <w:lvlJc w:val="left"/>
      <w:pPr>
        <w:ind w:left="3240" w:hanging="360"/>
      </w:pPr>
    </w:lvl>
    <w:lvl w:ilvl="5" w:tplc="FACADF5C">
      <w:start w:val="1"/>
      <w:numFmt w:val="lowerRoman"/>
      <w:lvlText w:val="%6."/>
      <w:lvlJc w:val="right"/>
      <w:pPr>
        <w:ind w:left="3960" w:hanging="180"/>
      </w:pPr>
    </w:lvl>
    <w:lvl w:ilvl="6" w:tplc="6A56D45C">
      <w:start w:val="1"/>
      <w:numFmt w:val="decimal"/>
      <w:lvlText w:val="%7."/>
      <w:lvlJc w:val="left"/>
      <w:pPr>
        <w:ind w:left="4680" w:hanging="360"/>
      </w:pPr>
    </w:lvl>
    <w:lvl w:ilvl="7" w:tplc="5470BAB2">
      <w:start w:val="1"/>
      <w:numFmt w:val="lowerLetter"/>
      <w:lvlText w:val="%8."/>
      <w:lvlJc w:val="left"/>
      <w:pPr>
        <w:ind w:left="5400" w:hanging="360"/>
      </w:pPr>
    </w:lvl>
    <w:lvl w:ilvl="8" w:tplc="C8E47BD6">
      <w:start w:val="1"/>
      <w:numFmt w:val="lowerRoman"/>
      <w:lvlText w:val="%9."/>
      <w:lvlJc w:val="right"/>
      <w:pPr>
        <w:ind w:left="6120" w:hanging="180"/>
      </w:pPr>
    </w:lvl>
  </w:abstractNum>
  <w:abstractNum w:abstractNumId="4" w15:restartNumberingAfterBreak="0">
    <w:nsid w:val="299BC482"/>
    <w:multiLevelType w:val="hybridMultilevel"/>
    <w:tmpl w:val="4CA4892A"/>
    <w:lvl w:ilvl="0" w:tplc="8DE622B6">
      <w:start w:val="1"/>
      <w:numFmt w:val="bullet"/>
      <w:lvlText w:val=""/>
      <w:lvlJc w:val="left"/>
      <w:pPr>
        <w:ind w:left="720" w:hanging="360"/>
      </w:pPr>
      <w:rPr>
        <w:rFonts w:ascii="Symbol" w:hAnsi="Symbol" w:hint="default"/>
      </w:rPr>
    </w:lvl>
    <w:lvl w:ilvl="1" w:tplc="E5628D46">
      <w:start w:val="1"/>
      <w:numFmt w:val="bullet"/>
      <w:lvlText w:val="o"/>
      <w:lvlJc w:val="left"/>
      <w:pPr>
        <w:ind w:left="1440" w:hanging="360"/>
      </w:pPr>
      <w:rPr>
        <w:rFonts w:ascii="Courier New" w:hAnsi="Courier New" w:hint="default"/>
      </w:rPr>
    </w:lvl>
    <w:lvl w:ilvl="2" w:tplc="58FACAB6">
      <w:start w:val="1"/>
      <w:numFmt w:val="bullet"/>
      <w:lvlText w:val=""/>
      <w:lvlJc w:val="left"/>
      <w:pPr>
        <w:ind w:left="2160" w:hanging="360"/>
      </w:pPr>
      <w:rPr>
        <w:rFonts w:ascii="Wingdings" w:hAnsi="Wingdings" w:hint="default"/>
      </w:rPr>
    </w:lvl>
    <w:lvl w:ilvl="3" w:tplc="4F1ECC66">
      <w:start w:val="1"/>
      <w:numFmt w:val="bullet"/>
      <w:lvlText w:val=""/>
      <w:lvlJc w:val="left"/>
      <w:pPr>
        <w:ind w:left="2880" w:hanging="360"/>
      </w:pPr>
      <w:rPr>
        <w:rFonts w:ascii="Symbol" w:hAnsi="Symbol" w:hint="default"/>
      </w:rPr>
    </w:lvl>
    <w:lvl w:ilvl="4" w:tplc="E78EEF30">
      <w:start w:val="1"/>
      <w:numFmt w:val="bullet"/>
      <w:lvlText w:val="o"/>
      <w:lvlJc w:val="left"/>
      <w:pPr>
        <w:ind w:left="3600" w:hanging="360"/>
      </w:pPr>
      <w:rPr>
        <w:rFonts w:ascii="Courier New" w:hAnsi="Courier New" w:hint="default"/>
      </w:rPr>
    </w:lvl>
    <w:lvl w:ilvl="5" w:tplc="C6D8D6AA">
      <w:start w:val="1"/>
      <w:numFmt w:val="bullet"/>
      <w:lvlText w:val=""/>
      <w:lvlJc w:val="left"/>
      <w:pPr>
        <w:ind w:left="4320" w:hanging="360"/>
      </w:pPr>
      <w:rPr>
        <w:rFonts w:ascii="Wingdings" w:hAnsi="Wingdings" w:hint="default"/>
      </w:rPr>
    </w:lvl>
    <w:lvl w:ilvl="6" w:tplc="C00E676C">
      <w:start w:val="1"/>
      <w:numFmt w:val="bullet"/>
      <w:lvlText w:val=""/>
      <w:lvlJc w:val="left"/>
      <w:pPr>
        <w:ind w:left="5040" w:hanging="360"/>
      </w:pPr>
      <w:rPr>
        <w:rFonts w:ascii="Symbol" w:hAnsi="Symbol" w:hint="default"/>
      </w:rPr>
    </w:lvl>
    <w:lvl w:ilvl="7" w:tplc="21680DC6">
      <w:start w:val="1"/>
      <w:numFmt w:val="bullet"/>
      <w:lvlText w:val="o"/>
      <w:lvlJc w:val="left"/>
      <w:pPr>
        <w:ind w:left="5760" w:hanging="360"/>
      </w:pPr>
      <w:rPr>
        <w:rFonts w:ascii="Courier New" w:hAnsi="Courier New" w:hint="default"/>
      </w:rPr>
    </w:lvl>
    <w:lvl w:ilvl="8" w:tplc="C40C8BE0">
      <w:start w:val="1"/>
      <w:numFmt w:val="bullet"/>
      <w:lvlText w:val=""/>
      <w:lvlJc w:val="left"/>
      <w:pPr>
        <w:ind w:left="6480" w:hanging="360"/>
      </w:pPr>
      <w:rPr>
        <w:rFonts w:ascii="Wingdings" w:hAnsi="Wingdings" w:hint="default"/>
      </w:rPr>
    </w:lvl>
  </w:abstractNum>
  <w:abstractNum w:abstractNumId="5" w15:restartNumberingAfterBreak="0">
    <w:nsid w:val="34A7EC70"/>
    <w:multiLevelType w:val="hybridMultilevel"/>
    <w:tmpl w:val="418626AE"/>
    <w:lvl w:ilvl="0" w:tplc="64240D94">
      <w:start w:val="1"/>
      <w:numFmt w:val="bullet"/>
      <w:lvlText w:val=""/>
      <w:lvlJc w:val="left"/>
      <w:pPr>
        <w:ind w:left="720" w:hanging="360"/>
      </w:pPr>
      <w:rPr>
        <w:rFonts w:ascii="Symbol" w:hAnsi="Symbol" w:hint="default"/>
      </w:rPr>
    </w:lvl>
    <w:lvl w:ilvl="1" w:tplc="4C20E6C0">
      <w:start w:val="1"/>
      <w:numFmt w:val="bullet"/>
      <w:lvlText w:val="o"/>
      <w:lvlJc w:val="left"/>
      <w:pPr>
        <w:ind w:left="1440" w:hanging="360"/>
      </w:pPr>
      <w:rPr>
        <w:rFonts w:ascii="Courier New" w:hAnsi="Courier New" w:hint="default"/>
      </w:rPr>
    </w:lvl>
    <w:lvl w:ilvl="2" w:tplc="ED8822FC">
      <w:start w:val="1"/>
      <w:numFmt w:val="bullet"/>
      <w:lvlText w:val=""/>
      <w:lvlJc w:val="left"/>
      <w:pPr>
        <w:ind w:left="2160" w:hanging="360"/>
      </w:pPr>
      <w:rPr>
        <w:rFonts w:ascii="Wingdings" w:hAnsi="Wingdings" w:hint="default"/>
      </w:rPr>
    </w:lvl>
    <w:lvl w:ilvl="3" w:tplc="888012C8">
      <w:start w:val="1"/>
      <w:numFmt w:val="bullet"/>
      <w:lvlText w:val=""/>
      <w:lvlJc w:val="left"/>
      <w:pPr>
        <w:ind w:left="2880" w:hanging="360"/>
      </w:pPr>
      <w:rPr>
        <w:rFonts w:ascii="Symbol" w:hAnsi="Symbol" w:hint="default"/>
      </w:rPr>
    </w:lvl>
    <w:lvl w:ilvl="4" w:tplc="EC982900">
      <w:start w:val="1"/>
      <w:numFmt w:val="bullet"/>
      <w:lvlText w:val="o"/>
      <w:lvlJc w:val="left"/>
      <w:pPr>
        <w:ind w:left="3600" w:hanging="360"/>
      </w:pPr>
      <w:rPr>
        <w:rFonts w:ascii="Courier New" w:hAnsi="Courier New" w:hint="default"/>
      </w:rPr>
    </w:lvl>
    <w:lvl w:ilvl="5" w:tplc="5DF84664">
      <w:start w:val="1"/>
      <w:numFmt w:val="bullet"/>
      <w:lvlText w:val=""/>
      <w:lvlJc w:val="left"/>
      <w:pPr>
        <w:ind w:left="4320" w:hanging="360"/>
      </w:pPr>
      <w:rPr>
        <w:rFonts w:ascii="Wingdings" w:hAnsi="Wingdings" w:hint="default"/>
      </w:rPr>
    </w:lvl>
    <w:lvl w:ilvl="6" w:tplc="D338B868">
      <w:start w:val="1"/>
      <w:numFmt w:val="bullet"/>
      <w:lvlText w:val=""/>
      <w:lvlJc w:val="left"/>
      <w:pPr>
        <w:ind w:left="5040" w:hanging="360"/>
      </w:pPr>
      <w:rPr>
        <w:rFonts w:ascii="Symbol" w:hAnsi="Symbol" w:hint="default"/>
      </w:rPr>
    </w:lvl>
    <w:lvl w:ilvl="7" w:tplc="16480C5A">
      <w:start w:val="1"/>
      <w:numFmt w:val="bullet"/>
      <w:lvlText w:val="o"/>
      <w:lvlJc w:val="left"/>
      <w:pPr>
        <w:ind w:left="5760" w:hanging="360"/>
      </w:pPr>
      <w:rPr>
        <w:rFonts w:ascii="Courier New" w:hAnsi="Courier New" w:hint="default"/>
      </w:rPr>
    </w:lvl>
    <w:lvl w:ilvl="8" w:tplc="38B60234">
      <w:start w:val="1"/>
      <w:numFmt w:val="bullet"/>
      <w:lvlText w:val=""/>
      <w:lvlJc w:val="left"/>
      <w:pPr>
        <w:ind w:left="6480" w:hanging="360"/>
      </w:pPr>
      <w:rPr>
        <w:rFonts w:ascii="Wingdings" w:hAnsi="Wingdings" w:hint="default"/>
      </w:rPr>
    </w:lvl>
  </w:abstractNum>
  <w:abstractNum w:abstractNumId="6" w15:restartNumberingAfterBreak="0">
    <w:nsid w:val="4BFECDDC"/>
    <w:multiLevelType w:val="hybridMultilevel"/>
    <w:tmpl w:val="07848FDC"/>
    <w:lvl w:ilvl="0" w:tplc="8034E140">
      <w:start w:val="1"/>
      <w:numFmt w:val="bullet"/>
      <w:lvlText w:val=""/>
      <w:lvlJc w:val="left"/>
      <w:pPr>
        <w:ind w:left="720" w:hanging="360"/>
      </w:pPr>
      <w:rPr>
        <w:rFonts w:ascii="Symbol" w:hAnsi="Symbol" w:hint="default"/>
      </w:rPr>
    </w:lvl>
    <w:lvl w:ilvl="1" w:tplc="CF207DCA">
      <w:start w:val="1"/>
      <w:numFmt w:val="bullet"/>
      <w:lvlText w:val="o"/>
      <w:lvlJc w:val="left"/>
      <w:pPr>
        <w:ind w:left="1440" w:hanging="360"/>
      </w:pPr>
      <w:rPr>
        <w:rFonts w:ascii="Courier New" w:hAnsi="Courier New" w:hint="default"/>
      </w:rPr>
    </w:lvl>
    <w:lvl w:ilvl="2" w:tplc="33B6424E">
      <w:start w:val="1"/>
      <w:numFmt w:val="bullet"/>
      <w:lvlText w:val=""/>
      <w:lvlJc w:val="left"/>
      <w:pPr>
        <w:ind w:left="2160" w:hanging="360"/>
      </w:pPr>
      <w:rPr>
        <w:rFonts w:ascii="Wingdings" w:hAnsi="Wingdings" w:hint="default"/>
      </w:rPr>
    </w:lvl>
    <w:lvl w:ilvl="3" w:tplc="2D2A11F4">
      <w:start w:val="1"/>
      <w:numFmt w:val="bullet"/>
      <w:lvlText w:val=""/>
      <w:lvlJc w:val="left"/>
      <w:pPr>
        <w:ind w:left="2880" w:hanging="360"/>
      </w:pPr>
      <w:rPr>
        <w:rFonts w:ascii="Symbol" w:hAnsi="Symbol" w:hint="default"/>
      </w:rPr>
    </w:lvl>
    <w:lvl w:ilvl="4" w:tplc="05F04C9A">
      <w:start w:val="1"/>
      <w:numFmt w:val="bullet"/>
      <w:lvlText w:val="o"/>
      <w:lvlJc w:val="left"/>
      <w:pPr>
        <w:ind w:left="3600" w:hanging="360"/>
      </w:pPr>
      <w:rPr>
        <w:rFonts w:ascii="Courier New" w:hAnsi="Courier New" w:hint="default"/>
      </w:rPr>
    </w:lvl>
    <w:lvl w:ilvl="5" w:tplc="169CD94C">
      <w:start w:val="1"/>
      <w:numFmt w:val="bullet"/>
      <w:lvlText w:val=""/>
      <w:lvlJc w:val="left"/>
      <w:pPr>
        <w:ind w:left="4320" w:hanging="360"/>
      </w:pPr>
      <w:rPr>
        <w:rFonts w:ascii="Wingdings" w:hAnsi="Wingdings" w:hint="default"/>
      </w:rPr>
    </w:lvl>
    <w:lvl w:ilvl="6" w:tplc="F4E8EC2C">
      <w:start w:val="1"/>
      <w:numFmt w:val="bullet"/>
      <w:lvlText w:val=""/>
      <w:lvlJc w:val="left"/>
      <w:pPr>
        <w:ind w:left="5040" w:hanging="360"/>
      </w:pPr>
      <w:rPr>
        <w:rFonts w:ascii="Symbol" w:hAnsi="Symbol" w:hint="default"/>
      </w:rPr>
    </w:lvl>
    <w:lvl w:ilvl="7" w:tplc="0BDC635E">
      <w:start w:val="1"/>
      <w:numFmt w:val="bullet"/>
      <w:lvlText w:val="o"/>
      <w:lvlJc w:val="left"/>
      <w:pPr>
        <w:ind w:left="5760" w:hanging="360"/>
      </w:pPr>
      <w:rPr>
        <w:rFonts w:ascii="Courier New" w:hAnsi="Courier New" w:hint="default"/>
      </w:rPr>
    </w:lvl>
    <w:lvl w:ilvl="8" w:tplc="9A1E1146">
      <w:start w:val="1"/>
      <w:numFmt w:val="bullet"/>
      <w:lvlText w:val=""/>
      <w:lvlJc w:val="left"/>
      <w:pPr>
        <w:ind w:left="6480" w:hanging="360"/>
      </w:pPr>
      <w:rPr>
        <w:rFonts w:ascii="Wingdings" w:hAnsi="Wingdings" w:hint="default"/>
      </w:rPr>
    </w:lvl>
  </w:abstractNum>
  <w:abstractNum w:abstractNumId="7" w15:restartNumberingAfterBreak="0">
    <w:nsid w:val="588EA77F"/>
    <w:multiLevelType w:val="hybridMultilevel"/>
    <w:tmpl w:val="C75ED3E4"/>
    <w:lvl w:ilvl="0" w:tplc="5D5296DA">
      <w:start w:val="1"/>
      <w:numFmt w:val="bullet"/>
      <w:lvlText w:val=""/>
      <w:lvlJc w:val="left"/>
      <w:pPr>
        <w:ind w:left="720" w:hanging="360"/>
      </w:pPr>
      <w:rPr>
        <w:rFonts w:ascii="Symbol" w:hAnsi="Symbol" w:hint="default"/>
      </w:rPr>
    </w:lvl>
    <w:lvl w:ilvl="1" w:tplc="A0E84E86">
      <w:start w:val="1"/>
      <w:numFmt w:val="bullet"/>
      <w:lvlText w:val="o"/>
      <w:lvlJc w:val="left"/>
      <w:pPr>
        <w:ind w:left="1440" w:hanging="360"/>
      </w:pPr>
      <w:rPr>
        <w:rFonts w:ascii="Courier New" w:hAnsi="Courier New" w:hint="default"/>
      </w:rPr>
    </w:lvl>
    <w:lvl w:ilvl="2" w:tplc="BFF00C82">
      <w:start w:val="1"/>
      <w:numFmt w:val="bullet"/>
      <w:lvlText w:val=""/>
      <w:lvlJc w:val="left"/>
      <w:pPr>
        <w:ind w:left="2160" w:hanging="360"/>
      </w:pPr>
      <w:rPr>
        <w:rFonts w:ascii="Wingdings" w:hAnsi="Wingdings" w:hint="default"/>
      </w:rPr>
    </w:lvl>
    <w:lvl w:ilvl="3" w:tplc="1AB04090">
      <w:start w:val="1"/>
      <w:numFmt w:val="bullet"/>
      <w:lvlText w:val=""/>
      <w:lvlJc w:val="left"/>
      <w:pPr>
        <w:ind w:left="2880" w:hanging="360"/>
      </w:pPr>
      <w:rPr>
        <w:rFonts w:ascii="Symbol" w:hAnsi="Symbol" w:hint="default"/>
      </w:rPr>
    </w:lvl>
    <w:lvl w:ilvl="4" w:tplc="1EB0CEF0">
      <w:start w:val="1"/>
      <w:numFmt w:val="bullet"/>
      <w:lvlText w:val="o"/>
      <w:lvlJc w:val="left"/>
      <w:pPr>
        <w:ind w:left="3600" w:hanging="360"/>
      </w:pPr>
      <w:rPr>
        <w:rFonts w:ascii="Courier New" w:hAnsi="Courier New" w:hint="default"/>
      </w:rPr>
    </w:lvl>
    <w:lvl w:ilvl="5" w:tplc="497ED632">
      <w:start w:val="1"/>
      <w:numFmt w:val="bullet"/>
      <w:lvlText w:val=""/>
      <w:lvlJc w:val="left"/>
      <w:pPr>
        <w:ind w:left="4320" w:hanging="360"/>
      </w:pPr>
      <w:rPr>
        <w:rFonts w:ascii="Wingdings" w:hAnsi="Wingdings" w:hint="default"/>
      </w:rPr>
    </w:lvl>
    <w:lvl w:ilvl="6" w:tplc="DE0053E6">
      <w:start w:val="1"/>
      <w:numFmt w:val="bullet"/>
      <w:lvlText w:val=""/>
      <w:lvlJc w:val="left"/>
      <w:pPr>
        <w:ind w:left="5040" w:hanging="360"/>
      </w:pPr>
      <w:rPr>
        <w:rFonts w:ascii="Symbol" w:hAnsi="Symbol" w:hint="default"/>
      </w:rPr>
    </w:lvl>
    <w:lvl w:ilvl="7" w:tplc="26980D1E">
      <w:start w:val="1"/>
      <w:numFmt w:val="bullet"/>
      <w:lvlText w:val="o"/>
      <w:lvlJc w:val="left"/>
      <w:pPr>
        <w:ind w:left="5760" w:hanging="360"/>
      </w:pPr>
      <w:rPr>
        <w:rFonts w:ascii="Courier New" w:hAnsi="Courier New" w:hint="default"/>
      </w:rPr>
    </w:lvl>
    <w:lvl w:ilvl="8" w:tplc="B290DCF6">
      <w:start w:val="1"/>
      <w:numFmt w:val="bullet"/>
      <w:lvlText w:val=""/>
      <w:lvlJc w:val="left"/>
      <w:pPr>
        <w:ind w:left="6480" w:hanging="360"/>
      </w:pPr>
      <w:rPr>
        <w:rFonts w:ascii="Wingdings" w:hAnsi="Wingdings" w:hint="default"/>
      </w:rPr>
    </w:lvl>
  </w:abstractNum>
  <w:abstractNum w:abstractNumId="8" w15:restartNumberingAfterBreak="0">
    <w:nsid w:val="5BB44FA1"/>
    <w:multiLevelType w:val="hybridMultilevel"/>
    <w:tmpl w:val="57E6A0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561593"/>
    <w:multiLevelType w:val="hybridMultilevel"/>
    <w:tmpl w:val="CE309B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2313475">
    <w:abstractNumId w:val="2"/>
  </w:num>
  <w:num w:numId="2" w16cid:durableId="80950943">
    <w:abstractNumId w:val="5"/>
  </w:num>
  <w:num w:numId="3" w16cid:durableId="1145124740">
    <w:abstractNumId w:val="7"/>
  </w:num>
  <w:num w:numId="4" w16cid:durableId="1781490949">
    <w:abstractNumId w:val="3"/>
  </w:num>
  <w:num w:numId="5" w16cid:durableId="203953620">
    <w:abstractNumId w:val="4"/>
  </w:num>
  <w:num w:numId="6" w16cid:durableId="599338788">
    <w:abstractNumId w:val="1"/>
  </w:num>
  <w:num w:numId="7" w16cid:durableId="2125803659">
    <w:abstractNumId w:val="6"/>
  </w:num>
  <w:num w:numId="8" w16cid:durableId="326446421">
    <w:abstractNumId w:val="8"/>
  </w:num>
  <w:num w:numId="9" w16cid:durableId="1682001890">
    <w:abstractNumId w:val="9"/>
  </w:num>
  <w:num w:numId="10" w16cid:durableId="195671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B58A42"/>
    <w:rsid w:val="00012E80"/>
    <w:rsid w:val="00073F74"/>
    <w:rsid w:val="00074AFF"/>
    <w:rsid w:val="00080E31"/>
    <w:rsid w:val="000920DA"/>
    <w:rsid w:val="00094EFD"/>
    <w:rsid w:val="000B0341"/>
    <w:rsid w:val="000B14CD"/>
    <w:rsid w:val="000B7028"/>
    <w:rsid w:val="000C1A02"/>
    <w:rsid w:val="000C67E8"/>
    <w:rsid w:val="000D504B"/>
    <w:rsid w:val="000E6FED"/>
    <w:rsid w:val="001204C1"/>
    <w:rsid w:val="00130C07"/>
    <w:rsid w:val="00142ABF"/>
    <w:rsid w:val="0014436F"/>
    <w:rsid w:val="00150E43"/>
    <w:rsid w:val="001669C9"/>
    <w:rsid w:val="00184559"/>
    <w:rsid w:val="00187500"/>
    <w:rsid w:val="00191972"/>
    <w:rsid w:val="00193007"/>
    <w:rsid w:val="001A02A3"/>
    <w:rsid w:val="001A6B95"/>
    <w:rsid w:val="001A7699"/>
    <w:rsid w:val="001C071C"/>
    <w:rsid w:val="001D601B"/>
    <w:rsid w:val="001E609F"/>
    <w:rsid w:val="0021042C"/>
    <w:rsid w:val="0021E23E"/>
    <w:rsid w:val="002266E9"/>
    <w:rsid w:val="00247A3F"/>
    <w:rsid w:val="00260836"/>
    <w:rsid w:val="002658CC"/>
    <w:rsid w:val="00274436"/>
    <w:rsid w:val="00291E0F"/>
    <w:rsid w:val="002A452E"/>
    <w:rsid w:val="002A7063"/>
    <w:rsid w:val="002D3D73"/>
    <w:rsid w:val="002F21CC"/>
    <w:rsid w:val="00313CFC"/>
    <w:rsid w:val="00325D45"/>
    <w:rsid w:val="00363F13"/>
    <w:rsid w:val="00385602"/>
    <w:rsid w:val="00394479"/>
    <w:rsid w:val="003A30F4"/>
    <w:rsid w:val="003C0A16"/>
    <w:rsid w:val="003E3944"/>
    <w:rsid w:val="00411424"/>
    <w:rsid w:val="00412640"/>
    <w:rsid w:val="00437A1F"/>
    <w:rsid w:val="00452ECC"/>
    <w:rsid w:val="004619FE"/>
    <w:rsid w:val="004645C9"/>
    <w:rsid w:val="00472CDC"/>
    <w:rsid w:val="004928E8"/>
    <w:rsid w:val="004A45E4"/>
    <w:rsid w:val="004A62BE"/>
    <w:rsid w:val="004A74D1"/>
    <w:rsid w:val="004C174D"/>
    <w:rsid w:val="004D0C6D"/>
    <w:rsid w:val="00503990"/>
    <w:rsid w:val="00503C39"/>
    <w:rsid w:val="005069C3"/>
    <w:rsid w:val="00507E5E"/>
    <w:rsid w:val="0051055F"/>
    <w:rsid w:val="005275C7"/>
    <w:rsid w:val="005622F1"/>
    <w:rsid w:val="005C0302"/>
    <w:rsid w:val="005C0E93"/>
    <w:rsid w:val="005C24B1"/>
    <w:rsid w:val="005E0F30"/>
    <w:rsid w:val="005E67F7"/>
    <w:rsid w:val="005F7AFB"/>
    <w:rsid w:val="00604976"/>
    <w:rsid w:val="00647994"/>
    <w:rsid w:val="006537FA"/>
    <w:rsid w:val="00656841"/>
    <w:rsid w:val="00666D48"/>
    <w:rsid w:val="00670DB0"/>
    <w:rsid w:val="006A1DB1"/>
    <w:rsid w:val="006C4DEF"/>
    <w:rsid w:val="006C6493"/>
    <w:rsid w:val="006E50E4"/>
    <w:rsid w:val="006F7964"/>
    <w:rsid w:val="007615FB"/>
    <w:rsid w:val="00766CEB"/>
    <w:rsid w:val="00767E96"/>
    <w:rsid w:val="00792223"/>
    <w:rsid w:val="00794CC0"/>
    <w:rsid w:val="007B39FA"/>
    <w:rsid w:val="007B7CA8"/>
    <w:rsid w:val="007C10FF"/>
    <w:rsid w:val="007D0B2C"/>
    <w:rsid w:val="007D131F"/>
    <w:rsid w:val="007F5128"/>
    <w:rsid w:val="00861312"/>
    <w:rsid w:val="008631D2"/>
    <w:rsid w:val="0087008A"/>
    <w:rsid w:val="00886818"/>
    <w:rsid w:val="008B2554"/>
    <w:rsid w:val="008E42D1"/>
    <w:rsid w:val="00906C8E"/>
    <w:rsid w:val="00907D7A"/>
    <w:rsid w:val="009143E1"/>
    <w:rsid w:val="00936238"/>
    <w:rsid w:val="00936CA5"/>
    <w:rsid w:val="00937BA3"/>
    <w:rsid w:val="00942661"/>
    <w:rsid w:val="009979D2"/>
    <w:rsid w:val="009D4875"/>
    <w:rsid w:val="009E3211"/>
    <w:rsid w:val="00A13F38"/>
    <w:rsid w:val="00A23C9C"/>
    <w:rsid w:val="00A33780"/>
    <w:rsid w:val="00A36A12"/>
    <w:rsid w:val="00A55816"/>
    <w:rsid w:val="00A96200"/>
    <w:rsid w:val="00A9680B"/>
    <w:rsid w:val="00A96F49"/>
    <w:rsid w:val="00AA529C"/>
    <w:rsid w:val="00AC5946"/>
    <w:rsid w:val="00AE0AEE"/>
    <w:rsid w:val="00B138BA"/>
    <w:rsid w:val="00B2574D"/>
    <w:rsid w:val="00B27E33"/>
    <w:rsid w:val="00B870BD"/>
    <w:rsid w:val="00B97134"/>
    <w:rsid w:val="00BA5F94"/>
    <w:rsid w:val="00BB6814"/>
    <w:rsid w:val="00BC05E9"/>
    <w:rsid w:val="00BE5E8B"/>
    <w:rsid w:val="00C1404C"/>
    <w:rsid w:val="00C16ECD"/>
    <w:rsid w:val="00C2025E"/>
    <w:rsid w:val="00C4170D"/>
    <w:rsid w:val="00C81950"/>
    <w:rsid w:val="00C83B91"/>
    <w:rsid w:val="00CB1F54"/>
    <w:rsid w:val="00CE5766"/>
    <w:rsid w:val="00D0081E"/>
    <w:rsid w:val="00D31A35"/>
    <w:rsid w:val="00D5438C"/>
    <w:rsid w:val="00D62CBA"/>
    <w:rsid w:val="00D711B3"/>
    <w:rsid w:val="00DC0A51"/>
    <w:rsid w:val="00DE2179"/>
    <w:rsid w:val="00E46A94"/>
    <w:rsid w:val="00E65B88"/>
    <w:rsid w:val="00E85D52"/>
    <w:rsid w:val="00EF07CC"/>
    <w:rsid w:val="00F12327"/>
    <w:rsid w:val="00F14BA4"/>
    <w:rsid w:val="00F23E81"/>
    <w:rsid w:val="00F33758"/>
    <w:rsid w:val="00F818D1"/>
    <w:rsid w:val="00F841D7"/>
    <w:rsid w:val="00FC1C3D"/>
    <w:rsid w:val="00FC2743"/>
    <w:rsid w:val="00FC7DE2"/>
    <w:rsid w:val="00FE49AD"/>
    <w:rsid w:val="1964076D"/>
    <w:rsid w:val="196A34DB"/>
    <w:rsid w:val="1F0EC539"/>
    <w:rsid w:val="204865EB"/>
    <w:rsid w:val="21387935"/>
    <w:rsid w:val="2AF27038"/>
    <w:rsid w:val="2D919124"/>
    <w:rsid w:val="2E4D956A"/>
    <w:rsid w:val="31B58A42"/>
    <w:rsid w:val="34559496"/>
    <w:rsid w:val="42889998"/>
    <w:rsid w:val="444318E6"/>
    <w:rsid w:val="50B2B50B"/>
    <w:rsid w:val="57491027"/>
    <w:rsid w:val="5836AB14"/>
    <w:rsid w:val="6456F458"/>
    <w:rsid w:val="65E5FE56"/>
    <w:rsid w:val="66FF549F"/>
    <w:rsid w:val="69331178"/>
    <w:rsid w:val="74D08DE2"/>
    <w:rsid w:val="7A81DC47"/>
    <w:rsid w:val="7BA7C9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58A42"/>
  <w15:chartTrackingRefBased/>
  <w15:docId w15:val="{FDA4C42B-BFC7-49B1-8AD4-78F60C906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5E5FE56"/>
    <w:pPr>
      <w:ind w:left="720"/>
      <w:contextualSpacing/>
    </w:pPr>
  </w:style>
  <w:style w:type="paragraph" w:customStyle="1" w:styleId="pdq2pgselectionanchorcontainer">
    <w:name w:val="pdq2pg_selectionanchorcontainer"/>
    <w:basedOn w:val="Normal"/>
    <w:rsid w:val="002D3D73"/>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2D3D73"/>
    <w:rPr>
      <w:b/>
      <w:bCs/>
    </w:rPr>
  </w:style>
  <w:style w:type="paragraph" w:styleId="NormalWeb">
    <w:name w:val="Normal (Web)"/>
    <w:basedOn w:val="Normal"/>
    <w:uiPriority w:val="99"/>
    <w:unhideWhenUsed/>
    <w:rsid w:val="002D3D73"/>
    <w:pPr>
      <w:spacing w:before="100" w:beforeAutospacing="1" w:after="100" w:afterAutospacing="1" w:line="240" w:lineRule="auto"/>
    </w:pPr>
    <w:rPr>
      <w:rFonts w:ascii="Times New Roman" w:eastAsia="Times New Roman" w:hAnsi="Times New Roman" w:cs="Times New Roman"/>
      <w:lang w:val="en-GB" w:eastAsia="en-GB"/>
    </w:rPr>
  </w:style>
  <w:style w:type="paragraph" w:styleId="Header">
    <w:name w:val="header"/>
    <w:basedOn w:val="Normal"/>
    <w:link w:val="HeaderChar"/>
    <w:uiPriority w:val="99"/>
    <w:unhideWhenUsed/>
    <w:rsid w:val="009362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238"/>
  </w:style>
  <w:style w:type="paragraph" w:styleId="Footer">
    <w:name w:val="footer"/>
    <w:basedOn w:val="Normal"/>
    <w:link w:val="FooterChar"/>
    <w:uiPriority w:val="99"/>
    <w:unhideWhenUsed/>
    <w:rsid w:val="009362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238"/>
  </w:style>
  <w:style w:type="character" w:styleId="Hyperlink">
    <w:name w:val="Hyperlink"/>
    <w:basedOn w:val="DefaultParagraphFont"/>
    <w:uiPriority w:val="99"/>
    <w:unhideWhenUsed/>
    <w:rsid w:val="00937BA3"/>
    <w:rPr>
      <w:color w:val="467886" w:themeColor="hyperlink"/>
      <w:u w:val="single"/>
    </w:rPr>
  </w:style>
  <w:style w:type="character" w:styleId="UnresolvedMention">
    <w:name w:val="Unresolved Mention"/>
    <w:basedOn w:val="DefaultParagraphFont"/>
    <w:uiPriority w:val="99"/>
    <w:semiHidden/>
    <w:unhideWhenUsed/>
    <w:rsid w:val="00906C8E"/>
    <w:rPr>
      <w:color w:val="605E5C"/>
      <w:shd w:val="clear" w:color="auto" w:fill="E1DFDD"/>
    </w:rPr>
  </w:style>
  <w:style w:type="paragraph" w:styleId="TOCHeading">
    <w:name w:val="TOC Heading"/>
    <w:basedOn w:val="Heading1"/>
    <w:next w:val="Normal"/>
    <w:uiPriority w:val="39"/>
    <w:unhideWhenUsed/>
    <w:qFormat/>
    <w:rsid w:val="00074AFF"/>
    <w:pPr>
      <w:spacing w:before="240" w:after="0" w:line="259" w:lineRule="auto"/>
      <w:outlineLvl w:val="9"/>
    </w:pPr>
    <w:rPr>
      <w:sz w:val="32"/>
      <w:szCs w:val="32"/>
      <w:lang w:val="en-GB" w:eastAsia="en-GB"/>
    </w:rPr>
  </w:style>
  <w:style w:type="paragraph" w:styleId="TOC2">
    <w:name w:val="toc 2"/>
    <w:basedOn w:val="Normal"/>
    <w:next w:val="Normal"/>
    <w:autoRedefine/>
    <w:uiPriority w:val="39"/>
    <w:unhideWhenUsed/>
    <w:rsid w:val="00074AFF"/>
    <w:pPr>
      <w:spacing w:after="100" w:line="259" w:lineRule="auto"/>
      <w:ind w:left="220"/>
    </w:pPr>
    <w:rPr>
      <w:rFonts w:cs="Times New Roman"/>
      <w:sz w:val="22"/>
      <w:szCs w:val="22"/>
      <w:lang w:val="en-GB" w:eastAsia="en-GB"/>
    </w:rPr>
  </w:style>
  <w:style w:type="paragraph" w:styleId="TOC1">
    <w:name w:val="toc 1"/>
    <w:basedOn w:val="Normal"/>
    <w:next w:val="Normal"/>
    <w:autoRedefine/>
    <w:uiPriority w:val="39"/>
    <w:unhideWhenUsed/>
    <w:rsid w:val="00074AFF"/>
    <w:pPr>
      <w:spacing w:after="100" w:line="259" w:lineRule="auto"/>
    </w:pPr>
    <w:rPr>
      <w:rFonts w:cs="Times New Roman"/>
      <w:sz w:val="22"/>
      <w:szCs w:val="22"/>
      <w:lang w:val="en-GB" w:eastAsia="en-GB"/>
    </w:rPr>
  </w:style>
  <w:style w:type="paragraph" w:styleId="TOC3">
    <w:name w:val="toc 3"/>
    <w:basedOn w:val="Normal"/>
    <w:next w:val="Normal"/>
    <w:autoRedefine/>
    <w:uiPriority w:val="39"/>
    <w:unhideWhenUsed/>
    <w:rsid w:val="00074AFF"/>
    <w:pPr>
      <w:spacing w:after="100" w:line="259" w:lineRule="auto"/>
      <w:ind w:left="440"/>
    </w:pPr>
    <w:rPr>
      <w:rFonts w:cs="Times New Roman"/>
      <w:sz w:val="22"/>
      <w:szCs w:val="22"/>
      <w:lang w:val="en-GB" w:eastAsia="en-GB"/>
    </w:rPr>
  </w:style>
  <w:style w:type="paragraph" w:styleId="NoSpacing">
    <w:name w:val="No Spacing"/>
    <w:uiPriority w:val="1"/>
    <w:qFormat/>
    <w:rsid w:val="000C1A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A23E5-2D41-49D2-AF5D-14A199992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10</Pages>
  <Words>2508</Words>
  <Characters>14301</Characters>
  <Application>Microsoft Office Word</Application>
  <DocSecurity>0</DocSecurity>
  <Lines>119</Lines>
  <Paragraphs>33</Paragraphs>
  <ScaleCrop>false</ScaleCrop>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Louiza Avraam</cp:lastModifiedBy>
  <cp:revision>149</cp:revision>
  <dcterms:created xsi:type="dcterms:W3CDTF">2026-07-11T11:03:00Z</dcterms:created>
  <dcterms:modified xsi:type="dcterms:W3CDTF">2026-07-16T12:20:00Z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3c48ff29-d1d6-424b-9c2a-5232d813fd11</vt:lpwstr>
  </property>
</Properties>
</file>