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8C98C5" w14:textId="79A25272" w:rsidR="00D70580" w:rsidRPr="00E32E46" w:rsidRDefault="00E32E46">
      <w:pPr>
        <w:rPr>
          <w:b/>
          <w:bCs/>
          <w:sz w:val="28"/>
          <w:szCs w:val="28"/>
        </w:rPr>
      </w:pPr>
      <w:r w:rsidRPr="00E32E46">
        <w:rPr>
          <w:b/>
          <w:bCs/>
          <w:sz w:val="28"/>
          <w:szCs w:val="28"/>
        </w:rPr>
        <w:t>HPHP40</w:t>
      </w:r>
      <w:r w:rsidR="00A2142F">
        <w:rPr>
          <w:b/>
          <w:bCs/>
          <w:sz w:val="28"/>
          <w:szCs w:val="28"/>
        </w:rPr>
        <w:t>0</w:t>
      </w:r>
      <w:r w:rsidRPr="00E32E46">
        <w:rPr>
          <w:b/>
          <w:bCs/>
          <w:sz w:val="28"/>
          <w:szCs w:val="28"/>
        </w:rPr>
        <w:t xml:space="preserve">4 </w:t>
      </w:r>
      <w:r w:rsidR="00451914" w:rsidRPr="00E32E46">
        <w:rPr>
          <w:b/>
          <w:bCs/>
          <w:sz w:val="28"/>
          <w:szCs w:val="28"/>
        </w:rPr>
        <w:t xml:space="preserve">The Colonial </w:t>
      </w:r>
      <w:r w:rsidRPr="00E32E46">
        <w:rPr>
          <w:b/>
          <w:bCs/>
          <w:sz w:val="28"/>
          <w:szCs w:val="28"/>
        </w:rPr>
        <w:t>P</w:t>
      </w:r>
      <w:r w:rsidR="00451914" w:rsidRPr="00E32E46">
        <w:rPr>
          <w:b/>
          <w:bCs/>
          <w:sz w:val="28"/>
          <w:szCs w:val="28"/>
        </w:rPr>
        <w:t>roject: Assessments</w:t>
      </w:r>
    </w:p>
    <w:p w14:paraId="22CC1D2D" w14:textId="77777777" w:rsidR="00451914" w:rsidRDefault="00451914" w:rsidP="00451914">
      <w:pPr>
        <w:pStyle w:val="NormalWeb"/>
        <w:shd w:val="clear" w:color="auto" w:fill="F9F9F9"/>
        <w:spacing w:before="120" w:beforeAutospacing="0" w:after="120" w:afterAutospacing="0"/>
        <w:rPr>
          <w:rFonts w:ascii="Segoe UI" w:hAnsi="Segoe UI" w:cs="Segoe UI"/>
          <w:color w:val="000080"/>
        </w:rPr>
      </w:pPr>
      <w:r>
        <w:rPr>
          <w:rFonts w:ascii="Segoe UI" w:hAnsi="Segoe UI" w:cs="Segoe UI"/>
          <w:color w:val="000080"/>
        </w:rPr>
        <w:t>Assignment 1:</w:t>
      </w:r>
    </w:p>
    <w:p w14:paraId="5614F803" w14:textId="3CA50C0D" w:rsidR="00451914" w:rsidRDefault="00451914" w:rsidP="00451914">
      <w:pPr>
        <w:pStyle w:val="NormalWeb"/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000080"/>
        </w:rPr>
        <w:t>PRESENTATION: 50% module grade: 10-minute presentation</w:t>
      </w:r>
    </w:p>
    <w:p w14:paraId="7D7B7A34" w14:textId="111E3BA3" w:rsidR="00451914" w:rsidRPr="00594A6F" w:rsidRDefault="00451914" w:rsidP="00451914">
      <w:pPr>
        <w:pStyle w:val="NormalWeb"/>
        <w:shd w:val="clear" w:color="auto" w:fill="F9F9F9"/>
        <w:spacing w:before="120" w:beforeAutospacing="0" w:after="120" w:afterAutospacing="0"/>
        <w:rPr>
          <w:rFonts w:ascii="Segoe UI" w:hAnsi="Segoe UI" w:cs="Segoe UI"/>
          <w:i/>
          <w:iCs/>
          <w:color w:val="373A3C"/>
        </w:rPr>
      </w:pPr>
      <w:r>
        <w:rPr>
          <w:rFonts w:ascii="Segoe UI" w:hAnsi="Segoe UI" w:cs="Segoe UI"/>
          <w:color w:val="000080"/>
        </w:rPr>
        <w:t>Stude</w:t>
      </w:r>
      <w:r w:rsidR="00BC70AB">
        <w:rPr>
          <w:rFonts w:ascii="Segoe UI" w:hAnsi="Segoe UI" w:cs="Segoe UI"/>
          <w:color w:val="000080"/>
        </w:rPr>
        <w:t xml:space="preserve">nts are required to </w:t>
      </w:r>
      <w:r>
        <w:rPr>
          <w:rFonts w:ascii="Segoe UI" w:hAnsi="Segoe UI" w:cs="Segoe UI"/>
          <w:color w:val="000080"/>
        </w:rPr>
        <w:t>de</w:t>
      </w:r>
      <w:r w:rsidR="00594A6F">
        <w:rPr>
          <w:rFonts w:ascii="Segoe UI" w:hAnsi="Segoe UI" w:cs="Segoe UI"/>
          <w:color w:val="000080"/>
        </w:rPr>
        <w:t>sign</w:t>
      </w:r>
      <w:r>
        <w:rPr>
          <w:rFonts w:ascii="Segoe UI" w:hAnsi="Segoe UI" w:cs="Segoe UI"/>
          <w:color w:val="000080"/>
        </w:rPr>
        <w:t xml:space="preserve"> and deliver</w:t>
      </w:r>
      <w:r w:rsidR="00594A6F">
        <w:rPr>
          <w:rFonts w:ascii="Segoe UI" w:hAnsi="Segoe UI" w:cs="Segoe UI"/>
          <w:color w:val="000080"/>
        </w:rPr>
        <w:t xml:space="preserve"> </w:t>
      </w:r>
      <w:r w:rsidR="00BC70AB">
        <w:rPr>
          <w:rFonts w:ascii="Segoe UI" w:hAnsi="Segoe UI" w:cs="Segoe UI"/>
          <w:color w:val="000080"/>
        </w:rPr>
        <w:t>live</w:t>
      </w:r>
      <w:r>
        <w:rPr>
          <w:rFonts w:ascii="Segoe UI" w:hAnsi="Segoe UI" w:cs="Segoe UI"/>
          <w:color w:val="000080"/>
        </w:rPr>
        <w:t xml:space="preserve"> a ten-minute presentation on a specific item of visual/textual/material culture associated with </w:t>
      </w:r>
      <w:r w:rsidRPr="00594A6F">
        <w:rPr>
          <w:rFonts w:ascii="Segoe UI" w:hAnsi="Segoe UI" w:cs="Segoe UI"/>
          <w:i/>
          <w:iCs/>
          <w:color w:val="000080"/>
        </w:rPr>
        <w:t>empire.</w:t>
      </w:r>
      <w:r>
        <w:rPr>
          <w:rFonts w:ascii="Segoe UI" w:hAnsi="Segoe UI" w:cs="Segoe UI"/>
          <w:color w:val="000080"/>
        </w:rPr>
        <w:t xml:space="preserve"> The presentation should explain the </w:t>
      </w:r>
      <w:r w:rsidR="00594A6F">
        <w:rPr>
          <w:rFonts w:ascii="Segoe UI" w:hAnsi="Segoe UI" w:cs="Segoe UI"/>
          <w:color w:val="000080"/>
        </w:rPr>
        <w:t>background</w:t>
      </w:r>
      <w:r>
        <w:rPr>
          <w:rFonts w:ascii="Segoe UI" w:hAnsi="Segoe UI" w:cs="Segoe UI"/>
          <w:color w:val="000080"/>
        </w:rPr>
        <w:t xml:space="preserve"> of </w:t>
      </w:r>
      <w:r w:rsidR="00594A6F">
        <w:rPr>
          <w:rFonts w:ascii="Segoe UI" w:hAnsi="Segoe UI" w:cs="Segoe UI"/>
          <w:color w:val="000080"/>
        </w:rPr>
        <w:t>the</w:t>
      </w:r>
      <w:r>
        <w:rPr>
          <w:rFonts w:ascii="Segoe UI" w:hAnsi="Segoe UI" w:cs="Segoe UI"/>
          <w:color w:val="000080"/>
        </w:rPr>
        <w:t xml:space="preserve"> chosen item and outline its significance in relation to the history of </w:t>
      </w:r>
      <w:r w:rsidRPr="00594A6F">
        <w:rPr>
          <w:rFonts w:ascii="Segoe UI" w:hAnsi="Segoe UI" w:cs="Segoe UI"/>
          <w:i/>
          <w:iCs/>
          <w:color w:val="000080"/>
        </w:rPr>
        <w:t>empire.</w:t>
      </w:r>
    </w:p>
    <w:p w14:paraId="050C2B68" w14:textId="6465FEC7" w:rsidR="00451914" w:rsidRDefault="00451914" w:rsidP="00451914">
      <w:pPr>
        <w:pStyle w:val="NormalWeb"/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Style w:val="Emphasis"/>
          <w:rFonts w:ascii="Segoe UI" w:hAnsi="Segoe UI" w:cs="Segoe UI"/>
          <w:color w:val="000080"/>
        </w:rPr>
        <w:t xml:space="preserve">Suggested </w:t>
      </w:r>
      <w:r w:rsidR="00594A6F">
        <w:rPr>
          <w:rStyle w:val="Emphasis"/>
          <w:rFonts w:ascii="Segoe UI" w:hAnsi="Segoe UI" w:cs="Segoe UI"/>
          <w:color w:val="000080"/>
        </w:rPr>
        <w:t>items</w:t>
      </w:r>
      <w:r>
        <w:rPr>
          <w:rStyle w:val="Emphasis"/>
          <w:rFonts w:ascii="Segoe UI" w:hAnsi="Segoe UI" w:cs="Segoe UI"/>
          <w:color w:val="000080"/>
        </w:rPr>
        <w:t xml:space="preserve"> include:</w:t>
      </w:r>
    </w:p>
    <w:p w14:paraId="3EE9FAD7" w14:textId="77777777" w:rsidR="00451914" w:rsidRDefault="00451914" w:rsidP="00451914">
      <w:pPr>
        <w:pStyle w:val="NormalWeb"/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000080"/>
        </w:rPr>
        <w:t>– A film</w:t>
      </w:r>
    </w:p>
    <w:p w14:paraId="3148DD94" w14:textId="77777777" w:rsidR="00451914" w:rsidRDefault="00451914" w:rsidP="00451914">
      <w:pPr>
        <w:pStyle w:val="NormalWeb"/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000080"/>
        </w:rPr>
        <w:t xml:space="preserve">– A novel, </w:t>
      </w:r>
      <w:proofErr w:type="gramStart"/>
      <w:r>
        <w:rPr>
          <w:rFonts w:ascii="Segoe UI" w:hAnsi="Segoe UI" w:cs="Segoe UI"/>
          <w:color w:val="000080"/>
        </w:rPr>
        <w:t>poem</w:t>
      </w:r>
      <w:proofErr w:type="gramEnd"/>
      <w:r>
        <w:rPr>
          <w:rFonts w:ascii="Segoe UI" w:hAnsi="Segoe UI" w:cs="Segoe UI"/>
          <w:color w:val="000080"/>
        </w:rPr>
        <w:t xml:space="preserve"> or short story</w:t>
      </w:r>
    </w:p>
    <w:p w14:paraId="53693794" w14:textId="296B09DE" w:rsidR="00451914" w:rsidRDefault="00451914" w:rsidP="00451914">
      <w:pPr>
        <w:pStyle w:val="NormalWeb"/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000080"/>
        </w:rPr>
        <w:t>– A</w:t>
      </w:r>
      <w:r w:rsidR="00594A6F">
        <w:rPr>
          <w:rFonts w:ascii="Segoe UI" w:hAnsi="Segoe UI" w:cs="Segoe UI"/>
          <w:color w:val="000080"/>
        </w:rPr>
        <w:t xml:space="preserve"> </w:t>
      </w:r>
      <w:r>
        <w:rPr>
          <w:rFonts w:ascii="Segoe UI" w:hAnsi="Segoe UI" w:cs="Segoe UI"/>
          <w:color w:val="000080"/>
        </w:rPr>
        <w:t>museum object (</w:t>
      </w:r>
      <w:proofErr w:type="gramStart"/>
      <w:r>
        <w:rPr>
          <w:rFonts w:ascii="Segoe UI" w:hAnsi="Segoe UI" w:cs="Segoe UI"/>
          <w:color w:val="000080"/>
        </w:rPr>
        <w:t>e.g.</w:t>
      </w:r>
      <w:proofErr w:type="gramEnd"/>
      <w:r>
        <w:rPr>
          <w:rFonts w:ascii="Segoe UI" w:hAnsi="Segoe UI" w:cs="Segoe UI"/>
          <w:color w:val="000080"/>
        </w:rPr>
        <w:t xml:space="preserve"> a natural history, anthropology or archaeology specimen)</w:t>
      </w:r>
    </w:p>
    <w:p w14:paraId="0686072E" w14:textId="20D497AF" w:rsidR="00451914" w:rsidRDefault="00451914" w:rsidP="00451914">
      <w:pPr>
        <w:pStyle w:val="NormalWeb"/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000080"/>
        </w:rPr>
        <w:t>– A painting or sculpture</w:t>
      </w:r>
    </w:p>
    <w:p w14:paraId="5ECE1E17" w14:textId="77777777" w:rsidR="00451914" w:rsidRDefault="00451914" w:rsidP="00451914">
      <w:pPr>
        <w:pStyle w:val="NormalWeb"/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000080"/>
        </w:rPr>
        <w:t>– A map</w:t>
      </w:r>
    </w:p>
    <w:p w14:paraId="246542E8" w14:textId="77777777" w:rsidR="00451914" w:rsidRDefault="00451914" w:rsidP="00451914">
      <w:pPr>
        <w:pStyle w:val="NormalWeb"/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000080"/>
        </w:rPr>
        <w:t>– A poster or advertisement</w:t>
      </w:r>
    </w:p>
    <w:p w14:paraId="5BC47CFF" w14:textId="77777777" w:rsidR="00451914" w:rsidRDefault="00451914" w:rsidP="00451914">
      <w:pPr>
        <w:pStyle w:val="NormalWeb"/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000080"/>
        </w:rPr>
        <w:t>– A statue or war memorial</w:t>
      </w:r>
    </w:p>
    <w:p w14:paraId="1BFC1DC1" w14:textId="77777777" w:rsidR="00451914" w:rsidRDefault="00451914" w:rsidP="00451914">
      <w:pPr>
        <w:pStyle w:val="NormalWeb"/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000080"/>
        </w:rPr>
        <w:t>– A family heirloom</w:t>
      </w:r>
    </w:p>
    <w:p w14:paraId="320E23CB" w14:textId="77777777" w:rsidR="00451914" w:rsidRDefault="00451914" w:rsidP="00451914">
      <w:pPr>
        <w:pStyle w:val="NormalWeb"/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000080"/>
        </w:rPr>
        <w:t>– A foodstuff</w:t>
      </w:r>
    </w:p>
    <w:p w14:paraId="638002CD" w14:textId="77777777" w:rsidR="00451914" w:rsidRDefault="00451914" w:rsidP="00451914">
      <w:pPr>
        <w:pStyle w:val="NormalWeb"/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000080"/>
        </w:rPr>
        <w:t>– A collectable or item of ephemera (</w:t>
      </w:r>
      <w:proofErr w:type="gramStart"/>
      <w:r>
        <w:rPr>
          <w:rFonts w:ascii="Segoe UI" w:hAnsi="Segoe UI" w:cs="Segoe UI"/>
          <w:color w:val="000080"/>
        </w:rPr>
        <w:t>e.g.</w:t>
      </w:r>
      <w:proofErr w:type="gramEnd"/>
      <w:r>
        <w:rPr>
          <w:rFonts w:ascii="Segoe UI" w:hAnsi="Segoe UI" w:cs="Segoe UI"/>
          <w:color w:val="000080"/>
        </w:rPr>
        <w:t xml:space="preserve"> cigarette cards, stamps)</w:t>
      </w:r>
    </w:p>
    <w:p w14:paraId="40F86D6E" w14:textId="3A088322" w:rsidR="00451914" w:rsidRDefault="00451914" w:rsidP="00451914">
      <w:pPr>
        <w:pStyle w:val="NormalWeb"/>
        <w:shd w:val="clear" w:color="auto" w:fill="F9F9F9"/>
        <w:spacing w:before="120" w:beforeAutospacing="0" w:after="120" w:afterAutospacing="0"/>
        <w:rPr>
          <w:rFonts w:ascii="Segoe UI" w:hAnsi="Segoe UI" w:cs="Segoe UI"/>
          <w:color w:val="000080"/>
        </w:rPr>
      </w:pPr>
      <w:r>
        <w:rPr>
          <w:rFonts w:ascii="Segoe UI" w:hAnsi="Segoe UI" w:cs="Segoe UI"/>
          <w:color w:val="000080"/>
        </w:rPr>
        <w:t>All presentations should</w:t>
      </w:r>
      <w:r w:rsidR="006D5700">
        <w:rPr>
          <w:rFonts w:ascii="Segoe UI" w:hAnsi="Segoe UI" w:cs="Segoe UI"/>
          <w:color w:val="000080"/>
        </w:rPr>
        <w:t xml:space="preserve"> </w:t>
      </w:r>
      <w:r w:rsidR="00594A6F">
        <w:rPr>
          <w:rFonts w:ascii="Segoe UI" w:hAnsi="Segoe UI" w:cs="Segoe UI"/>
          <w:color w:val="000080"/>
        </w:rPr>
        <w:t>include a full reference list (and bibliography if appropriate) giving</w:t>
      </w:r>
      <w:r>
        <w:rPr>
          <w:rFonts w:ascii="Segoe UI" w:hAnsi="Segoe UI" w:cs="Segoe UI"/>
          <w:color w:val="000080"/>
        </w:rPr>
        <w:t xml:space="preserve"> sources used in preparing the presentation.</w:t>
      </w:r>
    </w:p>
    <w:p w14:paraId="6FB74FA0" w14:textId="73F2EB41" w:rsidR="00BC70AB" w:rsidRPr="00BC70AB" w:rsidRDefault="00BC70AB" w:rsidP="00451914">
      <w:pPr>
        <w:pStyle w:val="NormalWeb"/>
        <w:shd w:val="clear" w:color="auto" w:fill="F9F9F9"/>
        <w:spacing w:before="120" w:beforeAutospacing="0" w:after="120" w:afterAutospacing="0"/>
        <w:rPr>
          <w:rFonts w:ascii="Segoe UI" w:hAnsi="Segoe UI" w:cs="Segoe UI"/>
          <w:b/>
          <w:bCs/>
          <w:color w:val="373A3C"/>
        </w:rPr>
      </w:pPr>
      <w:r w:rsidRPr="00BC70AB">
        <w:rPr>
          <w:rFonts w:ascii="Segoe UI" w:hAnsi="Segoe UI" w:cs="Segoe UI"/>
          <w:b/>
          <w:bCs/>
          <w:color w:val="000080"/>
        </w:rPr>
        <w:t xml:space="preserve">More details and </w:t>
      </w:r>
      <w:r>
        <w:rPr>
          <w:rFonts w:ascii="Segoe UI" w:hAnsi="Segoe UI" w:cs="Segoe UI"/>
          <w:b/>
          <w:bCs/>
          <w:color w:val="000080"/>
        </w:rPr>
        <w:t>guidance</w:t>
      </w:r>
      <w:r w:rsidRPr="00BC70AB">
        <w:rPr>
          <w:rFonts w:ascii="Segoe UI" w:hAnsi="Segoe UI" w:cs="Segoe UI"/>
          <w:b/>
          <w:bCs/>
          <w:color w:val="000080"/>
        </w:rPr>
        <w:t xml:space="preserve"> will be provided in assignment workshops in week 2 of the module.</w:t>
      </w:r>
    </w:p>
    <w:p w14:paraId="1858EA69" w14:textId="0B8801A5" w:rsidR="00451914" w:rsidRDefault="00451914"/>
    <w:p w14:paraId="009C43EB" w14:textId="77777777" w:rsidR="00451914" w:rsidRDefault="00451914" w:rsidP="00451914">
      <w:pPr>
        <w:pStyle w:val="paragraph"/>
        <w:shd w:val="clear" w:color="auto" w:fill="F9F9F9"/>
        <w:spacing w:before="120" w:beforeAutospacing="0" w:after="120" w:afterAutospacing="0"/>
        <w:rPr>
          <w:rStyle w:val="normaltextrun"/>
          <w:rFonts w:ascii="Segoe UI" w:hAnsi="Segoe UI" w:cs="Segoe UI"/>
          <w:color w:val="000080"/>
        </w:rPr>
      </w:pPr>
      <w:r>
        <w:rPr>
          <w:rStyle w:val="normaltextrun"/>
          <w:rFonts w:ascii="Segoe UI" w:hAnsi="Segoe UI" w:cs="Segoe UI"/>
          <w:color w:val="000080"/>
        </w:rPr>
        <w:t>Assignment 2:</w:t>
      </w:r>
    </w:p>
    <w:p w14:paraId="33353F70" w14:textId="7699AD5A" w:rsidR="00451914" w:rsidRDefault="00451914" w:rsidP="00451914">
      <w:pPr>
        <w:pStyle w:val="paragraph"/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Style w:val="normaltextrun"/>
          <w:rFonts w:ascii="Segoe UI" w:hAnsi="Segoe UI" w:cs="Segoe UI"/>
          <w:color w:val="000080"/>
        </w:rPr>
        <w:t>REPORT: 50% module grade: 2000—2500 words </w:t>
      </w:r>
    </w:p>
    <w:p w14:paraId="1CCF751F" w14:textId="77777777" w:rsidR="00451914" w:rsidRDefault="00451914" w:rsidP="00451914">
      <w:pPr>
        <w:pStyle w:val="paragraph"/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Style w:val="normaltextrun"/>
          <w:rFonts w:ascii="Segoe UI" w:hAnsi="Segoe UI" w:cs="Segoe UI"/>
          <w:color w:val="000080"/>
        </w:rPr>
        <w:t>Students write an in-depth report evaluating the influence of colonialism on a chosen academic discipline/field. Reports should also reflect on postcolonial approaches to interpreting (and problematizing) this influence.  </w:t>
      </w:r>
      <w:r>
        <w:rPr>
          <w:rStyle w:val="eop"/>
          <w:rFonts w:ascii="Segoe UI" w:hAnsi="Segoe UI" w:cs="Segoe UI"/>
          <w:color w:val="000080"/>
        </w:rPr>
        <w:t> </w:t>
      </w:r>
    </w:p>
    <w:p w14:paraId="1688B2D5" w14:textId="67A3DDD0" w:rsidR="00451914" w:rsidRDefault="00451914" w:rsidP="00451914">
      <w:pPr>
        <w:pStyle w:val="paragraph"/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Style w:val="eop"/>
          <w:rFonts w:ascii="Segoe UI" w:hAnsi="Segoe UI" w:cs="Segoe UI"/>
          <w:color w:val="000080"/>
        </w:rPr>
        <w:t> </w:t>
      </w:r>
      <w:r>
        <w:rPr>
          <w:rStyle w:val="textrun"/>
          <w:rFonts w:ascii="Segoe UI" w:hAnsi="Segoe UI" w:cs="Segoe UI"/>
          <w:color w:val="000080"/>
        </w:rPr>
        <w:t>Suggested topics include:</w:t>
      </w:r>
      <w:r>
        <w:rPr>
          <w:rStyle w:val="eop"/>
          <w:rFonts w:ascii="Segoe UI" w:hAnsi="Segoe UI" w:cs="Segoe UI"/>
          <w:color w:val="000080"/>
        </w:rPr>
        <w:t> </w:t>
      </w:r>
    </w:p>
    <w:p w14:paraId="1541651B" w14:textId="77777777" w:rsidR="00451914" w:rsidRDefault="00451914" w:rsidP="00451914">
      <w:pPr>
        <w:pStyle w:val="paragraph"/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Style w:val="eop"/>
          <w:rFonts w:ascii="Segoe UI" w:hAnsi="Segoe UI" w:cs="Segoe UI"/>
          <w:color w:val="000080"/>
        </w:rPr>
        <w:t> </w:t>
      </w:r>
    </w:p>
    <w:p w14:paraId="08D07A7A" w14:textId="77777777" w:rsidR="00451914" w:rsidRDefault="00451914" w:rsidP="00451914">
      <w:pPr>
        <w:pStyle w:val="paragraph"/>
        <w:numPr>
          <w:ilvl w:val="0"/>
          <w:numId w:val="2"/>
        </w:numPr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Style w:val="textrun"/>
          <w:rFonts w:ascii="Segoe UI" w:hAnsi="Segoe UI" w:cs="Segoe UI"/>
          <w:color w:val="000080"/>
        </w:rPr>
        <w:t>Archaeology and empire</w:t>
      </w:r>
      <w:r>
        <w:rPr>
          <w:rStyle w:val="eop"/>
          <w:rFonts w:ascii="Segoe UI" w:hAnsi="Segoe UI" w:cs="Segoe UI"/>
          <w:color w:val="000080"/>
        </w:rPr>
        <w:t> </w:t>
      </w:r>
    </w:p>
    <w:p w14:paraId="40F7609A" w14:textId="77777777" w:rsidR="00451914" w:rsidRDefault="00451914" w:rsidP="00451914">
      <w:pPr>
        <w:pStyle w:val="paragraph"/>
        <w:numPr>
          <w:ilvl w:val="0"/>
          <w:numId w:val="2"/>
        </w:numPr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Style w:val="textrun"/>
          <w:rFonts w:ascii="Segoe UI" w:hAnsi="Segoe UI" w:cs="Segoe UI"/>
          <w:color w:val="000080"/>
        </w:rPr>
        <w:t>Anthropology and empire</w:t>
      </w:r>
      <w:r>
        <w:rPr>
          <w:rStyle w:val="eop"/>
          <w:rFonts w:ascii="Segoe UI" w:hAnsi="Segoe UI" w:cs="Segoe UI"/>
          <w:color w:val="000080"/>
        </w:rPr>
        <w:t> </w:t>
      </w:r>
    </w:p>
    <w:p w14:paraId="6D41DC51" w14:textId="77777777" w:rsidR="00451914" w:rsidRDefault="00451914" w:rsidP="00451914">
      <w:pPr>
        <w:pStyle w:val="paragraph"/>
        <w:numPr>
          <w:ilvl w:val="0"/>
          <w:numId w:val="2"/>
        </w:numPr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Style w:val="textrun"/>
          <w:rFonts w:ascii="Segoe UI" w:hAnsi="Segoe UI" w:cs="Segoe UI"/>
          <w:color w:val="000080"/>
        </w:rPr>
        <w:t>Literature and empire</w:t>
      </w:r>
      <w:r>
        <w:rPr>
          <w:rStyle w:val="eop"/>
          <w:rFonts w:ascii="Segoe UI" w:hAnsi="Segoe UI" w:cs="Segoe UI"/>
          <w:color w:val="000080"/>
        </w:rPr>
        <w:t> </w:t>
      </w:r>
    </w:p>
    <w:p w14:paraId="12AE109B" w14:textId="77777777" w:rsidR="00451914" w:rsidRDefault="00451914" w:rsidP="00451914">
      <w:pPr>
        <w:pStyle w:val="paragraph"/>
        <w:numPr>
          <w:ilvl w:val="0"/>
          <w:numId w:val="3"/>
        </w:numPr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Style w:val="textrun"/>
          <w:rFonts w:ascii="Segoe UI" w:hAnsi="Segoe UI" w:cs="Segoe UI"/>
          <w:color w:val="000080"/>
        </w:rPr>
        <w:lastRenderedPageBreak/>
        <w:t>Linguistics and empire</w:t>
      </w:r>
      <w:r>
        <w:rPr>
          <w:rStyle w:val="eop"/>
          <w:rFonts w:ascii="Segoe UI" w:hAnsi="Segoe UI" w:cs="Segoe UI"/>
          <w:color w:val="000080"/>
        </w:rPr>
        <w:t> </w:t>
      </w:r>
    </w:p>
    <w:p w14:paraId="3ABFC37B" w14:textId="77777777" w:rsidR="00451914" w:rsidRDefault="00451914" w:rsidP="00451914">
      <w:pPr>
        <w:pStyle w:val="paragraph"/>
        <w:numPr>
          <w:ilvl w:val="0"/>
          <w:numId w:val="3"/>
        </w:numPr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Style w:val="textrun"/>
          <w:rFonts w:ascii="Segoe UI" w:hAnsi="Segoe UI" w:cs="Segoe UI"/>
          <w:color w:val="000080"/>
        </w:rPr>
        <w:t>Classics and empire</w:t>
      </w:r>
      <w:r>
        <w:rPr>
          <w:rStyle w:val="eop"/>
          <w:rFonts w:ascii="Segoe UI" w:hAnsi="Segoe UI" w:cs="Segoe UI"/>
          <w:color w:val="000080"/>
        </w:rPr>
        <w:t> </w:t>
      </w:r>
    </w:p>
    <w:p w14:paraId="69BB0FDC" w14:textId="77777777" w:rsidR="00451914" w:rsidRDefault="00451914" w:rsidP="00451914">
      <w:pPr>
        <w:pStyle w:val="paragraph"/>
        <w:numPr>
          <w:ilvl w:val="0"/>
          <w:numId w:val="3"/>
        </w:numPr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Style w:val="textrun"/>
          <w:rFonts w:ascii="Segoe UI" w:hAnsi="Segoe UI" w:cs="Segoe UI"/>
          <w:color w:val="000080"/>
        </w:rPr>
        <w:t>Sinology and empire</w:t>
      </w:r>
      <w:r>
        <w:rPr>
          <w:rStyle w:val="eop"/>
          <w:rFonts w:ascii="Segoe UI" w:hAnsi="Segoe UI" w:cs="Segoe UI"/>
          <w:color w:val="000080"/>
        </w:rPr>
        <w:t> </w:t>
      </w:r>
    </w:p>
    <w:p w14:paraId="485C6461" w14:textId="77777777" w:rsidR="00451914" w:rsidRDefault="00451914" w:rsidP="00451914">
      <w:pPr>
        <w:pStyle w:val="paragraph"/>
        <w:numPr>
          <w:ilvl w:val="0"/>
          <w:numId w:val="3"/>
        </w:numPr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Style w:val="textrun"/>
          <w:rFonts w:ascii="Segoe UI" w:hAnsi="Segoe UI" w:cs="Segoe UI"/>
          <w:color w:val="000080"/>
        </w:rPr>
        <w:t>International development and empire</w:t>
      </w:r>
      <w:r>
        <w:rPr>
          <w:rStyle w:val="eop"/>
          <w:rFonts w:ascii="Segoe UI" w:hAnsi="Segoe UI" w:cs="Segoe UI"/>
          <w:color w:val="000080"/>
        </w:rPr>
        <w:t> </w:t>
      </w:r>
    </w:p>
    <w:p w14:paraId="1B83C7F0" w14:textId="77777777" w:rsidR="00451914" w:rsidRDefault="00451914" w:rsidP="00451914">
      <w:pPr>
        <w:pStyle w:val="paragraph"/>
        <w:numPr>
          <w:ilvl w:val="0"/>
          <w:numId w:val="3"/>
        </w:numPr>
        <w:shd w:val="clear" w:color="auto" w:fill="F9F9F9"/>
        <w:spacing w:before="120" w:beforeAutospacing="0" w:after="120" w:afterAutospacing="0"/>
        <w:rPr>
          <w:rFonts w:ascii="Segoe UI" w:hAnsi="Segoe UI" w:cs="Segoe UI"/>
          <w:color w:val="373A3C"/>
        </w:rPr>
      </w:pPr>
      <w:r>
        <w:rPr>
          <w:rStyle w:val="textrun"/>
          <w:rFonts w:ascii="Segoe UI" w:hAnsi="Segoe UI" w:cs="Segoe UI"/>
          <w:color w:val="000080"/>
        </w:rPr>
        <w:t>Museology and empire</w:t>
      </w:r>
      <w:r>
        <w:rPr>
          <w:rStyle w:val="eop"/>
          <w:rFonts w:ascii="Segoe UI" w:hAnsi="Segoe UI" w:cs="Segoe UI"/>
          <w:color w:val="000080"/>
        </w:rPr>
        <w:t> </w:t>
      </w:r>
    </w:p>
    <w:p w14:paraId="25FE126F" w14:textId="5BB29BF6" w:rsidR="00451914" w:rsidRDefault="00451914"/>
    <w:sectPr w:rsidR="004519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56D7C7" w14:textId="77777777" w:rsidR="00805E2A" w:rsidRDefault="00805E2A" w:rsidP="006D5700">
      <w:pPr>
        <w:spacing w:after="0" w:line="240" w:lineRule="auto"/>
      </w:pPr>
      <w:r>
        <w:separator/>
      </w:r>
    </w:p>
  </w:endnote>
  <w:endnote w:type="continuationSeparator" w:id="0">
    <w:p w14:paraId="5AD9F083" w14:textId="77777777" w:rsidR="00805E2A" w:rsidRDefault="00805E2A" w:rsidP="006D57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0C48B8" w14:textId="77777777" w:rsidR="00805E2A" w:rsidRDefault="00805E2A" w:rsidP="006D5700">
      <w:pPr>
        <w:spacing w:after="0" w:line="240" w:lineRule="auto"/>
      </w:pPr>
      <w:r>
        <w:separator/>
      </w:r>
    </w:p>
  </w:footnote>
  <w:footnote w:type="continuationSeparator" w:id="0">
    <w:p w14:paraId="697CD150" w14:textId="77777777" w:rsidR="00805E2A" w:rsidRDefault="00805E2A" w:rsidP="006D570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DF1914"/>
    <w:multiLevelType w:val="multilevel"/>
    <w:tmpl w:val="78B63E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09A410B"/>
    <w:multiLevelType w:val="multilevel"/>
    <w:tmpl w:val="F656E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711B6002"/>
    <w:multiLevelType w:val="multilevel"/>
    <w:tmpl w:val="E2845E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A513AEF"/>
    <w:multiLevelType w:val="multilevel"/>
    <w:tmpl w:val="4622F3D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9138658">
    <w:abstractNumId w:val="3"/>
  </w:num>
  <w:num w:numId="2" w16cid:durableId="909581072">
    <w:abstractNumId w:val="0"/>
  </w:num>
  <w:num w:numId="3" w16cid:durableId="2071271524">
    <w:abstractNumId w:val="1"/>
  </w:num>
  <w:num w:numId="4" w16cid:durableId="160387576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1914"/>
    <w:rsid w:val="00056591"/>
    <w:rsid w:val="00135DB7"/>
    <w:rsid w:val="00274407"/>
    <w:rsid w:val="002903A7"/>
    <w:rsid w:val="003C1669"/>
    <w:rsid w:val="0043595F"/>
    <w:rsid w:val="00451914"/>
    <w:rsid w:val="00594A6F"/>
    <w:rsid w:val="006D5700"/>
    <w:rsid w:val="00805E2A"/>
    <w:rsid w:val="00A2142F"/>
    <w:rsid w:val="00BC70AB"/>
    <w:rsid w:val="00D70580"/>
    <w:rsid w:val="00E32E46"/>
    <w:rsid w:val="00F03EC2"/>
    <w:rsid w:val="00FC51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75D6A1"/>
  <w15:chartTrackingRefBased/>
  <w15:docId w15:val="{0BCF67BD-9F4B-4859-833A-C0C5B66B0D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5191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451914"/>
    <w:rPr>
      <w:i/>
      <w:iCs/>
    </w:rPr>
  </w:style>
  <w:style w:type="paragraph" w:customStyle="1" w:styleId="paragraph">
    <w:name w:val="paragraph"/>
    <w:basedOn w:val="Normal"/>
    <w:rsid w:val="0045191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textrun">
    <w:name w:val="textrun"/>
    <w:basedOn w:val="DefaultParagraphFont"/>
    <w:rsid w:val="00451914"/>
  </w:style>
  <w:style w:type="character" w:customStyle="1" w:styleId="normaltextrun">
    <w:name w:val="normaltextrun"/>
    <w:basedOn w:val="DefaultParagraphFont"/>
    <w:rsid w:val="00451914"/>
  </w:style>
  <w:style w:type="character" w:customStyle="1" w:styleId="eop">
    <w:name w:val="eop"/>
    <w:basedOn w:val="DefaultParagraphFont"/>
    <w:rsid w:val="00451914"/>
  </w:style>
  <w:style w:type="paragraph" w:customStyle="1" w:styleId="activity">
    <w:name w:val="activity"/>
    <w:basedOn w:val="Normal"/>
    <w:rsid w:val="0045191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451914"/>
    <w:rPr>
      <w:color w:val="0000FF"/>
      <w:u w:val="single"/>
    </w:rPr>
  </w:style>
  <w:style w:type="character" w:customStyle="1" w:styleId="activitytitle">
    <w:name w:val="activitytitle"/>
    <w:basedOn w:val="DefaultParagraphFont"/>
    <w:rsid w:val="00451914"/>
  </w:style>
  <w:style w:type="paragraph" w:styleId="Header">
    <w:name w:val="header"/>
    <w:basedOn w:val="Normal"/>
    <w:link w:val="HeaderChar"/>
    <w:uiPriority w:val="99"/>
    <w:unhideWhenUsed/>
    <w:rsid w:val="006D57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5700"/>
  </w:style>
  <w:style w:type="paragraph" w:styleId="Footer">
    <w:name w:val="footer"/>
    <w:basedOn w:val="Normal"/>
    <w:link w:val="FooterChar"/>
    <w:uiPriority w:val="99"/>
    <w:unhideWhenUsed/>
    <w:rsid w:val="006D57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570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8661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296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346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7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831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025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037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691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9673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890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34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044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6715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0406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3773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6180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9574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220</Words>
  <Characters>1257</Characters>
  <Application>Microsoft Office Word</Application>
  <DocSecurity>0</DocSecurity>
  <Lines>10</Lines>
  <Paragraphs>2</Paragraphs>
  <ScaleCrop>false</ScaleCrop>
  <Company/>
  <LinksUpToDate>false</LinksUpToDate>
  <CharactersWithSpaces>1475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5</cp:revision>
  <dcterms:created xsi:type="dcterms:W3CDTF">2022-12-12T14:32:00Z</dcterms:created>
  <dcterms:modified xsi:type="dcterms:W3CDTF">2022-12-13T14:39:00Z</dcterms:modified>
</cp:coreProperties>
</file>