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D9C0F" w14:textId="77777777" w:rsidR="00044D0B" w:rsidRDefault="00000000">
      <w:pPr>
        <w:pStyle w:val="Heading1"/>
      </w:pPr>
      <w:r>
        <w:t xml:space="preserve">Digital Transformation in Health and Social </w:t>
      </w:r>
      <w:r>
        <w:rPr>
          <w:spacing w:val="-4"/>
        </w:rPr>
        <w:t>Care</w:t>
      </w:r>
    </w:p>
    <w:p w14:paraId="5F28AF55" w14:textId="77777777" w:rsidR="00044D0B" w:rsidRDefault="00000000">
      <w:pPr>
        <w:pStyle w:val="Heading2"/>
      </w:pPr>
      <w:r>
        <w:t xml:space="preserve">A Critical Evaluation of the NHS </w:t>
      </w:r>
      <w:r>
        <w:rPr>
          <w:spacing w:val="-5"/>
        </w:rPr>
        <w:t>App</w:t>
      </w:r>
    </w:p>
    <w:p w14:paraId="36DB3F73" w14:textId="77777777" w:rsidR="00044D0B" w:rsidRDefault="00000000">
      <w:pPr>
        <w:pStyle w:val="BodyText"/>
        <w:spacing w:before="155" w:line="285" w:lineRule="auto"/>
        <w:ind w:left="127" w:right="6183"/>
      </w:pPr>
      <w:r>
        <w:t>Student</w:t>
      </w:r>
      <w:r>
        <w:rPr>
          <w:spacing w:val="-11"/>
        </w:rPr>
        <w:t xml:space="preserve"> </w:t>
      </w:r>
      <w:r>
        <w:t>Name:</w:t>
      </w:r>
      <w:r>
        <w:rPr>
          <w:spacing w:val="-11"/>
        </w:rPr>
        <w:t xml:space="preserve"> </w:t>
      </w:r>
      <w:r>
        <w:t>Sarah</w:t>
      </w:r>
      <w:r>
        <w:rPr>
          <w:spacing w:val="-11"/>
        </w:rPr>
        <w:t xml:space="preserve"> </w:t>
      </w:r>
      <w:r>
        <w:t>Botfield Student Number: 2116845</w:t>
      </w:r>
    </w:p>
    <w:p w14:paraId="141DFB04" w14:textId="77777777" w:rsidR="00044D0B" w:rsidRDefault="00000000">
      <w:pPr>
        <w:pStyle w:val="BodyText"/>
        <w:spacing w:line="285" w:lineRule="auto"/>
        <w:ind w:left="127" w:right="920"/>
      </w:pPr>
      <w:r>
        <w:t>Module:</w:t>
      </w:r>
      <w:r>
        <w:rPr>
          <w:spacing w:val="-4"/>
        </w:rPr>
        <w:t xml:space="preserve"> </w:t>
      </w:r>
      <w:r>
        <w:t>BMHP6026</w:t>
      </w:r>
      <w:r>
        <w:rPr>
          <w:spacing w:val="-4"/>
        </w:rPr>
        <w:t xml:space="preserve"> </w:t>
      </w:r>
      <w:r>
        <w:t>-</w:t>
      </w:r>
      <w:r>
        <w:rPr>
          <w:spacing w:val="-4"/>
        </w:rPr>
        <w:t xml:space="preserve"> </w:t>
      </w:r>
      <w:r>
        <w:t>Digital</w:t>
      </w:r>
      <w:r>
        <w:rPr>
          <w:spacing w:val="-4"/>
        </w:rPr>
        <w:t xml:space="preserve"> </w:t>
      </w:r>
      <w:r>
        <w:t>Transformation</w:t>
      </w:r>
      <w:r>
        <w:rPr>
          <w:spacing w:val="-4"/>
        </w:rPr>
        <w:t xml:space="preserve"> </w:t>
      </w:r>
      <w:r>
        <w:t>in</w:t>
      </w:r>
      <w:r>
        <w:rPr>
          <w:spacing w:val="-4"/>
        </w:rPr>
        <w:t xml:space="preserve"> </w:t>
      </w:r>
      <w:r>
        <w:t>the</w:t>
      </w:r>
      <w:r>
        <w:rPr>
          <w:spacing w:val="-4"/>
        </w:rPr>
        <w:t xml:space="preserve"> </w:t>
      </w:r>
      <w:r>
        <w:t>Health</w:t>
      </w:r>
      <w:r>
        <w:rPr>
          <w:spacing w:val="-4"/>
        </w:rPr>
        <w:t xml:space="preserve"> </w:t>
      </w:r>
      <w:r>
        <w:t>and</w:t>
      </w:r>
      <w:r>
        <w:rPr>
          <w:spacing w:val="-4"/>
        </w:rPr>
        <w:t xml:space="preserve"> </w:t>
      </w:r>
      <w:r>
        <w:t>Care</w:t>
      </w:r>
      <w:r>
        <w:rPr>
          <w:spacing w:val="-4"/>
        </w:rPr>
        <w:t xml:space="preserve"> </w:t>
      </w:r>
      <w:r>
        <w:t>Professions Assignment Title: Component 1 – Written Report</w:t>
      </w:r>
    </w:p>
    <w:p w14:paraId="5D3392EE" w14:textId="77777777" w:rsidR="00044D0B" w:rsidRDefault="00000000">
      <w:pPr>
        <w:pStyle w:val="BodyText"/>
        <w:spacing w:line="251" w:lineRule="exact"/>
        <w:ind w:left="127"/>
      </w:pPr>
      <w:r>
        <w:t xml:space="preserve">Date: October </w:t>
      </w:r>
      <w:r>
        <w:rPr>
          <w:spacing w:val="-4"/>
        </w:rPr>
        <w:t>2025</w:t>
      </w:r>
    </w:p>
    <w:p w14:paraId="1E98A36F" w14:textId="77777777" w:rsidR="00044D0B" w:rsidRDefault="00044D0B">
      <w:pPr>
        <w:pStyle w:val="BodyText"/>
      </w:pPr>
    </w:p>
    <w:p w14:paraId="60C28D2C" w14:textId="77777777" w:rsidR="00044D0B" w:rsidRDefault="00044D0B">
      <w:pPr>
        <w:pStyle w:val="BodyText"/>
      </w:pPr>
    </w:p>
    <w:p w14:paraId="22AEC580" w14:textId="77777777" w:rsidR="00044D0B" w:rsidRDefault="00044D0B">
      <w:pPr>
        <w:pStyle w:val="BodyText"/>
        <w:spacing w:before="5"/>
      </w:pPr>
    </w:p>
    <w:p w14:paraId="25DB8449" w14:textId="77777777" w:rsidR="00044D0B" w:rsidRDefault="00000000">
      <w:pPr>
        <w:pStyle w:val="Heading3"/>
        <w:spacing w:before="1"/>
      </w:pPr>
      <w:r>
        <w:rPr>
          <w:spacing w:val="-2"/>
        </w:rPr>
        <w:t>Introduction</w:t>
      </w:r>
    </w:p>
    <w:p w14:paraId="716EB49D" w14:textId="77777777" w:rsidR="00044D0B" w:rsidRDefault="00000000">
      <w:pPr>
        <w:pStyle w:val="BodyText"/>
        <w:spacing w:before="47" w:line="285" w:lineRule="auto"/>
        <w:ind w:left="127" w:right="130"/>
      </w:pPr>
      <w:r>
        <w:t>The National Health Service (NHS) stands at the forefront of digital transformation in health and social care, embracing technology to enhance service delivery, improve efficiency, and foster patient-</w:t>
      </w:r>
      <w:proofErr w:type="spellStart"/>
      <w:r>
        <w:t>centred</w:t>
      </w:r>
      <w:proofErr w:type="spellEnd"/>
      <w:r>
        <w:rPr>
          <w:spacing w:val="-3"/>
        </w:rPr>
        <w:t xml:space="preserve"> </w:t>
      </w:r>
      <w:r>
        <w:t>care.</w:t>
      </w:r>
      <w:r>
        <w:rPr>
          <w:spacing w:val="-3"/>
        </w:rPr>
        <w:t xml:space="preserve"> </w:t>
      </w:r>
      <w:r>
        <w:t>Over</w:t>
      </w:r>
      <w:r>
        <w:rPr>
          <w:spacing w:val="-3"/>
        </w:rPr>
        <w:t xml:space="preserve"> </w:t>
      </w:r>
      <w:r>
        <w:t>the</w:t>
      </w:r>
      <w:r>
        <w:rPr>
          <w:spacing w:val="-3"/>
        </w:rPr>
        <w:t xml:space="preserve"> </w:t>
      </w:r>
      <w:r>
        <w:t>last</w:t>
      </w:r>
      <w:r>
        <w:rPr>
          <w:spacing w:val="-3"/>
        </w:rPr>
        <w:t xml:space="preserve"> </w:t>
      </w:r>
      <w:r>
        <w:t>decade,</w:t>
      </w:r>
      <w:r>
        <w:rPr>
          <w:spacing w:val="-3"/>
        </w:rPr>
        <w:t xml:space="preserve"> </w:t>
      </w:r>
      <w:r>
        <w:t>the</w:t>
      </w:r>
      <w:r>
        <w:rPr>
          <w:spacing w:val="-3"/>
        </w:rPr>
        <w:t xml:space="preserve"> </w:t>
      </w:r>
      <w:r>
        <w:t>UK</w:t>
      </w:r>
      <w:r>
        <w:rPr>
          <w:spacing w:val="-3"/>
        </w:rPr>
        <w:t xml:space="preserve"> </w:t>
      </w:r>
      <w:r>
        <w:t>government</w:t>
      </w:r>
      <w:r>
        <w:rPr>
          <w:spacing w:val="-3"/>
        </w:rPr>
        <w:t xml:space="preserve"> </w:t>
      </w:r>
      <w:r>
        <w:t>has</w:t>
      </w:r>
      <w:r>
        <w:rPr>
          <w:spacing w:val="-3"/>
        </w:rPr>
        <w:t xml:space="preserve"> </w:t>
      </w:r>
      <w:r>
        <w:t>made</w:t>
      </w:r>
      <w:r>
        <w:rPr>
          <w:spacing w:val="-3"/>
        </w:rPr>
        <w:t xml:space="preserve"> </w:t>
      </w:r>
      <w:r>
        <w:t>significant</w:t>
      </w:r>
      <w:r>
        <w:rPr>
          <w:spacing w:val="-3"/>
        </w:rPr>
        <w:t xml:space="preserve"> </w:t>
      </w:r>
      <w:r>
        <w:t>investments</w:t>
      </w:r>
      <w:r>
        <w:rPr>
          <w:spacing w:val="-3"/>
        </w:rPr>
        <w:t xml:space="preserve"> </w:t>
      </w:r>
      <w:r>
        <w:t>in digital health infrastructure through strategies such as the NHS Long Term Plan (2019) and the NHS Digital Transformation Framework (NHS England, 2021). One of the most prominent outcomes of this transformation is the NHS App, launched in 2018, which serves as a digital gateway to healthcare services for citizens across England. The app’s purpose extends beyond simple administrative functions—it aims to empower patients, reduce healthcare inequalities, and streamline workforce and system processes.</w:t>
      </w:r>
    </w:p>
    <w:p w14:paraId="3F13F1E8" w14:textId="77777777" w:rsidR="00044D0B" w:rsidRDefault="00044D0B">
      <w:pPr>
        <w:pStyle w:val="BodyText"/>
        <w:spacing w:before="37"/>
      </w:pPr>
    </w:p>
    <w:p w14:paraId="7B342952" w14:textId="77777777" w:rsidR="00044D0B" w:rsidRDefault="00000000">
      <w:pPr>
        <w:pStyle w:val="BodyText"/>
        <w:spacing w:line="285" w:lineRule="auto"/>
        <w:ind w:left="127"/>
      </w:pPr>
      <w:r>
        <w:t>This report critically evaluates the NHS App as a transformative digital innovation in healthcare, focusing on its impact on the workforce, service delivery, patients and service users, and wider communities.</w:t>
      </w:r>
      <w:r>
        <w:rPr>
          <w:spacing w:val="-3"/>
        </w:rPr>
        <w:t xml:space="preserve"> </w:t>
      </w:r>
      <w:r>
        <w:t>It</w:t>
      </w:r>
      <w:r>
        <w:rPr>
          <w:spacing w:val="-3"/>
        </w:rPr>
        <w:t xml:space="preserve"> </w:t>
      </w:r>
      <w:r>
        <w:t>will</w:t>
      </w:r>
      <w:r>
        <w:rPr>
          <w:spacing w:val="-3"/>
        </w:rPr>
        <w:t xml:space="preserve"> </w:t>
      </w:r>
      <w:r>
        <w:t>explore</w:t>
      </w:r>
      <w:r>
        <w:rPr>
          <w:spacing w:val="-3"/>
        </w:rPr>
        <w:t xml:space="preserve"> </w:t>
      </w:r>
      <w:r>
        <w:t>how</w:t>
      </w:r>
      <w:r>
        <w:rPr>
          <w:spacing w:val="-3"/>
        </w:rPr>
        <w:t xml:space="preserve"> </w:t>
      </w:r>
      <w:r>
        <w:t>the</w:t>
      </w:r>
      <w:r>
        <w:rPr>
          <w:spacing w:val="-3"/>
        </w:rPr>
        <w:t xml:space="preserve"> </w:t>
      </w:r>
      <w:r>
        <w:t>app</w:t>
      </w:r>
      <w:r>
        <w:rPr>
          <w:spacing w:val="-3"/>
        </w:rPr>
        <w:t xml:space="preserve"> </w:t>
      </w:r>
      <w:r>
        <w:t>aligns</w:t>
      </w:r>
      <w:r>
        <w:rPr>
          <w:spacing w:val="-3"/>
        </w:rPr>
        <w:t xml:space="preserve"> </w:t>
      </w:r>
      <w:r>
        <w:t>with</w:t>
      </w:r>
      <w:r>
        <w:rPr>
          <w:spacing w:val="-3"/>
        </w:rPr>
        <w:t xml:space="preserve"> </w:t>
      </w:r>
      <w:r>
        <w:t>digital</w:t>
      </w:r>
      <w:r>
        <w:rPr>
          <w:spacing w:val="-3"/>
        </w:rPr>
        <w:t xml:space="preserve"> </w:t>
      </w:r>
      <w:r>
        <w:t>transformation</w:t>
      </w:r>
      <w:r>
        <w:rPr>
          <w:spacing w:val="-3"/>
        </w:rPr>
        <w:t xml:space="preserve"> </w:t>
      </w:r>
      <w:r>
        <w:t>policies,</w:t>
      </w:r>
      <w:r>
        <w:rPr>
          <w:spacing w:val="-3"/>
        </w:rPr>
        <w:t xml:space="preserve"> </w:t>
      </w:r>
      <w:r>
        <w:t>the</w:t>
      </w:r>
      <w:r>
        <w:rPr>
          <w:spacing w:val="-3"/>
        </w:rPr>
        <w:t xml:space="preserve"> </w:t>
      </w:r>
      <w:r>
        <w:t>benefits</w:t>
      </w:r>
      <w:r>
        <w:rPr>
          <w:spacing w:val="-3"/>
        </w:rPr>
        <w:t xml:space="preserve"> </w:t>
      </w:r>
      <w:r>
        <w:t>and limitations of its implementation, and implications for the future of healthcare delivery in the UK.</w:t>
      </w:r>
    </w:p>
    <w:p w14:paraId="1B22190A" w14:textId="77777777" w:rsidR="00044D0B" w:rsidRDefault="00044D0B">
      <w:pPr>
        <w:pStyle w:val="BodyText"/>
      </w:pPr>
    </w:p>
    <w:p w14:paraId="06275DFE" w14:textId="77777777" w:rsidR="00044D0B" w:rsidRDefault="00044D0B">
      <w:pPr>
        <w:pStyle w:val="BodyText"/>
        <w:spacing w:before="50"/>
      </w:pPr>
    </w:p>
    <w:p w14:paraId="2F4D8615" w14:textId="77777777" w:rsidR="00044D0B" w:rsidRDefault="00000000">
      <w:pPr>
        <w:pStyle w:val="Heading3"/>
      </w:pPr>
      <w:r>
        <w:t xml:space="preserve">Description of the NHS </w:t>
      </w:r>
      <w:r>
        <w:rPr>
          <w:spacing w:val="-5"/>
        </w:rPr>
        <w:t>App</w:t>
      </w:r>
    </w:p>
    <w:p w14:paraId="4C1D9EEE" w14:textId="77777777" w:rsidR="00044D0B" w:rsidRDefault="00000000">
      <w:pPr>
        <w:pStyle w:val="BodyText"/>
        <w:spacing w:before="47" w:line="285" w:lineRule="auto"/>
        <w:ind w:left="127" w:right="130"/>
      </w:pPr>
      <w:r>
        <w:t xml:space="preserve">The NHS App was officially launched in December 2018 as part of the UK government’s broader initiative to </w:t>
      </w:r>
      <w:proofErr w:type="spellStart"/>
      <w:r>
        <w:t>digitise</w:t>
      </w:r>
      <w:proofErr w:type="spellEnd"/>
      <w:r>
        <w:t xml:space="preserve"> health and social care services (West, 2019). It provides users with access to core healthcare functions such as booking GP appointments, requesting repeat prescriptions, viewing medical records, and accessing verified health information. Furthermore, it integrates with NHS</w:t>
      </w:r>
      <w:r>
        <w:rPr>
          <w:spacing w:val="-3"/>
        </w:rPr>
        <w:t xml:space="preserve"> </w:t>
      </w:r>
      <w:r>
        <w:t>111</w:t>
      </w:r>
      <w:r>
        <w:rPr>
          <w:spacing w:val="-3"/>
        </w:rPr>
        <w:t xml:space="preserve"> </w:t>
      </w:r>
      <w:r>
        <w:t>for</w:t>
      </w:r>
      <w:r>
        <w:rPr>
          <w:spacing w:val="-3"/>
        </w:rPr>
        <w:t xml:space="preserve"> </w:t>
      </w:r>
      <w:r>
        <w:t>triage</w:t>
      </w:r>
      <w:r>
        <w:rPr>
          <w:spacing w:val="-3"/>
        </w:rPr>
        <w:t xml:space="preserve"> </w:t>
      </w:r>
      <w:r>
        <w:t>advice,</w:t>
      </w:r>
      <w:r>
        <w:rPr>
          <w:spacing w:val="-3"/>
        </w:rPr>
        <w:t xml:space="preserve"> </w:t>
      </w:r>
      <w:r>
        <w:t>allows</w:t>
      </w:r>
      <w:r>
        <w:rPr>
          <w:spacing w:val="-3"/>
        </w:rPr>
        <w:t xml:space="preserve"> </w:t>
      </w:r>
      <w:r>
        <w:t>patients</w:t>
      </w:r>
      <w:r>
        <w:rPr>
          <w:spacing w:val="-3"/>
        </w:rPr>
        <w:t xml:space="preserve"> </w:t>
      </w:r>
      <w:r>
        <w:t>to</w:t>
      </w:r>
      <w:r>
        <w:rPr>
          <w:spacing w:val="-3"/>
        </w:rPr>
        <w:t xml:space="preserve"> </w:t>
      </w:r>
      <w:r>
        <w:t>view</w:t>
      </w:r>
      <w:r>
        <w:rPr>
          <w:spacing w:val="-3"/>
        </w:rPr>
        <w:t xml:space="preserve"> </w:t>
      </w:r>
      <w:r>
        <w:t>their</w:t>
      </w:r>
      <w:r>
        <w:rPr>
          <w:spacing w:val="-3"/>
        </w:rPr>
        <w:t xml:space="preserve"> </w:t>
      </w:r>
      <w:r>
        <w:t>COVID-19</w:t>
      </w:r>
      <w:r>
        <w:rPr>
          <w:spacing w:val="-3"/>
        </w:rPr>
        <w:t xml:space="preserve"> </w:t>
      </w:r>
      <w:r>
        <w:t>vaccination</w:t>
      </w:r>
      <w:r>
        <w:rPr>
          <w:spacing w:val="-3"/>
        </w:rPr>
        <w:t xml:space="preserve"> </w:t>
      </w:r>
      <w:r>
        <w:t>status,</w:t>
      </w:r>
      <w:r>
        <w:rPr>
          <w:spacing w:val="-3"/>
        </w:rPr>
        <w:t xml:space="preserve"> </w:t>
      </w:r>
      <w:r>
        <w:t>and</w:t>
      </w:r>
      <w:r>
        <w:rPr>
          <w:spacing w:val="-3"/>
        </w:rPr>
        <w:t xml:space="preserve"> </w:t>
      </w:r>
      <w:r>
        <w:t>supports organ donor registration.</w:t>
      </w:r>
    </w:p>
    <w:p w14:paraId="2766FF5B" w14:textId="77777777" w:rsidR="00044D0B" w:rsidRDefault="00044D0B">
      <w:pPr>
        <w:pStyle w:val="BodyText"/>
        <w:spacing w:before="41"/>
      </w:pPr>
    </w:p>
    <w:p w14:paraId="355F194E" w14:textId="77777777" w:rsidR="00044D0B" w:rsidRDefault="00000000">
      <w:pPr>
        <w:pStyle w:val="BodyText"/>
        <w:spacing w:line="285" w:lineRule="auto"/>
        <w:ind w:left="127"/>
      </w:pPr>
      <w:r>
        <w:t>By 2025, more than 33 million users had registered for the app, marking a significant milestone in NHS digital engagement (NHS Digital, 2023). The COVID-19 pandemic further accelerated its adoption,</w:t>
      </w:r>
      <w:r>
        <w:rPr>
          <w:spacing w:val="-3"/>
        </w:rPr>
        <w:t xml:space="preserve"> </w:t>
      </w:r>
      <w:r>
        <w:t>as</w:t>
      </w:r>
      <w:r>
        <w:rPr>
          <w:spacing w:val="-3"/>
        </w:rPr>
        <w:t xml:space="preserve"> </w:t>
      </w:r>
      <w:r>
        <w:t>the</w:t>
      </w:r>
      <w:r>
        <w:rPr>
          <w:spacing w:val="-3"/>
        </w:rPr>
        <w:t xml:space="preserve"> </w:t>
      </w:r>
      <w:r>
        <w:t>app</w:t>
      </w:r>
      <w:r>
        <w:rPr>
          <w:spacing w:val="-3"/>
        </w:rPr>
        <w:t xml:space="preserve"> </w:t>
      </w:r>
      <w:r>
        <w:t>became</w:t>
      </w:r>
      <w:r>
        <w:rPr>
          <w:spacing w:val="-3"/>
        </w:rPr>
        <w:t xml:space="preserve"> </w:t>
      </w:r>
      <w:r>
        <w:t>essential</w:t>
      </w:r>
      <w:r>
        <w:rPr>
          <w:spacing w:val="-3"/>
        </w:rPr>
        <w:t xml:space="preserve"> </w:t>
      </w:r>
      <w:r>
        <w:t>for</w:t>
      </w:r>
      <w:r>
        <w:rPr>
          <w:spacing w:val="-3"/>
        </w:rPr>
        <w:t xml:space="preserve"> </w:t>
      </w:r>
      <w:r>
        <w:t>digital</w:t>
      </w:r>
      <w:r>
        <w:rPr>
          <w:spacing w:val="-3"/>
        </w:rPr>
        <w:t xml:space="preserve"> </w:t>
      </w:r>
      <w:r>
        <w:t>COVID</w:t>
      </w:r>
      <w:r>
        <w:rPr>
          <w:spacing w:val="-3"/>
        </w:rPr>
        <w:t xml:space="preserve"> </w:t>
      </w:r>
      <w:r>
        <w:t>certification</w:t>
      </w:r>
      <w:r>
        <w:rPr>
          <w:spacing w:val="-3"/>
        </w:rPr>
        <w:t xml:space="preserve"> </w:t>
      </w:r>
      <w:r>
        <w:t>and</w:t>
      </w:r>
      <w:r>
        <w:rPr>
          <w:spacing w:val="-3"/>
        </w:rPr>
        <w:t xml:space="preserve"> </w:t>
      </w:r>
      <w:r>
        <w:t>remote</w:t>
      </w:r>
      <w:r>
        <w:rPr>
          <w:spacing w:val="-3"/>
        </w:rPr>
        <w:t xml:space="preserve"> </w:t>
      </w:r>
      <w:r>
        <w:t>health</w:t>
      </w:r>
      <w:r>
        <w:rPr>
          <w:spacing w:val="-3"/>
        </w:rPr>
        <w:t xml:space="preserve"> </w:t>
      </w:r>
      <w:r>
        <w:t>monitoring (Majeed et al., 2019). The app’s development aligns with the NHS Long Term Plan (2019), which aims to give every patient digital access to their medical records by 2024. The app embodies principles of patient empowerment, accessibility, and interoperability—core pillars of digital transformation (WHO, 2021).</w:t>
      </w:r>
    </w:p>
    <w:p w14:paraId="1C5A979C" w14:textId="77777777" w:rsidR="00044D0B" w:rsidRDefault="00044D0B">
      <w:pPr>
        <w:pStyle w:val="BodyText"/>
      </w:pPr>
    </w:p>
    <w:p w14:paraId="5A770015" w14:textId="77777777" w:rsidR="00044D0B" w:rsidRDefault="00044D0B">
      <w:pPr>
        <w:pStyle w:val="BodyText"/>
        <w:spacing w:before="46"/>
      </w:pPr>
    </w:p>
    <w:p w14:paraId="224AF940" w14:textId="77777777" w:rsidR="00044D0B" w:rsidRDefault="00000000">
      <w:pPr>
        <w:pStyle w:val="Heading3"/>
        <w:numPr>
          <w:ilvl w:val="1"/>
          <w:numId w:val="1"/>
        </w:numPr>
        <w:tabs>
          <w:tab w:val="left" w:pos="493"/>
        </w:tabs>
        <w:spacing w:before="1"/>
        <w:ind w:left="493" w:hanging="366"/>
      </w:pPr>
      <w:r>
        <w:t xml:space="preserve">Workforce </w:t>
      </w:r>
      <w:r>
        <w:rPr>
          <w:spacing w:val="-2"/>
        </w:rPr>
        <w:t>Impact</w:t>
      </w:r>
    </w:p>
    <w:p w14:paraId="3148DB00" w14:textId="77777777" w:rsidR="00044D0B" w:rsidRDefault="00000000">
      <w:pPr>
        <w:pStyle w:val="BodyText"/>
        <w:spacing w:before="47" w:line="285" w:lineRule="auto"/>
        <w:ind w:left="127" w:right="130"/>
      </w:pPr>
      <w:r>
        <w:t xml:space="preserve">The NHS App has </w:t>
      </w:r>
      <w:proofErr w:type="gramStart"/>
      <w:r>
        <w:t>transformed</w:t>
      </w:r>
      <w:proofErr w:type="gramEnd"/>
      <w:r>
        <w:t xml:space="preserve"> how healthcare staff engage with patients and manage administrative</w:t>
      </w:r>
      <w:r>
        <w:rPr>
          <w:spacing w:val="-4"/>
        </w:rPr>
        <w:t xml:space="preserve"> </w:t>
      </w:r>
      <w:r>
        <w:t>workflows.</w:t>
      </w:r>
      <w:r>
        <w:rPr>
          <w:spacing w:val="-4"/>
        </w:rPr>
        <w:t xml:space="preserve"> </w:t>
      </w:r>
      <w:r>
        <w:t>Before</w:t>
      </w:r>
      <w:r>
        <w:rPr>
          <w:spacing w:val="-4"/>
        </w:rPr>
        <w:t xml:space="preserve"> </w:t>
      </w:r>
      <w:r>
        <w:t>its</w:t>
      </w:r>
      <w:r>
        <w:rPr>
          <w:spacing w:val="-4"/>
        </w:rPr>
        <w:t xml:space="preserve"> </w:t>
      </w:r>
      <w:r>
        <w:t>implementation,</w:t>
      </w:r>
      <w:r>
        <w:rPr>
          <w:spacing w:val="-4"/>
        </w:rPr>
        <w:t xml:space="preserve"> </w:t>
      </w:r>
      <w:r>
        <w:t>frontline</w:t>
      </w:r>
      <w:r>
        <w:rPr>
          <w:spacing w:val="-4"/>
        </w:rPr>
        <w:t xml:space="preserve"> </w:t>
      </w:r>
      <w:r>
        <w:t>staff</w:t>
      </w:r>
      <w:r>
        <w:rPr>
          <w:spacing w:val="-4"/>
        </w:rPr>
        <w:t xml:space="preserve"> </w:t>
      </w:r>
      <w:r>
        <w:t>faced</w:t>
      </w:r>
      <w:r>
        <w:rPr>
          <w:spacing w:val="-4"/>
        </w:rPr>
        <w:t xml:space="preserve"> </w:t>
      </w:r>
      <w:r>
        <w:t>high</w:t>
      </w:r>
      <w:r>
        <w:rPr>
          <w:spacing w:val="-4"/>
        </w:rPr>
        <w:t xml:space="preserve"> </w:t>
      </w:r>
      <w:proofErr w:type="gramStart"/>
      <w:r>
        <w:t>administrative</w:t>
      </w:r>
      <w:proofErr w:type="gramEnd"/>
    </w:p>
    <w:p w14:paraId="5306652B" w14:textId="77777777" w:rsidR="00044D0B" w:rsidRDefault="00044D0B">
      <w:pPr>
        <w:pStyle w:val="BodyText"/>
        <w:spacing w:line="285" w:lineRule="auto"/>
        <w:sectPr w:rsidR="00044D0B">
          <w:type w:val="continuous"/>
          <w:pgSz w:w="11910" w:h="16840"/>
          <w:pgMar w:top="1060" w:right="992" w:bottom="280" w:left="992" w:header="720" w:footer="720" w:gutter="0"/>
          <w:cols w:space="720"/>
        </w:sectPr>
      </w:pPr>
    </w:p>
    <w:p w14:paraId="3763F81D" w14:textId="77777777" w:rsidR="00044D0B" w:rsidRDefault="00000000">
      <w:pPr>
        <w:pStyle w:val="BodyText"/>
        <w:spacing w:before="76" w:line="285" w:lineRule="auto"/>
        <w:ind w:left="127"/>
      </w:pPr>
      <w:r>
        <w:lastRenderedPageBreak/>
        <w:t>workloads,</w:t>
      </w:r>
      <w:r>
        <w:rPr>
          <w:spacing w:val="-4"/>
        </w:rPr>
        <w:t xml:space="preserve"> </w:t>
      </w:r>
      <w:r>
        <w:t>such</w:t>
      </w:r>
      <w:r>
        <w:rPr>
          <w:spacing w:val="-4"/>
        </w:rPr>
        <w:t xml:space="preserve"> </w:t>
      </w:r>
      <w:r>
        <w:t>as</w:t>
      </w:r>
      <w:r>
        <w:rPr>
          <w:spacing w:val="-4"/>
        </w:rPr>
        <w:t xml:space="preserve"> </w:t>
      </w:r>
      <w:r>
        <w:t>answering</w:t>
      </w:r>
      <w:r>
        <w:rPr>
          <w:spacing w:val="-4"/>
        </w:rPr>
        <w:t xml:space="preserve"> </w:t>
      </w:r>
      <w:r>
        <w:t>calls,</w:t>
      </w:r>
      <w:r>
        <w:rPr>
          <w:spacing w:val="-4"/>
        </w:rPr>
        <w:t xml:space="preserve"> </w:t>
      </w:r>
      <w:r>
        <w:t>processing</w:t>
      </w:r>
      <w:r>
        <w:rPr>
          <w:spacing w:val="-4"/>
        </w:rPr>
        <w:t xml:space="preserve"> </w:t>
      </w:r>
      <w:r>
        <w:t>prescription</w:t>
      </w:r>
      <w:r>
        <w:rPr>
          <w:spacing w:val="-4"/>
        </w:rPr>
        <w:t xml:space="preserve"> </w:t>
      </w:r>
      <w:r>
        <w:t>requests,</w:t>
      </w:r>
      <w:r>
        <w:rPr>
          <w:spacing w:val="-4"/>
        </w:rPr>
        <w:t xml:space="preserve"> </w:t>
      </w:r>
      <w:r>
        <w:t>and</w:t>
      </w:r>
      <w:r>
        <w:rPr>
          <w:spacing w:val="-4"/>
        </w:rPr>
        <w:t xml:space="preserve"> </w:t>
      </w:r>
      <w:r>
        <w:t>managing</w:t>
      </w:r>
      <w:r>
        <w:rPr>
          <w:spacing w:val="-4"/>
        </w:rPr>
        <w:t xml:space="preserve"> </w:t>
      </w:r>
      <w:r>
        <w:t>appointments manually. By automating many of these functions, the app reduces administrative burdens and enables clinical staff to dedicate more time to direct patient care (BMA, 2022).</w:t>
      </w:r>
    </w:p>
    <w:p w14:paraId="1132540B" w14:textId="77777777" w:rsidR="00044D0B" w:rsidRDefault="00044D0B">
      <w:pPr>
        <w:pStyle w:val="BodyText"/>
        <w:spacing w:before="43"/>
      </w:pPr>
    </w:p>
    <w:p w14:paraId="52CEE5DD" w14:textId="77777777" w:rsidR="00044D0B" w:rsidRDefault="00000000">
      <w:pPr>
        <w:pStyle w:val="BodyText"/>
        <w:spacing w:line="285" w:lineRule="auto"/>
        <w:ind w:left="127" w:right="166"/>
      </w:pPr>
      <w:r>
        <w:t xml:space="preserve">However, this shift has required a major </w:t>
      </w:r>
      <w:proofErr w:type="gramStart"/>
      <w:r>
        <w:t>upskilling</w:t>
      </w:r>
      <w:proofErr w:type="gramEnd"/>
      <w:r>
        <w:t xml:space="preserve"> of the workforce. Digital literacy among healthcare professionals varies, and many require training to navigate digital platforms effectively (Topol, 2019). The Topol Review highlighted the importance of preparing the NHS workforce for a “digital future,” recommending continuous professional development in areas like data analytics, cybersecurity,</w:t>
      </w:r>
      <w:r>
        <w:rPr>
          <w:spacing w:val="-3"/>
        </w:rPr>
        <w:t xml:space="preserve"> </w:t>
      </w:r>
      <w:r>
        <w:t>and</w:t>
      </w:r>
      <w:r>
        <w:rPr>
          <w:spacing w:val="-3"/>
        </w:rPr>
        <w:t xml:space="preserve"> </w:t>
      </w:r>
      <w:r>
        <w:t>digital</w:t>
      </w:r>
      <w:r>
        <w:rPr>
          <w:spacing w:val="-3"/>
        </w:rPr>
        <w:t xml:space="preserve"> </w:t>
      </w:r>
      <w:r>
        <w:t>ethics.</w:t>
      </w:r>
      <w:r>
        <w:rPr>
          <w:spacing w:val="-3"/>
        </w:rPr>
        <w:t xml:space="preserve"> </w:t>
      </w:r>
      <w:r>
        <w:t>Despite</w:t>
      </w:r>
      <w:r>
        <w:rPr>
          <w:spacing w:val="-3"/>
        </w:rPr>
        <w:t xml:space="preserve"> </w:t>
      </w:r>
      <w:r>
        <w:t>improvements,</w:t>
      </w:r>
      <w:r>
        <w:rPr>
          <w:spacing w:val="-3"/>
        </w:rPr>
        <w:t xml:space="preserve"> </w:t>
      </w:r>
      <w:r>
        <w:t>resistance</w:t>
      </w:r>
      <w:r>
        <w:rPr>
          <w:spacing w:val="-3"/>
        </w:rPr>
        <w:t xml:space="preserve"> </w:t>
      </w:r>
      <w:r>
        <w:t>to</w:t>
      </w:r>
      <w:r>
        <w:rPr>
          <w:spacing w:val="-3"/>
        </w:rPr>
        <w:t xml:space="preserve"> </w:t>
      </w:r>
      <w:r>
        <w:t>change</w:t>
      </w:r>
      <w:r>
        <w:rPr>
          <w:spacing w:val="-3"/>
        </w:rPr>
        <w:t xml:space="preserve"> </w:t>
      </w:r>
      <w:r>
        <w:t>persists,</w:t>
      </w:r>
      <w:r>
        <w:rPr>
          <w:spacing w:val="-3"/>
        </w:rPr>
        <w:t xml:space="preserve"> </w:t>
      </w:r>
      <w:r>
        <w:t>often</w:t>
      </w:r>
      <w:r>
        <w:rPr>
          <w:spacing w:val="-3"/>
        </w:rPr>
        <w:t xml:space="preserve"> </w:t>
      </w:r>
      <w:r>
        <w:t>due</w:t>
      </w:r>
      <w:r>
        <w:rPr>
          <w:spacing w:val="-3"/>
        </w:rPr>
        <w:t xml:space="preserve"> </w:t>
      </w:r>
      <w:r>
        <w:t>to concerns about workload redistribution, technology reliability, and patient communication challenges (Shaw et al., 2018).</w:t>
      </w:r>
    </w:p>
    <w:p w14:paraId="66552E24" w14:textId="77777777" w:rsidR="00044D0B" w:rsidRDefault="00044D0B">
      <w:pPr>
        <w:pStyle w:val="BodyText"/>
        <w:spacing w:before="40"/>
      </w:pPr>
    </w:p>
    <w:p w14:paraId="6CD819A1" w14:textId="77777777" w:rsidR="00044D0B" w:rsidRDefault="00000000">
      <w:pPr>
        <w:pStyle w:val="BodyText"/>
        <w:spacing w:line="285" w:lineRule="auto"/>
        <w:ind w:left="127" w:right="130"/>
      </w:pPr>
      <w:r>
        <w:t xml:space="preserve">Moreover, while digital tools increase efficiency, they also generate new pressures. For example, healthcare workers must respond to increased patient messages through online channels, potentially increasing digital workload intensity (Marshall et al., 2020). To mitigate this, NHS </w:t>
      </w:r>
      <w:proofErr w:type="spellStart"/>
      <w:r>
        <w:t>organisations</w:t>
      </w:r>
      <w:proofErr w:type="spellEnd"/>
      <w:r>
        <w:rPr>
          <w:spacing w:val="-4"/>
        </w:rPr>
        <w:t xml:space="preserve"> </w:t>
      </w:r>
      <w:r>
        <w:t>are</w:t>
      </w:r>
      <w:r>
        <w:rPr>
          <w:spacing w:val="-4"/>
        </w:rPr>
        <w:t xml:space="preserve"> </w:t>
      </w:r>
      <w:r>
        <w:t>adopting</w:t>
      </w:r>
      <w:r>
        <w:rPr>
          <w:spacing w:val="-4"/>
        </w:rPr>
        <w:t xml:space="preserve"> </w:t>
      </w:r>
      <w:r>
        <w:t>blended</w:t>
      </w:r>
      <w:r>
        <w:rPr>
          <w:spacing w:val="-4"/>
        </w:rPr>
        <w:t xml:space="preserve"> </w:t>
      </w:r>
      <w:r>
        <w:t>models</w:t>
      </w:r>
      <w:r>
        <w:rPr>
          <w:spacing w:val="-4"/>
        </w:rPr>
        <w:t xml:space="preserve"> </w:t>
      </w:r>
      <w:r>
        <w:t>combining</w:t>
      </w:r>
      <w:r>
        <w:rPr>
          <w:spacing w:val="-4"/>
        </w:rPr>
        <w:t xml:space="preserve"> </w:t>
      </w:r>
      <w:r>
        <w:t>digital</w:t>
      </w:r>
      <w:r>
        <w:rPr>
          <w:spacing w:val="-4"/>
        </w:rPr>
        <w:t xml:space="preserve"> </w:t>
      </w:r>
      <w:r>
        <w:t>and</w:t>
      </w:r>
      <w:r>
        <w:rPr>
          <w:spacing w:val="-4"/>
        </w:rPr>
        <w:t xml:space="preserve"> </w:t>
      </w:r>
      <w:r>
        <w:t>face-to-face</w:t>
      </w:r>
      <w:r>
        <w:rPr>
          <w:spacing w:val="-4"/>
        </w:rPr>
        <w:t xml:space="preserve"> </w:t>
      </w:r>
      <w:r>
        <w:t>interaction,</w:t>
      </w:r>
      <w:r>
        <w:rPr>
          <w:spacing w:val="-4"/>
        </w:rPr>
        <w:t xml:space="preserve"> </w:t>
      </w:r>
      <w:r>
        <w:t xml:space="preserve">ensuring balance and </w:t>
      </w:r>
      <w:proofErr w:type="gramStart"/>
      <w:r>
        <w:t>inclusivity</w:t>
      </w:r>
      <w:proofErr w:type="gramEnd"/>
      <w:r>
        <w:t xml:space="preserve"> across care delivery models.</w:t>
      </w:r>
    </w:p>
    <w:p w14:paraId="395C2DAD" w14:textId="77777777" w:rsidR="00044D0B" w:rsidRDefault="00044D0B">
      <w:pPr>
        <w:pStyle w:val="BodyText"/>
      </w:pPr>
    </w:p>
    <w:p w14:paraId="205106D0" w14:textId="77777777" w:rsidR="00044D0B" w:rsidRDefault="00044D0B">
      <w:pPr>
        <w:pStyle w:val="BodyText"/>
        <w:spacing w:before="49"/>
      </w:pPr>
    </w:p>
    <w:p w14:paraId="5F7F1F8B" w14:textId="77777777" w:rsidR="00044D0B" w:rsidRDefault="00000000">
      <w:pPr>
        <w:pStyle w:val="Heading3"/>
        <w:numPr>
          <w:ilvl w:val="1"/>
          <w:numId w:val="1"/>
        </w:numPr>
        <w:tabs>
          <w:tab w:val="left" w:pos="493"/>
        </w:tabs>
        <w:ind w:left="493" w:hanging="366"/>
      </w:pPr>
      <w:r>
        <w:t xml:space="preserve">Service Delivery </w:t>
      </w:r>
      <w:r>
        <w:rPr>
          <w:spacing w:val="-2"/>
        </w:rPr>
        <w:t>Impact</w:t>
      </w:r>
    </w:p>
    <w:p w14:paraId="2AEA0A5D" w14:textId="77777777" w:rsidR="00044D0B" w:rsidRDefault="00000000">
      <w:pPr>
        <w:pStyle w:val="BodyText"/>
        <w:spacing w:before="47" w:line="285" w:lineRule="auto"/>
        <w:ind w:left="127" w:right="130"/>
      </w:pPr>
      <w:r>
        <w:t>From</w:t>
      </w:r>
      <w:r>
        <w:rPr>
          <w:spacing w:val="-3"/>
        </w:rPr>
        <w:t xml:space="preserve"> </w:t>
      </w:r>
      <w:r>
        <w:t>a</w:t>
      </w:r>
      <w:r>
        <w:rPr>
          <w:spacing w:val="-3"/>
        </w:rPr>
        <w:t xml:space="preserve"> </w:t>
      </w:r>
      <w:proofErr w:type="gramStart"/>
      <w:r>
        <w:t>service</w:t>
      </w:r>
      <w:r>
        <w:rPr>
          <w:spacing w:val="-3"/>
        </w:rPr>
        <w:t xml:space="preserve"> </w:t>
      </w:r>
      <w:r>
        <w:t>delivery</w:t>
      </w:r>
      <w:proofErr w:type="gramEnd"/>
      <w:r>
        <w:rPr>
          <w:spacing w:val="-3"/>
        </w:rPr>
        <w:t xml:space="preserve"> </w:t>
      </w:r>
      <w:r>
        <w:t>perspective,</w:t>
      </w:r>
      <w:r>
        <w:rPr>
          <w:spacing w:val="-3"/>
        </w:rPr>
        <w:t xml:space="preserve"> </w:t>
      </w:r>
      <w:r>
        <w:t>the</w:t>
      </w:r>
      <w:r>
        <w:rPr>
          <w:spacing w:val="-3"/>
        </w:rPr>
        <w:t xml:space="preserve"> </w:t>
      </w:r>
      <w:r>
        <w:t>NHS</w:t>
      </w:r>
      <w:r>
        <w:rPr>
          <w:spacing w:val="-3"/>
        </w:rPr>
        <w:t xml:space="preserve"> </w:t>
      </w:r>
      <w:r>
        <w:t>App</w:t>
      </w:r>
      <w:r>
        <w:rPr>
          <w:spacing w:val="-3"/>
        </w:rPr>
        <w:t xml:space="preserve"> </w:t>
      </w:r>
      <w:r>
        <w:t>supports</w:t>
      </w:r>
      <w:r>
        <w:rPr>
          <w:spacing w:val="-3"/>
        </w:rPr>
        <w:t xml:space="preserve"> </w:t>
      </w:r>
      <w:r>
        <w:t>a</w:t>
      </w:r>
      <w:r>
        <w:rPr>
          <w:spacing w:val="-3"/>
        </w:rPr>
        <w:t xml:space="preserve"> </w:t>
      </w:r>
      <w:r>
        <w:t>more</w:t>
      </w:r>
      <w:r>
        <w:rPr>
          <w:spacing w:val="-3"/>
        </w:rPr>
        <w:t xml:space="preserve"> </w:t>
      </w:r>
      <w:r>
        <w:t>efficient,</w:t>
      </w:r>
      <w:r>
        <w:rPr>
          <w:spacing w:val="-3"/>
        </w:rPr>
        <w:t xml:space="preserve"> </w:t>
      </w:r>
      <w:r>
        <w:t>data-driven</w:t>
      </w:r>
      <w:r>
        <w:rPr>
          <w:spacing w:val="-3"/>
        </w:rPr>
        <w:t xml:space="preserve"> </w:t>
      </w:r>
      <w:r>
        <w:t>healthcare system. It provides 24/7 access to health services, reducing congestion on phone lines and improving patient access to appointments. Integration with NHS 111 Online enhances triage capabilities, helping patients identify appropriate services without unnecessary GP or emergency department visits (NHS England, 2021).</w:t>
      </w:r>
    </w:p>
    <w:p w14:paraId="6F9C56B7" w14:textId="77777777" w:rsidR="00044D0B" w:rsidRDefault="00044D0B">
      <w:pPr>
        <w:pStyle w:val="BodyText"/>
        <w:spacing w:before="42"/>
      </w:pPr>
    </w:p>
    <w:p w14:paraId="5BB7AEE1" w14:textId="77777777" w:rsidR="00044D0B" w:rsidRDefault="00000000">
      <w:pPr>
        <w:pStyle w:val="BodyText"/>
        <w:spacing w:line="285" w:lineRule="auto"/>
        <w:ind w:left="127" w:right="166"/>
      </w:pPr>
      <w:r>
        <w:t>Furthermore, the app’s data-sharing capabilities facilitate smoother referrals between primary and secondary care, supporting continuity and coordination (Greenhalgh et al., 2020). However, the extent of its integration across all NHS systems remains uneven. Some GP practices still use legacy</w:t>
      </w:r>
      <w:r>
        <w:rPr>
          <w:spacing w:val="-3"/>
        </w:rPr>
        <w:t xml:space="preserve"> </w:t>
      </w:r>
      <w:r>
        <w:t>systems</w:t>
      </w:r>
      <w:r>
        <w:rPr>
          <w:spacing w:val="-3"/>
        </w:rPr>
        <w:t xml:space="preserve"> </w:t>
      </w:r>
      <w:r>
        <w:t>that</w:t>
      </w:r>
      <w:r>
        <w:rPr>
          <w:spacing w:val="-3"/>
        </w:rPr>
        <w:t xml:space="preserve"> </w:t>
      </w:r>
      <w:r>
        <w:t>are</w:t>
      </w:r>
      <w:r>
        <w:rPr>
          <w:spacing w:val="-3"/>
        </w:rPr>
        <w:t xml:space="preserve"> </w:t>
      </w:r>
      <w:r>
        <w:t>not</w:t>
      </w:r>
      <w:r>
        <w:rPr>
          <w:spacing w:val="-3"/>
        </w:rPr>
        <w:t xml:space="preserve"> </w:t>
      </w:r>
      <w:r>
        <w:t>fully</w:t>
      </w:r>
      <w:r>
        <w:rPr>
          <w:spacing w:val="-3"/>
        </w:rPr>
        <w:t xml:space="preserve"> </w:t>
      </w:r>
      <w:r>
        <w:t>interoperable,</w:t>
      </w:r>
      <w:r>
        <w:rPr>
          <w:spacing w:val="-3"/>
        </w:rPr>
        <w:t xml:space="preserve"> </w:t>
      </w:r>
      <w:r>
        <w:t>leading</w:t>
      </w:r>
      <w:r>
        <w:rPr>
          <w:spacing w:val="-3"/>
        </w:rPr>
        <w:t xml:space="preserve"> </w:t>
      </w:r>
      <w:r>
        <w:t>to</w:t>
      </w:r>
      <w:r>
        <w:rPr>
          <w:spacing w:val="-3"/>
        </w:rPr>
        <w:t xml:space="preserve"> </w:t>
      </w:r>
      <w:r>
        <w:t>data</w:t>
      </w:r>
      <w:r>
        <w:rPr>
          <w:spacing w:val="-3"/>
        </w:rPr>
        <w:t xml:space="preserve"> </w:t>
      </w:r>
      <w:r>
        <w:t>silos</w:t>
      </w:r>
      <w:r>
        <w:rPr>
          <w:spacing w:val="-3"/>
        </w:rPr>
        <w:t xml:space="preserve"> </w:t>
      </w:r>
      <w:r>
        <w:t>and</w:t>
      </w:r>
      <w:r>
        <w:rPr>
          <w:spacing w:val="-3"/>
        </w:rPr>
        <w:t xml:space="preserve"> </w:t>
      </w:r>
      <w:r>
        <w:t>inefficiencies</w:t>
      </w:r>
      <w:r>
        <w:rPr>
          <w:spacing w:val="-3"/>
        </w:rPr>
        <w:t xml:space="preserve"> </w:t>
      </w:r>
      <w:r>
        <w:t>(Kings</w:t>
      </w:r>
      <w:r>
        <w:rPr>
          <w:spacing w:val="-3"/>
        </w:rPr>
        <w:t xml:space="preserve"> </w:t>
      </w:r>
      <w:r>
        <w:t>Fund, 2023).</w:t>
      </w:r>
      <w:r>
        <w:rPr>
          <w:spacing w:val="-1"/>
        </w:rPr>
        <w:t xml:space="preserve"> </w:t>
      </w:r>
      <w:r>
        <w:t>Technical</w:t>
      </w:r>
      <w:r>
        <w:rPr>
          <w:spacing w:val="-1"/>
        </w:rPr>
        <w:t xml:space="preserve"> </w:t>
      </w:r>
      <w:r>
        <w:t>issues,</w:t>
      </w:r>
      <w:r>
        <w:rPr>
          <w:spacing w:val="-1"/>
        </w:rPr>
        <w:t xml:space="preserve"> </w:t>
      </w:r>
      <w:r>
        <w:t>such</w:t>
      </w:r>
      <w:r>
        <w:rPr>
          <w:spacing w:val="-1"/>
        </w:rPr>
        <w:t xml:space="preserve"> </w:t>
      </w:r>
      <w:r>
        <w:t>as</w:t>
      </w:r>
      <w:r>
        <w:rPr>
          <w:spacing w:val="-1"/>
        </w:rPr>
        <w:t xml:space="preserve"> </w:t>
      </w:r>
      <w:r>
        <w:t>occasional</w:t>
      </w:r>
      <w:r>
        <w:rPr>
          <w:spacing w:val="-1"/>
        </w:rPr>
        <w:t xml:space="preserve"> </w:t>
      </w:r>
      <w:r>
        <w:t>downtimes</w:t>
      </w:r>
      <w:r>
        <w:rPr>
          <w:spacing w:val="-1"/>
        </w:rPr>
        <w:t xml:space="preserve"> </w:t>
      </w:r>
      <w:r>
        <w:t>and</w:t>
      </w:r>
      <w:r>
        <w:rPr>
          <w:spacing w:val="-1"/>
        </w:rPr>
        <w:t xml:space="preserve"> </w:t>
      </w:r>
      <w:r>
        <w:t>user</w:t>
      </w:r>
      <w:r>
        <w:rPr>
          <w:spacing w:val="-1"/>
        </w:rPr>
        <w:t xml:space="preserve"> </w:t>
      </w:r>
      <w:r>
        <w:t>authentication</w:t>
      </w:r>
      <w:r>
        <w:rPr>
          <w:spacing w:val="-1"/>
        </w:rPr>
        <w:t xml:space="preserve"> </w:t>
      </w:r>
      <w:r>
        <w:t>delays,</w:t>
      </w:r>
      <w:r>
        <w:rPr>
          <w:spacing w:val="-1"/>
        </w:rPr>
        <w:t xml:space="preserve"> </w:t>
      </w:r>
      <w:r>
        <w:t>also</w:t>
      </w:r>
      <w:r>
        <w:rPr>
          <w:spacing w:val="-1"/>
        </w:rPr>
        <w:t xml:space="preserve"> </w:t>
      </w:r>
      <w:r>
        <w:t>affect reliability and patient trust.</w:t>
      </w:r>
    </w:p>
    <w:p w14:paraId="30BCC614" w14:textId="77777777" w:rsidR="00044D0B" w:rsidRDefault="00044D0B">
      <w:pPr>
        <w:pStyle w:val="BodyText"/>
        <w:spacing w:before="40"/>
      </w:pPr>
    </w:p>
    <w:p w14:paraId="5507CD06" w14:textId="77777777" w:rsidR="00044D0B" w:rsidRDefault="00000000">
      <w:pPr>
        <w:pStyle w:val="BodyText"/>
        <w:spacing w:before="1" w:line="285" w:lineRule="auto"/>
        <w:ind w:left="127" w:right="35"/>
      </w:pPr>
      <w:r>
        <w:t>Another</w:t>
      </w:r>
      <w:r>
        <w:rPr>
          <w:spacing w:val="-3"/>
        </w:rPr>
        <w:t xml:space="preserve"> </w:t>
      </w:r>
      <w:r>
        <w:t>concern</w:t>
      </w:r>
      <w:r>
        <w:rPr>
          <w:spacing w:val="-3"/>
        </w:rPr>
        <w:t xml:space="preserve"> </w:t>
      </w:r>
      <w:r>
        <w:t>is</w:t>
      </w:r>
      <w:r>
        <w:rPr>
          <w:spacing w:val="-3"/>
        </w:rPr>
        <w:t xml:space="preserve"> </w:t>
      </w:r>
      <w:r>
        <w:t>digital</w:t>
      </w:r>
      <w:r>
        <w:rPr>
          <w:spacing w:val="-3"/>
        </w:rPr>
        <w:t xml:space="preserve"> </w:t>
      </w:r>
      <w:r>
        <w:t>exclusion.</w:t>
      </w:r>
      <w:r>
        <w:rPr>
          <w:spacing w:val="-3"/>
        </w:rPr>
        <w:t xml:space="preserve"> </w:t>
      </w:r>
      <w:r>
        <w:t>A</w:t>
      </w:r>
      <w:r>
        <w:rPr>
          <w:spacing w:val="-3"/>
        </w:rPr>
        <w:t xml:space="preserve"> </w:t>
      </w:r>
      <w:r>
        <w:t>“digital-first”</w:t>
      </w:r>
      <w:r>
        <w:rPr>
          <w:spacing w:val="-3"/>
        </w:rPr>
        <w:t xml:space="preserve"> </w:t>
      </w:r>
      <w:r>
        <w:t>approach</w:t>
      </w:r>
      <w:r>
        <w:rPr>
          <w:spacing w:val="-3"/>
        </w:rPr>
        <w:t xml:space="preserve"> </w:t>
      </w:r>
      <w:r>
        <w:t>may</w:t>
      </w:r>
      <w:r>
        <w:rPr>
          <w:spacing w:val="-3"/>
        </w:rPr>
        <w:t xml:space="preserve"> </w:t>
      </w:r>
      <w:r>
        <w:t>inadvertently</w:t>
      </w:r>
      <w:r>
        <w:rPr>
          <w:spacing w:val="-3"/>
        </w:rPr>
        <w:t xml:space="preserve"> </w:t>
      </w:r>
      <w:r>
        <w:t>disadvantage</w:t>
      </w:r>
      <w:r>
        <w:rPr>
          <w:spacing w:val="-3"/>
        </w:rPr>
        <w:t xml:space="preserve"> </w:t>
      </w:r>
      <w:r>
        <w:t>older adults, those with low income, and individuals in rural areas with limited internet access (Nuffield Trust, 2023). Therefore, while the NHS App enhances efficiency and accessibility for many, it must coexist with traditional service models to ensure inclusivity and equality in healthcare delivery.</w:t>
      </w:r>
    </w:p>
    <w:p w14:paraId="27513E44" w14:textId="77777777" w:rsidR="00044D0B" w:rsidRDefault="00044D0B">
      <w:pPr>
        <w:pStyle w:val="BodyText"/>
      </w:pPr>
    </w:p>
    <w:p w14:paraId="72CE7D6F" w14:textId="77777777" w:rsidR="00044D0B" w:rsidRDefault="00044D0B">
      <w:pPr>
        <w:pStyle w:val="BodyText"/>
        <w:spacing w:before="49"/>
      </w:pPr>
    </w:p>
    <w:p w14:paraId="76AEF725" w14:textId="77777777" w:rsidR="00044D0B" w:rsidRDefault="00000000">
      <w:pPr>
        <w:pStyle w:val="Heading3"/>
        <w:numPr>
          <w:ilvl w:val="1"/>
          <w:numId w:val="1"/>
        </w:numPr>
        <w:tabs>
          <w:tab w:val="left" w:pos="493"/>
        </w:tabs>
        <w:ind w:left="493" w:hanging="366"/>
      </w:pPr>
      <w:r>
        <w:t xml:space="preserve">Patient and Service User </w:t>
      </w:r>
      <w:r>
        <w:rPr>
          <w:spacing w:val="-2"/>
        </w:rPr>
        <w:t>Impact</w:t>
      </w:r>
    </w:p>
    <w:p w14:paraId="314C2EF8" w14:textId="77777777" w:rsidR="00044D0B" w:rsidRDefault="00000000">
      <w:pPr>
        <w:pStyle w:val="BodyText"/>
        <w:spacing w:before="47" w:line="285" w:lineRule="auto"/>
        <w:ind w:left="127" w:right="35"/>
      </w:pPr>
      <w:r>
        <w:t>One of the NHS App’s most significant contributions lies in empowering patients and service users. The</w:t>
      </w:r>
      <w:r>
        <w:rPr>
          <w:spacing w:val="-3"/>
        </w:rPr>
        <w:t xml:space="preserve"> </w:t>
      </w:r>
      <w:r>
        <w:t>app</w:t>
      </w:r>
      <w:r>
        <w:rPr>
          <w:spacing w:val="-3"/>
        </w:rPr>
        <w:t xml:space="preserve"> </w:t>
      </w:r>
      <w:r>
        <w:t>provides</w:t>
      </w:r>
      <w:r>
        <w:rPr>
          <w:spacing w:val="-3"/>
        </w:rPr>
        <w:t xml:space="preserve"> </w:t>
      </w:r>
      <w:r>
        <w:t>individuals</w:t>
      </w:r>
      <w:r>
        <w:rPr>
          <w:spacing w:val="-3"/>
        </w:rPr>
        <w:t xml:space="preserve"> </w:t>
      </w:r>
      <w:r>
        <w:t>with</w:t>
      </w:r>
      <w:r>
        <w:rPr>
          <w:spacing w:val="-3"/>
        </w:rPr>
        <w:t xml:space="preserve"> </w:t>
      </w:r>
      <w:r>
        <w:t>unprecedented</w:t>
      </w:r>
      <w:r>
        <w:rPr>
          <w:spacing w:val="-3"/>
        </w:rPr>
        <w:t xml:space="preserve"> </w:t>
      </w:r>
      <w:r>
        <w:t>access</w:t>
      </w:r>
      <w:r>
        <w:rPr>
          <w:spacing w:val="-3"/>
        </w:rPr>
        <w:t xml:space="preserve"> </w:t>
      </w:r>
      <w:r>
        <w:t>to</w:t>
      </w:r>
      <w:r>
        <w:rPr>
          <w:spacing w:val="-3"/>
        </w:rPr>
        <w:t xml:space="preserve"> </w:t>
      </w:r>
      <w:r>
        <w:t>their</w:t>
      </w:r>
      <w:r>
        <w:rPr>
          <w:spacing w:val="-3"/>
        </w:rPr>
        <w:t xml:space="preserve"> </w:t>
      </w:r>
      <w:r>
        <w:t>health</w:t>
      </w:r>
      <w:r>
        <w:rPr>
          <w:spacing w:val="-3"/>
        </w:rPr>
        <w:t xml:space="preserve"> </w:t>
      </w:r>
      <w:r>
        <w:t>information,</w:t>
      </w:r>
      <w:r>
        <w:rPr>
          <w:spacing w:val="-3"/>
        </w:rPr>
        <w:t xml:space="preserve"> </w:t>
      </w:r>
      <w:r>
        <w:t>lab</w:t>
      </w:r>
      <w:r>
        <w:rPr>
          <w:spacing w:val="-3"/>
        </w:rPr>
        <w:t xml:space="preserve"> </w:t>
      </w:r>
      <w:r>
        <w:t>results,</w:t>
      </w:r>
      <w:r>
        <w:rPr>
          <w:spacing w:val="-3"/>
        </w:rPr>
        <w:t xml:space="preserve"> </w:t>
      </w:r>
      <w:r>
        <w:t>and medical history. This transparency enhances health literacy and encourages patients to engage in shared decision-making (Lupton, 2022).</w:t>
      </w:r>
    </w:p>
    <w:p w14:paraId="52B2A28E" w14:textId="77777777" w:rsidR="00044D0B" w:rsidRDefault="00044D0B">
      <w:pPr>
        <w:pStyle w:val="BodyText"/>
        <w:spacing w:before="43"/>
      </w:pPr>
    </w:p>
    <w:p w14:paraId="2A12FFD9" w14:textId="77777777" w:rsidR="00044D0B" w:rsidRDefault="00000000">
      <w:pPr>
        <w:pStyle w:val="BodyText"/>
        <w:spacing w:line="285" w:lineRule="auto"/>
        <w:ind w:left="127" w:right="422"/>
      </w:pPr>
      <w:r>
        <w:t>Additionally,</w:t>
      </w:r>
      <w:r>
        <w:rPr>
          <w:spacing w:val="40"/>
        </w:rPr>
        <w:t xml:space="preserve"> </w:t>
      </w:r>
      <w:r>
        <w:t>the</w:t>
      </w:r>
      <w:r>
        <w:rPr>
          <w:spacing w:val="40"/>
        </w:rPr>
        <w:t xml:space="preserve"> </w:t>
      </w:r>
      <w:r>
        <w:t>app’s</w:t>
      </w:r>
      <w:r>
        <w:rPr>
          <w:spacing w:val="40"/>
        </w:rPr>
        <w:t xml:space="preserve"> </w:t>
      </w:r>
      <w:r>
        <w:t>self-care</w:t>
      </w:r>
      <w:r>
        <w:rPr>
          <w:spacing w:val="40"/>
        </w:rPr>
        <w:t xml:space="preserve"> </w:t>
      </w:r>
      <w:r>
        <w:t>tools—such</w:t>
      </w:r>
      <w:r>
        <w:rPr>
          <w:spacing w:val="40"/>
        </w:rPr>
        <w:t xml:space="preserve"> </w:t>
      </w:r>
      <w:r>
        <w:t>as</w:t>
      </w:r>
      <w:r>
        <w:rPr>
          <w:spacing w:val="40"/>
        </w:rPr>
        <w:t xml:space="preserve"> </w:t>
      </w:r>
      <w:r>
        <w:t>symptom</w:t>
      </w:r>
      <w:r>
        <w:rPr>
          <w:spacing w:val="40"/>
        </w:rPr>
        <w:t xml:space="preserve"> </w:t>
      </w:r>
      <w:r>
        <w:t>checkers</w:t>
      </w:r>
      <w:r>
        <w:rPr>
          <w:spacing w:val="40"/>
        </w:rPr>
        <w:t xml:space="preserve"> </w:t>
      </w:r>
      <w:r>
        <w:t>and</w:t>
      </w:r>
      <w:r>
        <w:rPr>
          <w:spacing w:val="40"/>
        </w:rPr>
        <w:t xml:space="preserve"> </w:t>
      </w:r>
      <w:proofErr w:type="spellStart"/>
      <w:r>
        <w:t>personalised</w:t>
      </w:r>
      <w:proofErr w:type="spellEnd"/>
      <w:r>
        <w:t xml:space="preserve"> advice—promote autonomy and proactive health management. These features align with </w:t>
      </w:r>
      <w:proofErr w:type="gramStart"/>
      <w:r>
        <w:t>the WHO’s</w:t>
      </w:r>
      <w:proofErr w:type="gramEnd"/>
      <w:r>
        <w:rPr>
          <w:spacing w:val="-4"/>
        </w:rPr>
        <w:t xml:space="preserve"> </w:t>
      </w:r>
      <w:r>
        <w:t>global</w:t>
      </w:r>
      <w:r>
        <w:rPr>
          <w:spacing w:val="-4"/>
        </w:rPr>
        <w:t xml:space="preserve"> </w:t>
      </w:r>
      <w:r>
        <w:t>digital</w:t>
      </w:r>
      <w:r>
        <w:rPr>
          <w:spacing w:val="-4"/>
        </w:rPr>
        <w:t xml:space="preserve"> </w:t>
      </w:r>
      <w:r>
        <w:t>health</w:t>
      </w:r>
      <w:r>
        <w:rPr>
          <w:spacing w:val="-4"/>
        </w:rPr>
        <w:t xml:space="preserve"> </w:t>
      </w:r>
      <w:r>
        <w:t>strategy,</w:t>
      </w:r>
      <w:r>
        <w:rPr>
          <w:spacing w:val="-4"/>
        </w:rPr>
        <w:t xml:space="preserve"> </w:t>
      </w:r>
      <w:r>
        <w:t>which</w:t>
      </w:r>
      <w:r>
        <w:rPr>
          <w:spacing w:val="-4"/>
        </w:rPr>
        <w:t xml:space="preserve"> </w:t>
      </w:r>
      <w:proofErr w:type="spellStart"/>
      <w:r>
        <w:t>emphasises</w:t>
      </w:r>
      <w:proofErr w:type="spellEnd"/>
      <w:r>
        <w:rPr>
          <w:spacing w:val="-4"/>
        </w:rPr>
        <w:t xml:space="preserve"> </w:t>
      </w:r>
      <w:r>
        <w:t>patient</w:t>
      </w:r>
      <w:r>
        <w:rPr>
          <w:spacing w:val="-4"/>
        </w:rPr>
        <w:t xml:space="preserve"> </w:t>
      </w:r>
      <w:r>
        <w:t>empowerment</w:t>
      </w:r>
      <w:r>
        <w:rPr>
          <w:spacing w:val="-4"/>
        </w:rPr>
        <w:t xml:space="preserve"> </w:t>
      </w:r>
      <w:r>
        <w:t>and</w:t>
      </w:r>
      <w:r>
        <w:rPr>
          <w:spacing w:val="-4"/>
        </w:rPr>
        <w:t xml:space="preserve"> </w:t>
      </w:r>
      <w:proofErr w:type="gramStart"/>
      <w:r>
        <w:t>participatory</w:t>
      </w:r>
      <w:proofErr w:type="gramEnd"/>
    </w:p>
    <w:p w14:paraId="35EDEEA4" w14:textId="77777777" w:rsidR="00044D0B" w:rsidRDefault="00044D0B">
      <w:pPr>
        <w:pStyle w:val="BodyText"/>
        <w:spacing w:line="285" w:lineRule="auto"/>
        <w:sectPr w:rsidR="00044D0B">
          <w:pgSz w:w="11910" w:h="16840"/>
          <w:pgMar w:top="1040" w:right="992" w:bottom="280" w:left="992" w:header="720" w:footer="720" w:gutter="0"/>
          <w:cols w:space="720"/>
        </w:sectPr>
      </w:pPr>
    </w:p>
    <w:p w14:paraId="03E8D602" w14:textId="77777777" w:rsidR="00044D0B" w:rsidRDefault="00000000">
      <w:pPr>
        <w:pStyle w:val="BodyText"/>
        <w:spacing w:before="76"/>
        <w:ind w:left="127"/>
      </w:pPr>
      <w:r>
        <w:lastRenderedPageBreak/>
        <w:t xml:space="preserve">care models (WHO, </w:t>
      </w:r>
      <w:r>
        <w:rPr>
          <w:spacing w:val="-2"/>
        </w:rPr>
        <w:t>2021).</w:t>
      </w:r>
    </w:p>
    <w:p w14:paraId="1666C8B2" w14:textId="77777777" w:rsidR="00044D0B" w:rsidRDefault="00044D0B">
      <w:pPr>
        <w:pStyle w:val="BodyText"/>
        <w:spacing w:before="93"/>
      </w:pPr>
    </w:p>
    <w:p w14:paraId="002E1076" w14:textId="77777777" w:rsidR="00044D0B" w:rsidRDefault="00000000">
      <w:pPr>
        <w:pStyle w:val="BodyText"/>
        <w:spacing w:before="1" w:line="285" w:lineRule="auto"/>
        <w:ind w:left="127" w:right="167"/>
      </w:pPr>
      <w:r>
        <w:t>Despite</w:t>
      </w:r>
      <w:r>
        <w:rPr>
          <w:spacing w:val="-3"/>
        </w:rPr>
        <w:t xml:space="preserve"> </w:t>
      </w:r>
      <w:r>
        <w:t>these</w:t>
      </w:r>
      <w:r>
        <w:rPr>
          <w:spacing w:val="-3"/>
        </w:rPr>
        <w:t xml:space="preserve"> </w:t>
      </w:r>
      <w:r>
        <w:t>strengths,</w:t>
      </w:r>
      <w:r>
        <w:rPr>
          <w:spacing w:val="-3"/>
        </w:rPr>
        <w:t xml:space="preserve"> </w:t>
      </w:r>
      <w:r>
        <w:t>concerns</w:t>
      </w:r>
      <w:r>
        <w:rPr>
          <w:spacing w:val="-3"/>
        </w:rPr>
        <w:t xml:space="preserve"> </w:t>
      </w:r>
      <w:r>
        <w:t>remain</w:t>
      </w:r>
      <w:r>
        <w:rPr>
          <w:spacing w:val="-3"/>
        </w:rPr>
        <w:t xml:space="preserve"> </w:t>
      </w:r>
      <w:r>
        <w:t>regarding</w:t>
      </w:r>
      <w:r>
        <w:rPr>
          <w:spacing w:val="-3"/>
        </w:rPr>
        <w:t xml:space="preserve"> </w:t>
      </w:r>
      <w:r>
        <w:t>data</w:t>
      </w:r>
      <w:r>
        <w:rPr>
          <w:spacing w:val="-3"/>
        </w:rPr>
        <w:t xml:space="preserve"> </w:t>
      </w:r>
      <w:r>
        <w:t>privacy</w:t>
      </w:r>
      <w:r>
        <w:rPr>
          <w:spacing w:val="-3"/>
        </w:rPr>
        <w:t xml:space="preserve"> </w:t>
      </w:r>
      <w:r>
        <w:t>and</w:t>
      </w:r>
      <w:r>
        <w:rPr>
          <w:spacing w:val="-3"/>
        </w:rPr>
        <w:t xml:space="preserve"> </w:t>
      </w:r>
      <w:r>
        <w:t>digital</w:t>
      </w:r>
      <w:r>
        <w:rPr>
          <w:spacing w:val="-3"/>
        </w:rPr>
        <w:t xml:space="preserve"> </w:t>
      </w:r>
      <w:r>
        <w:t>inequality.</w:t>
      </w:r>
      <w:r>
        <w:rPr>
          <w:spacing w:val="-3"/>
        </w:rPr>
        <w:t xml:space="preserve"> </w:t>
      </w:r>
      <w:r>
        <w:t>Many</w:t>
      </w:r>
      <w:r>
        <w:rPr>
          <w:spacing w:val="-3"/>
        </w:rPr>
        <w:t xml:space="preserve"> </w:t>
      </w:r>
      <w:r>
        <w:t>users worry</w:t>
      </w:r>
      <w:r>
        <w:rPr>
          <w:spacing w:val="-2"/>
        </w:rPr>
        <w:t xml:space="preserve"> </w:t>
      </w:r>
      <w:r>
        <w:t>about</w:t>
      </w:r>
      <w:r>
        <w:rPr>
          <w:spacing w:val="-2"/>
        </w:rPr>
        <w:t xml:space="preserve"> </w:t>
      </w:r>
      <w:r>
        <w:t>the</w:t>
      </w:r>
      <w:r>
        <w:rPr>
          <w:spacing w:val="-2"/>
        </w:rPr>
        <w:t xml:space="preserve"> </w:t>
      </w:r>
      <w:r>
        <w:t>security</w:t>
      </w:r>
      <w:r>
        <w:rPr>
          <w:spacing w:val="-2"/>
        </w:rPr>
        <w:t xml:space="preserve"> </w:t>
      </w:r>
      <w:r>
        <w:t>of</w:t>
      </w:r>
      <w:r>
        <w:rPr>
          <w:spacing w:val="-2"/>
        </w:rPr>
        <w:t xml:space="preserve"> </w:t>
      </w:r>
      <w:r>
        <w:t>their</w:t>
      </w:r>
      <w:r>
        <w:rPr>
          <w:spacing w:val="-2"/>
        </w:rPr>
        <w:t xml:space="preserve"> </w:t>
      </w:r>
      <w:r>
        <w:t>personal</w:t>
      </w:r>
      <w:r>
        <w:rPr>
          <w:spacing w:val="-2"/>
        </w:rPr>
        <w:t xml:space="preserve"> </w:t>
      </w:r>
      <w:r>
        <w:t>health</w:t>
      </w:r>
      <w:r>
        <w:rPr>
          <w:spacing w:val="-2"/>
        </w:rPr>
        <w:t xml:space="preserve"> </w:t>
      </w:r>
      <w:r>
        <w:t>data,</w:t>
      </w:r>
      <w:r>
        <w:rPr>
          <w:spacing w:val="-2"/>
        </w:rPr>
        <w:t xml:space="preserve"> </w:t>
      </w:r>
      <w:r>
        <w:t>especially</w:t>
      </w:r>
      <w:r>
        <w:rPr>
          <w:spacing w:val="-2"/>
        </w:rPr>
        <w:t xml:space="preserve"> </w:t>
      </w:r>
      <w:proofErr w:type="gramStart"/>
      <w:r>
        <w:t>in</w:t>
      </w:r>
      <w:r>
        <w:rPr>
          <w:spacing w:val="-2"/>
        </w:rPr>
        <w:t xml:space="preserve"> </w:t>
      </w:r>
      <w:r>
        <w:t>light</w:t>
      </w:r>
      <w:r>
        <w:rPr>
          <w:spacing w:val="-2"/>
        </w:rPr>
        <w:t xml:space="preserve"> </w:t>
      </w:r>
      <w:r>
        <w:t>of</w:t>
      </w:r>
      <w:proofErr w:type="gramEnd"/>
      <w:r>
        <w:rPr>
          <w:spacing w:val="-2"/>
        </w:rPr>
        <w:t xml:space="preserve"> </w:t>
      </w:r>
      <w:r>
        <w:t>high-profile</w:t>
      </w:r>
      <w:r>
        <w:rPr>
          <w:spacing w:val="-2"/>
        </w:rPr>
        <w:t xml:space="preserve"> </w:t>
      </w:r>
      <w:r>
        <w:t xml:space="preserve">cyberattacks targeting health systems (Public Health England, 2022). Older adults and those with low digital skills often struggle with onboarding processes, leading to unequal adoption (Nuffield Trust, 2023). Thus, digital inclusion </w:t>
      </w:r>
      <w:proofErr w:type="spellStart"/>
      <w:r>
        <w:t>programmes</w:t>
      </w:r>
      <w:proofErr w:type="spellEnd"/>
      <w:r>
        <w:t xml:space="preserve"> and accessible design features are essential to ensure that the NHS App benefits all segments of society equally.</w:t>
      </w:r>
    </w:p>
    <w:p w14:paraId="023A3066" w14:textId="77777777" w:rsidR="00044D0B" w:rsidRDefault="00044D0B">
      <w:pPr>
        <w:pStyle w:val="BodyText"/>
      </w:pPr>
    </w:p>
    <w:p w14:paraId="0D5F6F02" w14:textId="77777777" w:rsidR="00044D0B" w:rsidRDefault="00044D0B">
      <w:pPr>
        <w:pStyle w:val="BodyText"/>
        <w:spacing w:before="47"/>
      </w:pPr>
    </w:p>
    <w:p w14:paraId="21325930" w14:textId="77777777" w:rsidR="00044D0B" w:rsidRDefault="00000000">
      <w:pPr>
        <w:pStyle w:val="Heading3"/>
        <w:numPr>
          <w:ilvl w:val="1"/>
          <w:numId w:val="1"/>
        </w:numPr>
        <w:tabs>
          <w:tab w:val="left" w:pos="493"/>
        </w:tabs>
        <w:ind w:left="493" w:hanging="366"/>
      </w:pPr>
      <w:r>
        <w:t xml:space="preserve">Community </w:t>
      </w:r>
      <w:r>
        <w:rPr>
          <w:spacing w:val="-2"/>
        </w:rPr>
        <w:t>Impact</w:t>
      </w:r>
    </w:p>
    <w:p w14:paraId="2394463E" w14:textId="77777777" w:rsidR="00044D0B" w:rsidRDefault="00000000">
      <w:pPr>
        <w:pStyle w:val="BodyText"/>
        <w:spacing w:before="47" w:line="285" w:lineRule="auto"/>
        <w:ind w:left="127"/>
      </w:pPr>
      <w:r>
        <w:t>At a community level, the NHS App contributes to more equitable health access. For rural populations,</w:t>
      </w:r>
      <w:r>
        <w:rPr>
          <w:spacing w:val="-3"/>
        </w:rPr>
        <w:t xml:space="preserve"> </w:t>
      </w:r>
      <w:r>
        <w:t>the</w:t>
      </w:r>
      <w:r>
        <w:rPr>
          <w:spacing w:val="-3"/>
        </w:rPr>
        <w:t xml:space="preserve"> </w:t>
      </w:r>
      <w:r>
        <w:t>app</w:t>
      </w:r>
      <w:r>
        <w:rPr>
          <w:spacing w:val="-3"/>
        </w:rPr>
        <w:t xml:space="preserve"> </w:t>
      </w:r>
      <w:r>
        <w:t>reduces</w:t>
      </w:r>
      <w:r>
        <w:rPr>
          <w:spacing w:val="-3"/>
        </w:rPr>
        <w:t xml:space="preserve"> </w:t>
      </w:r>
      <w:r>
        <w:t>the</w:t>
      </w:r>
      <w:r>
        <w:rPr>
          <w:spacing w:val="-3"/>
        </w:rPr>
        <w:t xml:space="preserve"> </w:t>
      </w:r>
      <w:r>
        <w:t>need</w:t>
      </w:r>
      <w:r>
        <w:rPr>
          <w:spacing w:val="-3"/>
        </w:rPr>
        <w:t xml:space="preserve"> </w:t>
      </w:r>
      <w:r>
        <w:t>for</w:t>
      </w:r>
      <w:r>
        <w:rPr>
          <w:spacing w:val="-3"/>
        </w:rPr>
        <w:t xml:space="preserve"> </w:t>
      </w:r>
      <w:r>
        <w:t>travel</w:t>
      </w:r>
      <w:r>
        <w:rPr>
          <w:spacing w:val="-3"/>
        </w:rPr>
        <w:t xml:space="preserve"> </w:t>
      </w:r>
      <w:r>
        <w:t>to</w:t>
      </w:r>
      <w:r>
        <w:rPr>
          <w:spacing w:val="-3"/>
        </w:rPr>
        <w:t xml:space="preserve"> </w:t>
      </w:r>
      <w:r>
        <w:t>clinics,</w:t>
      </w:r>
      <w:r>
        <w:rPr>
          <w:spacing w:val="-3"/>
        </w:rPr>
        <w:t xml:space="preserve"> </w:t>
      </w:r>
      <w:r>
        <w:t>thereby</w:t>
      </w:r>
      <w:r>
        <w:rPr>
          <w:spacing w:val="-3"/>
        </w:rPr>
        <w:t xml:space="preserve"> </w:t>
      </w:r>
      <w:r>
        <w:t>saving</w:t>
      </w:r>
      <w:r>
        <w:rPr>
          <w:spacing w:val="-3"/>
        </w:rPr>
        <w:t xml:space="preserve"> </w:t>
      </w:r>
      <w:r>
        <w:t>time</w:t>
      </w:r>
      <w:r>
        <w:rPr>
          <w:spacing w:val="-3"/>
        </w:rPr>
        <w:t xml:space="preserve"> </w:t>
      </w:r>
      <w:r>
        <w:t>and</w:t>
      </w:r>
      <w:r>
        <w:rPr>
          <w:spacing w:val="-3"/>
        </w:rPr>
        <w:t xml:space="preserve"> </w:t>
      </w:r>
      <w:r>
        <w:t>costs.</w:t>
      </w:r>
      <w:r>
        <w:rPr>
          <w:spacing w:val="-3"/>
        </w:rPr>
        <w:t xml:space="preserve"> </w:t>
      </w:r>
      <w:r>
        <w:t>It</w:t>
      </w:r>
      <w:r>
        <w:rPr>
          <w:spacing w:val="-3"/>
        </w:rPr>
        <w:t xml:space="preserve"> </w:t>
      </w:r>
      <w:r>
        <w:t>also allows family carers to manage appointments and prescriptions for dependents, facilitating</w:t>
      </w:r>
    </w:p>
    <w:p w14:paraId="0A577269" w14:textId="77777777" w:rsidR="00044D0B" w:rsidRDefault="00000000">
      <w:pPr>
        <w:pStyle w:val="BodyText"/>
        <w:spacing w:line="250" w:lineRule="exact"/>
        <w:ind w:left="127"/>
      </w:pPr>
      <w:r>
        <w:t xml:space="preserve">co-production of care and stronger community health networks (Greenhalgh et al., </w:t>
      </w:r>
      <w:r>
        <w:rPr>
          <w:spacing w:val="-2"/>
        </w:rPr>
        <w:t>2020).</w:t>
      </w:r>
    </w:p>
    <w:p w14:paraId="57CCD29D" w14:textId="77777777" w:rsidR="00044D0B" w:rsidRDefault="00044D0B">
      <w:pPr>
        <w:pStyle w:val="BodyText"/>
        <w:spacing w:before="94"/>
      </w:pPr>
    </w:p>
    <w:p w14:paraId="67B8B686" w14:textId="77777777" w:rsidR="00044D0B" w:rsidRDefault="00000000">
      <w:pPr>
        <w:pStyle w:val="BodyText"/>
        <w:spacing w:line="285" w:lineRule="auto"/>
        <w:ind w:left="127" w:right="130"/>
      </w:pPr>
      <w:r>
        <w:t>During</w:t>
      </w:r>
      <w:r>
        <w:rPr>
          <w:spacing w:val="-3"/>
        </w:rPr>
        <w:t xml:space="preserve"> </w:t>
      </w:r>
      <w:r>
        <w:t>the</w:t>
      </w:r>
      <w:r>
        <w:rPr>
          <w:spacing w:val="-3"/>
        </w:rPr>
        <w:t xml:space="preserve"> </w:t>
      </w:r>
      <w:r>
        <w:t>COVID-19</w:t>
      </w:r>
      <w:r>
        <w:rPr>
          <w:spacing w:val="-3"/>
        </w:rPr>
        <w:t xml:space="preserve"> </w:t>
      </w:r>
      <w:r>
        <w:t>pandemic,</w:t>
      </w:r>
      <w:r>
        <w:rPr>
          <w:spacing w:val="-3"/>
        </w:rPr>
        <w:t xml:space="preserve"> </w:t>
      </w:r>
      <w:r>
        <w:t>the</w:t>
      </w:r>
      <w:r>
        <w:rPr>
          <w:spacing w:val="-3"/>
        </w:rPr>
        <w:t xml:space="preserve"> </w:t>
      </w:r>
      <w:r>
        <w:t>NHS</w:t>
      </w:r>
      <w:r>
        <w:rPr>
          <w:spacing w:val="-3"/>
        </w:rPr>
        <w:t xml:space="preserve"> </w:t>
      </w:r>
      <w:r>
        <w:t>App</w:t>
      </w:r>
      <w:r>
        <w:rPr>
          <w:spacing w:val="-3"/>
        </w:rPr>
        <w:t xml:space="preserve"> </w:t>
      </w:r>
      <w:r>
        <w:t>played</w:t>
      </w:r>
      <w:r>
        <w:rPr>
          <w:spacing w:val="-3"/>
        </w:rPr>
        <w:t xml:space="preserve"> </w:t>
      </w:r>
      <w:r>
        <w:t>a</w:t>
      </w:r>
      <w:r>
        <w:rPr>
          <w:spacing w:val="-3"/>
        </w:rPr>
        <w:t xml:space="preserve"> </w:t>
      </w:r>
      <w:r>
        <w:t>pivotal</w:t>
      </w:r>
      <w:r>
        <w:rPr>
          <w:spacing w:val="-3"/>
        </w:rPr>
        <w:t xml:space="preserve"> </w:t>
      </w:r>
      <w:r>
        <w:t>role</w:t>
      </w:r>
      <w:r>
        <w:rPr>
          <w:spacing w:val="-3"/>
        </w:rPr>
        <w:t xml:space="preserve"> </w:t>
      </w:r>
      <w:r>
        <w:t>in</w:t>
      </w:r>
      <w:r>
        <w:rPr>
          <w:spacing w:val="-3"/>
        </w:rPr>
        <w:t xml:space="preserve"> </w:t>
      </w:r>
      <w:r>
        <w:t>maintaining</w:t>
      </w:r>
      <w:r>
        <w:rPr>
          <w:spacing w:val="-3"/>
        </w:rPr>
        <w:t xml:space="preserve"> </w:t>
      </w:r>
      <w:r>
        <w:t>public</w:t>
      </w:r>
      <w:r>
        <w:rPr>
          <w:spacing w:val="-3"/>
        </w:rPr>
        <w:t xml:space="preserve"> </w:t>
      </w:r>
      <w:r>
        <w:t>health safety by providing vaccine certification and enabling real-time communication between health authorities and the public. This fostered community trust and compliance with public health guidelines (Majeed et al., 2019).</w:t>
      </w:r>
    </w:p>
    <w:p w14:paraId="343F20FA" w14:textId="77777777" w:rsidR="00044D0B" w:rsidRDefault="00044D0B">
      <w:pPr>
        <w:pStyle w:val="BodyText"/>
        <w:spacing w:before="43"/>
      </w:pPr>
    </w:p>
    <w:p w14:paraId="74E0D8AE" w14:textId="77777777" w:rsidR="00044D0B" w:rsidRDefault="00000000">
      <w:pPr>
        <w:pStyle w:val="BodyText"/>
        <w:spacing w:line="285" w:lineRule="auto"/>
        <w:ind w:left="127" w:right="130"/>
      </w:pPr>
      <w:r>
        <w:t>However,</w:t>
      </w:r>
      <w:r>
        <w:rPr>
          <w:spacing w:val="-3"/>
        </w:rPr>
        <w:t xml:space="preserve"> </w:t>
      </w:r>
      <w:r>
        <w:t>the</w:t>
      </w:r>
      <w:r>
        <w:rPr>
          <w:spacing w:val="-3"/>
        </w:rPr>
        <w:t xml:space="preserve"> </w:t>
      </w:r>
      <w:r>
        <w:t>digital</w:t>
      </w:r>
      <w:r>
        <w:rPr>
          <w:spacing w:val="-3"/>
        </w:rPr>
        <w:t xml:space="preserve"> </w:t>
      </w:r>
      <w:r>
        <w:t>divide</w:t>
      </w:r>
      <w:r>
        <w:rPr>
          <w:spacing w:val="-3"/>
        </w:rPr>
        <w:t xml:space="preserve"> </w:t>
      </w:r>
      <w:r>
        <w:t>remains</w:t>
      </w:r>
      <w:r>
        <w:rPr>
          <w:spacing w:val="-3"/>
        </w:rPr>
        <w:t xml:space="preserve"> </w:t>
      </w:r>
      <w:r>
        <w:t>a</w:t>
      </w:r>
      <w:r>
        <w:rPr>
          <w:spacing w:val="-3"/>
        </w:rPr>
        <w:t xml:space="preserve"> </w:t>
      </w:r>
      <w:r>
        <w:t>major</w:t>
      </w:r>
      <w:r>
        <w:rPr>
          <w:spacing w:val="-3"/>
        </w:rPr>
        <w:t xml:space="preserve"> </w:t>
      </w:r>
      <w:r>
        <w:t>barrier.</w:t>
      </w:r>
      <w:r>
        <w:rPr>
          <w:spacing w:val="-3"/>
        </w:rPr>
        <w:t xml:space="preserve"> </w:t>
      </w:r>
      <w:r>
        <w:t>Areas</w:t>
      </w:r>
      <w:r>
        <w:rPr>
          <w:spacing w:val="-3"/>
        </w:rPr>
        <w:t xml:space="preserve"> </w:t>
      </w:r>
      <w:r>
        <w:t>with</w:t>
      </w:r>
      <w:r>
        <w:rPr>
          <w:spacing w:val="-3"/>
        </w:rPr>
        <w:t xml:space="preserve"> </w:t>
      </w:r>
      <w:r>
        <w:t>poor</w:t>
      </w:r>
      <w:r>
        <w:rPr>
          <w:spacing w:val="-3"/>
        </w:rPr>
        <w:t xml:space="preserve"> </w:t>
      </w:r>
      <w:r>
        <w:t>connectivity</w:t>
      </w:r>
      <w:r>
        <w:rPr>
          <w:spacing w:val="-3"/>
        </w:rPr>
        <w:t xml:space="preserve"> </w:t>
      </w:r>
      <w:r>
        <w:t>and</w:t>
      </w:r>
      <w:r>
        <w:rPr>
          <w:spacing w:val="-3"/>
        </w:rPr>
        <w:t xml:space="preserve"> </w:t>
      </w:r>
      <w:r>
        <w:t>limited</w:t>
      </w:r>
      <w:r>
        <w:rPr>
          <w:spacing w:val="-3"/>
        </w:rPr>
        <w:t xml:space="preserve"> </w:t>
      </w:r>
      <w:r>
        <w:t>digital resources—particularly in low-income and rural regions—experience reduced benefits (Public Health England, 2022). Addressing these disparities requires investment in digital infrastructure, education, and community outreach initiatives that build digital competence among citizens.</w:t>
      </w:r>
    </w:p>
    <w:p w14:paraId="70E57E73" w14:textId="77777777" w:rsidR="00044D0B" w:rsidRDefault="00044D0B">
      <w:pPr>
        <w:pStyle w:val="BodyText"/>
      </w:pPr>
    </w:p>
    <w:p w14:paraId="2F30E9B4" w14:textId="77777777" w:rsidR="00044D0B" w:rsidRDefault="00044D0B">
      <w:pPr>
        <w:pStyle w:val="BodyText"/>
        <w:spacing w:before="50"/>
      </w:pPr>
    </w:p>
    <w:p w14:paraId="028275D6" w14:textId="77777777" w:rsidR="00044D0B" w:rsidRDefault="00000000">
      <w:pPr>
        <w:pStyle w:val="Heading3"/>
      </w:pPr>
      <w:r>
        <w:rPr>
          <w:spacing w:val="-2"/>
        </w:rPr>
        <w:t>Discussion</w:t>
      </w:r>
    </w:p>
    <w:p w14:paraId="61EF453E" w14:textId="77777777" w:rsidR="00044D0B" w:rsidRDefault="00000000">
      <w:pPr>
        <w:pStyle w:val="BodyText"/>
        <w:spacing w:before="47" w:line="285" w:lineRule="auto"/>
        <w:ind w:left="127" w:right="35"/>
      </w:pPr>
      <w:r>
        <w:t>The NHS App exemplifies both the opportunities and challenges inherent in digital transformation. On</w:t>
      </w:r>
      <w:r>
        <w:rPr>
          <w:spacing w:val="-3"/>
        </w:rPr>
        <w:t xml:space="preserve"> </w:t>
      </w:r>
      <w:r>
        <w:t>the</w:t>
      </w:r>
      <w:r>
        <w:rPr>
          <w:spacing w:val="-3"/>
        </w:rPr>
        <w:t xml:space="preserve"> </w:t>
      </w:r>
      <w:r>
        <w:t>one</w:t>
      </w:r>
      <w:r>
        <w:rPr>
          <w:spacing w:val="-3"/>
        </w:rPr>
        <w:t xml:space="preserve"> </w:t>
      </w:r>
      <w:r>
        <w:t>hand,</w:t>
      </w:r>
      <w:r>
        <w:rPr>
          <w:spacing w:val="-3"/>
        </w:rPr>
        <w:t xml:space="preserve"> </w:t>
      </w:r>
      <w:r>
        <w:t>it</w:t>
      </w:r>
      <w:r>
        <w:rPr>
          <w:spacing w:val="-3"/>
        </w:rPr>
        <w:t xml:space="preserve"> </w:t>
      </w:r>
      <w:r>
        <w:t>enhances</w:t>
      </w:r>
      <w:r>
        <w:rPr>
          <w:spacing w:val="-3"/>
        </w:rPr>
        <w:t xml:space="preserve"> </w:t>
      </w:r>
      <w:r>
        <w:t>efficiency,</w:t>
      </w:r>
      <w:r>
        <w:rPr>
          <w:spacing w:val="-3"/>
        </w:rPr>
        <w:t xml:space="preserve"> </w:t>
      </w:r>
      <w:r>
        <w:t>empowers</w:t>
      </w:r>
      <w:r>
        <w:rPr>
          <w:spacing w:val="-3"/>
        </w:rPr>
        <w:t xml:space="preserve"> </w:t>
      </w:r>
      <w:r>
        <w:t>patients,</w:t>
      </w:r>
      <w:r>
        <w:rPr>
          <w:spacing w:val="-3"/>
        </w:rPr>
        <w:t xml:space="preserve"> </w:t>
      </w:r>
      <w:r>
        <w:t>and</w:t>
      </w:r>
      <w:r>
        <w:rPr>
          <w:spacing w:val="-3"/>
        </w:rPr>
        <w:t xml:space="preserve"> </w:t>
      </w:r>
      <w:r>
        <w:t>facilitates</w:t>
      </w:r>
      <w:r>
        <w:rPr>
          <w:spacing w:val="-3"/>
        </w:rPr>
        <w:t xml:space="preserve"> </w:t>
      </w:r>
      <w:r>
        <w:t>data-driven</w:t>
      </w:r>
      <w:r>
        <w:rPr>
          <w:spacing w:val="-3"/>
        </w:rPr>
        <w:t xml:space="preserve"> </w:t>
      </w:r>
      <w:r>
        <w:t>healthcare. On</w:t>
      </w:r>
      <w:r>
        <w:rPr>
          <w:spacing w:val="-1"/>
        </w:rPr>
        <w:t xml:space="preserve"> </w:t>
      </w:r>
      <w:r>
        <w:t>the</w:t>
      </w:r>
      <w:r>
        <w:rPr>
          <w:spacing w:val="-1"/>
        </w:rPr>
        <w:t xml:space="preserve"> </w:t>
      </w:r>
      <w:r>
        <w:t>other,</w:t>
      </w:r>
      <w:r>
        <w:rPr>
          <w:spacing w:val="-1"/>
        </w:rPr>
        <w:t xml:space="preserve"> </w:t>
      </w:r>
      <w:r>
        <w:t>it</w:t>
      </w:r>
      <w:r>
        <w:rPr>
          <w:spacing w:val="-1"/>
        </w:rPr>
        <w:t xml:space="preserve"> </w:t>
      </w:r>
      <w:r>
        <w:t>introduces</w:t>
      </w:r>
      <w:r>
        <w:rPr>
          <w:spacing w:val="-1"/>
        </w:rPr>
        <w:t xml:space="preserve"> </w:t>
      </w:r>
      <w:r>
        <w:t>new</w:t>
      </w:r>
      <w:r>
        <w:rPr>
          <w:spacing w:val="-1"/>
        </w:rPr>
        <w:t xml:space="preserve"> </w:t>
      </w:r>
      <w:r>
        <w:t>complexities</w:t>
      </w:r>
      <w:r>
        <w:rPr>
          <w:spacing w:val="-1"/>
        </w:rPr>
        <w:t xml:space="preserve"> </w:t>
      </w:r>
      <w:r>
        <w:t>such</w:t>
      </w:r>
      <w:r>
        <w:rPr>
          <w:spacing w:val="-1"/>
        </w:rPr>
        <w:t xml:space="preserve"> </w:t>
      </w:r>
      <w:r>
        <w:t>as</w:t>
      </w:r>
      <w:r>
        <w:rPr>
          <w:spacing w:val="-1"/>
        </w:rPr>
        <w:t xml:space="preserve"> </w:t>
      </w:r>
      <w:r>
        <w:t>digital</w:t>
      </w:r>
      <w:r>
        <w:rPr>
          <w:spacing w:val="-1"/>
        </w:rPr>
        <w:t xml:space="preserve"> </w:t>
      </w:r>
      <w:r>
        <w:t>exclusion,</w:t>
      </w:r>
      <w:r>
        <w:rPr>
          <w:spacing w:val="-1"/>
        </w:rPr>
        <w:t xml:space="preserve"> </w:t>
      </w:r>
      <w:r>
        <w:t>workforce</w:t>
      </w:r>
      <w:r>
        <w:rPr>
          <w:spacing w:val="-1"/>
        </w:rPr>
        <w:t xml:space="preserve"> </w:t>
      </w:r>
      <w:r>
        <w:t>adaptation</w:t>
      </w:r>
      <w:r>
        <w:rPr>
          <w:spacing w:val="-1"/>
        </w:rPr>
        <w:t xml:space="preserve"> </w:t>
      </w:r>
      <w:r>
        <w:t>needs, and interoperability challenges. The success of digital transformation depends not merely on technology but on culture, governance, and inclusivity (West, 2019).</w:t>
      </w:r>
    </w:p>
    <w:p w14:paraId="334045B3" w14:textId="77777777" w:rsidR="00044D0B" w:rsidRDefault="00044D0B">
      <w:pPr>
        <w:pStyle w:val="BodyText"/>
        <w:spacing w:before="42"/>
      </w:pPr>
    </w:p>
    <w:p w14:paraId="43BEBD44" w14:textId="77777777" w:rsidR="00044D0B" w:rsidRDefault="00000000">
      <w:pPr>
        <w:pStyle w:val="BodyText"/>
        <w:spacing w:line="285" w:lineRule="auto"/>
        <w:ind w:left="127"/>
      </w:pPr>
      <w:r>
        <w:t xml:space="preserve">To </w:t>
      </w:r>
      <w:proofErr w:type="spellStart"/>
      <w:r>
        <w:t>maximise</w:t>
      </w:r>
      <w:proofErr w:type="spellEnd"/>
      <w:r>
        <w:t xml:space="preserve"> impact, the NHS must continue investing in robust digital infrastructure, </w:t>
      </w:r>
      <w:proofErr w:type="spellStart"/>
      <w:r>
        <w:t>standardised</w:t>
      </w:r>
      <w:proofErr w:type="spellEnd"/>
      <w:r>
        <w:t xml:space="preserve"> data systems, and comprehensive digital literacy training. Policymakers should </w:t>
      </w:r>
      <w:proofErr w:type="spellStart"/>
      <w:r>
        <w:t>prioritise</w:t>
      </w:r>
      <w:proofErr w:type="spellEnd"/>
      <w:r>
        <w:t xml:space="preserve"> co-design approaches,</w:t>
      </w:r>
      <w:r>
        <w:rPr>
          <w:spacing w:val="-4"/>
        </w:rPr>
        <w:t xml:space="preserve"> </w:t>
      </w:r>
      <w:r>
        <w:t>involving</w:t>
      </w:r>
      <w:r>
        <w:rPr>
          <w:spacing w:val="-4"/>
        </w:rPr>
        <w:t xml:space="preserve"> </w:t>
      </w:r>
      <w:r>
        <w:t>patients,</w:t>
      </w:r>
      <w:r>
        <w:rPr>
          <w:spacing w:val="-4"/>
        </w:rPr>
        <w:t xml:space="preserve"> </w:t>
      </w:r>
      <w:r>
        <w:t>clinicians,</w:t>
      </w:r>
      <w:r>
        <w:rPr>
          <w:spacing w:val="-4"/>
        </w:rPr>
        <w:t xml:space="preserve"> </w:t>
      </w:r>
      <w:r>
        <w:t>and</w:t>
      </w:r>
      <w:r>
        <w:rPr>
          <w:spacing w:val="-4"/>
        </w:rPr>
        <w:t xml:space="preserve"> </w:t>
      </w:r>
      <w:r>
        <w:t>technologists</w:t>
      </w:r>
      <w:r>
        <w:rPr>
          <w:spacing w:val="-4"/>
        </w:rPr>
        <w:t xml:space="preserve"> </w:t>
      </w:r>
      <w:r>
        <w:t>in</w:t>
      </w:r>
      <w:r>
        <w:rPr>
          <w:spacing w:val="-4"/>
        </w:rPr>
        <w:t xml:space="preserve"> </w:t>
      </w:r>
      <w:r>
        <w:t>system</w:t>
      </w:r>
      <w:r>
        <w:rPr>
          <w:spacing w:val="-4"/>
        </w:rPr>
        <w:t xml:space="preserve"> </w:t>
      </w:r>
      <w:r>
        <w:t>development.</w:t>
      </w:r>
      <w:r>
        <w:rPr>
          <w:spacing w:val="-4"/>
        </w:rPr>
        <w:t xml:space="preserve"> </w:t>
      </w:r>
      <w:r>
        <w:t>Evidence</w:t>
      </w:r>
      <w:r>
        <w:rPr>
          <w:spacing w:val="-4"/>
        </w:rPr>
        <w:t xml:space="preserve"> </w:t>
      </w:r>
      <w:r>
        <w:t xml:space="preserve">from the King’s Fund (2023) suggests that digital transformation is most sustainable when it aligns with user needs and </w:t>
      </w:r>
      <w:proofErr w:type="spellStart"/>
      <w:r>
        <w:t>organisational</w:t>
      </w:r>
      <w:proofErr w:type="spellEnd"/>
      <w:r>
        <w:t xml:space="preserve"> readiness.</w:t>
      </w:r>
    </w:p>
    <w:p w14:paraId="076FC05C" w14:textId="77777777" w:rsidR="00044D0B" w:rsidRDefault="00044D0B">
      <w:pPr>
        <w:pStyle w:val="BodyText"/>
        <w:spacing w:before="42"/>
      </w:pPr>
    </w:p>
    <w:p w14:paraId="6533370D" w14:textId="77777777" w:rsidR="00044D0B" w:rsidRDefault="00000000">
      <w:pPr>
        <w:pStyle w:val="BodyText"/>
        <w:spacing w:line="285" w:lineRule="auto"/>
        <w:ind w:left="127" w:right="166"/>
      </w:pPr>
      <w:r>
        <w:t xml:space="preserve">Moreover, to reduce health inequalities, initiatives such as digital inclusion funding, simplified app interfaces, and multilingual support should be expanded. Data security frameworks must also be strengthened to maintain public trust. In sum, the NHS App represents a vital step </w:t>
      </w:r>
      <w:proofErr w:type="gramStart"/>
      <w:r>
        <w:t>toward</w:t>
      </w:r>
      <w:proofErr w:type="gramEnd"/>
      <w:r>
        <w:t xml:space="preserve"> a smarter,</w:t>
      </w:r>
      <w:r>
        <w:rPr>
          <w:spacing w:val="-3"/>
        </w:rPr>
        <w:t xml:space="preserve"> </w:t>
      </w:r>
      <w:r>
        <w:t>more</w:t>
      </w:r>
      <w:r>
        <w:rPr>
          <w:spacing w:val="-3"/>
        </w:rPr>
        <w:t xml:space="preserve"> </w:t>
      </w:r>
      <w:r>
        <w:t>responsive</w:t>
      </w:r>
      <w:r>
        <w:rPr>
          <w:spacing w:val="-3"/>
        </w:rPr>
        <w:t xml:space="preserve"> </w:t>
      </w:r>
      <w:r>
        <w:t>healthcare</w:t>
      </w:r>
      <w:r>
        <w:rPr>
          <w:spacing w:val="-3"/>
        </w:rPr>
        <w:t xml:space="preserve"> </w:t>
      </w:r>
      <w:r>
        <w:t>system,</w:t>
      </w:r>
      <w:r>
        <w:rPr>
          <w:spacing w:val="-3"/>
        </w:rPr>
        <w:t xml:space="preserve"> </w:t>
      </w:r>
      <w:r>
        <w:t>but</w:t>
      </w:r>
      <w:r>
        <w:rPr>
          <w:spacing w:val="-3"/>
        </w:rPr>
        <w:t xml:space="preserve"> </w:t>
      </w:r>
      <w:r>
        <w:t>its</w:t>
      </w:r>
      <w:r>
        <w:rPr>
          <w:spacing w:val="-3"/>
        </w:rPr>
        <w:t xml:space="preserve"> </w:t>
      </w:r>
      <w:r>
        <w:t>evolution</w:t>
      </w:r>
      <w:r>
        <w:rPr>
          <w:spacing w:val="-3"/>
        </w:rPr>
        <w:t xml:space="preserve"> </w:t>
      </w:r>
      <w:r>
        <w:t>must</w:t>
      </w:r>
      <w:r>
        <w:rPr>
          <w:spacing w:val="-3"/>
        </w:rPr>
        <w:t xml:space="preserve"> </w:t>
      </w:r>
      <w:r>
        <w:t>remain</w:t>
      </w:r>
      <w:r>
        <w:rPr>
          <w:spacing w:val="-3"/>
        </w:rPr>
        <w:t xml:space="preserve"> </w:t>
      </w:r>
      <w:proofErr w:type="spellStart"/>
      <w:r>
        <w:t>centred</w:t>
      </w:r>
      <w:proofErr w:type="spellEnd"/>
      <w:r>
        <w:rPr>
          <w:spacing w:val="-3"/>
        </w:rPr>
        <w:t xml:space="preserve"> </w:t>
      </w:r>
      <w:r>
        <w:t>on</w:t>
      </w:r>
      <w:r>
        <w:rPr>
          <w:spacing w:val="-3"/>
        </w:rPr>
        <w:t xml:space="preserve"> </w:t>
      </w:r>
      <w:r>
        <w:t>people,</w:t>
      </w:r>
      <w:r>
        <w:rPr>
          <w:spacing w:val="-3"/>
        </w:rPr>
        <w:t xml:space="preserve"> </w:t>
      </w:r>
      <w:r>
        <w:t>not just technology.</w:t>
      </w:r>
    </w:p>
    <w:p w14:paraId="78D3DF50" w14:textId="77777777" w:rsidR="00044D0B" w:rsidRDefault="00044D0B">
      <w:pPr>
        <w:pStyle w:val="BodyText"/>
      </w:pPr>
    </w:p>
    <w:p w14:paraId="732AE7FC" w14:textId="77777777" w:rsidR="00044D0B" w:rsidRDefault="00044D0B">
      <w:pPr>
        <w:pStyle w:val="BodyText"/>
        <w:spacing w:before="48"/>
      </w:pPr>
    </w:p>
    <w:p w14:paraId="5012AC5A" w14:textId="77777777" w:rsidR="00044D0B" w:rsidRDefault="00000000">
      <w:pPr>
        <w:pStyle w:val="Heading3"/>
        <w:spacing w:before="1"/>
      </w:pPr>
      <w:r>
        <w:rPr>
          <w:spacing w:val="-2"/>
        </w:rPr>
        <w:t>Conclusion</w:t>
      </w:r>
    </w:p>
    <w:p w14:paraId="776AD1A2" w14:textId="77777777" w:rsidR="00044D0B" w:rsidRDefault="00000000">
      <w:pPr>
        <w:pStyle w:val="BodyText"/>
        <w:spacing w:before="47"/>
        <w:ind w:left="127"/>
      </w:pPr>
      <w:r>
        <w:t xml:space="preserve">In conclusion, the NHS App has fundamentally reshaped the digital landscape of UK healthcare. </w:t>
      </w:r>
      <w:r>
        <w:rPr>
          <w:spacing w:val="-5"/>
        </w:rPr>
        <w:t>It</w:t>
      </w:r>
    </w:p>
    <w:p w14:paraId="57F924FE" w14:textId="77777777" w:rsidR="00044D0B" w:rsidRDefault="00044D0B">
      <w:pPr>
        <w:pStyle w:val="BodyText"/>
        <w:sectPr w:rsidR="00044D0B">
          <w:pgSz w:w="11910" w:h="16840"/>
          <w:pgMar w:top="1040" w:right="992" w:bottom="280" w:left="992" w:header="720" w:footer="720" w:gutter="0"/>
          <w:cols w:space="720"/>
        </w:sectPr>
      </w:pPr>
    </w:p>
    <w:p w14:paraId="0C0D08E8" w14:textId="77777777" w:rsidR="00044D0B" w:rsidRDefault="00000000">
      <w:pPr>
        <w:pStyle w:val="BodyText"/>
        <w:spacing w:before="76" w:line="285" w:lineRule="auto"/>
        <w:ind w:left="127"/>
      </w:pPr>
      <w:r>
        <w:lastRenderedPageBreak/>
        <w:t>has streamlined administrative processes, empowered patients, and enhanced accessibility. Nevertheless, challenges persist in areas of digital exclusion, interoperability, and staff adaptation. The</w:t>
      </w:r>
      <w:r>
        <w:rPr>
          <w:spacing w:val="-3"/>
        </w:rPr>
        <w:t xml:space="preserve"> </w:t>
      </w:r>
      <w:r>
        <w:t>NHS</w:t>
      </w:r>
      <w:r>
        <w:rPr>
          <w:spacing w:val="-3"/>
        </w:rPr>
        <w:t xml:space="preserve"> </w:t>
      </w:r>
      <w:r>
        <w:t>must</w:t>
      </w:r>
      <w:r>
        <w:rPr>
          <w:spacing w:val="-3"/>
        </w:rPr>
        <w:t xml:space="preserve"> </w:t>
      </w:r>
      <w:r>
        <w:t>continue</w:t>
      </w:r>
      <w:r>
        <w:rPr>
          <w:spacing w:val="-3"/>
        </w:rPr>
        <w:t xml:space="preserve"> </w:t>
      </w:r>
      <w:r>
        <w:t>fostering</w:t>
      </w:r>
      <w:r>
        <w:rPr>
          <w:spacing w:val="-3"/>
        </w:rPr>
        <w:t xml:space="preserve"> </w:t>
      </w:r>
      <w:r>
        <w:t>digital</w:t>
      </w:r>
      <w:r>
        <w:rPr>
          <w:spacing w:val="-3"/>
        </w:rPr>
        <w:t xml:space="preserve"> </w:t>
      </w:r>
      <w:r>
        <w:t>inclusion,</w:t>
      </w:r>
      <w:r>
        <w:rPr>
          <w:spacing w:val="-3"/>
        </w:rPr>
        <w:t xml:space="preserve"> </w:t>
      </w:r>
      <w:r>
        <w:t>providing</w:t>
      </w:r>
      <w:r>
        <w:rPr>
          <w:spacing w:val="-3"/>
        </w:rPr>
        <w:t xml:space="preserve"> </w:t>
      </w:r>
      <w:r>
        <w:t>equitable</w:t>
      </w:r>
      <w:r>
        <w:rPr>
          <w:spacing w:val="-3"/>
        </w:rPr>
        <w:t xml:space="preserve"> </w:t>
      </w:r>
      <w:r>
        <w:t>access,</w:t>
      </w:r>
      <w:r>
        <w:rPr>
          <w:spacing w:val="-3"/>
        </w:rPr>
        <w:t xml:space="preserve"> </w:t>
      </w:r>
      <w:r>
        <w:t>and</w:t>
      </w:r>
      <w:r>
        <w:rPr>
          <w:spacing w:val="-3"/>
        </w:rPr>
        <w:t xml:space="preserve"> </w:t>
      </w:r>
      <w:r>
        <w:t>ensuring</w:t>
      </w:r>
      <w:r>
        <w:rPr>
          <w:spacing w:val="-3"/>
        </w:rPr>
        <w:t xml:space="preserve"> </w:t>
      </w:r>
      <w:r>
        <w:t>ethical and secure use of patient data.</w:t>
      </w:r>
    </w:p>
    <w:p w14:paraId="6B1B5D95" w14:textId="77777777" w:rsidR="00044D0B" w:rsidRDefault="00044D0B">
      <w:pPr>
        <w:pStyle w:val="BodyText"/>
        <w:spacing w:before="42"/>
      </w:pPr>
    </w:p>
    <w:p w14:paraId="13E20AE7" w14:textId="77777777" w:rsidR="00044D0B" w:rsidRDefault="00000000">
      <w:pPr>
        <w:pStyle w:val="BodyText"/>
        <w:spacing w:line="285" w:lineRule="auto"/>
        <w:ind w:left="127" w:right="167"/>
      </w:pPr>
      <w:r>
        <w:t>As</w:t>
      </w:r>
      <w:r>
        <w:rPr>
          <w:spacing w:val="-3"/>
        </w:rPr>
        <w:t xml:space="preserve"> </w:t>
      </w:r>
      <w:r>
        <w:t>digital</w:t>
      </w:r>
      <w:r>
        <w:rPr>
          <w:spacing w:val="-3"/>
        </w:rPr>
        <w:t xml:space="preserve"> </w:t>
      </w:r>
      <w:r>
        <w:t>transformation</w:t>
      </w:r>
      <w:r>
        <w:rPr>
          <w:spacing w:val="-3"/>
        </w:rPr>
        <w:t xml:space="preserve"> </w:t>
      </w:r>
      <w:r>
        <w:t>progresses,</w:t>
      </w:r>
      <w:r>
        <w:rPr>
          <w:spacing w:val="-3"/>
        </w:rPr>
        <w:t xml:space="preserve"> </w:t>
      </w:r>
      <w:r>
        <w:t>future</w:t>
      </w:r>
      <w:r>
        <w:rPr>
          <w:spacing w:val="-3"/>
        </w:rPr>
        <w:t xml:space="preserve"> </w:t>
      </w:r>
      <w:r>
        <w:t>strategies</w:t>
      </w:r>
      <w:r>
        <w:rPr>
          <w:spacing w:val="-3"/>
        </w:rPr>
        <w:t xml:space="preserve"> </w:t>
      </w:r>
      <w:r>
        <w:t>should</w:t>
      </w:r>
      <w:r>
        <w:rPr>
          <w:spacing w:val="-3"/>
        </w:rPr>
        <w:t xml:space="preserve"> </w:t>
      </w:r>
      <w:r>
        <w:t>focus</w:t>
      </w:r>
      <w:r>
        <w:rPr>
          <w:spacing w:val="-3"/>
        </w:rPr>
        <w:t xml:space="preserve"> </w:t>
      </w:r>
      <w:r>
        <w:t>on</w:t>
      </w:r>
      <w:r>
        <w:rPr>
          <w:spacing w:val="-3"/>
        </w:rPr>
        <w:t xml:space="preserve"> </w:t>
      </w:r>
      <w:r>
        <w:t>inclusivity,</w:t>
      </w:r>
      <w:r>
        <w:rPr>
          <w:spacing w:val="-3"/>
        </w:rPr>
        <w:t xml:space="preserve"> </w:t>
      </w:r>
      <w:r>
        <w:t>training,</w:t>
      </w:r>
      <w:r>
        <w:rPr>
          <w:spacing w:val="-3"/>
        </w:rPr>
        <w:t xml:space="preserve"> </w:t>
      </w:r>
      <w:r>
        <w:t>and sustainable</w:t>
      </w:r>
      <w:r>
        <w:rPr>
          <w:spacing w:val="-2"/>
        </w:rPr>
        <w:t xml:space="preserve"> </w:t>
      </w:r>
      <w:r>
        <w:t>innovation.</w:t>
      </w:r>
      <w:r>
        <w:rPr>
          <w:spacing w:val="-2"/>
        </w:rPr>
        <w:t xml:space="preserve"> </w:t>
      </w:r>
      <w:r>
        <w:t>With</w:t>
      </w:r>
      <w:r>
        <w:rPr>
          <w:spacing w:val="-2"/>
        </w:rPr>
        <w:t xml:space="preserve"> </w:t>
      </w:r>
      <w:r>
        <w:t>continued</w:t>
      </w:r>
      <w:r>
        <w:rPr>
          <w:spacing w:val="-2"/>
        </w:rPr>
        <w:t xml:space="preserve"> </w:t>
      </w:r>
      <w:r>
        <w:t>investment</w:t>
      </w:r>
      <w:r>
        <w:rPr>
          <w:spacing w:val="-2"/>
        </w:rPr>
        <w:t xml:space="preserve"> </w:t>
      </w:r>
      <w:r>
        <w:t>and</w:t>
      </w:r>
      <w:r>
        <w:rPr>
          <w:spacing w:val="-2"/>
        </w:rPr>
        <w:t xml:space="preserve"> </w:t>
      </w:r>
      <w:r>
        <w:t>collaborative</w:t>
      </w:r>
      <w:r>
        <w:rPr>
          <w:spacing w:val="-2"/>
        </w:rPr>
        <w:t xml:space="preserve"> </w:t>
      </w:r>
      <w:r>
        <w:t>design,</w:t>
      </w:r>
      <w:r>
        <w:rPr>
          <w:spacing w:val="-2"/>
        </w:rPr>
        <w:t xml:space="preserve"> </w:t>
      </w:r>
      <w:r>
        <w:t>the</w:t>
      </w:r>
      <w:r>
        <w:rPr>
          <w:spacing w:val="-2"/>
        </w:rPr>
        <w:t xml:space="preserve"> </w:t>
      </w:r>
      <w:r>
        <w:t>NHS</w:t>
      </w:r>
      <w:r>
        <w:rPr>
          <w:spacing w:val="-2"/>
        </w:rPr>
        <w:t xml:space="preserve"> </w:t>
      </w:r>
      <w:r>
        <w:t>App</w:t>
      </w:r>
      <w:r>
        <w:rPr>
          <w:spacing w:val="-2"/>
        </w:rPr>
        <w:t xml:space="preserve"> </w:t>
      </w:r>
      <w:r>
        <w:t>can serve as a blueprint for global digital health transformation—where technology complements humanity in delivering equitable, high-quality care for all.</w:t>
      </w:r>
    </w:p>
    <w:p w14:paraId="61C8F770" w14:textId="77777777" w:rsidR="00044D0B" w:rsidRDefault="00044D0B">
      <w:pPr>
        <w:pStyle w:val="BodyText"/>
        <w:rPr>
          <w:sz w:val="20"/>
        </w:rPr>
      </w:pPr>
    </w:p>
    <w:p w14:paraId="75C97460" w14:textId="77777777" w:rsidR="00044D0B" w:rsidRDefault="00000000">
      <w:pPr>
        <w:pStyle w:val="BodyText"/>
        <w:spacing w:before="79"/>
        <w:rPr>
          <w:sz w:val="20"/>
        </w:rPr>
      </w:pPr>
      <w:r>
        <w:rPr>
          <w:noProof/>
          <w:sz w:val="20"/>
        </w:rPr>
        <w:drawing>
          <wp:anchor distT="0" distB="0" distL="0" distR="0" simplePos="0" relativeHeight="487587840" behindDoc="1" locked="0" layoutInCell="1" allowOverlap="1" wp14:anchorId="4690D099" wp14:editId="3C9F6AC1">
            <wp:simplePos x="0" y="0"/>
            <wp:positionH relativeFrom="page">
              <wp:posOffset>1355038</wp:posOffset>
            </wp:positionH>
            <wp:positionV relativeFrom="paragraph">
              <wp:posOffset>211881</wp:posOffset>
            </wp:positionV>
            <wp:extent cx="4862153" cy="2999422"/>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4862153" cy="2999422"/>
                    </a:xfrm>
                    <a:prstGeom prst="rect">
                      <a:avLst/>
                    </a:prstGeom>
                  </pic:spPr>
                </pic:pic>
              </a:graphicData>
            </a:graphic>
          </wp:anchor>
        </w:drawing>
      </w:r>
    </w:p>
    <w:p w14:paraId="4C828E45" w14:textId="77777777" w:rsidR="00044D0B" w:rsidRDefault="00044D0B">
      <w:pPr>
        <w:pStyle w:val="BodyText"/>
        <w:spacing w:before="56"/>
      </w:pPr>
    </w:p>
    <w:p w14:paraId="4798CF99" w14:textId="77777777" w:rsidR="00044D0B" w:rsidRDefault="00000000">
      <w:pPr>
        <w:ind w:left="127"/>
        <w:rPr>
          <w:i/>
        </w:rPr>
      </w:pPr>
      <w:r>
        <w:rPr>
          <w:i/>
        </w:rPr>
        <w:t xml:space="preserve">Figure 1: NHS App Adoption Growth (Source: NHS Digital, </w:t>
      </w:r>
      <w:r>
        <w:rPr>
          <w:i/>
          <w:spacing w:val="-2"/>
        </w:rPr>
        <w:t>2023)</w:t>
      </w:r>
    </w:p>
    <w:p w14:paraId="4C60F4F3" w14:textId="77777777" w:rsidR="00044D0B" w:rsidRDefault="00000000">
      <w:pPr>
        <w:pStyle w:val="Heading3"/>
        <w:spacing w:before="247"/>
      </w:pPr>
      <w:r>
        <w:rPr>
          <w:spacing w:val="-2"/>
        </w:rPr>
        <w:t>References</w:t>
      </w:r>
    </w:p>
    <w:p w14:paraId="3EA1FC59" w14:textId="77777777" w:rsidR="00044D0B" w:rsidRDefault="00000000">
      <w:pPr>
        <w:spacing w:before="47" w:line="285" w:lineRule="auto"/>
        <w:ind w:left="127" w:right="318"/>
      </w:pPr>
      <w:r>
        <w:t xml:space="preserve">BMA (2022) </w:t>
      </w:r>
      <w:r>
        <w:rPr>
          <w:i/>
        </w:rPr>
        <w:t>Digital tools and primary care transformation</w:t>
      </w:r>
      <w:r>
        <w:t>. British Medical Association. Department</w:t>
      </w:r>
      <w:r>
        <w:rPr>
          <w:spacing w:val="-3"/>
        </w:rPr>
        <w:t xml:space="preserve"> </w:t>
      </w:r>
      <w:r>
        <w:t>of</w:t>
      </w:r>
      <w:r>
        <w:rPr>
          <w:spacing w:val="-3"/>
        </w:rPr>
        <w:t xml:space="preserve"> </w:t>
      </w:r>
      <w:r>
        <w:t>Health</w:t>
      </w:r>
      <w:r>
        <w:rPr>
          <w:spacing w:val="-3"/>
        </w:rPr>
        <w:t xml:space="preserve"> </w:t>
      </w:r>
      <w:r>
        <w:t>and</w:t>
      </w:r>
      <w:r>
        <w:rPr>
          <w:spacing w:val="-3"/>
        </w:rPr>
        <w:t xml:space="preserve"> </w:t>
      </w:r>
      <w:r>
        <w:t>Social</w:t>
      </w:r>
      <w:r>
        <w:rPr>
          <w:spacing w:val="-3"/>
        </w:rPr>
        <w:t xml:space="preserve"> </w:t>
      </w:r>
      <w:r>
        <w:t>Care</w:t>
      </w:r>
      <w:r>
        <w:rPr>
          <w:spacing w:val="-3"/>
        </w:rPr>
        <w:t xml:space="preserve"> </w:t>
      </w:r>
      <w:r>
        <w:t>(2023)</w:t>
      </w:r>
      <w:r>
        <w:rPr>
          <w:spacing w:val="-3"/>
        </w:rPr>
        <w:t xml:space="preserve"> </w:t>
      </w:r>
      <w:r>
        <w:rPr>
          <w:i/>
        </w:rPr>
        <w:t>Data</w:t>
      </w:r>
      <w:r>
        <w:rPr>
          <w:i/>
          <w:spacing w:val="-3"/>
        </w:rPr>
        <w:t xml:space="preserve"> </w:t>
      </w:r>
      <w:r>
        <w:rPr>
          <w:i/>
        </w:rPr>
        <w:t>saves</w:t>
      </w:r>
      <w:r>
        <w:rPr>
          <w:i/>
          <w:spacing w:val="-3"/>
        </w:rPr>
        <w:t xml:space="preserve"> </w:t>
      </w:r>
      <w:r>
        <w:rPr>
          <w:i/>
        </w:rPr>
        <w:t>lives:</w:t>
      </w:r>
      <w:r>
        <w:rPr>
          <w:i/>
          <w:spacing w:val="-3"/>
        </w:rPr>
        <w:t xml:space="preserve"> </w:t>
      </w:r>
      <w:r>
        <w:rPr>
          <w:i/>
        </w:rPr>
        <w:t>reshaping</w:t>
      </w:r>
      <w:r>
        <w:rPr>
          <w:i/>
          <w:spacing w:val="-3"/>
        </w:rPr>
        <w:t xml:space="preserve"> </w:t>
      </w:r>
      <w:r>
        <w:rPr>
          <w:i/>
        </w:rPr>
        <w:t>health</w:t>
      </w:r>
      <w:r>
        <w:rPr>
          <w:i/>
          <w:spacing w:val="-3"/>
        </w:rPr>
        <w:t xml:space="preserve"> </w:t>
      </w:r>
      <w:r>
        <w:rPr>
          <w:i/>
        </w:rPr>
        <w:t>and</w:t>
      </w:r>
      <w:r>
        <w:rPr>
          <w:i/>
          <w:spacing w:val="-3"/>
        </w:rPr>
        <w:t xml:space="preserve"> </w:t>
      </w:r>
      <w:r>
        <w:rPr>
          <w:i/>
        </w:rPr>
        <w:t>social</w:t>
      </w:r>
      <w:r>
        <w:rPr>
          <w:i/>
          <w:spacing w:val="-3"/>
        </w:rPr>
        <w:t xml:space="preserve"> </w:t>
      </w:r>
      <w:r>
        <w:rPr>
          <w:i/>
        </w:rPr>
        <w:t>care with data</w:t>
      </w:r>
      <w:r>
        <w:t>. London: DHSC.</w:t>
      </w:r>
    </w:p>
    <w:p w14:paraId="675AB5A6" w14:textId="77777777" w:rsidR="00044D0B" w:rsidRDefault="00000000">
      <w:pPr>
        <w:pStyle w:val="BodyText"/>
        <w:spacing w:line="250" w:lineRule="exact"/>
        <w:ind w:left="127"/>
      </w:pPr>
      <w:r>
        <w:t xml:space="preserve">Greenhalgh, T., </w:t>
      </w:r>
      <w:proofErr w:type="spellStart"/>
      <w:r>
        <w:t>Wherton</w:t>
      </w:r>
      <w:proofErr w:type="spellEnd"/>
      <w:r>
        <w:t>, J., Shaw, S. and Morrison, C. (2020) 'Video consultations for COVID-</w:t>
      </w:r>
      <w:r>
        <w:rPr>
          <w:spacing w:val="-4"/>
        </w:rPr>
        <w:t>19',</w:t>
      </w:r>
    </w:p>
    <w:p w14:paraId="1DF7A0E9" w14:textId="77777777" w:rsidR="00044D0B" w:rsidRDefault="00000000">
      <w:pPr>
        <w:spacing w:before="47"/>
        <w:ind w:left="127"/>
      </w:pPr>
      <w:r>
        <w:rPr>
          <w:i/>
        </w:rPr>
        <w:t>BMJ</w:t>
      </w:r>
      <w:r>
        <w:t xml:space="preserve">, </w:t>
      </w:r>
      <w:r>
        <w:rPr>
          <w:spacing w:val="-2"/>
        </w:rPr>
        <w:t>368:m998.</w:t>
      </w:r>
    </w:p>
    <w:p w14:paraId="3FE4CAEF" w14:textId="77777777" w:rsidR="00044D0B" w:rsidRDefault="00000000">
      <w:pPr>
        <w:spacing w:before="47" w:line="285" w:lineRule="auto"/>
        <w:ind w:left="127" w:right="621"/>
      </w:pPr>
      <w:r>
        <w:t xml:space="preserve">Kings Fund (2023) </w:t>
      </w:r>
      <w:r>
        <w:rPr>
          <w:i/>
        </w:rPr>
        <w:t>Digital health and patient engagement in England</w:t>
      </w:r>
      <w:r>
        <w:t>. The King’s Fund. Lupton,</w:t>
      </w:r>
      <w:r>
        <w:rPr>
          <w:spacing w:val="-3"/>
        </w:rPr>
        <w:t xml:space="preserve"> </w:t>
      </w:r>
      <w:r>
        <w:t>D.</w:t>
      </w:r>
      <w:r>
        <w:rPr>
          <w:spacing w:val="-3"/>
        </w:rPr>
        <w:t xml:space="preserve"> </w:t>
      </w:r>
      <w:r>
        <w:t>(2022)</w:t>
      </w:r>
      <w:r>
        <w:rPr>
          <w:spacing w:val="-3"/>
        </w:rPr>
        <w:t xml:space="preserve"> </w:t>
      </w:r>
      <w:r>
        <w:t>'Digital</w:t>
      </w:r>
      <w:r>
        <w:rPr>
          <w:spacing w:val="-3"/>
        </w:rPr>
        <w:t xml:space="preserve"> </w:t>
      </w:r>
      <w:r>
        <w:t>health</w:t>
      </w:r>
      <w:r>
        <w:rPr>
          <w:spacing w:val="-3"/>
        </w:rPr>
        <w:t xml:space="preserve"> </w:t>
      </w:r>
      <w:r>
        <w:t>and</w:t>
      </w:r>
      <w:r>
        <w:rPr>
          <w:spacing w:val="-3"/>
        </w:rPr>
        <w:t xml:space="preserve"> </w:t>
      </w:r>
      <w:r>
        <w:t>patient</w:t>
      </w:r>
      <w:r>
        <w:rPr>
          <w:spacing w:val="-3"/>
        </w:rPr>
        <w:t xml:space="preserve"> </w:t>
      </w:r>
      <w:r>
        <w:t>empowerment',</w:t>
      </w:r>
      <w:r>
        <w:rPr>
          <w:spacing w:val="-3"/>
        </w:rPr>
        <w:t xml:space="preserve"> </w:t>
      </w:r>
      <w:r>
        <w:rPr>
          <w:i/>
        </w:rPr>
        <w:t>Social</w:t>
      </w:r>
      <w:r>
        <w:rPr>
          <w:i/>
          <w:spacing w:val="-3"/>
        </w:rPr>
        <w:t xml:space="preserve"> </w:t>
      </w:r>
      <w:r>
        <w:rPr>
          <w:i/>
        </w:rPr>
        <w:t>Science</w:t>
      </w:r>
      <w:r>
        <w:rPr>
          <w:i/>
          <w:spacing w:val="-3"/>
        </w:rPr>
        <w:t xml:space="preserve"> </w:t>
      </w:r>
      <w:r>
        <w:rPr>
          <w:i/>
        </w:rPr>
        <w:t>&amp;</w:t>
      </w:r>
      <w:r>
        <w:rPr>
          <w:i/>
          <w:spacing w:val="-3"/>
        </w:rPr>
        <w:t xml:space="preserve"> </w:t>
      </w:r>
      <w:r>
        <w:rPr>
          <w:i/>
        </w:rPr>
        <w:t>Medicine</w:t>
      </w:r>
      <w:r>
        <w:t>,</w:t>
      </w:r>
      <w:r>
        <w:rPr>
          <w:spacing w:val="-3"/>
        </w:rPr>
        <w:t xml:space="preserve"> </w:t>
      </w:r>
      <w:r>
        <w:t xml:space="preserve">293, </w:t>
      </w:r>
      <w:r>
        <w:rPr>
          <w:spacing w:val="-2"/>
        </w:rPr>
        <w:t>114647.</w:t>
      </w:r>
    </w:p>
    <w:p w14:paraId="474A06D2" w14:textId="77777777" w:rsidR="00044D0B" w:rsidRDefault="00000000">
      <w:pPr>
        <w:spacing w:line="285" w:lineRule="auto"/>
        <w:ind w:left="127" w:right="422"/>
      </w:pPr>
      <w:r>
        <w:t>Majeed,</w:t>
      </w:r>
      <w:r>
        <w:rPr>
          <w:spacing w:val="-3"/>
        </w:rPr>
        <w:t xml:space="preserve"> </w:t>
      </w:r>
      <w:r>
        <w:t>A.,</w:t>
      </w:r>
      <w:r>
        <w:rPr>
          <w:spacing w:val="-3"/>
        </w:rPr>
        <w:t xml:space="preserve"> </w:t>
      </w:r>
      <w:r>
        <w:t>Maile,</w:t>
      </w:r>
      <w:r>
        <w:rPr>
          <w:spacing w:val="-3"/>
        </w:rPr>
        <w:t xml:space="preserve"> </w:t>
      </w:r>
      <w:r>
        <w:t>E.</w:t>
      </w:r>
      <w:r>
        <w:rPr>
          <w:spacing w:val="-3"/>
        </w:rPr>
        <w:t xml:space="preserve"> </w:t>
      </w:r>
      <w:r>
        <w:t>and</w:t>
      </w:r>
      <w:r>
        <w:rPr>
          <w:spacing w:val="-3"/>
        </w:rPr>
        <w:t xml:space="preserve"> </w:t>
      </w:r>
      <w:r>
        <w:t>Bindman,</w:t>
      </w:r>
      <w:r>
        <w:rPr>
          <w:spacing w:val="-3"/>
        </w:rPr>
        <w:t xml:space="preserve"> </w:t>
      </w:r>
      <w:r>
        <w:t>A.</w:t>
      </w:r>
      <w:r>
        <w:rPr>
          <w:spacing w:val="-3"/>
        </w:rPr>
        <w:t xml:space="preserve"> </w:t>
      </w:r>
      <w:r>
        <w:t>(2019)</w:t>
      </w:r>
      <w:r>
        <w:rPr>
          <w:spacing w:val="-3"/>
        </w:rPr>
        <w:t xml:space="preserve"> </w:t>
      </w:r>
      <w:r>
        <w:t>'The</w:t>
      </w:r>
      <w:r>
        <w:rPr>
          <w:spacing w:val="-3"/>
        </w:rPr>
        <w:t xml:space="preserve"> </w:t>
      </w:r>
      <w:r>
        <w:t>primary</w:t>
      </w:r>
      <w:r>
        <w:rPr>
          <w:spacing w:val="-3"/>
        </w:rPr>
        <w:t xml:space="preserve"> </w:t>
      </w:r>
      <w:r>
        <w:t>care</w:t>
      </w:r>
      <w:r>
        <w:rPr>
          <w:spacing w:val="-3"/>
        </w:rPr>
        <w:t xml:space="preserve"> </w:t>
      </w:r>
      <w:r>
        <w:t>response</w:t>
      </w:r>
      <w:r>
        <w:rPr>
          <w:spacing w:val="-3"/>
        </w:rPr>
        <w:t xml:space="preserve"> </w:t>
      </w:r>
      <w:r>
        <w:t>to</w:t>
      </w:r>
      <w:r>
        <w:rPr>
          <w:spacing w:val="-3"/>
        </w:rPr>
        <w:t xml:space="preserve"> </w:t>
      </w:r>
      <w:r>
        <w:t>COVID-19</w:t>
      </w:r>
      <w:r>
        <w:rPr>
          <w:spacing w:val="-3"/>
        </w:rPr>
        <w:t xml:space="preserve"> </w:t>
      </w:r>
      <w:r>
        <w:t xml:space="preserve">in England’s NHS', </w:t>
      </w:r>
      <w:r>
        <w:rPr>
          <w:i/>
        </w:rPr>
        <w:t>Journal of Ambulatory Care Management</w:t>
      </w:r>
      <w:r>
        <w:t>, 42(1), pp. 13–17.</w:t>
      </w:r>
    </w:p>
    <w:p w14:paraId="7DF47183" w14:textId="77777777" w:rsidR="00044D0B" w:rsidRDefault="00000000">
      <w:pPr>
        <w:pStyle w:val="BodyText"/>
        <w:spacing w:line="285" w:lineRule="auto"/>
        <w:ind w:left="127" w:right="166"/>
      </w:pPr>
      <w:r>
        <w:t>Marshall, M., Howe, A., Howsam, G., Mulholland, M. and Leach, J. (2020) 'COVID-19: a danger and</w:t>
      </w:r>
      <w:r>
        <w:rPr>
          <w:spacing w:val="-3"/>
        </w:rPr>
        <w:t xml:space="preserve"> </w:t>
      </w:r>
      <w:r>
        <w:t>an</w:t>
      </w:r>
      <w:r>
        <w:rPr>
          <w:spacing w:val="-3"/>
        </w:rPr>
        <w:t xml:space="preserve"> </w:t>
      </w:r>
      <w:r>
        <w:t>opportunity</w:t>
      </w:r>
      <w:r>
        <w:rPr>
          <w:spacing w:val="-3"/>
        </w:rPr>
        <w:t xml:space="preserve"> </w:t>
      </w:r>
      <w:r>
        <w:t>for</w:t>
      </w:r>
      <w:r>
        <w:rPr>
          <w:spacing w:val="-3"/>
        </w:rPr>
        <w:t xml:space="preserve"> </w:t>
      </w:r>
      <w:r>
        <w:t>the</w:t>
      </w:r>
      <w:r>
        <w:rPr>
          <w:spacing w:val="-3"/>
        </w:rPr>
        <w:t xml:space="preserve"> </w:t>
      </w:r>
      <w:r>
        <w:t>future</w:t>
      </w:r>
      <w:r>
        <w:rPr>
          <w:spacing w:val="-3"/>
        </w:rPr>
        <w:t xml:space="preserve"> </w:t>
      </w:r>
      <w:r>
        <w:t>of</w:t>
      </w:r>
      <w:r>
        <w:rPr>
          <w:spacing w:val="-3"/>
        </w:rPr>
        <w:t xml:space="preserve"> </w:t>
      </w:r>
      <w:r>
        <w:t>general</w:t>
      </w:r>
      <w:r>
        <w:rPr>
          <w:spacing w:val="-3"/>
        </w:rPr>
        <w:t xml:space="preserve"> </w:t>
      </w:r>
      <w:r>
        <w:t>practice',</w:t>
      </w:r>
      <w:r>
        <w:rPr>
          <w:spacing w:val="-3"/>
        </w:rPr>
        <w:t xml:space="preserve"> </w:t>
      </w:r>
      <w:r>
        <w:rPr>
          <w:i/>
        </w:rPr>
        <w:t>British</w:t>
      </w:r>
      <w:r>
        <w:rPr>
          <w:i/>
          <w:spacing w:val="-3"/>
        </w:rPr>
        <w:t xml:space="preserve"> </w:t>
      </w:r>
      <w:r>
        <w:rPr>
          <w:i/>
        </w:rPr>
        <w:t>Journal</w:t>
      </w:r>
      <w:r>
        <w:rPr>
          <w:i/>
          <w:spacing w:val="-3"/>
        </w:rPr>
        <w:t xml:space="preserve"> </w:t>
      </w:r>
      <w:r>
        <w:rPr>
          <w:i/>
        </w:rPr>
        <w:t>of</w:t>
      </w:r>
      <w:r>
        <w:rPr>
          <w:i/>
          <w:spacing w:val="-3"/>
        </w:rPr>
        <w:t xml:space="preserve"> </w:t>
      </w:r>
      <w:r>
        <w:rPr>
          <w:i/>
        </w:rPr>
        <w:t>General</w:t>
      </w:r>
      <w:r>
        <w:rPr>
          <w:i/>
          <w:spacing w:val="-3"/>
        </w:rPr>
        <w:t xml:space="preserve"> </w:t>
      </w:r>
      <w:r>
        <w:rPr>
          <w:i/>
        </w:rPr>
        <w:t>Practice</w:t>
      </w:r>
      <w:r>
        <w:t>,</w:t>
      </w:r>
      <w:r>
        <w:rPr>
          <w:spacing w:val="-3"/>
        </w:rPr>
        <w:t xml:space="preserve"> </w:t>
      </w:r>
      <w:r>
        <w:t>70(695),</w:t>
      </w:r>
    </w:p>
    <w:p w14:paraId="25B3BCE1" w14:textId="77777777" w:rsidR="00044D0B" w:rsidRDefault="00000000">
      <w:pPr>
        <w:pStyle w:val="BodyText"/>
        <w:spacing w:line="251" w:lineRule="exact"/>
        <w:ind w:left="127"/>
      </w:pPr>
      <w:r>
        <w:t xml:space="preserve">pp. </w:t>
      </w:r>
      <w:r>
        <w:rPr>
          <w:spacing w:val="-2"/>
        </w:rPr>
        <w:t>270–271.</w:t>
      </w:r>
    </w:p>
    <w:p w14:paraId="7B61DB2D" w14:textId="77777777" w:rsidR="00044D0B" w:rsidRDefault="00000000">
      <w:pPr>
        <w:spacing w:before="42"/>
        <w:ind w:left="127"/>
      </w:pPr>
      <w:r>
        <w:t xml:space="preserve">NHS Digital (2023) </w:t>
      </w:r>
      <w:r>
        <w:rPr>
          <w:i/>
        </w:rPr>
        <w:t xml:space="preserve">NHS App usage statistics </w:t>
      </w:r>
      <w:r>
        <w:rPr>
          <w:i/>
          <w:spacing w:val="-2"/>
        </w:rPr>
        <w:t>2018–2023</w:t>
      </w:r>
      <w:r>
        <w:rPr>
          <w:spacing w:val="-2"/>
        </w:rPr>
        <w:t>.</w:t>
      </w:r>
    </w:p>
    <w:p w14:paraId="74224C93" w14:textId="77777777" w:rsidR="00044D0B" w:rsidRDefault="00000000">
      <w:pPr>
        <w:spacing w:before="47" w:line="285" w:lineRule="auto"/>
        <w:ind w:left="127" w:right="1870"/>
      </w:pPr>
      <w:r>
        <w:t>NHS</w:t>
      </w:r>
      <w:r>
        <w:rPr>
          <w:spacing w:val="-4"/>
        </w:rPr>
        <w:t xml:space="preserve"> </w:t>
      </w:r>
      <w:r>
        <w:t>England</w:t>
      </w:r>
      <w:r>
        <w:rPr>
          <w:spacing w:val="-4"/>
        </w:rPr>
        <w:t xml:space="preserve"> </w:t>
      </w:r>
      <w:r>
        <w:t>(2021)</w:t>
      </w:r>
      <w:r>
        <w:rPr>
          <w:spacing w:val="-4"/>
        </w:rPr>
        <w:t xml:space="preserve"> </w:t>
      </w:r>
      <w:r>
        <w:rPr>
          <w:i/>
        </w:rPr>
        <w:t>Digital</w:t>
      </w:r>
      <w:r>
        <w:rPr>
          <w:i/>
          <w:spacing w:val="-4"/>
        </w:rPr>
        <w:t xml:space="preserve"> </w:t>
      </w:r>
      <w:r>
        <w:rPr>
          <w:i/>
        </w:rPr>
        <w:t>transformation</w:t>
      </w:r>
      <w:r>
        <w:rPr>
          <w:i/>
          <w:spacing w:val="-4"/>
        </w:rPr>
        <w:t xml:space="preserve"> </w:t>
      </w:r>
      <w:r>
        <w:rPr>
          <w:i/>
        </w:rPr>
        <w:t>during</w:t>
      </w:r>
      <w:r>
        <w:rPr>
          <w:i/>
          <w:spacing w:val="-4"/>
        </w:rPr>
        <w:t xml:space="preserve"> </w:t>
      </w:r>
      <w:r>
        <w:rPr>
          <w:i/>
        </w:rPr>
        <w:t>COVID-19</w:t>
      </w:r>
      <w:r>
        <w:t>.</w:t>
      </w:r>
      <w:r>
        <w:rPr>
          <w:spacing w:val="-4"/>
        </w:rPr>
        <w:t xml:space="preserve"> </w:t>
      </w:r>
      <w:r>
        <w:t>NHS</w:t>
      </w:r>
      <w:r>
        <w:rPr>
          <w:spacing w:val="-4"/>
        </w:rPr>
        <w:t xml:space="preserve"> </w:t>
      </w:r>
      <w:r>
        <w:t xml:space="preserve">England. Nuffield Trust (2023) </w:t>
      </w:r>
      <w:r>
        <w:rPr>
          <w:i/>
        </w:rPr>
        <w:t>Digital inclusion and remote healthcare</w:t>
      </w:r>
      <w:r>
        <w:t xml:space="preserve">. Nuffield Trust. Public Health England (2022) </w:t>
      </w:r>
      <w:r>
        <w:rPr>
          <w:i/>
        </w:rPr>
        <w:t>Patient data privacy and digital health</w:t>
      </w:r>
      <w:r>
        <w:t>. PHE.</w:t>
      </w:r>
    </w:p>
    <w:p w14:paraId="62E08DB9" w14:textId="77777777" w:rsidR="00044D0B" w:rsidRDefault="00000000">
      <w:pPr>
        <w:pStyle w:val="BodyText"/>
        <w:spacing w:line="250" w:lineRule="exact"/>
        <w:ind w:left="127"/>
      </w:pPr>
      <w:r>
        <w:t xml:space="preserve">Shaw, S., </w:t>
      </w:r>
      <w:proofErr w:type="spellStart"/>
      <w:r>
        <w:t>Wherton</w:t>
      </w:r>
      <w:proofErr w:type="spellEnd"/>
      <w:r>
        <w:t xml:space="preserve">, J., Vijayaraghavan, S. et al. (2018) 'Advantages and limitations of virtual </w:t>
      </w:r>
      <w:r>
        <w:rPr>
          <w:spacing w:val="-2"/>
        </w:rPr>
        <w:t>online</w:t>
      </w:r>
    </w:p>
    <w:p w14:paraId="5BA9E8D1" w14:textId="77777777" w:rsidR="00044D0B" w:rsidRDefault="00044D0B">
      <w:pPr>
        <w:pStyle w:val="BodyText"/>
        <w:spacing w:line="250" w:lineRule="exact"/>
        <w:sectPr w:rsidR="00044D0B">
          <w:pgSz w:w="11910" w:h="16840"/>
          <w:pgMar w:top="1040" w:right="992" w:bottom="280" w:left="992" w:header="720" w:footer="720" w:gutter="0"/>
          <w:cols w:space="720"/>
        </w:sectPr>
      </w:pPr>
    </w:p>
    <w:p w14:paraId="2055885F" w14:textId="77777777" w:rsidR="00044D0B" w:rsidRDefault="00000000">
      <w:pPr>
        <w:spacing w:before="76" w:line="285" w:lineRule="auto"/>
        <w:ind w:left="127"/>
      </w:pPr>
      <w:r>
        <w:lastRenderedPageBreak/>
        <w:t>consultations</w:t>
      </w:r>
      <w:r>
        <w:rPr>
          <w:spacing w:val="-3"/>
        </w:rPr>
        <w:t xml:space="preserve"> </w:t>
      </w:r>
      <w:r>
        <w:t>in</w:t>
      </w:r>
      <w:r>
        <w:rPr>
          <w:spacing w:val="-3"/>
        </w:rPr>
        <w:t xml:space="preserve"> </w:t>
      </w:r>
      <w:proofErr w:type="gramStart"/>
      <w:r>
        <w:t>a</w:t>
      </w:r>
      <w:proofErr w:type="gramEnd"/>
      <w:r>
        <w:rPr>
          <w:spacing w:val="-3"/>
        </w:rPr>
        <w:t xml:space="preserve"> </w:t>
      </w:r>
      <w:r>
        <w:t>NHS</w:t>
      </w:r>
      <w:r>
        <w:rPr>
          <w:spacing w:val="-3"/>
        </w:rPr>
        <w:t xml:space="preserve"> </w:t>
      </w:r>
      <w:r>
        <w:t>primary</w:t>
      </w:r>
      <w:r>
        <w:rPr>
          <w:spacing w:val="-3"/>
        </w:rPr>
        <w:t xml:space="preserve"> </w:t>
      </w:r>
      <w:r>
        <w:t>care</w:t>
      </w:r>
      <w:r>
        <w:rPr>
          <w:spacing w:val="-3"/>
        </w:rPr>
        <w:t xml:space="preserve"> </w:t>
      </w:r>
      <w:r>
        <w:t>setting',</w:t>
      </w:r>
      <w:r>
        <w:rPr>
          <w:spacing w:val="-3"/>
        </w:rPr>
        <w:t xml:space="preserve"> </w:t>
      </w:r>
      <w:r>
        <w:rPr>
          <w:i/>
        </w:rPr>
        <w:t>British</w:t>
      </w:r>
      <w:r>
        <w:rPr>
          <w:i/>
          <w:spacing w:val="-3"/>
        </w:rPr>
        <w:t xml:space="preserve"> </w:t>
      </w:r>
      <w:r>
        <w:rPr>
          <w:i/>
        </w:rPr>
        <w:t>Journal</w:t>
      </w:r>
      <w:r>
        <w:rPr>
          <w:i/>
          <w:spacing w:val="-3"/>
        </w:rPr>
        <w:t xml:space="preserve"> </w:t>
      </w:r>
      <w:r>
        <w:rPr>
          <w:i/>
        </w:rPr>
        <w:t>of</w:t>
      </w:r>
      <w:r>
        <w:rPr>
          <w:i/>
          <w:spacing w:val="-3"/>
        </w:rPr>
        <w:t xml:space="preserve"> </w:t>
      </w:r>
      <w:r>
        <w:rPr>
          <w:i/>
        </w:rPr>
        <w:t>General</w:t>
      </w:r>
      <w:r>
        <w:rPr>
          <w:i/>
          <w:spacing w:val="-3"/>
        </w:rPr>
        <w:t xml:space="preserve"> </w:t>
      </w:r>
      <w:r>
        <w:rPr>
          <w:i/>
        </w:rPr>
        <w:t>Practice</w:t>
      </w:r>
      <w:r>
        <w:t>,</w:t>
      </w:r>
      <w:r>
        <w:rPr>
          <w:spacing w:val="-3"/>
        </w:rPr>
        <w:t xml:space="preserve"> </w:t>
      </w:r>
      <w:r>
        <w:t>68(669),</w:t>
      </w:r>
      <w:r>
        <w:rPr>
          <w:spacing w:val="-3"/>
        </w:rPr>
        <w:t xml:space="preserve"> </w:t>
      </w:r>
      <w:r>
        <w:t xml:space="preserve">pp. </w:t>
      </w:r>
      <w:r>
        <w:rPr>
          <w:spacing w:val="-2"/>
        </w:rPr>
        <w:t>e163–e170.</w:t>
      </w:r>
    </w:p>
    <w:p w14:paraId="0C5D7450" w14:textId="77777777" w:rsidR="00044D0B" w:rsidRDefault="00000000">
      <w:pPr>
        <w:spacing w:line="285" w:lineRule="auto"/>
        <w:ind w:left="127"/>
      </w:pPr>
      <w:r>
        <w:t>Topol,</w:t>
      </w:r>
      <w:r>
        <w:rPr>
          <w:spacing w:val="-3"/>
        </w:rPr>
        <w:t xml:space="preserve"> </w:t>
      </w:r>
      <w:r>
        <w:t>E.</w:t>
      </w:r>
      <w:r>
        <w:rPr>
          <w:spacing w:val="-3"/>
        </w:rPr>
        <w:t xml:space="preserve"> </w:t>
      </w:r>
      <w:r>
        <w:t>(2019)</w:t>
      </w:r>
      <w:r>
        <w:rPr>
          <w:spacing w:val="-3"/>
        </w:rPr>
        <w:t xml:space="preserve"> </w:t>
      </w:r>
      <w:r>
        <w:rPr>
          <w:i/>
        </w:rPr>
        <w:t>The</w:t>
      </w:r>
      <w:r>
        <w:rPr>
          <w:i/>
          <w:spacing w:val="-3"/>
        </w:rPr>
        <w:t xml:space="preserve"> </w:t>
      </w:r>
      <w:r>
        <w:rPr>
          <w:i/>
        </w:rPr>
        <w:t>Topol</w:t>
      </w:r>
      <w:r>
        <w:rPr>
          <w:i/>
          <w:spacing w:val="-3"/>
        </w:rPr>
        <w:t xml:space="preserve"> </w:t>
      </w:r>
      <w:r>
        <w:rPr>
          <w:i/>
        </w:rPr>
        <w:t>Review:</w:t>
      </w:r>
      <w:r>
        <w:rPr>
          <w:i/>
          <w:spacing w:val="-3"/>
        </w:rPr>
        <w:t xml:space="preserve"> </w:t>
      </w:r>
      <w:r>
        <w:rPr>
          <w:i/>
        </w:rPr>
        <w:t>Preparing</w:t>
      </w:r>
      <w:r>
        <w:rPr>
          <w:i/>
          <w:spacing w:val="-3"/>
        </w:rPr>
        <w:t xml:space="preserve"> </w:t>
      </w:r>
      <w:r>
        <w:rPr>
          <w:i/>
        </w:rPr>
        <w:t>the</w:t>
      </w:r>
      <w:r>
        <w:rPr>
          <w:i/>
          <w:spacing w:val="-3"/>
        </w:rPr>
        <w:t xml:space="preserve"> </w:t>
      </w:r>
      <w:r>
        <w:rPr>
          <w:i/>
        </w:rPr>
        <w:t>healthcare</w:t>
      </w:r>
      <w:r>
        <w:rPr>
          <w:i/>
          <w:spacing w:val="-3"/>
        </w:rPr>
        <w:t xml:space="preserve"> </w:t>
      </w:r>
      <w:r>
        <w:rPr>
          <w:i/>
        </w:rPr>
        <w:t>workforce</w:t>
      </w:r>
      <w:r>
        <w:rPr>
          <w:i/>
          <w:spacing w:val="-3"/>
        </w:rPr>
        <w:t xml:space="preserve"> </w:t>
      </w:r>
      <w:r>
        <w:rPr>
          <w:i/>
        </w:rPr>
        <w:t>to</w:t>
      </w:r>
      <w:r>
        <w:rPr>
          <w:i/>
          <w:spacing w:val="-3"/>
        </w:rPr>
        <w:t xml:space="preserve"> </w:t>
      </w:r>
      <w:r>
        <w:rPr>
          <w:i/>
        </w:rPr>
        <w:t>deliver</w:t>
      </w:r>
      <w:r>
        <w:rPr>
          <w:i/>
          <w:spacing w:val="-3"/>
        </w:rPr>
        <w:t xml:space="preserve"> </w:t>
      </w:r>
      <w:r>
        <w:rPr>
          <w:i/>
        </w:rPr>
        <w:t>the</w:t>
      </w:r>
      <w:r>
        <w:rPr>
          <w:i/>
          <w:spacing w:val="-3"/>
        </w:rPr>
        <w:t xml:space="preserve"> </w:t>
      </w:r>
      <w:r>
        <w:rPr>
          <w:i/>
        </w:rPr>
        <w:t>digital</w:t>
      </w:r>
      <w:r>
        <w:rPr>
          <w:i/>
          <w:spacing w:val="-3"/>
        </w:rPr>
        <w:t xml:space="preserve"> </w:t>
      </w:r>
      <w:r>
        <w:rPr>
          <w:i/>
        </w:rPr>
        <w:t>future</w:t>
      </w:r>
      <w:r>
        <w:t>. NHS Health Education England.</w:t>
      </w:r>
    </w:p>
    <w:p w14:paraId="7843E5B2" w14:textId="77777777" w:rsidR="00044D0B" w:rsidRDefault="00000000">
      <w:pPr>
        <w:spacing w:line="285" w:lineRule="auto"/>
        <w:ind w:left="127" w:right="166"/>
      </w:pPr>
      <w:r>
        <w:t>West,</w:t>
      </w:r>
      <w:r>
        <w:rPr>
          <w:spacing w:val="-3"/>
        </w:rPr>
        <w:t xml:space="preserve"> </w:t>
      </w:r>
      <w:r>
        <w:t>D.</w:t>
      </w:r>
      <w:r>
        <w:rPr>
          <w:spacing w:val="-3"/>
        </w:rPr>
        <w:t xml:space="preserve"> </w:t>
      </w:r>
      <w:r>
        <w:t>(2019)</w:t>
      </w:r>
      <w:r>
        <w:rPr>
          <w:spacing w:val="-3"/>
        </w:rPr>
        <w:t xml:space="preserve"> </w:t>
      </w:r>
      <w:r>
        <w:t>'Going</w:t>
      </w:r>
      <w:r>
        <w:rPr>
          <w:spacing w:val="-3"/>
        </w:rPr>
        <w:t xml:space="preserve"> </w:t>
      </w:r>
      <w:r>
        <w:t>digital:</w:t>
      </w:r>
      <w:r>
        <w:rPr>
          <w:spacing w:val="-3"/>
        </w:rPr>
        <w:t xml:space="preserve"> </w:t>
      </w:r>
      <w:r>
        <w:t>the</w:t>
      </w:r>
      <w:r>
        <w:rPr>
          <w:spacing w:val="-3"/>
        </w:rPr>
        <w:t xml:space="preserve"> </w:t>
      </w:r>
      <w:r>
        <w:t>NHS</w:t>
      </w:r>
      <w:r>
        <w:rPr>
          <w:spacing w:val="-3"/>
        </w:rPr>
        <w:t xml:space="preserve"> </w:t>
      </w:r>
      <w:r>
        <w:t>App</w:t>
      </w:r>
      <w:r>
        <w:rPr>
          <w:spacing w:val="-3"/>
        </w:rPr>
        <w:t xml:space="preserve"> </w:t>
      </w:r>
      <w:r>
        <w:t>and</w:t>
      </w:r>
      <w:r>
        <w:rPr>
          <w:spacing w:val="-3"/>
        </w:rPr>
        <w:t xml:space="preserve"> </w:t>
      </w:r>
      <w:r>
        <w:t>the</w:t>
      </w:r>
      <w:r>
        <w:rPr>
          <w:spacing w:val="-3"/>
        </w:rPr>
        <w:t xml:space="preserve"> </w:t>
      </w:r>
      <w:r>
        <w:t>digital</w:t>
      </w:r>
      <w:r>
        <w:rPr>
          <w:spacing w:val="-3"/>
        </w:rPr>
        <w:t xml:space="preserve"> </w:t>
      </w:r>
      <w:r>
        <w:t>health</w:t>
      </w:r>
      <w:r>
        <w:rPr>
          <w:spacing w:val="-3"/>
        </w:rPr>
        <w:t xml:space="preserve"> </w:t>
      </w:r>
      <w:r>
        <w:t>strategy',</w:t>
      </w:r>
      <w:r>
        <w:rPr>
          <w:spacing w:val="-3"/>
        </w:rPr>
        <w:t xml:space="preserve"> </w:t>
      </w:r>
      <w:r>
        <w:rPr>
          <w:i/>
        </w:rPr>
        <w:t>Healthcare Management Review</w:t>
      </w:r>
      <w:r>
        <w:t>, 44(3), pp. 215–223.</w:t>
      </w:r>
    </w:p>
    <w:p w14:paraId="5FCFC630" w14:textId="77777777" w:rsidR="00044D0B" w:rsidRDefault="00000000">
      <w:pPr>
        <w:spacing w:line="251" w:lineRule="exact"/>
        <w:ind w:left="127"/>
      </w:pPr>
      <w:r>
        <w:t xml:space="preserve">World Health Organization (2021) </w:t>
      </w:r>
      <w:r>
        <w:rPr>
          <w:i/>
        </w:rPr>
        <w:t>Global strategy on digital health 2020–2025</w:t>
      </w:r>
      <w:r>
        <w:t xml:space="preserve">. </w:t>
      </w:r>
      <w:r>
        <w:rPr>
          <w:spacing w:val="-4"/>
        </w:rPr>
        <w:t>WHO.</w:t>
      </w:r>
    </w:p>
    <w:p w14:paraId="40F30843" w14:textId="77777777" w:rsidR="00044D0B" w:rsidRDefault="00000000">
      <w:pPr>
        <w:pStyle w:val="BodyText"/>
        <w:spacing w:before="42"/>
        <w:ind w:left="127"/>
      </w:pPr>
      <w:r>
        <w:t xml:space="preserve">Wyatt, J. and Sullivan, F. (2005) 'What is health information?', </w:t>
      </w:r>
      <w:r>
        <w:rPr>
          <w:i/>
        </w:rPr>
        <w:t>BMJ</w:t>
      </w:r>
      <w:r>
        <w:t xml:space="preserve">, 331(7516), pp. </w:t>
      </w:r>
      <w:r>
        <w:rPr>
          <w:spacing w:val="-2"/>
        </w:rPr>
        <w:t>566–568.</w:t>
      </w:r>
    </w:p>
    <w:sectPr w:rsidR="00044D0B">
      <w:pgSz w:w="11910" w:h="16840"/>
      <w:pgMar w:top="104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22BD4"/>
    <w:multiLevelType w:val="multilevel"/>
    <w:tmpl w:val="D1B4742A"/>
    <w:lvl w:ilvl="0">
      <w:start w:val="3"/>
      <w:numFmt w:val="decimal"/>
      <w:lvlText w:val="%1"/>
      <w:lvlJc w:val="left"/>
      <w:pPr>
        <w:ind w:left="494" w:hanging="367"/>
        <w:jc w:val="left"/>
      </w:pPr>
      <w:rPr>
        <w:rFonts w:hint="default"/>
        <w:lang w:val="en-US" w:eastAsia="en-US" w:bidi="ar-SA"/>
      </w:rPr>
    </w:lvl>
    <w:lvl w:ilvl="1">
      <w:start w:val="1"/>
      <w:numFmt w:val="decimal"/>
      <w:lvlText w:val="%1.%2"/>
      <w:lvlJc w:val="left"/>
      <w:pPr>
        <w:ind w:left="494" w:hanging="367"/>
        <w:jc w:val="left"/>
      </w:pPr>
      <w:rPr>
        <w:rFonts w:ascii="Arial" w:eastAsia="Arial" w:hAnsi="Arial" w:cs="Arial" w:hint="default"/>
        <w:b/>
        <w:bCs/>
        <w:i w:val="0"/>
        <w:iCs w:val="0"/>
        <w:spacing w:val="0"/>
        <w:w w:val="100"/>
        <w:sz w:val="22"/>
        <w:szCs w:val="22"/>
        <w:lang w:val="en-US" w:eastAsia="en-US" w:bidi="ar-SA"/>
      </w:rPr>
    </w:lvl>
    <w:lvl w:ilvl="2">
      <w:numFmt w:val="bullet"/>
      <w:lvlText w:val="•"/>
      <w:lvlJc w:val="left"/>
      <w:pPr>
        <w:ind w:left="2384" w:hanging="367"/>
      </w:pPr>
      <w:rPr>
        <w:rFonts w:hint="default"/>
        <w:lang w:val="en-US" w:eastAsia="en-US" w:bidi="ar-SA"/>
      </w:rPr>
    </w:lvl>
    <w:lvl w:ilvl="3">
      <w:numFmt w:val="bullet"/>
      <w:lvlText w:val="•"/>
      <w:lvlJc w:val="left"/>
      <w:pPr>
        <w:ind w:left="3326" w:hanging="367"/>
      </w:pPr>
      <w:rPr>
        <w:rFonts w:hint="default"/>
        <w:lang w:val="en-US" w:eastAsia="en-US" w:bidi="ar-SA"/>
      </w:rPr>
    </w:lvl>
    <w:lvl w:ilvl="4">
      <w:numFmt w:val="bullet"/>
      <w:lvlText w:val="•"/>
      <w:lvlJc w:val="left"/>
      <w:pPr>
        <w:ind w:left="4268" w:hanging="367"/>
      </w:pPr>
      <w:rPr>
        <w:rFonts w:hint="default"/>
        <w:lang w:val="en-US" w:eastAsia="en-US" w:bidi="ar-SA"/>
      </w:rPr>
    </w:lvl>
    <w:lvl w:ilvl="5">
      <w:numFmt w:val="bullet"/>
      <w:lvlText w:val="•"/>
      <w:lvlJc w:val="left"/>
      <w:pPr>
        <w:ind w:left="5210" w:hanging="367"/>
      </w:pPr>
      <w:rPr>
        <w:rFonts w:hint="default"/>
        <w:lang w:val="en-US" w:eastAsia="en-US" w:bidi="ar-SA"/>
      </w:rPr>
    </w:lvl>
    <w:lvl w:ilvl="6">
      <w:numFmt w:val="bullet"/>
      <w:lvlText w:val="•"/>
      <w:lvlJc w:val="left"/>
      <w:pPr>
        <w:ind w:left="6152" w:hanging="367"/>
      </w:pPr>
      <w:rPr>
        <w:rFonts w:hint="default"/>
        <w:lang w:val="en-US" w:eastAsia="en-US" w:bidi="ar-SA"/>
      </w:rPr>
    </w:lvl>
    <w:lvl w:ilvl="7">
      <w:numFmt w:val="bullet"/>
      <w:lvlText w:val="•"/>
      <w:lvlJc w:val="left"/>
      <w:pPr>
        <w:ind w:left="7095" w:hanging="367"/>
      </w:pPr>
      <w:rPr>
        <w:rFonts w:hint="default"/>
        <w:lang w:val="en-US" w:eastAsia="en-US" w:bidi="ar-SA"/>
      </w:rPr>
    </w:lvl>
    <w:lvl w:ilvl="8">
      <w:numFmt w:val="bullet"/>
      <w:lvlText w:val="•"/>
      <w:lvlJc w:val="left"/>
      <w:pPr>
        <w:ind w:left="8037" w:hanging="367"/>
      </w:pPr>
      <w:rPr>
        <w:rFonts w:hint="default"/>
        <w:lang w:val="en-US" w:eastAsia="en-US" w:bidi="ar-SA"/>
      </w:rPr>
    </w:lvl>
  </w:abstractNum>
  <w:num w:numId="1" w16cid:durableId="1422753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044D0B"/>
    <w:rsid w:val="00044D0B"/>
    <w:rsid w:val="002D0C6F"/>
    <w:rsid w:val="00826548"/>
    <w:rsid w:val="00B05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302F12"/>
  <w15:docId w15:val="{6C8F4FB8-503C-4BDF-9277-426674D33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2"/>
      <w:ind w:left="127"/>
      <w:outlineLvl w:val="0"/>
    </w:pPr>
    <w:rPr>
      <w:b/>
      <w:bCs/>
      <w:sz w:val="32"/>
      <w:szCs w:val="32"/>
    </w:rPr>
  </w:style>
  <w:style w:type="paragraph" w:styleId="Heading2">
    <w:name w:val="heading 2"/>
    <w:basedOn w:val="Normal"/>
    <w:uiPriority w:val="9"/>
    <w:unhideWhenUsed/>
    <w:qFormat/>
    <w:pPr>
      <w:spacing w:before="309"/>
      <w:ind w:left="127"/>
      <w:outlineLvl w:val="1"/>
    </w:pPr>
    <w:rPr>
      <w:b/>
      <w:bCs/>
      <w:sz w:val="28"/>
      <w:szCs w:val="28"/>
    </w:rPr>
  </w:style>
  <w:style w:type="paragraph" w:styleId="Heading3">
    <w:name w:val="heading 3"/>
    <w:basedOn w:val="Normal"/>
    <w:uiPriority w:val="9"/>
    <w:unhideWhenUsed/>
    <w:qFormat/>
    <w:pPr>
      <w:ind w:left="127"/>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493" w:hanging="366"/>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11" ma:contentTypeDescription="Create a new document." ma:contentTypeScope="" ma:versionID="48f1115afd229a97635022cee60579c4">
  <xsd:schema xmlns:xsd="http://www.w3.org/2001/XMLSchema" xmlns:xs="http://www.w3.org/2001/XMLSchema" xmlns:p="http://schemas.microsoft.com/office/2006/metadata/properties" xmlns:ns3="8ecffad1-7cd6-4418-bee0-2d8591d139cb" xmlns:ns4="ac030f0c-32f4-4761-8968-de7f208a415f" targetNamespace="http://schemas.microsoft.com/office/2006/metadata/properties" ma:root="true" ma:fieldsID="5309ae92be45b2518be3fac56d0ca719" ns3:_="" ns4:_="">
    <xsd:import namespace="8ecffad1-7cd6-4418-bee0-2d8591d139cb"/>
    <xsd:import namespace="ac030f0c-32f4-4761-8968-de7f208a41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ecffad1-7cd6-4418-bee0-2d8591d139cb" xsi:nil="true"/>
  </documentManagement>
</p:properties>
</file>

<file path=customXml/itemProps1.xml><?xml version="1.0" encoding="utf-8"?>
<ds:datastoreItem xmlns:ds="http://schemas.openxmlformats.org/officeDocument/2006/customXml" ds:itemID="{1C78CA87-965B-4567-A53A-3461787A39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fad1-7cd6-4418-bee0-2d8591d139cb"/>
    <ds:schemaRef ds:uri="ac030f0c-32f4-4761-8968-de7f208a4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E3CC21-72EF-4541-B768-B6C2F1C964A4}">
  <ds:schemaRefs>
    <ds:schemaRef ds:uri="http://schemas.microsoft.com/sharepoint/v3/contenttype/forms"/>
  </ds:schemaRefs>
</ds:datastoreItem>
</file>

<file path=customXml/itemProps3.xml><?xml version="1.0" encoding="utf-8"?>
<ds:datastoreItem xmlns:ds="http://schemas.openxmlformats.org/officeDocument/2006/customXml" ds:itemID="{2775C75E-974A-40B3-84DC-0D61078E0DC2}">
  <ds:schemaRefs>
    <ds:schemaRef ds:uri="http://schemas.microsoft.com/office/2006/metadata/properties"/>
    <ds:schemaRef ds:uri="http://schemas.microsoft.com/office/infopath/2007/PartnerControls"/>
    <ds:schemaRef ds:uri="8ecffad1-7cd6-4418-bee0-2d8591d139c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1638</Words>
  <Characters>10140</Characters>
  <Application>Microsoft Office Word</Application>
  <DocSecurity>0</DocSecurity>
  <Lines>191</Lines>
  <Paragraphs>63</Paragraphs>
  <ScaleCrop>false</ScaleCrop>
  <Company/>
  <LinksUpToDate>false</LinksUpToDate>
  <CharactersWithSpaces>11715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(anonymous)</dc:title>
  <dc:subject>(unspecified)</dc:subject>
  <dc:creator>(anonymous)</dc:creator>
  <cp:lastModifiedBy>Sara Botfield (2116845)</cp:lastModifiedBy>
  <cp:revision>3</cp:revision>
  <dcterms:created xsi:type="dcterms:W3CDTF">2025-11-02T13:41:00Z</dcterms:created>
  <dcterms:modified xsi:type="dcterms:W3CDTF">2025-11-02T13:42:00Z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2025-10-09T00:00:00Z</vt:filetime>
  </property>
  <property fmtid="{D5CDD505-2E9C-101B-9397-08002B2CF9AE}" pid="3" name="Creator">
    <vt:lpwstr>(unspecified)</vt:lpwstr>
  </property>
  <property fmtid="{D5CDD505-2E9C-101B-9397-08002B2CF9AE}" pid="4" name="LastSaved">
    <vt:filetime>2025-10-13T00:00:00Z</vt:filetime>
  </property>
  <property fmtid="{D5CDD505-2E9C-101B-9397-08002B2CF9AE}" pid="5" name="Producer">
    <vt:lpwstr>ReportLab PDF Library - www.reportlab.com</vt:lpwstr>
  </property>
  <property fmtid="{D5CDD505-2E9C-101B-9397-08002B2CF9AE}" pid="6" name="GrammarlyDocumentId">
    <vt:lpwstr>29c9bd38-1322-4417-8acd-b5dae4e87cf5</vt:lpwstr>
  </property>
  <property fmtid="{D5CDD505-2E9C-101B-9397-08002B2CF9AE}" pid="7" name="ContentTypeId">
    <vt:lpwstr>0x01010046B040A4C94EAC46BE1B9499E5F0E36C</vt:lpwstr>
  </property>
</Properties>
</file>