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0F1D37C" w:rsidR="00ED5964" w:rsidRDefault="00ED5964" w:rsidP="00BC0B3A">
      <w:pPr>
        <w:spacing w:line="360" w:lineRule="auto"/>
        <w:jc w:val="both"/>
        <w:rPr>
          <w:rFonts w:asciiTheme="minorBidi" w:hAnsiTheme="minorBidi"/>
          <w:sz w:val="28"/>
          <w:szCs w:val="28"/>
        </w:rPr>
      </w:pPr>
      <w:r>
        <w:rPr>
          <w:rFonts w:asciiTheme="minorBidi" w:hAnsiTheme="minorBidi"/>
          <w:sz w:val="28"/>
          <w:szCs w:val="28"/>
        </w:rPr>
        <w:t xml:space="preserve">Name: </w:t>
      </w:r>
      <w:r w:rsidR="001516FE">
        <w:rPr>
          <w:rFonts w:asciiTheme="minorBidi" w:hAnsiTheme="minorBidi"/>
          <w:sz w:val="28"/>
          <w:szCs w:val="28"/>
        </w:rPr>
        <w:t>Sevarina Naa Teiko Ayettey</w:t>
      </w:r>
    </w:p>
    <w:p w14:paraId="485B6F49" w14:textId="00D7FBA1" w:rsidR="00ED5964" w:rsidRDefault="00ED5964" w:rsidP="00BC0B3A">
      <w:pPr>
        <w:spacing w:line="360" w:lineRule="auto"/>
        <w:jc w:val="both"/>
        <w:rPr>
          <w:rFonts w:asciiTheme="minorBidi" w:hAnsiTheme="minorBidi"/>
          <w:sz w:val="28"/>
          <w:szCs w:val="28"/>
        </w:rPr>
      </w:pPr>
      <w:r>
        <w:rPr>
          <w:rFonts w:asciiTheme="minorBidi" w:hAnsiTheme="minorBidi"/>
          <w:sz w:val="28"/>
          <w:szCs w:val="28"/>
        </w:rPr>
        <w:t xml:space="preserve">Student ID: </w:t>
      </w:r>
      <w:r w:rsidR="003F4CA0">
        <w:rPr>
          <w:rFonts w:asciiTheme="minorBidi" w:hAnsiTheme="minorBidi"/>
          <w:sz w:val="28"/>
          <w:szCs w:val="28"/>
        </w:rPr>
        <w:t>2538256</w:t>
      </w:r>
    </w:p>
    <w:p w14:paraId="3C1E7A20" w14:textId="02FCBB9C" w:rsidR="00ED5964" w:rsidRPr="001516FE" w:rsidRDefault="00ED5964" w:rsidP="00BC0B3A">
      <w:pPr>
        <w:spacing w:line="360" w:lineRule="auto"/>
        <w:jc w:val="both"/>
        <w:rPr>
          <w:rFonts w:asciiTheme="minorBidi" w:hAnsiTheme="minorBidi"/>
          <w:sz w:val="28"/>
          <w:szCs w:val="28"/>
        </w:rPr>
      </w:pPr>
      <w:r>
        <w:rPr>
          <w:rFonts w:asciiTheme="minorBidi" w:hAnsiTheme="minorBidi"/>
          <w:sz w:val="28"/>
          <w:szCs w:val="28"/>
        </w:rPr>
        <w:t xml:space="preserve">Module Code: </w:t>
      </w:r>
      <w:r w:rsidR="001516FE" w:rsidRPr="001516FE">
        <w:rPr>
          <w:rFonts w:asciiTheme="minorBidi" w:hAnsiTheme="minorBidi"/>
          <w:sz w:val="28"/>
          <w:szCs w:val="28"/>
        </w:rPr>
        <w:t>LCHS4001</w:t>
      </w:r>
    </w:p>
    <w:p w14:paraId="4EEB2DA3" w14:textId="6542E670" w:rsidR="00ED5964" w:rsidRDefault="00ED5964" w:rsidP="00BC0B3A">
      <w:pPr>
        <w:spacing w:line="360" w:lineRule="auto"/>
        <w:jc w:val="both"/>
        <w:rPr>
          <w:rFonts w:asciiTheme="minorBidi" w:hAnsiTheme="minorBidi"/>
          <w:sz w:val="28"/>
          <w:szCs w:val="28"/>
        </w:rPr>
      </w:pPr>
      <w:r>
        <w:rPr>
          <w:rFonts w:asciiTheme="minorBidi" w:hAnsiTheme="minorBidi"/>
          <w:sz w:val="28"/>
          <w:szCs w:val="28"/>
        </w:rPr>
        <w:t xml:space="preserve">Module: </w:t>
      </w:r>
      <w:r w:rsidR="001516FE" w:rsidRPr="001516FE">
        <w:rPr>
          <w:rFonts w:asciiTheme="minorBidi" w:hAnsiTheme="minorBidi"/>
          <w:sz w:val="28"/>
          <w:szCs w:val="28"/>
        </w:rPr>
        <w:t>Academic and Employability Skills</w:t>
      </w:r>
      <w:r w:rsidR="001516FE" w:rsidRPr="001516FE">
        <w:rPr>
          <w:rFonts w:asciiTheme="minorBidi" w:hAnsiTheme="minorBidi"/>
          <w:b/>
          <w:bCs/>
          <w:sz w:val="28"/>
          <w:szCs w:val="28"/>
        </w:rPr>
        <w:t xml:space="preserve"> </w:t>
      </w:r>
    </w:p>
    <w:p w14:paraId="112342CB" w14:textId="249AC5D4" w:rsidR="00ED5964" w:rsidRPr="001516FE" w:rsidRDefault="00ED5964" w:rsidP="00BC0B3A">
      <w:pPr>
        <w:spacing w:line="360" w:lineRule="auto"/>
        <w:jc w:val="both"/>
        <w:rPr>
          <w:rFonts w:asciiTheme="minorBidi" w:hAnsiTheme="minorBidi"/>
          <w:sz w:val="28"/>
          <w:szCs w:val="28"/>
        </w:rPr>
      </w:pPr>
      <w:r>
        <w:rPr>
          <w:rFonts w:asciiTheme="minorBidi" w:hAnsiTheme="minorBidi"/>
          <w:sz w:val="28"/>
          <w:szCs w:val="28"/>
        </w:rPr>
        <w:t xml:space="preserve">Lecturer: </w:t>
      </w:r>
      <w:r w:rsidR="00632A92" w:rsidRPr="001516FE">
        <w:rPr>
          <w:rFonts w:asciiTheme="minorBidi" w:hAnsiTheme="minorBidi"/>
          <w:sz w:val="28"/>
          <w:szCs w:val="28"/>
        </w:rPr>
        <w:t>Oluwadamilola Tayo</w:t>
      </w:r>
    </w:p>
    <w:p w14:paraId="78C0B80E" w14:textId="77777777" w:rsidR="00ED5964" w:rsidRDefault="00ED5964" w:rsidP="00BC0B3A">
      <w:pPr>
        <w:spacing w:line="360" w:lineRule="auto"/>
        <w:jc w:val="both"/>
        <w:rPr>
          <w:rFonts w:asciiTheme="minorBidi" w:hAnsiTheme="minorBidi"/>
          <w:sz w:val="28"/>
          <w:szCs w:val="28"/>
        </w:rPr>
      </w:pPr>
    </w:p>
    <w:p w14:paraId="0C6F95D6" w14:textId="77777777" w:rsidR="00ED5964" w:rsidRDefault="00ED5964" w:rsidP="00BC0B3A">
      <w:pPr>
        <w:spacing w:line="360" w:lineRule="auto"/>
        <w:jc w:val="both"/>
        <w:rPr>
          <w:rFonts w:asciiTheme="minorBidi" w:hAnsiTheme="minorBidi"/>
          <w:sz w:val="28"/>
          <w:szCs w:val="28"/>
        </w:rPr>
      </w:pPr>
    </w:p>
    <w:p w14:paraId="71D7459F" w14:textId="77777777" w:rsidR="00ED5964" w:rsidRDefault="00ED5964" w:rsidP="00BC0B3A">
      <w:pPr>
        <w:spacing w:line="360" w:lineRule="auto"/>
        <w:jc w:val="both"/>
        <w:rPr>
          <w:rFonts w:asciiTheme="minorBidi" w:hAnsiTheme="minorBidi"/>
          <w:sz w:val="28"/>
          <w:szCs w:val="28"/>
        </w:rPr>
      </w:pPr>
    </w:p>
    <w:p w14:paraId="38621A58" w14:textId="77777777" w:rsidR="00ED5964" w:rsidRDefault="00ED5964" w:rsidP="00BC0B3A">
      <w:pPr>
        <w:spacing w:line="360" w:lineRule="auto"/>
        <w:jc w:val="both"/>
        <w:rPr>
          <w:rFonts w:asciiTheme="minorBidi" w:hAnsiTheme="minorBidi"/>
          <w:sz w:val="28"/>
          <w:szCs w:val="28"/>
        </w:rPr>
      </w:pPr>
    </w:p>
    <w:p w14:paraId="6988A1DC" w14:textId="77777777" w:rsidR="00ED5964" w:rsidRDefault="00ED5964" w:rsidP="00BC0B3A">
      <w:pPr>
        <w:spacing w:line="360" w:lineRule="auto"/>
        <w:jc w:val="both"/>
        <w:rPr>
          <w:rFonts w:asciiTheme="minorBidi" w:hAnsiTheme="minorBidi"/>
          <w:sz w:val="28"/>
          <w:szCs w:val="28"/>
        </w:rPr>
      </w:pPr>
    </w:p>
    <w:p w14:paraId="25C114EE" w14:textId="77777777" w:rsidR="00ED5964" w:rsidRDefault="00ED5964" w:rsidP="00BC0B3A">
      <w:pPr>
        <w:spacing w:line="360" w:lineRule="auto"/>
        <w:jc w:val="both"/>
        <w:rPr>
          <w:rFonts w:asciiTheme="minorBidi" w:hAnsiTheme="minorBidi"/>
          <w:sz w:val="28"/>
          <w:szCs w:val="28"/>
        </w:rPr>
      </w:pPr>
    </w:p>
    <w:p w14:paraId="4A73B1BE" w14:textId="77777777" w:rsidR="00ED5964" w:rsidRDefault="00ED5964" w:rsidP="00BC0B3A">
      <w:pPr>
        <w:spacing w:line="360" w:lineRule="auto"/>
        <w:jc w:val="both"/>
        <w:rPr>
          <w:rFonts w:asciiTheme="minorBidi" w:hAnsiTheme="minorBidi"/>
          <w:sz w:val="28"/>
          <w:szCs w:val="28"/>
        </w:rPr>
      </w:pPr>
    </w:p>
    <w:p w14:paraId="072506E1" w14:textId="733FCD67" w:rsidR="00ED5964" w:rsidRDefault="00ED5964" w:rsidP="00BC0B3A">
      <w:pPr>
        <w:spacing w:line="360" w:lineRule="auto"/>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BC0B3A">
        <w:rPr>
          <w:rFonts w:asciiTheme="minorBidi" w:hAnsiTheme="minorBidi"/>
          <w:sz w:val="28"/>
          <w:szCs w:val="28"/>
        </w:rPr>
        <w:t>21/08/2026</w:t>
      </w:r>
    </w:p>
    <w:p w14:paraId="3C6FB008" w14:textId="77777777" w:rsidR="00ED5964" w:rsidRDefault="00ED5964" w:rsidP="00BC0B3A">
      <w:pPr>
        <w:spacing w:line="360" w:lineRule="auto"/>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rsidP="00BC0B3A">
          <w:pPr>
            <w:pStyle w:val="TOCHeading"/>
            <w:spacing w:line="360" w:lineRule="auto"/>
            <w:rPr>
              <w:color w:val="4472C4" w:themeColor="accent1"/>
            </w:rPr>
          </w:pPr>
          <w:r w:rsidRPr="0CF501EC">
            <w:rPr>
              <w:color w:val="4471C4"/>
            </w:rPr>
            <w:t>Table of Contents</w:t>
          </w:r>
        </w:p>
        <w:p w14:paraId="33CB043C" w14:textId="3E151F21" w:rsidR="00984D48" w:rsidRDefault="0156E134" w:rsidP="00BC0B3A">
          <w:pPr>
            <w:pStyle w:val="TOC2"/>
            <w:spacing w:line="360" w:lineRule="auto"/>
            <w:rPr>
              <w:rFonts w:asciiTheme="minorHAnsi" w:hAnsiTheme="minorHAnsi" w:cstheme="minorBidi"/>
              <w:noProof/>
              <w:sz w:val="24"/>
              <w:szCs w:val="24"/>
              <w:lang w:eastAsia="en-GB"/>
            </w:rPr>
          </w:pPr>
          <w:r>
            <w:fldChar w:fldCharType="begin"/>
          </w:r>
          <w:r w:rsidR="00184A9A">
            <w:instrText>TOC \o "1-3" \z \u \h</w:instrText>
          </w:r>
          <w:r>
            <w:fldChar w:fldCharType="separate"/>
          </w:r>
          <w:hyperlink w:anchor="_Toc236216235" w:history="1">
            <w:r w:rsidR="00984D48" w:rsidRPr="009D43FE">
              <w:rPr>
                <w:rStyle w:val="Hyperlink"/>
                <w:noProof/>
              </w:rPr>
              <w:t>1.1 Introduction</w:t>
            </w:r>
            <w:r w:rsidR="00984D48">
              <w:rPr>
                <w:noProof/>
                <w:webHidden/>
              </w:rPr>
              <w:tab/>
            </w:r>
            <w:r w:rsidR="00984D48">
              <w:rPr>
                <w:noProof/>
                <w:webHidden/>
              </w:rPr>
              <w:fldChar w:fldCharType="begin"/>
            </w:r>
            <w:r w:rsidR="00984D48">
              <w:rPr>
                <w:noProof/>
                <w:webHidden/>
              </w:rPr>
              <w:instrText xml:space="preserve"> PAGEREF _Toc236216235 \h </w:instrText>
            </w:r>
            <w:r w:rsidR="00984D48">
              <w:rPr>
                <w:noProof/>
                <w:webHidden/>
              </w:rPr>
            </w:r>
            <w:r w:rsidR="00984D48">
              <w:rPr>
                <w:noProof/>
                <w:webHidden/>
              </w:rPr>
              <w:fldChar w:fldCharType="separate"/>
            </w:r>
            <w:r w:rsidR="00984D48">
              <w:rPr>
                <w:noProof/>
                <w:webHidden/>
              </w:rPr>
              <w:t>3</w:t>
            </w:r>
            <w:r w:rsidR="00984D48">
              <w:rPr>
                <w:noProof/>
                <w:webHidden/>
              </w:rPr>
              <w:fldChar w:fldCharType="end"/>
            </w:r>
          </w:hyperlink>
        </w:p>
        <w:p w14:paraId="0E6E4066" w14:textId="0B159A03" w:rsidR="00984D48" w:rsidRDefault="00984D48" w:rsidP="00BC0B3A">
          <w:pPr>
            <w:pStyle w:val="TOC2"/>
            <w:spacing w:line="360" w:lineRule="auto"/>
            <w:rPr>
              <w:rFonts w:asciiTheme="minorHAnsi" w:hAnsiTheme="minorHAnsi" w:cstheme="minorBidi"/>
              <w:noProof/>
              <w:sz w:val="24"/>
              <w:szCs w:val="24"/>
              <w:lang w:eastAsia="en-GB"/>
            </w:rPr>
          </w:pPr>
          <w:hyperlink w:anchor="_Toc236216236" w:history="1">
            <w:r w:rsidRPr="009D43FE">
              <w:rPr>
                <w:rStyle w:val="Hyperlink"/>
                <w:noProof/>
              </w:rPr>
              <w:t>2 Care Coordinator in the Health and Social Care Field</w:t>
            </w:r>
            <w:r>
              <w:rPr>
                <w:noProof/>
                <w:webHidden/>
              </w:rPr>
              <w:tab/>
            </w:r>
            <w:r>
              <w:rPr>
                <w:noProof/>
                <w:webHidden/>
              </w:rPr>
              <w:fldChar w:fldCharType="begin"/>
            </w:r>
            <w:r>
              <w:rPr>
                <w:noProof/>
                <w:webHidden/>
              </w:rPr>
              <w:instrText xml:space="preserve"> PAGEREF _Toc236216236 \h </w:instrText>
            </w:r>
            <w:r>
              <w:rPr>
                <w:noProof/>
                <w:webHidden/>
              </w:rPr>
            </w:r>
            <w:r>
              <w:rPr>
                <w:noProof/>
                <w:webHidden/>
              </w:rPr>
              <w:fldChar w:fldCharType="separate"/>
            </w:r>
            <w:r>
              <w:rPr>
                <w:noProof/>
                <w:webHidden/>
              </w:rPr>
              <w:t>3</w:t>
            </w:r>
            <w:r>
              <w:rPr>
                <w:noProof/>
                <w:webHidden/>
              </w:rPr>
              <w:fldChar w:fldCharType="end"/>
            </w:r>
          </w:hyperlink>
        </w:p>
        <w:p w14:paraId="36A95149" w14:textId="6F82E0DA" w:rsidR="00984D48" w:rsidRDefault="00984D48" w:rsidP="00BC0B3A">
          <w:pPr>
            <w:pStyle w:val="TOC2"/>
            <w:spacing w:line="360" w:lineRule="auto"/>
            <w:rPr>
              <w:rFonts w:asciiTheme="minorHAnsi" w:hAnsiTheme="minorHAnsi" w:cstheme="minorBidi"/>
              <w:noProof/>
              <w:sz w:val="24"/>
              <w:szCs w:val="24"/>
              <w:lang w:eastAsia="en-GB"/>
            </w:rPr>
          </w:pPr>
          <w:hyperlink w:anchor="_Toc236216237" w:history="1">
            <w:r w:rsidRPr="009D43FE">
              <w:rPr>
                <w:rStyle w:val="Hyperlink"/>
                <w:noProof/>
              </w:rPr>
              <w:t>2.1 Description of Care Coordinator in Health and Social Care</w:t>
            </w:r>
            <w:r>
              <w:rPr>
                <w:noProof/>
                <w:webHidden/>
              </w:rPr>
              <w:tab/>
            </w:r>
            <w:r>
              <w:rPr>
                <w:noProof/>
                <w:webHidden/>
              </w:rPr>
              <w:fldChar w:fldCharType="begin"/>
            </w:r>
            <w:r>
              <w:rPr>
                <w:noProof/>
                <w:webHidden/>
              </w:rPr>
              <w:instrText xml:space="preserve"> PAGEREF _Toc236216237 \h </w:instrText>
            </w:r>
            <w:r>
              <w:rPr>
                <w:noProof/>
                <w:webHidden/>
              </w:rPr>
            </w:r>
            <w:r>
              <w:rPr>
                <w:noProof/>
                <w:webHidden/>
              </w:rPr>
              <w:fldChar w:fldCharType="separate"/>
            </w:r>
            <w:r>
              <w:rPr>
                <w:noProof/>
                <w:webHidden/>
              </w:rPr>
              <w:t>3</w:t>
            </w:r>
            <w:r>
              <w:rPr>
                <w:noProof/>
                <w:webHidden/>
              </w:rPr>
              <w:fldChar w:fldCharType="end"/>
            </w:r>
          </w:hyperlink>
        </w:p>
        <w:p w14:paraId="18A03B42" w14:textId="0FB873E9" w:rsidR="00984D48" w:rsidRDefault="00984D48" w:rsidP="00BC0B3A">
          <w:pPr>
            <w:pStyle w:val="TOC2"/>
            <w:spacing w:line="360" w:lineRule="auto"/>
            <w:rPr>
              <w:rFonts w:asciiTheme="minorHAnsi" w:hAnsiTheme="minorHAnsi" w:cstheme="minorBidi"/>
              <w:noProof/>
              <w:sz w:val="24"/>
              <w:szCs w:val="24"/>
              <w:lang w:eastAsia="en-GB"/>
            </w:rPr>
          </w:pPr>
          <w:hyperlink w:anchor="_Toc236216238" w:history="1">
            <w:r w:rsidRPr="009D43FE">
              <w:rPr>
                <w:rStyle w:val="Hyperlink"/>
                <w:noProof/>
              </w:rPr>
              <w:t>2.2 Explanation of Most Significant Skills Needed Care Coordinator in Health and Social Care</w:t>
            </w:r>
            <w:r>
              <w:rPr>
                <w:noProof/>
                <w:webHidden/>
              </w:rPr>
              <w:tab/>
            </w:r>
            <w:r>
              <w:rPr>
                <w:noProof/>
                <w:webHidden/>
              </w:rPr>
              <w:fldChar w:fldCharType="begin"/>
            </w:r>
            <w:r>
              <w:rPr>
                <w:noProof/>
                <w:webHidden/>
              </w:rPr>
              <w:instrText xml:space="preserve"> PAGEREF _Toc236216238 \h </w:instrText>
            </w:r>
            <w:r>
              <w:rPr>
                <w:noProof/>
                <w:webHidden/>
              </w:rPr>
            </w:r>
            <w:r>
              <w:rPr>
                <w:noProof/>
                <w:webHidden/>
              </w:rPr>
              <w:fldChar w:fldCharType="separate"/>
            </w:r>
            <w:r>
              <w:rPr>
                <w:noProof/>
                <w:webHidden/>
              </w:rPr>
              <w:t>3</w:t>
            </w:r>
            <w:r>
              <w:rPr>
                <w:noProof/>
                <w:webHidden/>
              </w:rPr>
              <w:fldChar w:fldCharType="end"/>
            </w:r>
          </w:hyperlink>
        </w:p>
        <w:p w14:paraId="560E0F5E" w14:textId="5F6E3DB7" w:rsidR="00984D48" w:rsidRDefault="00984D48" w:rsidP="00BC0B3A">
          <w:pPr>
            <w:pStyle w:val="TOC2"/>
            <w:spacing w:line="360" w:lineRule="auto"/>
            <w:rPr>
              <w:rFonts w:asciiTheme="minorHAnsi" w:hAnsiTheme="minorHAnsi" w:cstheme="minorBidi"/>
              <w:noProof/>
              <w:sz w:val="24"/>
              <w:szCs w:val="24"/>
              <w:lang w:eastAsia="en-GB"/>
            </w:rPr>
          </w:pPr>
          <w:hyperlink w:anchor="_Toc236216239" w:history="1">
            <w:r w:rsidRPr="009D43FE">
              <w:rPr>
                <w:rStyle w:val="Hyperlink"/>
                <w:noProof/>
              </w:rPr>
              <w:t>3 Strategies for Skill Improvement for Care Coordinator</w:t>
            </w:r>
            <w:r>
              <w:rPr>
                <w:noProof/>
                <w:webHidden/>
              </w:rPr>
              <w:tab/>
            </w:r>
            <w:r>
              <w:rPr>
                <w:noProof/>
                <w:webHidden/>
              </w:rPr>
              <w:fldChar w:fldCharType="begin"/>
            </w:r>
            <w:r>
              <w:rPr>
                <w:noProof/>
                <w:webHidden/>
              </w:rPr>
              <w:instrText xml:space="preserve"> PAGEREF _Toc236216239 \h </w:instrText>
            </w:r>
            <w:r>
              <w:rPr>
                <w:noProof/>
                <w:webHidden/>
              </w:rPr>
            </w:r>
            <w:r>
              <w:rPr>
                <w:noProof/>
                <w:webHidden/>
              </w:rPr>
              <w:fldChar w:fldCharType="separate"/>
            </w:r>
            <w:r>
              <w:rPr>
                <w:noProof/>
                <w:webHidden/>
              </w:rPr>
              <w:t>4</w:t>
            </w:r>
            <w:r>
              <w:rPr>
                <w:noProof/>
                <w:webHidden/>
              </w:rPr>
              <w:fldChar w:fldCharType="end"/>
            </w:r>
          </w:hyperlink>
        </w:p>
        <w:p w14:paraId="7470726B" w14:textId="49982D39" w:rsidR="00984D48" w:rsidRDefault="00984D48" w:rsidP="00BC0B3A">
          <w:pPr>
            <w:pStyle w:val="TOC2"/>
            <w:spacing w:line="360" w:lineRule="auto"/>
            <w:rPr>
              <w:rFonts w:asciiTheme="minorHAnsi" w:hAnsiTheme="minorHAnsi" w:cstheme="minorBidi"/>
              <w:noProof/>
              <w:sz w:val="24"/>
              <w:szCs w:val="24"/>
              <w:lang w:eastAsia="en-GB"/>
            </w:rPr>
          </w:pPr>
          <w:hyperlink w:anchor="_Toc236216240" w:history="1">
            <w:r w:rsidRPr="009D43FE">
              <w:rPr>
                <w:rStyle w:val="Hyperlink"/>
                <w:noProof/>
              </w:rPr>
              <w:t>3.1 Three Strategies to Improve the Skills for Care Coordinator</w:t>
            </w:r>
            <w:r>
              <w:rPr>
                <w:noProof/>
                <w:webHidden/>
              </w:rPr>
              <w:tab/>
            </w:r>
            <w:r>
              <w:rPr>
                <w:noProof/>
                <w:webHidden/>
              </w:rPr>
              <w:fldChar w:fldCharType="begin"/>
            </w:r>
            <w:r>
              <w:rPr>
                <w:noProof/>
                <w:webHidden/>
              </w:rPr>
              <w:instrText xml:space="preserve"> PAGEREF _Toc236216240 \h </w:instrText>
            </w:r>
            <w:r>
              <w:rPr>
                <w:noProof/>
                <w:webHidden/>
              </w:rPr>
            </w:r>
            <w:r>
              <w:rPr>
                <w:noProof/>
                <w:webHidden/>
              </w:rPr>
              <w:fldChar w:fldCharType="separate"/>
            </w:r>
            <w:r>
              <w:rPr>
                <w:noProof/>
                <w:webHidden/>
              </w:rPr>
              <w:t>4</w:t>
            </w:r>
            <w:r>
              <w:rPr>
                <w:noProof/>
                <w:webHidden/>
              </w:rPr>
              <w:fldChar w:fldCharType="end"/>
            </w:r>
          </w:hyperlink>
        </w:p>
        <w:p w14:paraId="18E27AF2" w14:textId="55A3FC50" w:rsidR="00984D48" w:rsidRDefault="00984D48" w:rsidP="00BC0B3A">
          <w:pPr>
            <w:pStyle w:val="TOC2"/>
            <w:spacing w:line="360" w:lineRule="auto"/>
            <w:rPr>
              <w:rFonts w:asciiTheme="minorHAnsi" w:hAnsiTheme="minorHAnsi" w:cstheme="minorBidi"/>
              <w:noProof/>
              <w:sz w:val="24"/>
              <w:szCs w:val="24"/>
              <w:lang w:eastAsia="en-GB"/>
            </w:rPr>
          </w:pPr>
          <w:hyperlink w:anchor="_Toc236216241" w:history="1">
            <w:r w:rsidRPr="009D43FE">
              <w:rPr>
                <w:rStyle w:val="Hyperlink"/>
                <w:noProof/>
              </w:rPr>
              <w:t>4 Conclusion</w:t>
            </w:r>
            <w:r>
              <w:rPr>
                <w:noProof/>
                <w:webHidden/>
              </w:rPr>
              <w:tab/>
            </w:r>
            <w:r>
              <w:rPr>
                <w:noProof/>
                <w:webHidden/>
              </w:rPr>
              <w:fldChar w:fldCharType="begin"/>
            </w:r>
            <w:r>
              <w:rPr>
                <w:noProof/>
                <w:webHidden/>
              </w:rPr>
              <w:instrText xml:space="preserve"> PAGEREF _Toc236216241 \h </w:instrText>
            </w:r>
            <w:r>
              <w:rPr>
                <w:noProof/>
                <w:webHidden/>
              </w:rPr>
            </w:r>
            <w:r>
              <w:rPr>
                <w:noProof/>
                <w:webHidden/>
              </w:rPr>
              <w:fldChar w:fldCharType="separate"/>
            </w:r>
            <w:r>
              <w:rPr>
                <w:noProof/>
                <w:webHidden/>
              </w:rPr>
              <w:t>4</w:t>
            </w:r>
            <w:r>
              <w:rPr>
                <w:noProof/>
                <w:webHidden/>
              </w:rPr>
              <w:fldChar w:fldCharType="end"/>
            </w:r>
          </w:hyperlink>
        </w:p>
        <w:p w14:paraId="439343FF" w14:textId="760546BE" w:rsidR="00984D48" w:rsidRDefault="00984D48" w:rsidP="00BC0B3A">
          <w:pPr>
            <w:pStyle w:val="TOC2"/>
            <w:spacing w:line="360" w:lineRule="auto"/>
            <w:rPr>
              <w:rFonts w:asciiTheme="minorHAnsi" w:hAnsiTheme="minorHAnsi" w:cstheme="minorBidi"/>
              <w:noProof/>
              <w:sz w:val="24"/>
              <w:szCs w:val="24"/>
              <w:lang w:eastAsia="en-GB"/>
            </w:rPr>
          </w:pPr>
          <w:hyperlink w:anchor="_Toc236216242" w:history="1">
            <w:r w:rsidRPr="009D43FE">
              <w:rPr>
                <w:rStyle w:val="Hyperlink"/>
                <w:noProof/>
              </w:rPr>
              <w:t>5 Reference List</w:t>
            </w:r>
            <w:r>
              <w:rPr>
                <w:noProof/>
                <w:webHidden/>
              </w:rPr>
              <w:tab/>
            </w:r>
            <w:r>
              <w:rPr>
                <w:noProof/>
                <w:webHidden/>
              </w:rPr>
              <w:fldChar w:fldCharType="begin"/>
            </w:r>
            <w:r>
              <w:rPr>
                <w:noProof/>
                <w:webHidden/>
              </w:rPr>
              <w:instrText xml:space="preserve"> PAGEREF _Toc236216242 \h </w:instrText>
            </w:r>
            <w:r>
              <w:rPr>
                <w:noProof/>
                <w:webHidden/>
              </w:rPr>
            </w:r>
            <w:r>
              <w:rPr>
                <w:noProof/>
                <w:webHidden/>
              </w:rPr>
              <w:fldChar w:fldCharType="separate"/>
            </w:r>
            <w:r>
              <w:rPr>
                <w:noProof/>
                <w:webHidden/>
              </w:rPr>
              <w:t>5</w:t>
            </w:r>
            <w:r>
              <w:rPr>
                <w:noProof/>
                <w:webHidden/>
              </w:rPr>
              <w:fldChar w:fldCharType="end"/>
            </w:r>
          </w:hyperlink>
        </w:p>
        <w:p w14:paraId="2F2A1EA8" w14:textId="03A45C51" w:rsidR="0156E134" w:rsidRDefault="0156E134" w:rsidP="00BC0B3A">
          <w:pPr>
            <w:pStyle w:val="TOC2"/>
            <w:spacing w:line="360" w:lineRule="auto"/>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F26B65" w:rsidRDefault="00AA77C8" w:rsidP="00BC0B3A">
      <w:pPr>
        <w:pStyle w:val="Heading2"/>
        <w:spacing w:line="360" w:lineRule="auto"/>
        <w:rPr>
          <w:rFonts w:ascii="Arial" w:hAnsi="Arial" w:cs="Arial"/>
          <w:color w:val="4472C4" w:themeColor="accent1"/>
          <w:szCs w:val="28"/>
        </w:rPr>
      </w:pPr>
      <w:bookmarkStart w:id="0" w:name="_Toc236216235"/>
      <w:r w:rsidRPr="00F26B65">
        <w:rPr>
          <w:rFonts w:ascii="Arial" w:hAnsi="Arial" w:cs="Arial"/>
          <w:color w:val="4471C4"/>
          <w:szCs w:val="28"/>
        </w:rPr>
        <w:lastRenderedPageBreak/>
        <w:t>1</w:t>
      </w:r>
      <w:r w:rsidR="00500295" w:rsidRPr="00F26B65">
        <w:rPr>
          <w:rFonts w:ascii="Arial" w:hAnsi="Arial" w:cs="Arial"/>
          <w:color w:val="4471C4"/>
          <w:szCs w:val="28"/>
        </w:rPr>
        <w:t xml:space="preserve">.1 </w:t>
      </w:r>
      <w:r w:rsidR="00A035CD" w:rsidRPr="00F26B65">
        <w:rPr>
          <w:rFonts w:ascii="Arial" w:hAnsi="Arial" w:cs="Arial"/>
          <w:color w:val="4471C4"/>
          <w:szCs w:val="28"/>
        </w:rPr>
        <w:t>Introduction</w:t>
      </w:r>
      <w:bookmarkEnd w:id="0"/>
    </w:p>
    <w:p w14:paraId="78AF6AD5" w14:textId="77777777" w:rsidR="00DD178C" w:rsidRDefault="00DD178C" w:rsidP="00BC0B3A">
      <w:pPr>
        <w:spacing w:after="0" w:line="360" w:lineRule="auto"/>
        <w:rPr>
          <w:rFonts w:ascii="Arial" w:hAnsi="Arial" w:cs="Arial"/>
          <w:sz w:val="22"/>
        </w:rPr>
      </w:pPr>
    </w:p>
    <w:p w14:paraId="49EE3209" w14:textId="120C308E" w:rsidR="008478A7" w:rsidRPr="00E938C9" w:rsidRDefault="008478A7" w:rsidP="00BC0B3A">
      <w:pPr>
        <w:spacing w:after="0" w:line="360" w:lineRule="auto"/>
        <w:rPr>
          <w:rFonts w:ascii="Arial" w:hAnsi="Arial" w:cs="Arial"/>
          <w:sz w:val="22"/>
        </w:rPr>
      </w:pPr>
      <w:r w:rsidRPr="00E938C9">
        <w:rPr>
          <w:rFonts w:ascii="Arial" w:hAnsi="Arial" w:cs="Arial"/>
          <w:sz w:val="22"/>
        </w:rPr>
        <w:t xml:space="preserve">Health and social care play a vital role in promoting the wellbeing, safety, and quality of life of individuals across all stages of life. There are various roles in the health and social care such as nurses, doctors, coordinators, child minders, social care workers. This report explores the role of a Care Coordinator. A Care Coordinator is someone whose responsibility is to </w:t>
      </w:r>
      <w:proofErr w:type="gramStart"/>
      <w:r w:rsidRPr="00E938C9">
        <w:rPr>
          <w:rFonts w:ascii="Arial" w:hAnsi="Arial" w:cs="Arial"/>
          <w:sz w:val="22"/>
        </w:rPr>
        <w:t>work collaboratively</w:t>
      </w:r>
      <w:proofErr w:type="gramEnd"/>
      <w:r w:rsidRPr="00E938C9">
        <w:rPr>
          <w:rFonts w:ascii="Arial" w:hAnsi="Arial" w:cs="Arial"/>
          <w:sz w:val="22"/>
        </w:rPr>
        <w:t xml:space="preserve"> with the individual, their family or carers, and relevant multidisciplinary professionals to ensure that care and support are person-centred, effective, and responsive to changing needs. This report outlines the assessments undertaken, interventions provided, progress achieved, and any recommendations for ongoing support and future care planning.</w:t>
      </w:r>
    </w:p>
    <w:p w14:paraId="2F840957" w14:textId="5202565D" w:rsidR="00500295" w:rsidRDefault="008478A7" w:rsidP="00BC0B3A">
      <w:pPr>
        <w:spacing w:after="0" w:line="360" w:lineRule="auto"/>
        <w:rPr>
          <w:rFonts w:ascii="Arial" w:hAnsi="Arial" w:cs="Arial"/>
          <w:sz w:val="22"/>
        </w:rPr>
      </w:pPr>
      <w:r w:rsidRPr="00E938C9">
        <w:rPr>
          <w:rFonts w:ascii="Arial" w:hAnsi="Arial" w:cs="Arial"/>
          <w:sz w:val="22"/>
        </w:rPr>
        <w:t>The purpose of the report is to provide an overview of a care coordinator, it will define the duties and responsibilities, the essentials skills and strategies needed as a care coordinator.</w:t>
      </w:r>
    </w:p>
    <w:p w14:paraId="5471D829" w14:textId="77777777" w:rsidR="00F26B65" w:rsidRPr="00E938C9" w:rsidRDefault="00F26B65" w:rsidP="00BC0B3A">
      <w:pPr>
        <w:spacing w:after="0" w:line="360" w:lineRule="auto"/>
        <w:rPr>
          <w:rFonts w:ascii="Arial" w:hAnsi="Arial" w:cs="Arial"/>
          <w:sz w:val="22"/>
        </w:rPr>
      </w:pPr>
    </w:p>
    <w:p w14:paraId="64F36E68" w14:textId="0B24A319" w:rsidR="3C659699" w:rsidRPr="00F26B65" w:rsidRDefault="3C659699" w:rsidP="00BC0B3A">
      <w:pPr>
        <w:pStyle w:val="Heading2"/>
        <w:spacing w:line="360" w:lineRule="auto"/>
        <w:rPr>
          <w:rFonts w:ascii="Arial" w:hAnsi="Arial" w:cs="Arial"/>
          <w:color w:val="4472C4" w:themeColor="accent1"/>
          <w:szCs w:val="28"/>
        </w:rPr>
      </w:pPr>
      <w:bookmarkStart w:id="1" w:name="_Toc236216236"/>
      <w:r w:rsidRPr="00F26B65">
        <w:rPr>
          <w:rFonts w:ascii="Arial" w:hAnsi="Arial" w:cs="Arial"/>
          <w:color w:val="4471C4"/>
          <w:szCs w:val="28"/>
        </w:rPr>
        <w:t xml:space="preserve">2 </w:t>
      </w:r>
      <w:r w:rsidR="00984D48" w:rsidRPr="00F26B65">
        <w:rPr>
          <w:rFonts w:ascii="Arial" w:hAnsi="Arial" w:cs="Arial"/>
          <w:color w:val="4471C4"/>
          <w:szCs w:val="28"/>
        </w:rPr>
        <w:t>Care Coordinator</w:t>
      </w:r>
      <w:r w:rsidRPr="00F26B65">
        <w:rPr>
          <w:rFonts w:ascii="Arial" w:hAnsi="Arial" w:cs="Arial"/>
          <w:color w:val="4471C4"/>
          <w:szCs w:val="28"/>
        </w:rPr>
        <w:t xml:space="preserve"> in the Health and Social Care Field</w:t>
      </w:r>
      <w:bookmarkEnd w:id="1"/>
    </w:p>
    <w:p w14:paraId="3C079BEF" w14:textId="401104E7" w:rsidR="0156E134" w:rsidRPr="00F26B65" w:rsidRDefault="0156E134" w:rsidP="00BC0B3A">
      <w:pPr>
        <w:spacing w:after="0" w:line="360" w:lineRule="auto"/>
        <w:rPr>
          <w:rFonts w:ascii="Arial" w:hAnsi="Arial" w:cs="Arial"/>
          <w:sz w:val="28"/>
          <w:szCs w:val="28"/>
        </w:rPr>
      </w:pPr>
    </w:p>
    <w:p w14:paraId="50A9FBC6" w14:textId="7966CBF7" w:rsidR="008B0B22" w:rsidRPr="00F26B65" w:rsidRDefault="5CF7C3DB" w:rsidP="00BC0B3A">
      <w:pPr>
        <w:pStyle w:val="Heading2"/>
        <w:spacing w:line="360" w:lineRule="auto"/>
        <w:rPr>
          <w:rFonts w:ascii="Arial" w:hAnsi="Arial" w:cs="Arial"/>
          <w:color w:val="4472C4" w:themeColor="accent1"/>
          <w:szCs w:val="28"/>
        </w:rPr>
      </w:pPr>
      <w:bookmarkStart w:id="2" w:name="_Toc236216237"/>
      <w:r w:rsidRPr="00F26B65">
        <w:rPr>
          <w:rFonts w:ascii="Arial" w:hAnsi="Arial" w:cs="Arial"/>
          <w:color w:val="4471C4"/>
          <w:szCs w:val="28"/>
        </w:rPr>
        <w:t>2.1</w:t>
      </w:r>
      <w:r w:rsidR="002370CE" w:rsidRPr="00F26B65">
        <w:rPr>
          <w:rFonts w:ascii="Arial" w:hAnsi="Arial" w:cs="Arial"/>
          <w:color w:val="4471C4"/>
          <w:szCs w:val="28"/>
        </w:rPr>
        <w:t xml:space="preserve"> </w:t>
      </w:r>
      <w:r w:rsidR="071F48DC" w:rsidRPr="00F26B65">
        <w:rPr>
          <w:rFonts w:ascii="Arial" w:hAnsi="Arial" w:cs="Arial"/>
          <w:color w:val="4471C4"/>
          <w:szCs w:val="28"/>
        </w:rPr>
        <w:t>Description</w:t>
      </w:r>
      <w:r w:rsidR="00070818" w:rsidRPr="00F26B65">
        <w:rPr>
          <w:rFonts w:ascii="Arial" w:hAnsi="Arial" w:cs="Arial"/>
          <w:color w:val="4471C4"/>
          <w:szCs w:val="28"/>
        </w:rPr>
        <w:t xml:space="preserve"> </w:t>
      </w:r>
      <w:r w:rsidR="13BD3D5D" w:rsidRPr="00F26B65">
        <w:rPr>
          <w:rFonts w:ascii="Arial" w:hAnsi="Arial" w:cs="Arial"/>
          <w:color w:val="4471C4"/>
          <w:szCs w:val="28"/>
        </w:rPr>
        <w:t xml:space="preserve">of </w:t>
      </w:r>
      <w:r w:rsidR="00984D48" w:rsidRPr="00F26B65">
        <w:rPr>
          <w:rFonts w:ascii="Arial" w:hAnsi="Arial" w:cs="Arial"/>
          <w:color w:val="4471C4"/>
          <w:szCs w:val="28"/>
        </w:rPr>
        <w:t>Care Coordinator</w:t>
      </w:r>
      <w:r w:rsidR="008B0B22" w:rsidRPr="00F26B65">
        <w:rPr>
          <w:rFonts w:ascii="Arial" w:hAnsi="Arial" w:cs="Arial"/>
          <w:color w:val="4471C4"/>
          <w:szCs w:val="28"/>
        </w:rPr>
        <w:t xml:space="preserve"> in Health</w:t>
      </w:r>
      <w:r w:rsidR="3464B4D3" w:rsidRPr="00F26B65">
        <w:rPr>
          <w:rFonts w:ascii="Arial" w:hAnsi="Arial" w:cs="Arial"/>
          <w:color w:val="4471C4"/>
          <w:szCs w:val="28"/>
        </w:rPr>
        <w:t xml:space="preserve"> and Social </w:t>
      </w:r>
      <w:r w:rsidR="3D6135D7" w:rsidRPr="00F26B65">
        <w:rPr>
          <w:rFonts w:ascii="Arial" w:hAnsi="Arial" w:cs="Arial"/>
          <w:color w:val="4471C4"/>
          <w:szCs w:val="28"/>
        </w:rPr>
        <w:t>C</w:t>
      </w:r>
      <w:r w:rsidR="008B0B22" w:rsidRPr="00F26B65">
        <w:rPr>
          <w:rFonts w:ascii="Arial" w:hAnsi="Arial" w:cs="Arial"/>
          <w:color w:val="4471C4"/>
          <w:szCs w:val="28"/>
        </w:rPr>
        <w:t>are</w:t>
      </w:r>
      <w:bookmarkEnd w:id="2"/>
      <w:r w:rsidR="008B0B22" w:rsidRPr="00F26B65">
        <w:rPr>
          <w:rFonts w:ascii="Arial" w:hAnsi="Arial" w:cs="Arial"/>
          <w:color w:val="4471C4"/>
          <w:szCs w:val="28"/>
        </w:rPr>
        <w:t xml:space="preserve"> </w:t>
      </w:r>
    </w:p>
    <w:p w14:paraId="26E0D1A5" w14:textId="06C7C686" w:rsidR="0156E134" w:rsidRPr="00E938C9" w:rsidRDefault="0156E134" w:rsidP="00BC0B3A">
      <w:pPr>
        <w:spacing w:after="0" w:line="360" w:lineRule="auto"/>
        <w:rPr>
          <w:rFonts w:ascii="Arial" w:hAnsi="Arial" w:cs="Arial"/>
          <w:sz w:val="22"/>
        </w:rPr>
      </w:pPr>
    </w:p>
    <w:p w14:paraId="0509FE56" w14:textId="77777777" w:rsidR="00477684" w:rsidRPr="00E938C9" w:rsidRDefault="001D4ED9" w:rsidP="00BC0B3A">
      <w:pPr>
        <w:spacing w:after="0" w:line="360" w:lineRule="auto"/>
        <w:rPr>
          <w:rFonts w:ascii="Arial" w:hAnsi="Arial" w:cs="Arial"/>
          <w:sz w:val="22"/>
        </w:rPr>
      </w:pPr>
      <w:r w:rsidRPr="00E938C9">
        <w:rPr>
          <w:rFonts w:ascii="Arial" w:hAnsi="Arial" w:cs="Arial"/>
          <w:sz w:val="22"/>
        </w:rPr>
        <w:t>A Care Coordinator is responsible for ensuring that care services are organised, coordinated, and delivered effectively through collaboration with healthcare professionals, carers, service users, and their families. The role focuses on maintaining continuity of care, promoting effective communication among the multidisciplinary team, and ensuring that care delivery meets organisational standards and the individual needs of service users. Effective care coordination contributes to improved health outcomes, enhances service quality, and supports the efficient delivery of care across different healthcare settings.</w:t>
      </w:r>
      <w:r w:rsidR="00477684" w:rsidRPr="00E938C9">
        <w:rPr>
          <w:rFonts w:ascii="Arial" w:hAnsi="Arial" w:cs="Arial"/>
          <w:sz w:val="22"/>
        </w:rPr>
        <w:t xml:space="preserve"> </w:t>
      </w:r>
      <w:r w:rsidRPr="00E938C9">
        <w:rPr>
          <w:rFonts w:ascii="Arial" w:hAnsi="Arial" w:cs="Arial"/>
          <w:sz w:val="22"/>
        </w:rPr>
        <w:t xml:space="preserve">The responsibilities of a Care Coordinator include managing staff rotas, supporting the Registered Manager with the daily operation of the service, and responding promptly to staffing shortages or unexpected changes to maintain continuity of care. The role also involves reviewing and updating care plans when necessary, conducting visits to monitor the quality of care provided, and working collaboratively with the care team to evaluate whether care remains appropriate and effective. </w:t>
      </w:r>
    </w:p>
    <w:p w14:paraId="14954D5C" w14:textId="77777777" w:rsidR="00477684" w:rsidRPr="00E938C9" w:rsidRDefault="00477684" w:rsidP="00BC0B3A">
      <w:pPr>
        <w:spacing w:after="0" w:line="360" w:lineRule="auto"/>
        <w:rPr>
          <w:rFonts w:ascii="Arial" w:hAnsi="Arial" w:cs="Arial"/>
          <w:sz w:val="22"/>
        </w:rPr>
      </w:pPr>
    </w:p>
    <w:p w14:paraId="39FFA739" w14:textId="4BCF5785" w:rsidR="0091713C" w:rsidRPr="00E938C9" w:rsidRDefault="001D4ED9" w:rsidP="00BC0B3A">
      <w:pPr>
        <w:spacing w:after="0" w:line="360" w:lineRule="auto"/>
        <w:rPr>
          <w:rFonts w:ascii="Arial" w:hAnsi="Arial" w:cs="Arial"/>
          <w:sz w:val="22"/>
        </w:rPr>
      </w:pPr>
      <w:r w:rsidRPr="00E938C9">
        <w:rPr>
          <w:rFonts w:ascii="Arial" w:hAnsi="Arial" w:cs="Arial"/>
          <w:sz w:val="22"/>
        </w:rPr>
        <w:t xml:space="preserve">In addition, Care Coordinators are responsible for matching carers with service users based on factors such as professional competence, availability, and compatibility to promote positive working relationships and continuity of care. Through effective planning, </w:t>
      </w:r>
      <w:r w:rsidRPr="00E938C9">
        <w:rPr>
          <w:rFonts w:ascii="Arial" w:hAnsi="Arial" w:cs="Arial"/>
          <w:sz w:val="22"/>
        </w:rPr>
        <w:lastRenderedPageBreak/>
        <w:t xml:space="preserve">coordination, monitoring, and communication, the Care Coordinator helps ensure that care </w:t>
      </w:r>
      <w:proofErr w:type="gramStart"/>
      <w:r w:rsidRPr="00E938C9">
        <w:rPr>
          <w:rFonts w:ascii="Arial" w:hAnsi="Arial" w:cs="Arial"/>
          <w:sz w:val="22"/>
        </w:rPr>
        <w:t>is delivered</w:t>
      </w:r>
      <w:proofErr w:type="gramEnd"/>
      <w:r w:rsidRPr="00E938C9">
        <w:rPr>
          <w:rFonts w:ascii="Arial" w:hAnsi="Arial" w:cs="Arial"/>
          <w:sz w:val="22"/>
        </w:rPr>
        <w:t xml:space="preserve"> safely, efficiently, and in accordance with organisational policies, professional standards, and regulatory requirements, while promoting the dignity, wellbeing, and independence of service users.</w:t>
      </w:r>
    </w:p>
    <w:p w14:paraId="00065C90" w14:textId="77777777" w:rsidR="0091713C" w:rsidRPr="00E938C9" w:rsidRDefault="0091713C" w:rsidP="00BC0B3A">
      <w:pPr>
        <w:spacing w:after="0" w:line="360" w:lineRule="auto"/>
        <w:rPr>
          <w:rFonts w:ascii="Arial" w:hAnsi="Arial" w:cs="Arial"/>
          <w:sz w:val="22"/>
        </w:rPr>
      </w:pPr>
    </w:p>
    <w:p w14:paraId="654D1DFF" w14:textId="77777777" w:rsidR="0091713C" w:rsidRPr="00E938C9" w:rsidRDefault="0091713C" w:rsidP="00BC0B3A">
      <w:pPr>
        <w:spacing w:after="0" w:line="360" w:lineRule="auto"/>
        <w:rPr>
          <w:rFonts w:ascii="Arial" w:hAnsi="Arial" w:cs="Arial"/>
          <w:sz w:val="22"/>
        </w:rPr>
      </w:pPr>
    </w:p>
    <w:p w14:paraId="4010C35E" w14:textId="47C513EC" w:rsidR="00EC7EBE" w:rsidRPr="00F26B65" w:rsidRDefault="04019B15" w:rsidP="00BC0B3A">
      <w:pPr>
        <w:pStyle w:val="Heading2"/>
        <w:spacing w:line="360" w:lineRule="auto"/>
        <w:rPr>
          <w:rFonts w:ascii="Arial" w:hAnsi="Arial" w:cs="Arial"/>
          <w:color w:val="4472C4" w:themeColor="accent1"/>
          <w:szCs w:val="28"/>
        </w:rPr>
      </w:pPr>
      <w:bookmarkStart w:id="3" w:name="_Toc236216238"/>
      <w:r w:rsidRPr="00F26B65">
        <w:rPr>
          <w:rFonts w:ascii="Arial" w:hAnsi="Arial" w:cs="Arial"/>
          <w:color w:val="4471C4"/>
          <w:szCs w:val="28"/>
        </w:rPr>
        <w:t>2.2</w:t>
      </w:r>
      <w:r w:rsidR="00676FEB" w:rsidRPr="00F26B65">
        <w:rPr>
          <w:rFonts w:ascii="Arial" w:hAnsi="Arial" w:cs="Arial"/>
          <w:color w:val="4471C4"/>
          <w:szCs w:val="28"/>
        </w:rPr>
        <w:t xml:space="preserve"> </w:t>
      </w:r>
      <w:r w:rsidR="00DD5135" w:rsidRPr="00F26B65">
        <w:rPr>
          <w:rFonts w:ascii="Arial" w:hAnsi="Arial" w:cs="Arial"/>
          <w:color w:val="4471C4"/>
          <w:szCs w:val="28"/>
        </w:rPr>
        <w:t>Explanation</w:t>
      </w:r>
      <w:r w:rsidR="00805726" w:rsidRPr="00F26B65">
        <w:rPr>
          <w:rFonts w:ascii="Arial" w:hAnsi="Arial" w:cs="Arial"/>
          <w:color w:val="4471C4"/>
          <w:szCs w:val="28"/>
        </w:rPr>
        <w:t xml:space="preserve"> of </w:t>
      </w:r>
      <w:r w:rsidR="549B9698" w:rsidRPr="00F26B65">
        <w:rPr>
          <w:rFonts w:ascii="Arial" w:hAnsi="Arial" w:cs="Arial"/>
          <w:color w:val="4471C4"/>
          <w:szCs w:val="28"/>
        </w:rPr>
        <w:t>M</w:t>
      </w:r>
      <w:r w:rsidR="00824CB1" w:rsidRPr="00F26B65">
        <w:rPr>
          <w:rFonts w:ascii="Arial" w:hAnsi="Arial" w:cs="Arial"/>
          <w:color w:val="4471C4"/>
          <w:szCs w:val="28"/>
        </w:rPr>
        <w:t xml:space="preserve">ost </w:t>
      </w:r>
      <w:r w:rsidR="7AC44C89" w:rsidRPr="00F26B65">
        <w:rPr>
          <w:rFonts w:ascii="Arial" w:hAnsi="Arial" w:cs="Arial"/>
          <w:color w:val="4471C4"/>
          <w:szCs w:val="28"/>
        </w:rPr>
        <w:t>S</w:t>
      </w:r>
      <w:r w:rsidR="00824CB1" w:rsidRPr="00F26B65">
        <w:rPr>
          <w:rFonts w:ascii="Arial" w:hAnsi="Arial" w:cs="Arial"/>
          <w:color w:val="4471C4"/>
          <w:szCs w:val="28"/>
        </w:rPr>
        <w:t xml:space="preserve">ignificant </w:t>
      </w:r>
      <w:r w:rsidR="556E2D6A" w:rsidRPr="00F26B65">
        <w:rPr>
          <w:rFonts w:ascii="Arial" w:hAnsi="Arial" w:cs="Arial"/>
          <w:color w:val="4471C4"/>
          <w:szCs w:val="28"/>
        </w:rPr>
        <w:t>S</w:t>
      </w:r>
      <w:r w:rsidR="00D4006B" w:rsidRPr="00F26B65">
        <w:rPr>
          <w:rFonts w:ascii="Arial" w:hAnsi="Arial" w:cs="Arial"/>
          <w:color w:val="4471C4"/>
          <w:szCs w:val="28"/>
        </w:rPr>
        <w:t xml:space="preserve">kills </w:t>
      </w:r>
      <w:r w:rsidR="653BE314" w:rsidRPr="00F26B65">
        <w:rPr>
          <w:rFonts w:ascii="Arial" w:hAnsi="Arial" w:cs="Arial"/>
          <w:color w:val="4471C4"/>
          <w:szCs w:val="28"/>
        </w:rPr>
        <w:t>N</w:t>
      </w:r>
      <w:r w:rsidR="00D4006B" w:rsidRPr="00F26B65">
        <w:rPr>
          <w:rFonts w:ascii="Arial" w:hAnsi="Arial" w:cs="Arial"/>
          <w:color w:val="4471C4"/>
          <w:szCs w:val="28"/>
        </w:rPr>
        <w:t xml:space="preserve">eeded </w:t>
      </w:r>
      <w:r w:rsidR="00984D48" w:rsidRPr="00F26B65">
        <w:rPr>
          <w:rFonts w:ascii="Arial" w:hAnsi="Arial" w:cs="Arial"/>
          <w:color w:val="4471C4"/>
          <w:szCs w:val="28"/>
        </w:rPr>
        <w:t>Care Coordinator</w:t>
      </w:r>
      <w:r w:rsidR="007138EF" w:rsidRPr="00F26B65">
        <w:rPr>
          <w:rFonts w:ascii="Arial" w:hAnsi="Arial" w:cs="Arial"/>
          <w:color w:val="4471C4"/>
          <w:szCs w:val="28"/>
        </w:rPr>
        <w:t xml:space="preserve"> in Health</w:t>
      </w:r>
      <w:r w:rsidR="655ACEAB" w:rsidRPr="00F26B65">
        <w:rPr>
          <w:rFonts w:ascii="Arial" w:hAnsi="Arial" w:cs="Arial"/>
          <w:color w:val="4471C4"/>
          <w:szCs w:val="28"/>
        </w:rPr>
        <w:t xml:space="preserve"> and Social C</w:t>
      </w:r>
      <w:r w:rsidR="007138EF" w:rsidRPr="00F26B65">
        <w:rPr>
          <w:rFonts w:ascii="Arial" w:hAnsi="Arial" w:cs="Arial"/>
          <w:color w:val="4471C4"/>
          <w:szCs w:val="28"/>
        </w:rPr>
        <w:t>are</w:t>
      </w:r>
      <w:bookmarkEnd w:id="3"/>
    </w:p>
    <w:p w14:paraId="620DCB52" w14:textId="77777777" w:rsidR="00287D52" w:rsidRPr="00E938C9" w:rsidRDefault="00287D52" w:rsidP="00BC0B3A">
      <w:pPr>
        <w:spacing w:after="0" w:line="360" w:lineRule="auto"/>
        <w:rPr>
          <w:rFonts w:ascii="Arial" w:hAnsi="Arial" w:cs="Arial"/>
          <w:sz w:val="22"/>
        </w:rPr>
      </w:pPr>
    </w:p>
    <w:p w14:paraId="491CE22A" w14:textId="77777777" w:rsidR="0030200B" w:rsidRPr="00E938C9" w:rsidRDefault="0030200B" w:rsidP="00BC0B3A">
      <w:pPr>
        <w:spacing w:after="0" w:line="360" w:lineRule="auto"/>
        <w:rPr>
          <w:rFonts w:ascii="Arial" w:hAnsi="Arial" w:cs="Arial"/>
          <w:sz w:val="22"/>
        </w:rPr>
      </w:pPr>
      <w:r w:rsidRPr="00E938C9">
        <w:rPr>
          <w:rFonts w:ascii="Arial" w:hAnsi="Arial" w:cs="Arial"/>
          <w:sz w:val="22"/>
        </w:rPr>
        <w:t xml:space="preserve">Effective communication is one of the most significant skills required of a Care Coordinator because it enables the accurate exchange of information between service users, carers, families, and healthcare professionals. Clear communication ensures that care plans, treatment updates, and any changes in a service user's condition </w:t>
      </w:r>
      <w:proofErr w:type="gramStart"/>
      <w:r w:rsidRPr="00E938C9">
        <w:rPr>
          <w:rFonts w:ascii="Arial" w:hAnsi="Arial" w:cs="Arial"/>
          <w:sz w:val="22"/>
        </w:rPr>
        <w:t>are shared</w:t>
      </w:r>
      <w:proofErr w:type="gramEnd"/>
      <w:r w:rsidRPr="00E938C9">
        <w:rPr>
          <w:rFonts w:ascii="Arial" w:hAnsi="Arial" w:cs="Arial"/>
          <w:sz w:val="22"/>
        </w:rPr>
        <w:t xml:space="preserve"> promptly and accurately, reducing the likelihood of misunderstandings. For example, when a service user </w:t>
      </w:r>
      <w:proofErr w:type="gramStart"/>
      <w:r w:rsidRPr="00E938C9">
        <w:rPr>
          <w:rFonts w:ascii="Arial" w:hAnsi="Arial" w:cs="Arial"/>
          <w:sz w:val="22"/>
        </w:rPr>
        <w:t>is discharged</w:t>
      </w:r>
      <w:proofErr w:type="gramEnd"/>
      <w:r w:rsidRPr="00E938C9">
        <w:rPr>
          <w:rFonts w:ascii="Arial" w:hAnsi="Arial" w:cs="Arial"/>
          <w:sz w:val="22"/>
        </w:rPr>
        <w:t xml:space="preserve"> from hospital with revised medication or mobility requirements, the Care Coordinator must communicate these changes to the care team before the next scheduled visit. This allows carers to provide appropriate support and maintain continuity of care. Therefore, effective communication is essential for promoting collaboration, safeguarding service users, and ensuring high-quality care </w:t>
      </w:r>
      <w:proofErr w:type="gramStart"/>
      <w:r w:rsidRPr="00E938C9">
        <w:rPr>
          <w:rFonts w:ascii="Arial" w:hAnsi="Arial" w:cs="Arial"/>
          <w:sz w:val="22"/>
        </w:rPr>
        <w:t>is delivered</w:t>
      </w:r>
      <w:proofErr w:type="gramEnd"/>
      <w:r w:rsidRPr="00E938C9">
        <w:rPr>
          <w:rFonts w:ascii="Arial" w:hAnsi="Arial" w:cs="Arial"/>
          <w:sz w:val="22"/>
        </w:rPr>
        <w:t xml:space="preserve"> consistently.</w:t>
      </w:r>
    </w:p>
    <w:p w14:paraId="6BF0C783" w14:textId="77777777" w:rsidR="009A59AD" w:rsidRPr="00E938C9" w:rsidRDefault="009A59AD" w:rsidP="00BC0B3A">
      <w:pPr>
        <w:spacing w:after="0" w:line="360" w:lineRule="auto"/>
        <w:rPr>
          <w:rFonts w:ascii="Arial" w:hAnsi="Arial" w:cs="Arial"/>
          <w:sz w:val="22"/>
        </w:rPr>
      </w:pPr>
    </w:p>
    <w:p w14:paraId="741D3102" w14:textId="520D8694" w:rsidR="0030200B" w:rsidRPr="00E938C9" w:rsidRDefault="0030200B" w:rsidP="00BC0B3A">
      <w:pPr>
        <w:spacing w:after="0" w:line="360" w:lineRule="auto"/>
        <w:rPr>
          <w:rFonts w:ascii="Arial" w:hAnsi="Arial" w:cs="Arial"/>
          <w:sz w:val="22"/>
        </w:rPr>
      </w:pPr>
      <w:r w:rsidRPr="00E938C9">
        <w:rPr>
          <w:rFonts w:ascii="Arial" w:hAnsi="Arial" w:cs="Arial"/>
          <w:sz w:val="22"/>
        </w:rPr>
        <w:t xml:space="preserve">Time management is another essential skill because Care Coordinators </w:t>
      </w:r>
      <w:proofErr w:type="gramStart"/>
      <w:r w:rsidRPr="00E938C9">
        <w:rPr>
          <w:rFonts w:ascii="Arial" w:hAnsi="Arial" w:cs="Arial"/>
          <w:sz w:val="22"/>
        </w:rPr>
        <w:t>are required</w:t>
      </w:r>
      <w:proofErr w:type="gramEnd"/>
      <w:r w:rsidRPr="00E938C9">
        <w:rPr>
          <w:rFonts w:ascii="Arial" w:hAnsi="Arial" w:cs="Arial"/>
          <w:sz w:val="22"/>
        </w:rPr>
        <w:t xml:space="preserve"> to manage multiple responsibilities while ensuring that care services operate efficiently. Responsibilities often include organising staff rotas, responding to emergency staff shortages, arranging care reviews, and coordinating appointments within strict timescales. Effective prioritisation enables urgent issues to </w:t>
      </w:r>
      <w:proofErr w:type="gramStart"/>
      <w:r w:rsidRPr="00E938C9">
        <w:rPr>
          <w:rFonts w:ascii="Arial" w:hAnsi="Arial" w:cs="Arial"/>
          <w:sz w:val="22"/>
        </w:rPr>
        <w:t>be addressed</w:t>
      </w:r>
      <w:proofErr w:type="gramEnd"/>
      <w:r w:rsidRPr="00E938C9">
        <w:rPr>
          <w:rFonts w:ascii="Arial" w:hAnsi="Arial" w:cs="Arial"/>
          <w:sz w:val="22"/>
        </w:rPr>
        <w:t xml:space="preserve"> without disrupting planned care. For example, if a care worker reports an unexpected absence, the Care Coordinator must quickly allocate another suitably trained carer to ensure that scheduled visits </w:t>
      </w:r>
      <w:proofErr w:type="gramStart"/>
      <w:r w:rsidRPr="00E938C9">
        <w:rPr>
          <w:rFonts w:ascii="Arial" w:hAnsi="Arial" w:cs="Arial"/>
          <w:sz w:val="22"/>
        </w:rPr>
        <w:t>are completed</w:t>
      </w:r>
      <w:proofErr w:type="gramEnd"/>
      <w:r w:rsidRPr="00E938C9">
        <w:rPr>
          <w:rFonts w:ascii="Arial" w:hAnsi="Arial" w:cs="Arial"/>
          <w:sz w:val="22"/>
        </w:rPr>
        <w:t xml:space="preserve"> on time. Strong time management minimises delays, improves workforce efficiency, and ensures that service users continue to receive safe and reliable care. Consequently, this skill plays a crucial role in maintaining the continuity and quality of healthcare services.</w:t>
      </w:r>
    </w:p>
    <w:p w14:paraId="58468014" w14:textId="77777777" w:rsidR="00775401" w:rsidRPr="00E938C9" w:rsidRDefault="00775401" w:rsidP="00BC0B3A">
      <w:pPr>
        <w:spacing w:after="0" w:line="360" w:lineRule="auto"/>
        <w:rPr>
          <w:rFonts w:ascii="Arial" w:hAnsi="Arial" w:cs="Arial"/>
          <w:sz w:val="22"/>
        </w:rPr>
      </w:pPr>
    </w:p>
    <w:p w14:paraId="1EEE0C12" w14:textId="778584D9" w:rsidR="0030200B" w:rsidRPr="00E938C9" w:rsidRDefault="0030200B" w:rsidP="00BC0B3A">
      <w:pPr>
        <w:spacing w:after="0" w:line="360" w:lineRule="auto"/>
        <w:rPr>
          <w:rFonts w:ascii="Arial" w:hAnsi="Arial" w:cs="Arial"/>
          <w:sz w:val="22"/>
        </w:rPr>
      </w:pPr>
      <w:r w:rsidRPr="00E938C9">
        <w:rPr>
          <w:rFonts w:ascii="Arial" w:hAnsi="Arial" w:cs="Arial"/>
          <w:sz w:val="22"/>
        </w:rPr>
        <w:t xml:space="preserve">Administrative and organisational skills are equally important because they support the accurate management of documentation and ensure compliance with organisational policies and legal requirements. Care Coordinators are responsible for maintaining up-to-date care plans, recording assessments, scheduling appointments, and ensuring that documentation is </w:t>
      </w:r>
      <w:r w:rsidRPr="00E938C9">
        <w:rPr>
          <w:rFonts w:ascii="Arial" w:hAnsi="Arial" w:cs="Arial"/>
          <w:sz w:val="22"/>
        </w:rPr>
        <w:lastRenderedPageBreak/>
        <w:t xml:space="preserve">complete and accessible to relevant healthcare professionals. For example, following a review of a service user's care needs, any changes to the care plan must </w:t>
      </w:r>
      <w:proofErr w:type="gramStart"/>
      <w:r w:rsidRPr="00E938C9">
        <w:rPr>
          <w:rFonts w:ascii="Arial" w:hAnsi="Arial" w:cs="Arial"/>
          <w:sz w:val="22"/>
        </w:rPr>
        <w:t>be updated</w:t>
      </w:r>
      <w:proofErr w:type="gramEnd"/>
      <w:r w:rsidRPr="00E938C9">
        <w:rPr>
          <w:rFonts w:ascii="Arial" w:hAnsi="Arial" w:cs="Arial"/>
          <w:sz w:val="22"/>
        </w:rPr>
        <w:t xml:space="preserve"> immediately and shared with the care team before further support </w:t>
      </w:r>
      <w:proofErr w:type="gramStart"/>
      <w:r w:rsidRPr="00E938C9">
        <w:rPr>
          <w:rFonts w:ascii="Arial" w:hAnsi="Arial" w:cs="Arial"/>
          <w:sz w:val="22"/>
        </w:rPr>
        <w:t>is delivered</w:t>
      </w:r>
      <w:proofErr w:type="gramEnd"/>
      <w:r w:rsidRPr="00E938C9">
        <w:rPr>
          <w:rFonts w:ascii="Arial" w:hAnsi="Arial" w:cs="Arial"/>
          <w:sz w:val="22"/>
        </w:rPr>
        <w:t>. Accurate record keeping reduces the risk of errors, supports informed decision-making, and promotes accountability. As a result, effective administrative practices contribute to safe, efficient, and well-coordinated care.</w:t>
      </w:r>
    </w:p>
    <w:p w14:paraId="58DBA6BB" w14:textId="77777777" w:rsidR="00287D52" w:rsidRPr="00E938C9" w:rsidRDefault="00287D52" w:rsidP="00BC0B3A">
      <w:pPr>
        <w:spacing w:after="0" w:line="360" w:lineRule="auto"/>
        <w:rPr>
          <w:rFonts w:ascii="Arial" w:hAnsi="Arial" w:cs="Arial"/>
          <w:sz w:val="22"/>
        </w:rPr>
      </w:pPr>
    </w:p>
    <w:p w14:paraId="54098C14" w14:textId="77777777" w:rsidR="00287D52" w:rsidRPr="00E938C9" w:rsidRDefault="00287D52" w:rsidP="00BC0B3A">
      <w:pPr>
        <w:spacing w:after="0" w:line="360" w:lineRule="auto"/>
        <w:rPr>
          <w:rFonts w:ascii="Arial" w:hAnsi="Arial" w:cs="Arial"/>
          <w:sz w:val="22"/>
        </w:rPr>
      </w:pPr>
    </w:p>
    <w:p w14:paraId="2CAEA1EC" w14:textId="63EB2994" w:rsidR="002370CE" w:rsidRPr="00631068" w:rsidRDefault="1F09BC6E" w:rsidP="00BC0B3A">
      <w:pPr>
        <w:pStyle w:val="Heading2"/>
        <w:spacing w:line="360" w:lineRule="auto"/>
        <w:rPr>
          <w:rFonts w:ascii="Arial" w:hAnsi="Arial" w:cs="Arial"/>
          <w:color w:val="4471C4"/>
          <w:szCs w:val="28"/>
        </w:rPr>
      </w:pPr>
      <w:bookmarkStart w:id="4" w:name="_Toc236216239"/>
      <w:r w:rsidRPr="00631068">
        <w:rPr>
          <w:rFonts w:ascii="Arial" w:hAnsi="Arial" w:cs="Arial"/>
          <w:color w:val="4471C4"/>
          <w:szCs w:val="28"/>
        </w:rPr>
        <w:t>3</w:t>
      </w:r>
      <w:r w:rsidR="005D5457" w:rsidRPr="00631068">
        <w:rPr>
          <w:rFonts w:ascii="Arial" w:hAnsi="Arial" w:cs="Arial"/>
          <w:color w:val="4471C4"/>
          <w:szCs w:val="28"/>
        </w:rPr>
        <w:t xml:space="preserve"> </w:t>
      </w:r>
      <w:r w:rsidR="003003FD" w:rsidRPr="00631068">
        <w:rPr>
          <w:rFonts w:ascii="Arial" w:hAnsi="Arial" w:cs="Arial"/>
          <w:color w:val="4471C4"/>
          <w:szCs w:val="28"/>
        </w:rPr>
        <w:t>Strategies</w:t>
      </w:r>
      <w:r w:rsidR="00183CB9" w:rsidRPr="00631068">
        <w:rPr>
          <w:rFonts w:ascii="Arial" w:hAnsi="Arial" w:cs="Arial"/>
          <w:color w:val="4471C4"/>
          <w:szCs w:val="28"/>
        </w:rPr>
        <w:t xml:space="preserve"> </w:t>
      </w:r>
      <w:r w:rsidR="59AB5A3E" w:rsidRPr="00631068">
        <w:rPr>
          <w:rFonts w:ascii="Arial" w:hAnsi="Arial" w:cs="Arial"/>
          <w:color w:val="4471C4"/>
          <w:szCs w:val="28"/>
        </w:rPr>
        <w:t xml:space="preserve">for Skill Improvement for </w:t>
      </w:r>
      <w:r w:rsidR="00984D48" w:rsidRPr="00631068">
        <w:rPr>
          <w:rFonts w:ascii="Arial" w:hAnsi="Arial" w:cs="Arial"/>
          <w:color w:val="4471C4"/>
          <w:szCs w:val="28"/>
        </w:rPr>
        <w:t>Care Coordinator</w:t>
      </w:r>
      <w:bookmarkEnd w:id="4"/>
    </w:p>
    <w:p w14:paraId="01C49510" w14:textId="745C0F2D" w:rsidR="002370CE" w:rsidRPr="00E938C9" w:rsidRDefault="0C5D0C5C" w:rsidP="00BC0B3A">
      <w:pPr>
        <w:pStyle w:val="Heading2"/>
        <w:spacing w:line="360" w:lineRule="auto"/>
        <w:rPr>
          <w:rFonts w:ascii="Arial" w:hAnsi="Arial" w:cs="Arial"/>
          <w:color w:val="4472C4" w:themeColor="accent1"/>
          <w:sz w:val="22"/>
          <w:szCs w:val="22"/>
        </w:rPr>
      </w:pPr>
      <w:bookmarkStart w:id="5" w:name="_Toc236216240"/>
      <w:r w:rsidRPr="00631068">
        <w:rPr>
          <w:rFonts w:ascii="Arial" w:hAnsi="Arial" w:cs="Arial"/>
          <w:color w:val="4471C4"/>
          <w:szCs w:val="28"/>
        </w:rPr>
        <w:t xml:space="preserve">3.1 Three Strategies </w:t>
      </w:r>
      <w:r w:rsidR="00183CB9" w:rsidRPr="00631068">
        <w:rPr>
          <w:rFonts w:ascii="Arial" w:hAnsi="Arial" w:cs="Arial"/>
          <w:color w:val="4471C4"/>
          <w:szCs w:val="28"/>
        </w:rPr>
        <w:t xml:space="preserve">to </w:t>
      </w:r>
      <w:r w:rsidR="5CE671C3" w:rsidRPr="00631068">
        <w:rPr>
          <w:rFonts w:ascii="Arial" w:hAnsi="Arial" w:cs="Arial"/>
          <w:color w:val="4471C4"/>
          <w:szCs w:val="28"/>
        </w:rPr>
        <w:t>I</w:t>
      </w:r>
      <w:r w:rsidR="00183CB9" w:rsidRPr="00631068">
        <w:rPr>
          <w:rFonts w:ascii="Arial" w:hAnsi="Arial" w:cs="Arial"/>
          <w:color w:val="4471C4"/>
          <w:szCs w:val="28"/>
        </w:rPr>
        <w:t xml:space="preserve">mprove the </w:t>
      </w:r>
      <w:r w:rsidR="40F0AB75" w:rsidRPr="00631068">
        <w:rPr>
          <w:rFonts w:ascii="Arial" w:hAnsi="Arial" w:cs="Arial"/>
          <w:color w:val="4471C4"/>
          <w:szCs w:val="28"/>
        </w:rPr>
        <w:t>S</w:t>
      </w:r>
      <w:r w:rsidR="00183CB9" w:rsidRPr="00631068">
        <w:rPr>
          <w:rFonts w:ascii="Arial" w:hAnsi="Arial" w:cs="Arial"/>
          <w:color w:val="4471C4"/>
          <w:szCs w:val="28"/>
        </w:rPr>
        <w:t>kills</w:t>
      </w:r>
      <w:r w:rsidR="005D5457" w:rsidRPr="00631068">
        <w:rPr>
          <w:rFonts w:ascii="Arial" w:hAnsi="Arial" w:cs="Arial"/>
          <w:color w:val="4471C4"/>
          <w:szCs w:val="28"/>
        </w:rPr>
        <w:t xml:space="preserve"> </w:t>
      </w:r>
      <w:r w:rsidR="00070818" w:rsidRPr="00631068">
        <w:rPr>
          <w:rFonts w:ascii="Arial" w:hAnsi="Arial" w:cs="Arial"/>
          <w:color w:val="4471C4"/>
          <w:szCs w:val="28"/>
        </w:rPr>
        <w:t xml:space="preserve">for </w:t>
      </w:r>
      <w:r w:rsidR="00984D48" w:rsidRPr="00631068">
        <w:rPr>
          <w:rFonts w:ascii="Arial" w:hAnsi="Arial" w:cs="Arial"/>
          <w:color w:val="4471C4"/>
          <w:szCs w:val="28"/>
        </w:rPr>
        <w:t>Care Coordinator</w:t>
      </w:r>
      <w:bookmarkEnd w:id="5"/>
    </w:p>
    <w:p w14:paraId="466F4598" w14:textId="77777777" w:rsidR="00176FDB" w:rsidRPr="00E938C9" w:rsidRDefault="00176FDB" w:rsidP="00BC0B3A">
      <w:pPr>
        <w:spacing w:after="0" w:line="360" w:lineRule="auto"/>
        <w:rPr>
          <w:rFonts w:ascii="Arial" w:hAnsi="Arial" w:cs="Arial"/>
          <w:sz w:val="22"/>
        </w:rPr>
      </w:pPr>
    </w:p>
    <w:p w14:paraId="18C58F36" w14:textId="68C28C29" w:rsidR="006F2F83" w:rsidRPr="00E938C9" w:rsidRDefault="006F2F83" w:rsidP="00BC0B3A">
      <w:pPr>
        <w:spacing w:after="0" w:line="360" w:lineRule="auto"/>
        <w:rPr>
          <w:rFonts w:ascii="Arial" w:hAnsi="Arial" w:cs="Arial"/>
          <w:sz w:val="22"/>
        </w:rPr>
      </w:pPr>
      <w:r w:rsidRPr="00E938C9">
        <w:rPr>
          <w:rFonts w:ascii="Arial" w:hAnsi="Arial" w:cs="Arial"/>
          <w:sz w:val="22"/>
        </w:rPr>
        <w:t xml:space="preserve">Case management is an effective strategy for improving the communication skills of a Care Coordinator because it promotes consistent communication between service users, carers, families, and healthcare professionals. This strategy involves coordinating referrals, arranging follow-up appointments, monitoring treatment, and ensuring that accurate information </w:t>
      </w:r>
      <w:proofErr w:type="gramStart"/>
      <w:r w:rsidRPr="00E938C9">
        <w:rPr>
          <w:rFonts w:ascii="Arial" w:hAnsi="Arial" w:cs="Arial"/>
          <w:sz w:val="22"/>
        </w:rPr>
        <w:t>is shared</w:t>
      </w:r>
      <w:proofErr w:type="gramEnd"/>
      <w:r w:rsidRPr="00E938C9">
        <w:rPr>
          <w:rFonts w:ascii="Arial" w:hAnsi="Arial" w:cs="Arial"/>
          <w:sz w:val="22"/>
        </w:rPr>
        <w:t xml:space="preserve"> throughout the care pathway. Regular communication enables Care Coordinators to develop active listening, clear verbal communication, and accurate documentation skills while reducing misunderstandings between professionals. For example, when a service user </w:t>
      </w:r>
      <w:proofErr w:type="gramStart"/>
      <w:r w:rsidRPr="00E938C9">
        <w:rPr>
          <w:rFonts w:ascii="Arial" w:hAnsi="Arial" w:cs="Arial"/>
          <w:sz w:val="22"/>
        </w:rPr>
        <w:t>is discharged</w:t>
      </w:r>
      <w:proofErr w:type="gramEnd"/>
      <w:r w:rsidRPr="00E938C9">
        <w:rPr>
          <w:rFonts w:ascii="Arial" w:hAnsi="Arial" w:cs="Arial"/>
          <w:sz w:val="22"/>
        </w:rPr>
        <w:t xml:space="preserve"> from hospital, the Care Coordinator communicates changes to medication, mobility requirements, and follow-up appointments to carers and community healthcare teams. Evidence suggests that case management improves communication, strengthens continuity of care, and enhances patient outcomes by ensuring that healthcare professionals work collaboratively and share information effectively (Smith et al., 2018). Therefore, case management is an effective strategy for developing communication skills and ensuring the safe coordination of care.</w:t>
      </w:r>
    </w:p>
    <w:p w14:paraId="5F04C7F3" w14:textId="77777777" w:rsidR="006F2F83" w:rsidRPr="00E938C9" w:rsidRDefault="006F2F83" w:rsidP="00BC0B3A">
      <w:pPr>
        <w:spacing w:after="0" w:line="360" w:lineRule="auto"/>
        <w:rPr>
          <w:rFonts w:ascii="Arial" w:hAnsi="Arial" w:cs="Arial"/>
          <w:b/>
          <w:bCs/>
          <w:sz w:val="22"/>
        </w:rPr>
      </w:pPr>
    </w:p>
    <w:p w14:paraId="0AFF7BE3" w14:textId="44F3FB84" w:rsidR="006F2F83" w:rsidRPr="00E938C9" w:rsidRDefault="006F2F83" w:rsidP="00BC0B3A">
      <w:pPr>
        <w:spacing w:after="0" w:line="360" w:lineRule="auto"/>
        <w:rPr>
          <w:rFonts w:ascii="Arial" w:hAnsi="Arial" w:cs="Arial"/>
          <w:sz w:val="22"/>
        </w:rPr>
      </w:pPr>
      <w:r w:rsidRPr="00E938C9">
        <w:rPr>
          <w:rFonts w:ascii="Arial" w:hAnsi="Arial" w:cs="Arial"/>
          <w:sz w:val="22"/>
        </w:rPr>
        <w:t xml:space="preserve">Multidisciplinary team working is an effective strategy for improving the time management skills of a Care Coordinator because it promotes collaboration and the efficient allocation of responsibilities. This approach allows healthcare professionals to perform tasks according to their professional expertise, enabling Care Coordinators to prioritise urgent activities and manage workloads more effectively. Regular team meetings also improve planning, reduce duplication of work, and support timely decision-making. For example, while a community nurse completes a clinical assessment, the Care Coordinator can organise staff rotas, arrange referrals, and coordinate ongoing support services. The National Institute for Health and Care Excellence (2023) highlights that collaborative working improves service efficiency, reduces delays, and supports coordinated care delivery. Consequently, multidisciplinary </w:t>
      </w:r>
      <w:r w:rsidRPr="00E938C9">
        <w:rPr>
          <w:rFonts w:ascii="Arial" w:hAnsi="Arial" w:cs="Arial"/>
          <w:sz w:val="22"/>
        </w:rPr>
        <w:lastRenderedPageBreak/>
        <w:t>team working enables Care Coordinators to manage competing priorities efficiently while ensuring that service users continue to receive timely, high-quality care.</w:t>
      </w:r>
    </w:p>
    <w:p w14:paraId="5ED6C9D8" w14:textId="77777777" w:rsidR="006F2F83" w:rsidRPr="00E938C9" w:rsidRDefault="006F2F83" w:rsidP="00BC0B3A">
      <w:pPr>
        <w:spacing w:after="0" w:line="360" w:lineRule="auto"/>
        <w:rPr>
          <w:rFonts w:ascii="Arial" w:hAnsi="Arial" w:cs="Arial"/>
          <w:b/>
          <w:bCs/>
          <w:sz w:val="22"/>
        </w:rPr>
      </w:pPr>
    </w:p>
    <w:p w14:paraId="71E1E464" w14:textId="73FD7DFA" w:rsidR="006F2F83" w:rsidRPr="00E938C9" w:rsidRDefault="006F2F83" w:rsidP="00BC0B3A">
      <w:pPr>
        <w:spacing w:after="0" w:line="360" w:lineRule="auto"/>
        <w:rPr>
          <w:rFonts w:ascii="Arial" w:hAnsi="Arial" w:cs="Arial"/>
          <w:sz w:val="22"/>
        </w:rPr>
      </w:pPr>
      <w:r w:rsidRPr="00E938C9">
        <w:rPr>
          <w:rFonts w:ascii="Arial" w:hAnsi="Arial" w:cs="Arial"/>
          <w:sz w:val="22"/>
        </w:rPr>
        <w:t>Clinical information systems are an effective strategy for improving the administrative skills of a Care Coordinator because they support accurate documentation, secure information sharing, and efficient record management. These electronic systems enable healthcare professionals to update care plans, record assessments, monitor patient progress, and retrieve information quickly at the point of care. Accurate electronic records reduce paperwork, minimise documentation errors, and ensure compliance with legal and organisational requirements. For example, following a care review, the Care Coordinator can immediately update the electronic care record, allowing all members of the multidisciplinary team to access the latest information before delivering care. According to NHS England (2022), clinical information systems improve patient safety, strengthen communication, and increase service efficiency through reliable digital records. Therefore, implementing clinical information systems enhances administrative competence while supporting the delivery of safe, effective, and well-coordinated healthcare services.</w:t>
      </w:r>
    </w:p>
    <w:p w14:paraId="58A1B501" w14:textId="2F942CCF" w:rsidR="0156E134" w:rsidRPr="00E938C9" w:rsidRDefault="0156E134" w:rsidP="00BC0B3A">
      <w:pPr>
        <w:spacing w:after="0" w:line="360" w:lineRule="auto"/>
        <w:rPr>
          <w:rFonts w:ascii="Arial" w:hAnsi="Arial" w:cs="Arial"/>
          <w:sz w:val="22"/>
        </w:rPr>
      </w:pPr>
    </w:p>
    <w:p w14:paraId="1497148C" w14:textId="5D9ACA22" w:rsidR="00A946CB" w:rsidRPr="00631068" w:rsidRDefault="5617AA6E" w:rsidP="00BC0B3A">
      <w:pPr>
        <w:pStyle w:val="Heading2"/>
        <w:spacing w:line="360" w:lineRule="auto"/>
        <w:rPr>
          <w:rFonts w:ascii="Arial" w:hAnsi="Arial" w:cs="Arial"/>
          <w:color w:val="4472C4" w:themeColor="accent1"/>
          <w:szCs w:val="28"/>
        </w:rPr>
      </w:pPr>
      <w:bookmarkStart w:id="6" w:name="_Toc236216241"/>
      <w:r w:rsidRPr="00631068">
        <w:rPr>
          <w:rFonts w:ascii="Arial" w:hAnsi="Arial" w:cs="Arial"/>
          <w:color w:val="4471C4"/>
          <w:szCs w:val="28"/>
        </w:rPr>
        <w:t>4</w:t>
      </w:r>
      <w:r w:rsidR="00A946CB" w:rsidRPr="00631068">
        <w:rPr>
          <w:rFonts w:ascii="Arial" w:hAnsi="Arial" w:cs="Arial"/>
          <w:color w:val="4471C4"/>
          <w:szCs w:val="28"/>
        </w:rPr>
        <w:t xml:space="preserve"> Conclusion</w:t>
      </w:r>
      <w:bookmarkEnd w:id="6"/>
    </w:p>
    <w:p w14:paraId="1D1F7C41" w14:textId="77777777" w:rsidR="00F5760E" w:rsidRPr="00E938C9" w:rsidRDefault="00F5760E" w:rsidP="00BC0B3A">
      <w:pPr>
        <w:spacing w:after="0" w:line="360" w:lineRule="auto"/>
        <w:rPr>
          <w:rFonts w:ascii="Arial" w:hAnsi="Arial" w:cs="Arial"/>
          <w:sz w:val="22"/>
        </w:rPr>
      </w:pPr>
    </w:p>
    <w:p w14:paraId="5F36F949" w14:textId="1595EE2B" w:rsidR="00F5760E" w:rsidRPr="00E938C9" w:rsidRDefault="00F5760E" w:rsidP="00BC0B3A">
      <w:pPr>
        <w:spacing w:after="0" w:line="360" w:lineRule="auto"/>
        <w:rPr>
          <w:rFonts w:ascii="Arial" w:hAnsi="Arial" w:cs="Arial"/>
          <w:sz w:val="22"/>
        </w:rPr>
      </w:pPr>
      <w:r w:rsidRPr="00E938C9">
        <w:rPr>
          <w:rFonts w:ascii="Arial" w:hAnsi="Arial" w:cs="Arial"/>
          <w:sz w:val="22"/>
        </w:rPr>
        <w:t xml:space="preserve">In conclusion, A Care Coordinator in ensuring that health and social care services </w:t>
      </w:r>
      <w:proofErr w:type="gramStart"/>
      <w:r w:rsidRPr="00E938C9">
        <w:rPr>
          <w:rFonts w:ascii="Arial" w:hAnsi="Arial" w:cs="Arial"/>
          <w:sz w:val="22"/>
        </w:rPr>
        <w:t>are delivered</w:t>
      </w:r>
      <w:proofErr w:type="gramEnd"/>
      <w:r w:rsidRPr="00E938C9">
        <w:rPr>
          <w:rFonts w:ascii="Arial" w:hAnsi="Arial" w:cs="Arial"/>
          <w:sz w:val="22"/>
        </w:rPr>
        <w:t xml:space="preserve"> safely, efficiently, and in a well-coordinated manner. It discussed the key responsibilities of the role, identified communication, time management, and administrative skills as essential competencies, and examined the potential impact of poor practice when these skills are lacking. The report also evaluated three evidence-based strategies—case management, multidisciplinary team working, and clinical information systems—as effective approaches for developing these skills. Overall, effective care coordination is essential for improving service quality, enhancing patient outcomes, and supporting the continued development of integrated health and social care services.</w:t>
      </w:r>
    </w:p>
    <w:p w14:paraId="6BD67843" w14:textId="77777777" w:rsidR="00F5760E" w:rsidRPr="00E938C9" w:rsidRDefault="00F5760E" w:rsidP="00BC0B3A">
      <w:pPr>
        <w:spacing w:after="0" w:line="360" w:lineRule="auto"/>
        <w:rPr>
          <w:rFonts w:ascii="Arial" w:hAnsi="Arial" w:cs="Arial"/>
          <w:sz w:val="22"/>
        </w:rPr>
      </w:pPr>
    </w:p>
    <w:p w14:paraId="632477DA" w14:textId="77777777" w:rsidR="00F5760E" w:rsidRPr="00E938C9" w:rsidRDefault="00F5760E" w:rsidP="00BC0B3A">
      <w:pPr>
        <w:spacing w:after="0" w:line="360" w:lineRule="auto"/>
        <w:rPr>
          <w:rFonts w:ascii="Arial" w:hAnsi="Arial" w:cs="Arial"/>
          <w:sz w:val="22"/>
        </w:rPr>
      </w:pPr>
    </w:p>
    <w:p w14:paraId="4AE5B304" w14:textId="77777777" w:rsidR="00F5760E" w:rsidRPr="00E938C9" w:rsidRDefault="00F5760E" w:rsidP="00BC0B3A">
      <w:pPr>
        <w:spacing w:after="0" w:line="360" w:lineRule="auto"/>
        <w:rPr>
          <w:rFonts w:ascii="Arial" w:hAnsi="Arial" w:cs="Arial"/>
          <w:sz w:val="22"/>
        </w:rPr>
      </w:pPr>
    </w:p>
    <w:p w14:paraId="5155B0ED" w14:textId="77777777" w:rsidR="00D676C3" w:rsidRPr="00E938C9" w:rsidRDefault="00D676C3" w:rsidP="00BC0B3A">
      <w:pPr>
        <w:pStyle w:val="ListParagraph"/>
        <w:spacing w:after="0" w:line="360" w:lineRule="auto"/>
        <w:rPr>
          <w:rFonts w:ascii="Arial" w:hAnsi="Arial" w:cs="Arial"/>
          <w:sz w:val="22"/>
        </w:rPr>
      </w:pPr>
    </w:p>
    <w:p w14:paraId="18114122" w14:textId="77777777" w:rsidR="00E4559F" w:rsidRPr="00E938C9" w:rsidRDefault="00E4559F" w:rsidP="00BC0B3A">
      <w:pPr>
        <w:pStyle w:val="Heading2"/>
        <w:spacing w:line="360" w:lineRule="auto"/>
        <w:rPr>
          <w:rFonts w:ascii="Arial" w:hAnsi="Arial" w:cs="Arial"/>
          <w:color w:val="4471C4"/>
          <w:sz w:val="22"/>
          <w:szCs w:val="22"/>
        </w:rPr>
      </w:pPr>
      <w:bookmarkStart w:id="7" w:name="_Toc236216242"/>
    </w:p>
    <w:p w14:paraId="6C4B494D" w14:textId="1E82B73E" w:rsidR="00226D31" w:rsidRPr="00631068" w:rsidRDefault="00226D31" w:rsidP="00BC0B3A">
      <w:pPr>
        <w:pStyle w:val="Heading2"/>
        <w:spacing w:line="360" w:lineRule="auto"/>
        <w:rPr>
          <w:rFonts w:ascii="Arial" w:hAnsi="Arial" w:cs="Arial"/>
          <w:color w:val="4472C4" w:themeColor="accent1"/>
          <w:szCs w:val="28"/>
        </w:rPr>
      </w:pPr>
      <w:r w:rsidRPr="00631068">
        <w:rPr>
          <w:rFonts w:ascii="Arial" w:hAnsi="Arial" w:cs="Arial"/>
          <w:color w:val="4471C4"/>
          <w:szCs w:val="28"/>
        </w:rPr>
        <w:t>5 Reference List</w:t>
      </w:r>
      <w:bookmarkEnd w:id="7"/>
    </w:p>
    <w:p w14:paraId="00AEB298" w14:textId="77777777" w:rsidR="00EC5E20" w:rsidRPr="00E938C9" w:rsidRDefault="00EC5E20" w:rsidP="00BC0B3A">
      <w:pPr>
        <w:spacing w:after="0" w:line="360" w:lineRule="auto"/>
        <w:rPr>
          <w:rFonts w:ascii="Arial" w:hAnsi="Arial" w:cs="Arial"/>
          <w:sz w:val="22"/>
        </w:rPr>
      </w:pPr>
    </w:p>
    <w:p w14:paraId="0023A2CE" w14:textId="77777777" w:rsidR="001A15CD" w:rsidRPr="00E938C9" w:rsidRDefault="001A15CD" w:rsidP="00BC0B3A">
      <w:pPr>
        <w:spacing w:after="0" w:line="360" w:lineRule="auto"/>
        <w:rPr>
          <w:rFonts w:ascii="Arial" w:hAnsi="Arial" w:cs="Arial"/>
          <w:sz w:val="22"/>
        </w:rPr>
      </w:pPr>
      <w:r w:rsidRPr="00E938C9">
        <w:rPr>
          <w:rFonts w:ascii="Arial" w:hAnsi="Arial" w:cs="Arial"/>
          <w:sz w:val="22"/>
        </w:rPr>
        <w:lastRenderedPageBreak/>
        <w:t xml:space="preserve">Aetonix (2026) </w:t>
      </w:r>
      <w:r w:rsidRPr="00E938C9">
        <w:rPr>
          <w:rFonts w:ascii="Arial" w:hAnsi="Arial" w:cs="Arial"/>
          <w:i/>
          <w:iCs/>
          <w:sz w:val="22"/>
        </w:rPr>
        <w:t>11 Skills Every Care Coordinator Needs</w:t>
      </w:r>
      <w:r w:rsidRPr="00E938C9">
        <w:rPr>
          <w:rFonts w:ascii="Arial" w:hAnsi="Arial" w:cs="Arial"/>
          <w:sz w:val="22"/>
        </w:rPr>
        <w:t xml:space="preserve">. Available at: </w:t>
      </w:r>
      <w:hyperlink r:id="rId12" w:history="1">
        <w:r w:rsidRPr="00E938C9">
          <w:rPr>
            <w:rStyle w:val="Hyperlink"/>
            <w:rFonts w:ascii="Arial" w:hAnsi="Arial" w:cs="Arial"/>
            <w:sz w:val="22"/>
          </w:rPr>
          <w:t>https://aetonix.com</w:t>
        </w:r>
      </w:hyperlink>
      <w:r w:rsidRPr="00E938C9">
        <w:rPr>
          <w:rFonts w:ascii="Arial" w:hAnsi="Arial" w:cs="Arial"/>
          <w:sz w:val="22"/>
        </w:rPr>
        <w:t xml:space="preserve"> (Accessed: 5 August 2026).</w:t>
      </w:r>
    </w:p>
    <w:p w14:paraId="7229577B" w14:textId="6EB8A176" w:rsidR="001A15CD" w:rsidRPr="00E938C9" w:rsidRDefault="001A15CD" w:rsidP="00BC0B3A">
      <w:pPr>
        <w:spacing w:after="0" w:line="360" w:lineRule="auto"/>
        <w:rPr>
          <w:rFonts w:ascii="Arial" w:hAnsi="Arial" w:cs="Arial"/>
          <w:sz w:val="22"/>
        </w:rPr>
      </w:pPr>
      <w:r w:rsidRPr="00E938C9">
        <w:rPr>
          <w:rFonts w:ascii="Arial" w:hAnsi="Arial" w:cs="Arial"/>
          <w:sz w:val="22"/>
        </w:rPr>
        <w:t xml:space="preserve">Indeed (2026) </w:t>
      </w:r>
      <w:r w:rsidRPr="00E938C9">
        <w:rPr>
          <w:rFonts w:ascii="Arial" w:hAnsi="Arial" w:cs="Arial"/>
          <w:i/>
          <w:iCs/>
          <w:sz w:val="22"/>
        </w:rPr>
        <w:t xml:space="preserve">Care Coordinator Job Description [Updated 2026]: Roles, Responsibilities, Skills, </w:t>
      </w:r>
      <w:proofErr w:type="gramStart"/>
      <w:r w:rsidRPr="00E938C9">
        <w:rPr>
          <w:rFonts w:ascii="Arial" w:hAnsi="Arial" w:cs="Arial"/>
          <w:i/>
          <w:iCs/>
          <w:sz w:val="22"/>
        </w:rPr>
        <w:t>Salary</w:t>
      </w:r>
      <w:proofErr w:type="gramEnd"/>
      <w:r w:rsidRPr="00E938C9">
        <w:rPr>
          <w:rFonts w:ascii="Arial" w:hAnsi="Arial" w:cs="Arial"/>
          <w:i/>
          <w:iCs/>
          <w:sz w:val="22"/>
        </w:rPr>
        <w:t xml:space="preserve"> and Career</w:t>
      </w:r>
      <w:r w:rsidRPr="00E938C9">
        <w:rPr>
          <w:rFonts w:ascii="Arial" w:hAnsi="Arial" w:cs="Arial"/>
          <w:sz w:val="22"/>
        </w:rPr>
        <w:t xml:space="preserve">. Available at: </w:t>
      </w:r>
      <w:hyperlink r:id="rId13" w:history="1">
        <w:r w:rsidRPr="00E938C9">
          <w:rPr>
            <w:rStyle w:val="Hyperlink"/>
            <w:rFonts w:ascii="Arial" w:hAnsi="Arial" w:cs="Arial"/>
            <w:sz w:val="22"/>
          </w:rPr>
          <w:t>https://www.indeed.com</w:t>
        </w:r>
      </w:hyperlink>
      <w:r w:rsidRPr="00E938C9">
        <w:rPr>
          <w:rFonts w:ascii="Arial" w:hAnsi="Arial" w:cs="Arial"/>
          <w:sz w:val="22"/>
        </w:rPr>
        <w:t xml:space="preserve"> (Accessed: 5 August 2026).</w:t>
      </w:r>
    </w:p>
    <w:p w14:paraId="370DEEB0" w14:textId="77777777" w:rsidR="001A15CD" w:rsidRPr="00631068" w:rsidRDefault="001A15CD" w:rsidP="00BC0B3A">
      <w:pPr>
        <w:spacing w:after="0" w:line="360" w:lineRule="auto"/>
      </w:pPr>
      <w:r w:rsidRPr="00E938C9">
        <w:rPr>
          <w:rFonts w:ascii="Arial" w:hAnsi="Arial" w:cs="Arial"/>
          <w:sz w:val="22"/>
        </w:rPr>
        <w:t xml:space="preserve">NHS England (2026) </w:t>
      </w:r>
      <w:r w:rsidRPr="00E938C9">
        <w:rPr>
          <w:rFonts w:ascii="Arial" w:hAnsi="Arial" w:cs="Arial"/>
          <w:i/>
          <w:iCs/>
          <w:sz w:val="22"/>
        </w:rPr>
        <w:t>Care co-ordinators</w:t>
      </w:r>
      <w:r w:rsidRPr="00E938C9">
        <w:rPr>
          <w:rFonts w:ascii="Arial" w:hAnsi="Arial" w:cs="Arial"/>
          <w:sz w:val="22"/>
        </w:rPr>
        <w:t xml:space="preserve">. Available at: </w:t>
      </w:r>
      <w:hyperlink r:id="rId14" w:history="1">
        <w:r w:rsidRPr="00E938C9">
          <w:rPr>
            <w:rStyle w:val="Hyperlink"/>
            <w:rFonts w:ascii="Arial" w:hAnsi="Arial" w:cs="Arial"/>
            <w:sz w:val="22"/>
          </w:rPr>
          <w:t>https://www.england.nhs.uk</w:t>
        </w:r>
      </w:hyperlink>
      <w:r w:rsidRPr="00E938C9">
        <w:rPr>
          <w:rFonts w:ascii="Arial" w:hAnsi="Arial" w:cs="Arial"/>
          <w:sz w:val="22"/>
        </w:rPr>
        <w:t xml:space="preserve"> </w:t>
      </w:r>
      <w:r w:rsidRPr="00631068">
        <w:t>(Accessed: 5 August 2026).</w:t>
      </w:r>
    </w:p>
    <w:p w14:paraId="2C8AB878" w14:textId="77777777" w:rsidR="001A15CD" w:rsidRPr="00E938C9" w:rsidRDefault="001A15CD" w:rsidP="00BC0B3A">
      <w:pPr>
        <w:spacing w:after="0" w:line="360" w:lineRule="auto"/>
        <w:rPr>
          <w:rFonts w:ascii="Arial" w:hAnsi="Arial" w:cs="Arial"/>
          <w:sz w:val="22"/>
        </w:rPr>
      </w:pPr>
      <w:r w:rsidRPr="00E938C9">
        <w:rPr>
          <w:rFonts w:ascii="Arial" w:hAnsi="Arial" w:cs="Arial"/>
          <w:sz w:val="22"/>
        </w:rPr>
        <w:t xml:space="preserve">Smith, S.M., Wallace, E., O’Dowd, </w:t>
      </w:r>
      <w:proofErr w:type="gramStart"/>
      <w:r w:rsidRPr="00E938C9">
        <w:rPr>
          <w:rFonts w:ascii="Arial" w:hAnsi="Arial" w:cs="Arial"/>
          <w:sz w:val="22"/>
        </w:rPr>
        <w:t>T.</w:t>
      </w:r>
      <w:proofErr w:type="gramEnd"/>
      <w:r w:rsidRPr="00E938C9">
        <w:rPr>
          <w:rFonts w:ascii="Arial" w:hAnsi="Arial" w:cs="Arial"/>
          <w:sz w:val="22"/>
        </w:rPr>
        <w:t xml:space="preserve"> and Fortin, M. (2018) ‘Interventions for improving outcomes in patients with multimorbidity in primary care and community settings’, </w:t>
      </w:r>
      <w:r w:rsidRPr="00E938C9">
        <w:rPr>
          <w:rFonts w:ascii="Arial" w:hAnsi="Arial" w:cs="Arial"/>
          <w:i/>
          <w:iCs/>
          <w:sz w:val="22"/>
        </w:rPr>
        <w:t>Cochrane Database of Systematic Reviews</w:t>
      </w:r>
      <w:r w:rsidRPr="00E938C9">
        <w:rPr>
          <w:rFonts w:ascii="Arial" w:hAnsi="Arial" w:cs="Arial"/>
          <w:sz w:val="22"/>
        </w:rPr>
        <w:t>, (3), Article CD006560.</w:t>
      </w:r>
    </w:p>
    <w:p w14:paraId="60D3A7F6" w14:textId="77777777" w:rsidR="001A15CD" w:rsidRPr="00E938C9" w:rsidRDefault="001A15CD" w:rsidP="00BC0B3A">
      <w:pPr>
        <w:spacing w:after="0" w:line="360" w:lineRule="auto"/>
        <w:rPr>
          <w:rFonts w:ascii="Arial" w:hAnsi="Arial" w:cs="Arial"/>
          <w:sz w:val="22"/>
        </w:rPr>
      </w:pPr>
      <w:proofErr w:type="spellStart"/>
      <w:r w:rsidRPr="00E938C9">
        <w:rPr>
          <w:rFonts w:ascii="Arial" w:hAnsi="Arial" w:cs="Arial"/>
          <w:sz w:val="22"/>
        </w:rPr>
        <w:t>Tricco</w:t>
      </w:r>
      <w:proofErr w:type="spellEnd"/>
      <w:r w:rsidRPr="00E938C9">
        <w:rPr>
          <w:rFonts w:ascii="Arial" w:hAnsi="Arial" w:cs="Arial"/>
          <w:sz w:val="22"/>
        </w:rPr>
        <w:t xml:space="preserve">, A.C., Antony, J., Ivers, N.M., Ashoor, H.M., Khan, P.A., Blondal, E., Ghassemi, M., MacDonald, H., Chen, M.H., Ezer, L.K. and Straus, S.E. (2014) ‘Effectiveness of quality improvement strategies for coordination of care to reduce use of health care services: A systematic review and meta-analysis’, </w:t>
      </w:r>
      <w:r w:rsidRPr="00E938C9">
        <w:rPr>
          <w:rFonts w:ascii="Arial" w:hAnsi="Arial" w:cs="Arial"/>
          <w:i/>
          <w:iCs/>
          <w:sz w:val="22"/>
        </w:rPr>
        <w:t>Canadian Medical Association Journal</w:t>
      </w:r>
      <w:r w:rsidRPr="00E938C9">
        <w:rPr>
          <w:rFonts w:ascii="Arial" w:hAnsi="Arial" w:cs="Arial"/>
          <w:sz w:val="22"/>
        </w:rPr>
        <w:t>, 186(15), pp. E568–E578.</w:t>
      </w:r>
    </w:p>
    <w:p w14:paraId="32DF7670" w14:textId="77777777" w:rsidR="001A15CD" w:rsidRPr="00E938C9" w:rsidRDefault="001A15CD" w:rsidP="00BC0B3A">
      <w:pPr>
        <w:spacing w:after="0" w:line="360" w:lineRule="auto"/>
        <w:rPr>
          <w:rFonts w:ascii="Arial" w:hAnsi="Arial" w:cs="Arial"/>
          <w:sz w:val="22"/>
        </w:rPr>
      </w:pPr>
      <w:r w:rsidRPr="00E938C9">
        <w:rPr>
          <w:rFonts w:ascii="Arial" w:hAnsi="Arial" w:cs="Arial"/>
          <w:sz w:val="22"/>
        </w:rPr>
        <w:t xml:space="preserve">Unique Senior Care (2026) </w:t>
      </w:r>
      <w:r w:rsidRPr="00E938C9">
        <w:rPr>
          <w:rFonts w:ascii="Arial" w:hAnsi="Arial" w:cs="Arial"/>
          <w:i/>
          <w:iCs/>
          <w:sz w:val="22"/>
        </w:rPr>
        <w:t>What does a care coordinator do?</w:t>
      </w:r>
      <w:r w:rsidRPr="00E938C9">
        <w:rPr>
          <w:rFonts w:ascii="Arial" w:hAnsi="Arial" w:cs="Arial"/>
          <w:sz w:val="22"/>
        </w:rPr>
        <w:t xml:space="preserve"> Available at: </w:t>
      </w:r>
      <w:hyperlink r:id="rId15" w:history="1">
        <w:r w:rsidRPr="00E938C9">
          <w:rPr>
            <w:rStyle w:val="Hyperlink"/>
            <w:rFonts w:ascii="Arial" w:hAnsi="Arial" w:cs="Arial"/>
            <w:sz w:val="22"/>
          </w:rPr>
          <w:t>https://uniquecare.co.uk</w:t>
        </w:r>
      </w:hyperlink>
      <w:r w:rsidRPr="00E938C9">
        <w:rPr>
          <w:rFonts w:ascii="Arial" w:hAnsi="Arial" w:cs="Arial"/>
          <w:sz w:val="22"/>
        </w:rPr>
        <w:t xml:space="preserve"> (Accessed: 5 August 2026).</w:t>
      </w:r>
    </w:p>
    <w:p w14:paraId="6BF7527B" w14:textId="77777777" w:rsidR="00EC5E20" w:rsidRPr="00E938C9" w:rsidRDefault="00EC5E20" w:rsidP="00BC0B3A">
      <w:pPr>
        <w:spacing w:after="0" w:line="360" w:lineRule="auto"/>
        <w:rPr>
          <w:rFonts w:ascii="Arial" w:hAnsi="Arial" w:cs="Arial"/>
          <w:sz w:val="22"/>
        </w:rPr>
      </w:pPr>
    </w:p>
    <w:p w14:paraId="2B2E4836" w14:textId="77777777" w:rsidR="00EC5E20" w:rsidRPr="00E938C9" w:rsidRDefault="00EC5E20" w:rsidP="00BC0B3A">
      <w:pPr>
        <w:spacing w:after="0" w:line="360" w:lineRule="auto"/>
        <w:rPr>
          <w:rFonts w:ascii="Arial" w:hAnsi="Arial" w:cs="Arial"/>
          <w:sz w:val="22"/>
        </w:rPr>
      </w:pPr>
    </w:p>
    <w:p w14:paraId="1D0F2D59" w14:textId="04FD5966" w:rsidR="004552CE" w:rsidRPr="00E938C9" w:rsidRDefault="004552CE" w:rsidP="00BC0B3A">
      <w:pPr>
        <w:spacing w:line="360" w:lineRule="auto"/>
        <w:rPr>
          <w:rFonts w:ascii="Arial" w:hAnsi="Arial" w:cs="Arial"/>
          <w:color w:val="FF0000"/>
          <w:sz w:val="22"/>
        </w:rPr>
      </w:pPr>
    </w:p>
    <w:sectPr w:rsidR="004552CE" w:rsidRPr="00E938C9" w:rsidSect="00D676C3">
      <w:headerReference w:type="even" r:id="rId16"/>
      <w:head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74DBF" w14:textId="77777777" w:rsidR="00735282" w:rsidRDefault="00735282" w:rsidP="003C7C97">
      <w:pPr>
        <w:spacing w:after="0" w:line="240" w:lineRule="auto"/>
      </w:pPr>
      <w:r>
        <w:separator/>
      </w:r>
    </w:p>
  </w:endnote>
  <w:endnote w:type="continuationSeparator" w:id="0">
    <w:p w14:paraId="73995670" w14:textId="77777777" w:rsidR="00735282" w:rsidRDefault="0073528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762CD" w14:textId="77777777" w:rsidR="00735282" w:rsidRDefault="00735282" w:rsidP="003C7C97">
      <w:pPr>
        <w:spacing w:after="0" w:line="240" w:lineRule="auto"/>
      </w:pPr>
      <w:r>
        <w:separator/>
      </w:r>
    </w:p>
  </w:footnote>
  <w:footnote w:type="continuationSeparator" w:id="0">
    <w:p w14:paraId="454CF25A" w14:textId="77777777" w:rsidR="00735282" w:rsidRDefault="00735282"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B2620CDC"/>
    <w:lvl w:ilvl="0" w:tplc="B378B43E">
      <w:start w:val="1"/>
      <w:numFmt w:val="bullet"/>
      <w:lvlText w:val=""/>
      <w:lvlJc w:val="left"/>
      <w:pPr>
        <w:ind w:left="720" w:hanging="360"/>
      </w:pPr>
      <w:rPr>
        <w:rFonts w:ascii="Symbol" w:hAnsi="Symbol" w:hint="default"/>
      </w:rPr>
    </w:lvl>
    <w:lvl w:ilvl="1" w:tplc="2BDA9322">
      <w:start w:val="1"/>
      <w:numFmt w:val="bullet"/>
      <w:lvlText w:val="o"/>
      <w:lvlJc w:val="left"/>
      <w:pPr>
        <w:ind w:left="1440" w:hanging="360"/>
      </w:pPr>
      <w:rPr>
        <w:rFonts w:ascii="Courier New" w:hAnsi="Courier New" w:hint="default"/>
      </w:rPr>
    </w:lvl>
    <w:lvl w:ilvl="2" w:tplc="2B9425D6">
      <w:start w:val="1"/>
      <w:numFmt w:val="bullet"/>
      <w:lvlText w:val=""/>
      <w:lvlJc w:val="left"/>
      <w:pPr>
        <w:ind w:left="2160" w:hanging="360"/>
      </w:pPr>
      <w:rPr>
        <w:rFonts w:ascii="Wingdings" w:hAnsi="Wingdings" w:hint="default"/>
      </w:rPr>
    </w:lvl>
    <w:lvl w:ilvl="3" w:tplc="F4725678">
      <w:start w:val="1"/>
      <w:numFmt w:val="bullet"/>
      <w:lvlText w:val=""/>
      <w:lvlJc w:val="left"/>
      <w:pPr>
        <w:ind w:left="2880" w:hanging="360"/>
      </w:pPr>
      <w:rPr>
        <w:rFonts w:ascii="Symbol" w:hAnsi="Symbol" w:hint="default"/>
      </w:rPr>
    </w:lvl>
    <w:lvl w:ilvl="4" w:tplc="9092BA24">
      <w:start w:val="1"/>
      <w:numFmt w:val="bullet"/>
      <w:lvlText w:val="o"/>
      <w:lvlJc w:val="left"/>
      <w:pPr>
        <w:ind w:left="3600" w:hanging="360"/>
      </w:pPr>
      <w:rPr>
        <w:rFonts w:ascii="Courier New" w:hAnsi="Courier New" w:hint="default"/>
      </w:rPr>
    </w:lvl>
    <w:lvl w:ilvl="5" w:tplc="8DA43038">
      <w:start w:val="1"/>
      <w:numFmt w:val="bullet"/>
      <w:lvlText w:val=""/>
      <w:lvlJc w:val="left"/>
      <w:pPr>
        <w:ind w:left="4320" w:hanging="360"/>
      </w:pPr>
      <w:rPr>
        <w:rFonts w:ascii="Wingdings" w:hAnsi="Wingdings" w:hint="default"/>
      </w:rPr>
    </w:lvl>
    <w:lvl w:ilvl="6" w:tplc="552E46FC">
      <w:start w:val="1"/>
      <w:numFmt w:val="bullet"/>
      <w:lvlText w:val=""/>
      <w:lvlJc w:val="left"/>
      <w:pPr>
        <w:ind w:left="5040" w:hanging="360"/>
      </w:pPr>
      <w:rPr>
        <w:rFonts w:ascii="Symbol" w:hAnsi="Symbol" w:hint="default"/>
      </w:rPr>
    </w:lvl>
    <w:lvl w:ilvl="7" w:tplc="B83E9D80">
      <w:start w:val="1"/>
      <w:numFmt w:val="bullet"/>
      <w:lvlText w:val="o"/>
      <w:lvlJc w:val="left"/>
      <w:pPr>
        <w:ind w:left="5760" w:hanging="360"/>
      </w:pPr>
      <w:rPr>
        <w:rFonts w:ascii="Courier New" w:hAnsi="Courier New" w:hint="default"/>
      </w:rPr>
    </w:lvl>
    <w:lvl w:ilvl="8" w:tplc="DC82F31C">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CB7AC35C"/>
    <w:lvl w:ilvl="0" w:tplc="359CFEE6">
      <w:start w:val="1"/>
      <w:numFmt w:val="bullet"/>
      <w:lvlText w:val=""/>
      <w:lvlJc w:val="left"/>
      <w:pPr>
        <w:ind w:left="720" w:hanging="360"/>
      </w:pPr>
      <w:rPr>
        <w:rFonts w:ascii="Symbol" w:hAnsi="Symbol" w:hint="default"/>
      </w:rPr>
    </w:lvl>
    <w:lvl w:ilvl="1" w:tplc="7B561710">
      <w:start w:val="1"/>
      <w:numFmt w:val="bullet"/>
      <w:lvlText w:val="o"/>
      <w:lvlJc w:val="left"/>
      <w:pPr>
        <w:ind w:left="1440" w:hanging="360"/>
      </w:pPr>
      <w:rPr>
        <w:rFonts w:ascii="Courier New" w:hAnsi="Courier New" w:hint="default"/>
      </w:rPr>
    </w:lvl>
    <w:lvl w:ilvl="2" w:tplc="12409A04">
      <w:start w:val="1"/>
      <w:numFmt w:val="bullet"/>
      <w:lvlText w:val=""/>
      <w:lvlJc w:val="left"/>
      <w:pPr>
        <w:ind w:left="2160" w:hanging="360"/>
      </w:pPr>
      <w:rPr>
        <w:rFonts w:ascii="Wingdings" w:hAnsi="Wingdings" w:hint="default"/>
      </w:rPr>
    </w:lvl>
    <w:lvl w:ilvl="3" w:tplc="332219B6">
      <w:start w:val="1"/>
      <w:numFmt w:val="bullet"/>
      <w:lvlText w:val=""/>
      <w:lvlJc w:val="left"/>
      <w:pPr>
        <w:ind w:left="2880" w:hanging="360"/>
      </w:pPr>
      <w:rPr>
        <w:rFonts w:ascii="Symbol" w:hAnsi="Symbol" w:hint="default"/>
      </w:rPr>
    </w:lvl>
    <w:lvl w:ilvl="4" w:tplc="D8BE98E0">
      <w:start w:val="1"/>
      <w:numFmt w:val="bullet"/>
      <w:lvlText w:val="o"/>
      <w:lvlJc w:val="left"/>
      <w:pPr>
        <w:ind w:left="3600" w:hanging="360"/>
      </w:pPr>
      <w:rPr>
        <w:rFonts w:ascii="Courier New" w:hAnsi="Courier New" w:hint="default"/>
      </w:rPr>
    </w:lvl>
    <w:lvl w:ilvl="5" w:tplc="348C6F4A">
      <w:start w:val="1"/>
      <w:numFmt w:val="bullet"/>
      <w:lvlText w:val=""/>
      <w:lvlJc w:val="left"/>
      <w:pPr>
        <w:ind w:left="4320" w:hanging="360"/>
      </w:pPr>
      <w:rPr>
        <w:rFonts w:ascii="Wingdings" w:hAnsi="Wingdings" w:hint="default"/>
      </w:rPr>
    </w:lvl>
    <w:lvl w:ilvl="6" w:tplc="D170322C">
      <w:start w:val="1"/>
      <w:numFmt w:val="bullet"/>
      <w:lvlText w:val=""/>
      <w:lvlJc w:val="left"/>
      <w:pPr>
        <w:ind w:left="5040" w:hanging="360"/>
      </w:pPr>
      <w:rPr>
        <w:rFonts w:ascii="Symbol" w:hAnsi="Symbol" w:hint="default"/>
      </w:rPr>
    </w:lvl>
    <w:lvl w:ilvl="7" w:tplc="433482A8">
      <w:start w:val="1"/>
      <w:numFmt w:val="bullet"/>
      <w:lvlText w:val="o"/>
      <w:lvlJc w:val="left"/>
      <w:pPr>
        <w:ind w:left="5760" w:hanging="360"/>
      </w:pPr>
      <w:rPr>
        <w:rFonts w:ascii="Courier New" w:hAnsi="Courier New" w:hint="default"/>
      </w:rPr>
    </w:lvl>
    <w:lvl w:ilvl="8" w:tplc="0CFEBA3C">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E58CED02"/>
    <w:lvl w:ilvl="0" w:tplc="14AEBDA0">
      <w:start w:val="1"/>
      <w:numFmt w:val="bullet"/>
      <w:lvlText w:val=""/>
      <w:lvlJc w:val="left"/>
      <w:pPr>
        <w:ind w:left="720" w:hanging="360"/>
      </w:pPr>
      <w:rPr>
        <w:rFonts w:ascii="Symbol" w:hAnsi="Symbol" w:hint="default"/>
      </w:rPr>
    </w:lvl>
    <w:lvl w:ilvl="1" w:tplc="5454B376">
      <w:start w:val="1"/>
      <w:numFmt w:val="bullet"/>
      <w:lvlText w:val="o"/>
      <w:lvlJc w:val="left"/>
      <w:pPr>
        <w:ind w:left="1440" w:hanging="360"/>
      </w:pPr>
      <w:rPr>
        <w:rFonts w:ascii="Courier New" w:hAnsi="Courier New" w:hint="default"/>
      </w:rPr>
    </w:lvl>
    <w:lvl w:ilvl="2" w:tplc="5F825876">
      <w:start w:val="1"/>
      <w:numFmt w:val="bullet"/>
      <w:lvlText w:val=""/>
      <w:lvlJc w:val="left"/>
      <w:pPr>
        <w:ind w:left="2160" w:hanging="360"/>
      </w:pPr>
      <w:rPr>
        <w:rFonts w:ascii="Wingdings" w:hAnsi="Wingdings" w:hint="default"/>
      </w:rPr>
    </w:lvl>
    <w:lvl w:ilvl="3" w:tplc="FDF8C72A">
      <w:start w:val="1"/>
      <w:numFmt w:val="bullet"/>
      <w:lvlText w:val=""/>
      <w:lvlJc w:val="left"/>
      <w:pPr>
        <w:ind w:left="2880" w:hanging="360"/>
      </w:pPr>
      <w:rPr>
        <w:rFonts w:ascii="Symbol" w:hAnsi="Symbol" w:hint="default"/>
      </w:rPr>
    </w:lvl>
    <w:lvl w:ilvl="4" w:tplc="3014D8DE">
      <w:start w:val="1"/>
      <w:numFmt w:val="bullet"/>
      <w:lvlText w:val="o"/>
      <w:lvlJc w:val="left"/>
      <w:pPr>
        <w:ind w:left="3600" w:hanging="360"/>
      </w:pPr>
      <w:rPr>
        <w:rFonts w:ascii="Courier New" w:hAnsi="Courier New" w:hint="default"/>
      </w:rPr>
    </w:lvl>
    <w:lvl w:ilvl="5" w:tplc="6D80214E">
      <w:start w:val="1"/>
      <w:numFmt w:val="bullet"/>
      <w:lvlText w:val=""/>
      <w:lvlJc w:val="left"/>
      <w:pPr>
        <w:ind w:left="4320" w:hanging="360"/>
      </w:pPr>
      <w:rPr>
        <w:rFonts w:ascii="Wingdings" w:hAnsi="Wingdings" w:hint="default"/>
      </w:rPr>
    </w:lvl>
    <w:lvl w:ilvl="6" w:tplc="079C6E86">
      <w:start w:val="1"/>
      <w:numFmt w:val="bullet"/>
      <w:lvlText w:val=""/>
      <w:lvlJc w:val="left"/>
      <w:pPr>
        <w:ind w:left="5040" w:hanging="360"/>
      </w:pPr>
      <w:rPr>
        <w:rFonts w:ascii="Symbol" w:hAnsi="Symbol" w:hint="default"/>
      </w:rPr>
    </w:lvl>
    <w:lvl w:ilvl="7" w:tplc="993AD7DC">
      <w:start w:val="1"/>
      <w:numFmt w:val="bullet"/>
      <w:lvlText w:val="o"/>
      <w:lvlJc w:val="left"/>
      <w:pPr>
        <w:ind w:left="5760" w:hanging="360"/>
      </w:pPr>
      <w:rPr>
        <w:rFonts w:ascii="Courier New" w:hAnsi="Courier New" w:hint="default"/>
      </w:rPr>
    </w:lvl>
    <w:lvl w:ilvl="8" w:tplc="908A920E">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12FA4944"/>
    <w:lvl w:ilvl="0" w:tplc="10EC94FE">
      <w:start w:val="1"/>
      <w:numFmt w:val="bullet"/>
      <w:lvlText w:val=""/>
      <w:lvlJc w:val="left"/>
      <w:pPr>
        <w:ind w:left="720" w:hanging="360"/>
      </w:pPr>
      <w:rPr>
        <w:rFonts w:ascii="Symbol" w:hAnsi="Symbol" w:hint="default"/>
      </w:rPr>
    </w:lvl>
    <w:lvl w:ilvl="1" w:tplc="77F0D66A">
      <w:start w:val="1"/>
      <w:numFmt w:val="bullet"/>
      <w:lvlText w:val="o"/>
      <w:lvlJc w:val="left"/>
      <w:pPr>
        <w:ind w:left="1440" w:hanging="360"/>
      </w:pPr>
      <w:rPr>
        <w:rFonts w:ascii="Courier New" w:hAnsi="Courier New" w:hint="default"/>
      </w:rPr>
    </w:lvl>
    <w:lvl w:ilvl="2" w:tplc="555AEA9C">
      <w:start w:val="1"/>
      <w:numFmt w:val="bullet"/>
      <w:lvlText w:val=""/>
      <w:lvlJc w:val="left"/>
      <w:pPr>
        <w:ind w:left="2160" w:hanging="360"/>
      </w:pPr>
      <w:rPr>
        <w:rFonts w:ascii="Wingdings" w:hAnsi="Wingdings" w:hint="default"/>
      </w:rPr>
    </w:lvl>
    <w:lvl w:ilvl="3" w:tplc="090C6090">
      <w:start w:val="1"/>
      <w:numFmt w:val="bullet"/>
      <w:lvlText w:val=""/>
      <w:lvlJc w:val="left"/>
      <w:pPr>
        <w:ind w:left="2880" w:hanging="360"/>
      </w:pPr>
      <w:rPr>
        <w:rFonts w:ascii="Symbol" w:hAnsi="Symbol" w:hint="default"/>
      </w:rPr>
    </w:lvl>
    <w:lvl w:ilvl="4" w:tplc="EF122A86">
      <w:start w:val="1"/>
      <w:numFmt w:val="bullet"/>
      <w:lvlText w:val="o"/>
      <w:lvlJc w:val="left"/>
      <w:pPr>
        <w:ind w:left="3600" w:hanging="360"/>
      </w:pPr>
      <w:rPr>
        <w:rFonts w:ascii="Courier New" w:hAnsi="Courier New" w:hint="default"/>
      </w:rPr>
    </w:lvl>
    <w:lvl w:ilvl="5" w:tplc="C238698E">
      <w:start w:val="1"/>
      <w:numFmt w:val="bullet"/>
      <w:lvlText w:val=""/>
      <w:lvlJc w:val="left"/>
      <w:pPr>
        <w:ind w:left="4320" w:hanging="360"/>
      </w:pPr>
      <w:rPr>
        <w:rFonts w:ascii="Wingdings" w:hAnsi="Wingdings" w:hint="default"/>
      </w:rPr>
    </w:lvl>
    <w:lvl w:ilvl="6" w:tplc="FA287BCA">
      <w:start w:val="1"/>
      <w:numFmt w:val="bullet"/>
      <w:lvlText w:val=""/>
      <w:lvlJc w:val="left"/>
      <w:pPr>
        <w:ind w:left="5040" w:hanging="360"/>
      </w:pPr>
      <w:rPr>
        <w:rFonts w:ascii="Symbol" w:hAnsi="Symbol" w:hint="default"/>
      </w:rPr>
    </w:lvl>
    <w:lvl w:ilvl="7" w:tplc="62C6C4A0">
      <w:start w:val="1"/>
      <w:numFmt w:val="bullet"/>
      <w:lvlText w:val="o"/>
      <w:lvlJc w:val="left"/>
      <w:pPr>
        <w:ind w:left="5760" w:hanging="360"/>
      </w:pPr>
      <w:rPr>
        <w:rFonts w:ascii="Courier New" w:hAnsi="Courier New" w:hint="default"/>
      </w:rPr>
    </w:lvl>
    <w:lvl w:ilvl="8" w:tplc="E55E0DCC">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7ADE3066"/>
    <w:lvl w:ilvl="0" w:tplc="0A78D7C4">
      <w:start w:val="1"/>
      <w:numFmt w:val="bullet"/>
      <w:lvlText w:val=""/>
      <w:lvlJc w:val="left"/>
      <w:pPr>
        <w:ind w:left="720" w:hanging="360"/>
      </w:pPr>
      <w:rPr>
        <w:rFonts w:ascii="Symbol" w:hAnsi="Symbol" w:hint="default"/>
      </w:rPr>
    </w:lvl>
    <w:lvl w:ilvl="1" w:tplc="3214784C">
      <w:start w:val="1"/>
      <w:numFmt w:val="bullet"/>
      <w:lvlText w:val="o"/>
      <w:lvlJc w:val="left"/>
      <w:pPr>
        <w:ind w:left="1440" w:hanging="360"/>
      </w:pPr>
      <w:rPr>
        <w:rFonts w:ascii="Courier New" w:hAnsi="Courier New" w:hint="default"/>
      </w:rPr>
    </w:lvl>
    <w:lvl w:ilvl="2" w:tplc="5B74CF58">
      <w:start w:val="1"/>
      <w:numFmt w:val="bullet"/>
      <w:lvlText w:val=""/>
      <w:lvlJc w:val="left"/>
      <w:pPr>
        <w:ind w:left="2160" w:hanging="360"/>
      </w:pPr>
      <w:rPr>
        <w:rFonts w:ascii="Wingdings" w:hAnsi="Wingdings" w:hint="default"/>
      </w:rPr>
    </w:lvl>
    <w:lvl w:ilvl="3" w:tplc="D9B8E108">
      <w:start w:val="1"/>
      <w:numFmt w:val="bullet"/>
      <w:lvlText w:val=""/>
      <w:lvlJc w:val="left"/>
      <w:pPr>
        <w:ind w:left="2880" w:hanging="360"/>
      </w:pPr>
      <w:rPr>
        <w:rFonts w:ascii="Symbol" w:hAnsi="Symbol" w:hint="default"/>
      </w:rPr>
    </w:lvl>
    <w:lvl w:ilvl="4" w:tplc="8EE8E730">
      <w:start w:val="1"/>
      <w:numFmt w:val="bullet"/>
      <w:lvlText w:val="o"/>
      <w:lvlJc w:val="left"/>
      <w:pPr>
        <w:ind w:left="3600" w:hanging="360"/>
      </w:pPr>
      <w:rPr>
        <w:rFonts w:ascii="Courier New" w:hAnsi="Courier New" w:hint="default"/>
      </w:rPr>
    </w:lvl>
    <w:lvl w:ilvl="5" w:tplc="B03A21B0">
      <w:start w:val="1"/>
      <w:numFmt w:val="bullet"/>
      <w:lvlText w:val=""/>
      <w:lvlJc w:val="left"/>
      <w:pPr>
        <w:ind w:left="4320" w:hanging="360"/>
      </w:pPr>
      <w:rPr>
        <w:rFonts w:ascii="Wingdings" w:hAnsi="Wingdings" w:hint="default"/>
      </w:rPr>
    </w:lvl>
    <w:lvl w:ilvl="6" w:tplc="B3BEF616">
      <w:start w:val="1"/>
      <w:numFmt w:val="bullet"/>
      <w:lvlText w:val=""/>
      <w:lvlJc w:val="left"/>
      <w:pPr>
        <w:ind w:left="5040" w:hanging="360"/>
      </w:pPr>
      <w:rPr>
        <w:rFonts w:ascii="Symbol" w:hAnsi="Symbol" w:hint="default"/>
      </w:rPr>
    </w:lvl>
    <w:lvl w:ilvl="7" w:tplc="427C0C2C">
      <w:start w:val="1"/>
      <w:numFmt w:val="bullet"/>
      <w:lvlText w:val="o"/>
      <w:lvlJc w:val="left"/>
      <w:pPr>
        <w:ind w:left="5760" w:hanging="360"/>
      </w:pPr>
      <w:rPr>
        <w:rFonts w:ascii="Courier New" w:hAnsi="Courier New" w:hint="default"/>
      </w:rPr>
    </w:lvl>
    <w:lvl w:ilvl="8" w:tplc="602C1764">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6770C742"/>
    <w:lvl w:ilvl="0" w:tplc="AC9ECE64">
      <w:start w:val="1"/>
      <w:numFmt w:val="bullet"/>
      <w:lvlText w:val=""/>
      <w:lvlJc w:val="left"/>
      <w:pPr>
        <w:ind w:left="720" w:hanging="360"/>
      </w:pPr>
      <w:rPr>
        <w:rFonts w:ascii="Symbol" w:hAnsi="Symbol" w:hint="default"/>
      </w:rPr>
    </w:lvl>
    <w:lvl w:ilvl="1" w:tplc="594C3CAA">
      <w:start w:val="1"/>
      <w:numFmt w:val="bullet"/>
      <w:lvlText w:val="o"/>
      <w:lvlJc w:val="left"/>
      <w:pPr>
        <w:ind w:left="1440" w:hanging="360"/>
      </w:pPr>
      <w:rPr>
        <w:rFonts w:ascii="Courier New" w:hAnsi="Courier New" w:hint="default"/>
      </w:rPr>
    </w:lvl>
    <w:lvl w:ilvl="2" w:tplc="B212EBC8">
      <w:start w:val="1"/>
      <w:numFmt w:val="bullet"/>
      <w:lvlText w:val=""/>
      <w:lvlJc w:val="left"/>
      <w:pPr>
        <w:ind w:left="2160" w:hanging="360"/>
      </w:pPr>
      <w:rPr>
        <w:rFonts w:ascii="Wingdings" w:hAnsi="Wingdings" w:hint="default"/>
      </w:rPr>
    </w:lvl>
    <w:lvl w:ilvl="3" w:tplc="F190B828">
      <w:start w:val="1"/>
      <w:numFmt w:val="bullet"/>
      <w:lvlText w:val=""/>
      <w:lvlJc w:val="left"/>
      <w:pPr>
        <w:ind w:left="2880" w:hanging="360"/>
      </w:pPr>
      <w:rPr>
        <w:rFonts w:ascii="Symbol" w:hAnsi="Symbol" w:hint="default"/>
      </w:rPr>
    </w:lvl>
    <w:lvl w:ilvl="4" w:tplc="5732970E">
      <w:start w:val="1"/>
      <w:numFmt w:val="bullet"/>
      <w:lvlText w:val="o"/>
      <w:lvlJc w:val="left"/>
      <w:pPr>
        <w:ind w:left="3600" w:hanging="360"/>
      </w:pPr>
      <w:rPr>
        <w:rFonts w:ascii="Courier New" w:hAnsi="Courier New" w:hint="default"/>
      </w:rPr>
    </w:lvl>
    <w:lvl w:ilvl="5" w:tplc="581C893A">
      <w:start w:val="1"/>
      <w:numFmt w:val="bullet"/>
      <w:lvlText w:val=""/>
      <w:lvlJc w:val="left"/>
      <w:pPr>
        <w:ind w:left="4320" w:hanging="360"/>
      </w:pPr>
      <w:rPr>
        <w:rFonts w:ascii="Wingdings" w:hAnsi="Wingdings" w:hint="default"/>
      </w:rPr>
    </w:lvl>
    <w:lvl w:ilvl="6" w:tplc="D5AEEE52">
      <w:start w:val="1"/>
      <w:numFmt w:val="bullet"/>
      <w:lvlText w:val=""/>
      <w:lvlJc w:val="left"/>
      <w:pPr>
        <w:ind w:left="5040" w:hanging="360"/>
      </w:pPr>
      <w:rPr>
        <w:rFonts w:ascii="Symbol" w:hAnsi="Symbol" w:hint="default"/>
      </w:rPr>
    </w:lvl>
    <w:lvl w:ilvl="7" w:tplc="85547B66">
      <w:start w:val="1"/>
      <w:numFmt w:val="bullet"/>
      <w:lvlText w:val="o"/>
      <w:lvlJc w:val="left"/>
      <w:pPr>
        <w:ind w:left="5760" w:hanging="360"/>
      </w:pPr>
      <w:rPr>
        <w:rFonts w:ascii="Courier New" w:hAnsi="Courier New" w:hint="default"/>
      </w:rPr>
    </w:lvl>
    <w:lvl w:ilvl="8" w:tplc="661EE9D4">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2271456">
    <w:abstractNumId w:val="11"/>
  </w:num>
  <w:num w:numId="2" w16cid:durableId="1597056486">
    <w:abstractNumId w:val="12"/>
  </w:num>
  <w:num w:numId="3" w16cid:durableId="1216088197">
    <w:abstractNumId w:val="1"/>
  </w:num>
  <w:num w:numId="4" w16cid:durableId="152838514">
    <w:abstractNumId w:val="3"/>
  </w:num>
  <w:num w:numId="5" w16cid:durableId="319621551">
    <w:abstractNumId w:val="15"/>
  </w:num>
  <w:num w:numId="6" w16cid:durableId="501431808">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348"/>
    <w:rsid w:val="0001715D"/>
    <w:rsid w:val="00022C42"/>
    <w:rsid w:val="00027B15"/>
    <w:rsid w:val="00030A05"/>
    <w:rsid w:val="00070818"/>
    <w:rsid w:val="0008238F"/>
    <w:rsid w:val="00082EC6"/>
    <w:rsid w:val="00085388"/>
    <w:rsid w:val="000D41DC"/>
    <w:rsid w:val="000E2149"/>
    <w:rsid w:val="00116AC0"/>
    <w:rsid w:val="00125D37"/>
    <w:rsid w:val="00127C1A"/>
    <w:rsid w:val="00150D81"/>
    <w:rsid w:val="001516FE"/>
    <w:rsid w:val="00166CEB"/>
    <w:rsid w:val="00176FDB"/>
    <w:rsid w:val="00183CB9"/>
    <w:rsid w:val="00184A9A"/>
    <w:rsid w:val="001947DF"/>
    <w:rsid w:val="001A15CD"/>
    <w:rsid w:val="001B22BB"/>
    <w:rsid w:val="001B57DD"/>
    <w:rsid w:val="001B619C"/>
    <w:rsid w:val="001D1D3C"/>
    <w:rsid w:val="001D4ED9"/>
    <w:rsid w:val="002205D4"/>
    <w:rsid w:val="00222C3A"/>
    <w:rsid w:val="00226D31"/>
    <w:rsid w:val="00236401"/>
    <w:rsid w:val="002370CE"/>
    <w:rsid w:val="00242974"/>
    <w:rsid w:val="00286354"/>
    <w:rsid w:val="00287D52"/>
    <w:rsid w:val="002976D4"/>
    <w:rsid w:val="002A5577"/>
    <w:rsid w:val="002B4AA4"/>
    <w:rsid w:val="002E71BA"/>
    <w:rsid w:val="002F5066"/>
    <w:rsid w:val="003003FD"/>
    <w:rsid w:val="0030200B"/>
    <w:rsid w:val="00310245"/>
    <w:rsid w:val="00316C95"/>
    <w:rsid w:val="003458DB"/>
    <w:rsid w:val="003523D3"/>
    <w:rsid w:val="00364C35"/>
    <w:rsid w:val="00396F60"/>
    <w:rsid w:val="003A51D6"/>
    <w:rsid w:val="003B125E"/>
    <w:rsid w:val="003B2A5E"/>
    <w:rsid w:val="003C7C97"/>
    <w:rsid w:val="003F4CA0"/>
    <w:rsid w:val="00406B8D"/>
    <w:rsid w:val="00410068"/>
    <w:rsid w:val="0041618E"/>
    <w:rsid w:val="0042295C"/>
    <w:rsid w:val="00426EEC"/>
    <w:rsid w:val="004466C3"/>
    <w:rsid w:val="00452DE2"/>
    <w:rsid w:val="004552CE"/>
    <w:rsid w:val="00466981"/>
    <w:rsid w:val="00477684"/>
    <w:rsid w:val="00481FF7"/>
    <w:rsid w:val="004F1F30"/>
    <w:rsid w:val="00500295"/>
    <w:rsid w:val="00501AAF"/>
    <w:rsid w:val="00527AFA"/>
    <w:rsid w:val="005419DA"/>
    <w:rsid w:val="005678AC"/>
    <w:rsid w:val="005679BD"/>
    <w:rsid w:val="005709B1"/>
    <w:rsid w:val="00572B3B"/>
    <w:rsid w:val="005836D2"/>
    <w:rsid w:val="00587C58"/>
    <w:rsid w:val="005A2D8C"/>
    <w:rsid w:val="005A7FD4"/>
    <w:rsid w:val="005B1A84"/>
    <w:rsid w:val="005D1AF9"/>
    <w:rsid w:val="005D5457"/>
    <w:rsid w:val="005E2699"/>
    <w:rsid w:val="005E44B5"/>
    <w:rsid w:val="00612DEA"/>
    <w:rsid w:val="00614572"/>
    <w:rsid w:val="006232DF"/>
    <w:rsid w:val="00631068"/>
    <w:rsid w:val="00631F2E"/>
    <w:rsid w:val="00632A92"/>
    <w:rsid w:val="006457C0"/>
    <w:rsid w:val="00652BB7"/>
    <w:rsid w:val="00661758"/>
    <w:rsid w:val="00673502"/>
    <w:rsid w:val="0067612C"/>
    <w:rsid w:val="00676FEB"/>
    <w:rsid w:val="006773EB"/>
    <w:rsid w:val="006912C4"/>
    <w:rsid w:val="006A5CFC"/>
    <w:rsid w:val="006C5138"/>
    <w:rsid w:val="006C689B"/>
    <w:rsid w:val="006E005C"/>
    <w:rsid w:val="006E6EE5"/>
    <w:rsid w:val="006F0029"/>
    <w:rsid w:val="006F2F83"/>
    <w:rsid w:val="007138EF"/>
    <w:rsid w:val="00735282"/>
    <w:rsid w:val="00743C64"/>
    <w:rsid w:val="007632A9"/>
    <w:rsid w:val="00774092"/>
    <w:rsid w:val="00775401"/>
    <w:rsid w:val="00782830"/>
    <w:rsid w:val="0078664A"/>
    <w:rsid w:val="007B0F6D"/>
    <w:rsid w:val="007C62C3"/>
    <w:rsid w:val="007D25AA"/>
    <w:rsid w:val="007F0873"/>
    <w:rsid w:val="00805726"/>
    <w:rsid w:val="00815117"/>
    <w:rsid w:val="00824CB1"/>
    <w:rsid w:val="008478A7"/>
    <w:rsid w:val="008520F8"/>
    <w:rsid w:val="00855F34"/>
    <w:rsid w:val="008826B6"/>
    <w:rsid w:val="008B0B22"/>
    <w:rsid w:val="008C58B0"/>
    <w:rsid w:val="008C591B"/>
    <w:rsid w:val="008C6182"/>
    <w:rsid w:val="0090779E"/>
    <w:rsid w:val="0091713C"/>
    <w:rsid w:val="00926458"/>
    <w:rsid w:val="00933720"/>
    <w:rsid w:val="00984D48"/>
    <w:rsid w:val="009A03CD"/>
    <w:rsid w:val="009A59AD"/>
    <w:rsid w:val="009C7E52"/>
    <w:rsid w:val="009E4934"/>
    <w:rsid w:val="009F40A7"/>
    <w:rsid w:val="009F5CE6"/>
    <w:rsid w:val="00A035CD"/>
    <w:rsid w:val="00A50E80"/>
    <w:rsid w:val="00A513B0"/>
    <w:rsid w:val="00A63F7F"/>
    <w:rsid w:val="00A66650"/>
    <w:rsid w:val="00A667CE"/>
    <w:rsid w:val="00A75042"/>
    <w:rsid w:val="00A774BC"/>
    <w:rsid w:val="00A82678"/>
    <w:rsid w:val="00A946CB"/>
    <w:rsid w:val="00AA77C8"/>
    <w:rsid w:val="00AC7BE2"/>
    <w:rsid w:val="00AE35BF"/>
    <w:rsid w:val="00B1067E"/>
    <w:rsid w:val="00B35CC3"/>
    <w:rsid w:val="00B81790"/>
    <w:rsid w:val="00B81BBC"/>
    <w:rsid w:val="00BC0B3A"/>
    <w:rsid w:val="00BD03D5"/>
    <w:rsid w:val="00C23D76"/>
    <w:rsid w:val="00C3215E"/>
    <w:rsid w:val="00C45272"/>
    <w:rsid w:val="00C47770"/>
    <w:rsid w:val="00C75856"/>
    <w:rsid w:val="00C85A7C"/>
    <w:rsid w:val="00C95214"/>
    <w:rsid w:val="00CC3F59"/>
    <w:rsid w:val="00CD4774"/>
    <w:rsid w:val="00CE1732"/>
    <w:rsid w:val="00D10AAF"/>
    <w:rsid w:val="00D27540"/>
    <w:rsid w:val="00D4006B"/>
    <w:rsid w:val="00D40D7A"/>
    <w:rsid w:val="00D64A0D"/>
    <w:rsid w:val="00D676C3"/>
    <w:rsid w:val="00D750B4"/>
    <w:rsid w:val="00D81C18"/>
    <w:rsid w:val="00D8461A"/>
    <w:rsid w:val="00D95CAF"/>
    <w:rsid w:val="00DB60B6"/>
    <w:rsid w:val="00DC1CC6"/>
    <w:rsid w:val="00DD178C"/>
    <w:rsid w:val="00DD5135"/>
    <w:rsid w:val="00DE7E0B"/>
    <w:rsid w:val="00DF58F9"/>
    <w:rsid w:val="00E067A8"/>
    <w:rsid w:val="00E11EC5"/>
    <w:rsid w:val="00E13924"/>
    <w:rsid w:val="00E15FD5"/>
    <w:rsid w:val="00E1725A"/>
    <w:rsid w:val="00E33758"/>
    <w:rsid w:val="00E4559F"/>
    <w:rsid w:val="00E53E5E"/>
    <w:rsid w:val="00E56652"/>
    <w:rsid w:val="00E64325"/>
    <w:rsid w:val="00E673C5"/>
    <w:rsid w:val="00E67967"/>
    <w:rsid w:val="00E82723"/>
    <w:rsid w:val="00E93040"/>
    <w:rsid w:val="00E938C9"/>
    <w:rsid w:val="00EA29A5"/>
    <w:rsid w:val="00EC107C"/>
    <w:rsid w:val="00EC5E20"/>
    <w:rsid w:val="00EC7EBE"/>
    <w:rsid w:val="00EC7FD2"/>
    <w:rsid w:val="00ED5964"/>
    <w:rsid w:val="00EF79BC"/>
    <w:rsid w:val="00F1720B"/>
    <w:rsid w:val="00F26B65"/>
    <w:rsid w:val="00F36ADC"/>
    <w:rsid w:val="00F5760E"/>
    <w:rsid w:val="00F605C6"/>
    <w:rsid w:val="00F6785B"/>
    <w:rsid w:val="00F859C7"/>
    <w:rsid w:val="00F9012D"/>
    <w:rsid w:val="00F915D6"/>
    <w:rsid w:val="00FA27E9"/>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BC0B3A"/>
    <w:pPr>
      <w:tabs>
        <w:tab w:val="right" w:leader="dot" w:pos="9016"/>
      </w:tabs>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1A15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deed.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etonix.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uniquecare.co.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5" ma:contentTypeDescription="Create a new document." ma:contentTypeScope="" ma:versionID="91d2d4d598c8ec336fa5767b9b175b93">
  <xsd:schema xmlns:xsd="http://www.w3.org/2001/XMLSchema" xmlns:xs="http://www.w3.org/2001/XMLSchema" xmlns:p="http://schemas.microsoft.com/office/2006/metadata/properties" xmlns:ns3="15fc19cd-fa26-435b-84bc-af8af48cbcc7" targetNamespace="http://schemas.microsoft.com/office/2006/metadata/properties" ma:root="true" ma:fieldsID="e3ef7512a688fe313b18e8bff2ac066c"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C6885E-82CF-4B66-B382-969BA7E9FC15}">
  <ds:schemaRefs>
    <ds:schemaRef ds:uri="http://schemas.microsoft.com/sharepoint/v3/contenttype/forms"/>
  </ds:schemaRefs>
</ds:datastoreItem>
</file>

<file path=customXml/itemProps2.xml><?xml version="1.0" encoding="utf-8"?>
<ds:datastoreItem xmlns:ds="http://schemas.openxmlformats.org/officeDocument/2006/customXml" ds:itemID="{A941D5BC-375E-4ED1-A24E-AB9259C08BBD}">
  <ds:schemaRefs>
    <ds:schemaRef ds:uri="http://schemas.microsoft.com/office/2006/metadata/properties"/>
    <ds:schemaRef ds:uri="http://schemas.microsoft.com/office/infopath/2007/PartnerControls"/>
    <ds:schemaRef ds:uri="15fc19cd-fa26-435b-84bc-af8af48cbcc7"/>
  </ds:schemaRefs>
</ds:datastoreItem>
</file>

<file path=customXml/itemProps3.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4.xml><?xml version="1.0" encoding="utf-8"?>
<ds:datastoreItem xmlns:ds="http://schemas.openxmlformats.org/officeDocument/2006/customXml" ds:itemID="{9F978085-5C80-4C64-821E-E63E28F993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1817</Words>
  <Characters>10363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Sevarina Ayettey (2538256)</cp:lastModifiedBy>
  <cp:revision>2</cp:revision>
  <dcterms:created xsi:type="dcterms:W3CDTF">2026-08-12T17:58:00Z</dcterms:created>
  <dcterms:modified xsi:type="dcterms:W3CDTF">2026-08-12T17:58:00Z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0x010100C8357CCDC245654FAB1F4DED54B9A2C2</vt:lpwstr>
  </property>
</Properties>
</file>