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53C44" w14:textId="77777777" w:rsidR="00AA07E8" w:rsidRPr="00964AD9" w:rsidRDefault="00AA07E8" w:rsidP="003E48D0">
      <w:pPr>
        <w:spacing w:line="240" w:lineRule="auto"/>
        <w:jc w:val="center"/>
        <w:rPr>
          <w:rFonts w:eastAsia="Times New Roman"/>
          <w:b/>
          <w:bCs/>
          <w:i/>
          <w:iCs/>
          <w:color w:val="000000"/>
          <w:sz w:val="56"/>
          <w:szCs w:val="56"/>
        </w:rPr>
      </w:pPr>
      <w:r w:rsidRPr="00964AD9">
        <w:rPr>
          <w:rFonts w:eastAsia="Times New Roman"/>
          <w:b/>
          <w:bCs/>
          <w:i/>
          <w:iCs/>
          <w:color w:val="000000"/>
          <w:sz w:val="56"/>
          <w:szCs w:val="56"/>
        </w:rPr>
        <w:t>University of Wales Trinity Saint David</w:t>
      </w:r>
    </w:p>
    <w:p w14:paraId="24B05AFB" w14:textId="3C02C3FB" w:rsidR="004C351B" w:rsidRPr="00964AD9" w:rsidRDefault="00AF04E7" w:rsidP="003E48D0">
      <w:pPr>
        <w:spacing w:line="240" w:lineRule="auto"/>
        <w:jc w:val="center"/>
        <w:rPr>
          <w:rFonts w:eastAsia="Times New Roman"/>
          <w:b/>
          <w:bCs/>
          <w:i/>
          <w:iCs/>
          <w:color w:val="000000"/>
          <w:sz w:val="56"/>
          <w:szCs w:val="56"/>
        </w:rPr>
      </w:pPr>
      <w:r w:rsidRPr="00964AD9">
        <w:rPr>
          <w:rFonts w:eastAsia="Times New Roman"/>
          <w:b/>
          <w:bCs/>
          <w:i/>
          <w:iCs/>
          <w:color w:val="000000"/>
          <w:sz w:val="56"/>
          <w:szCs w:val="56"/>
        </w:rPr>
        <w:t>International Financial Management</w:t>
      </w:r>
    </w:p>
    <w:p w14:paraId="7211292C" w14:textId="46405C5D" w:rsidR="00013EA7" w:rsidRPr="00C74EA5" w:rsidRDefault="00013EA7" w:rsidP="003E48D0">
      <w:pPr>
        <w:spacing w:line="240" w:lineRule="auto"/>
        <w:jc w:val="center"/>
        <w:rPr>
          <w:rFonts w:eastAsia="Times New Roman"/>
          <w:b/>
          <w:bCs/>
          <w:i/>
          <w:iCs/>
          <w:color w:val="000000"/>
          <w:sz w:val="56"/>
          <w:szCs w:val="56"/>
        </w:rPr>
      </w:pPr>
      <w:r w:rsidRPr="00C74EA5">
        <w:rPr>
          <w:rFonts w:eastAsia="Times New Roman"/>
          <w:b/>
          <w:bCs/>
          <w:i/>
          <w:iCs/>
          <w:color w:val="000000"/>
          <w:sz w:val="56"/>
          <w:szCs w:val="56"/>
        </w:rPr>
        <w:t>Assessment</w:t>
      </w:r>
      <w:r w:rsidR="00E70E0E" w:rsidRPr="00C74EA5">
        <w:rPr>
          <w:rFonts w:eastAsia="Times New Roman"/>
          <w:b/>
          <w:bCs/>
          <w:i/>
          <w:iCs/>
          <w:color w:val="000000"/>
          <w:sz w:val="56"/>
          <w:szCs w:val="56"/>
        </w:rPr>
        <w:t xml:space="preserve"> 1</w:t>
      </w:r>
    </w:p>
    <w:p w14:paraId="50AFBCCF" w14:textId="5CF07200" w:rsidR="00231EAC" w:rsidRPr="00884E2B" w:rsidRDefault="00231EAC" w:rsidP="00884E2B">
      <w:pPr>
        <w:spacing w:line="240" w:lineRule="auto"/>
        <w:jc w:val="center"/>
        <w:rPr>
          <w:rFonts w:eastAsia="Times New Roman"/>
          <w:b/>
          <w:bCs/>
          <w:i/>
          <w:iCs/>
          <w:color w:val="000000"/>
          <w:sz w:val="56"/>
          <w:szCs w:val="56"/>
        </w:rPr>
      </w:pPr>
      <w:r w:rsidRPr="00884E2B">
        <w:rPr>
          <w:rFonts w:eastAsia="Times New Roman"/>
          <w:b/>
          <w:bCs/>
          <w:i/>
          <w:iCs/>
          <w:color w:val="000000"/>
          <w:sz w:val="56"/>
          <w:szCs w:val="56"/>
        </w:rPr>
        <w:t>Lecturer</w:t>
      </w:r>
      <w:r w:rsidR="007C6F39" w:rsidRPr="00884E2B">
        <w:rPr>
          <w:rFonts w:eastAsia="Times New Roman"/>
          <w:b/>
          <w:bCs/>
          <w:i/>
          <w:iCs/>
          <w:color w:val="000000"/>
          <w:sz w:val="56"/>
          <w:szCs w:val="56"/>
        </w:rPr>
        <w:t xml:space="preserve">: </w:t>
      </w:r>
      <w:proofErr w:type="spellStart"/>
      <w:r w:rsidR="007C6F39" w:rsidRPr="00884E2B">
        <w:rPr>
          <w:rFonts w:eastAsia="Times New Roman"/>
          <w:b/>
          <w:bCs/>
          <w:i/>
          <w:iCs/>
          <w:color w:val="000000"/>
          <w:sz w:val="56"/>
          <w:szCs w:val="56"/>
        </w:rPr>
        <w:t>dr.</w:t>
      </w:r>
      <w:proofErr w:type="spellEnd"/>
      <w:r w:rsidR="00753A24" w:rsidRPr="00884E2B">
        <w:rPr>
          <w:rFonts w:eastAsia="Times New Roman"/>
          <w:b/>
          <w:bCs/>
          <w:i/>
          <w:iCs/>
          <w:color w:val="000000"/>
          <w:sz w:val="56"/>
          <w:szCs w:val="56"/>
        </w:rPr>
        <w:t xml:space="preserve"> Taye </w:t>
      </w:r>
      <w:r w:rsidR="00212E5F" w:rsidRPr="00884E2B">
        <w:rPr>
          <w:rFonts w:eastAsia="Times New Roman"/>
          <w:b/>
          <w:bCs/>
          <w:i/>
          <w:iCs/>
          <w:color w:val="000000"/>
          <w:sz w:val="56"/>
          <w:szCs w:val="56"/>
        </w:rPr>
        <w:t xml:space="preserve">Timothy </w:t>
      </w:r>
      <w:proofErr w:type="spellStart"/>
      <w:r w:rsidR="00212E5F" w:rsidRPr="00884E2B">
        <w:rPr>
          <w:rFonts w:eastAsia="Times New Roman"/>
          <w:b/>
          <w:bCs/>
          <w:i/>
          <w:iCs/>
          <w:color w:val="000000"/>
          <w:sz w:val="56"/>
          <w:szCs w:val="56"/>
        </w:rPr>
        <w:t>Osad</w:t>
      </w:r>
      <w:r w:rsidR="007D1B36" w:rsidRPr="00884E2B">
        <w:rPr>
          <w:rFonts w:eastAsia="Times New Roman"/>
          <w:b/>
          <w:bCs/>
          <w:i/>
          <w:iCs/>
          <w:color w:val="000000"/>
          <w:sz w:val="56"/>
          <w:szCs w:val="56"/>
        </w:rPr>
        <w:t>i</w:t>
      </w:r>
      <w:r w:rsidR="00212E5F" w:rsidRPr="00884E2B">
        <w:rPr>
          <w:rFonts w:eastAsia="Times New Roman"/>
          <w:b/>
          <w:bCs/>
          <w:i/>
          <w:iCs/>
          <w:color w:val="000000"/>
          <w:sz w:val="56"/>
          <w:szCs w:val="56"/>
        </w:rPr>
        <w:t>ya</w:t>
      </w:r>
      <w:proofErr w:type="spellEnd"/>
    </w:p>
    <w:p w14:paraId="61B98402" w14:textId="7AFA7337" w:rsidR="007D1B36" w:rsidRPr="00884E2B" w:rsidRDefault="007D1B36" w:rsidP="00884E2B">
      <w:pPr>
        <w:spacing w:line="240" w:lineRule="auto"/>
        <w:jc w:val="center"/>
        <w:rPr>
          <w:rFonts w:eastAsia="Times New Roman"/>
          <w:b/>
          <w:bCs/>
          <w:i/>
          <w:iCs/>
          <w:color w:val="000000"/>
          <w:sz w:val="56"/>
          <w:szCs w:val="56"/>
        </w:rPr>
      </w:pPr>
      <w:r w:rsidRPr="00884E2B">
        <w:rPr>
          <w:rFonts w:eastAsia="Times New Roman"/>
          <w:b/>
          <w:bCs/>
          <w:i/>
          <w:iCs/>
          <w:color w:val="000000"/>
          <w:sz w:val="56"/>
          <w:szCs w:val="56"/>
        </w:rPr>
        <w:t xml:space="preserve">Student: Stanislav </w:t>
      </w:r>
      <w:proofErr w:type="spellStart"/>
      <w:r w:rsidRPr="00884E2B">
        <w:rPr>
          <w:rFonts w:eastAsia="Times New Roman"/>
          <w:b/>
          <w:bCs/>
          <w:i/>
          <w:iCs/>
          <w:color w:val="000000"/>
          <w:sz w:val="56"/>
          <w:szCs w:val="56"/>
        </w:rPr>
        <w:t>Iliyanov</w:t>
      </w:r>
      <w:proofErr w:type="spellEnd"/>
      <w:r w:rsidRPr="00884E2B">
        <w:rPr>
          <w:rFonts w:eastAsia="Times New Roman"/>
          <w:b/>
          <w:bCs/>
          <w:i/>
          <w:iCs/>
          <w:color w:val="000000"/>
          <w:sz w:val="56"/>
          <w:szCs w:val="56"/>
        </w:rPr>
        <w:t xml:space="preserve"> Stoyanov</w:t>
      </w:r>
    </w:p>
    <w:p w14:paraId="5920A98D" w14:textId="690A91BB" w:rsidR="007D1B36" w:rsidRDefault="003E48D0" w:rsidP="00884E2B">
      <w:pPr>
        <w:spacing w:line="240" w:lineRule="auto"/>
        <w:jc w:val="center"/>
        <w:rPr>
          <w:rFonts w:eastAsia="Times New Roman"/>
          <w:b/>
          <w:bCs/>
          <w:i/>
          <w:iCs/>
          <w:color w:val="000000"/>
          <w:sz w:val="56"/>
          <w:szCs w:val="56"/>
        </w:rPr>
      </w:pPr>
      <w:r w:rsidRPr="00884E2B">
        <w:rPr>
          <w:rFonts w:eastAsia="Times New Roman"/>
          <w:b/>
          <w:bCs/>
          <w:i/>
          <w:iCs/>
          <w:color w:val="000000"/>
          <w:sz w:val="56"/>
          <w:szCs w:val="56"/>
        </w:rPr>
        <w:t>Student number:2029652</w:t>
      </w:r>
    </w:p>
    <w:p w14:paraId="5BF77D98" w14:textId="48415C72" w:rsidR="00E83A37" w:rsidRPr="00884E2B" w:rsidRDefault="00E83A37" w:rsidP="00884E2B">
      <w:pPr>
        <w:spacing w:line="240" w:lineRule="auto"/>
        <w:jc w:val="center"/>
        <w:rPr>
          <w:rFonts w:eastAsia="Times New Roman"/>
          <w:b/>
          <w:bCs/>
          <w:i/>
          <w:iCs/>
          <w:color w:val="000000"/>
          <w:sz w:val="48"/>
          <w:szCs w:val="48"/>
        </w:rPr>
      </w:pPr>
      <w:r>
        <w:rPr>
          <w:rFonts w:eastAsia="Times New Roman"/>
          <w:b/>
          <w:bCs/>
          <w:i/>
          <w:iCs/>
          <w:color w:val="000000"/>
          <w:sz w:val="56"/>
          <w:szCs w:val="56"/>
        </w:rPr>
        <w:t>Module code : LCBB6002</w:t>
      </w:r>
    </w:p>
    <w:p w14:paraId="6F9A5307" w14:textId="77777777" w:rsidR="003E48D0" w:rsidRPr="00013EA7" w:rsidRDefault="003E48D0" w:rsidP="003E48D0">
      <w:pPr>
        <w:spacing w:line="240" w:lineRule="auto"/>
        <w:jc w:val="center"/>
        <w:rPr>
          <w:rFonts w:eastAsia="Times New Roman"/>
          <w:color w:val="000000"/>
          <w:sz w:val="56"/>
          <w:szCs w:val="56"/>
        </w:rPr>
      </w:pPr>
    </w:p>
    <w:p w14:paraId="24B05AFC" w14:textId="77777777" w:rsidR="004C351B" w:rsidRDefault="004C351B">
      <w:pPr>
        <w:spacing w:line="276" w:lineRule="auto"/>
        <w:jc w:val="left"/>
        <w:rPr>
          <w:rFonts w:eastAsia="Times New Roman"/>
          <w:color w:val="000000"/>
          <w:sz w:val="90"/>
          <w:szCs w:val="90"/>
        </w:rPr>
      </w:pPr>
      <w:r>
        <w:rPr>
          <w:rFonts w:eastAsia="Times New Roman"/>
          <w:color w:val="000000"/>
          <w:sz w:val="90"/>
          <w:szCs w:val="90"/>
        </w:rPr>
        <w:br w:type="page"/>
      </w:r>
    </w:p>
    <w:sdt>
      <w:sdtPr>
        <w:rPr>
          <w:rFonts w:ascii="Times New Roman" w:eastAsiaTheme="minorHAnsi" w:hAnsi="Times New Roman" w:cstheme="minorBidi"/>
          <w:b w:val="0"/>
          <w:bCs w:val="0"/>
          <w:color w:val="auto"/>
          <w:sz w:val="24"/>
          <w:szCs w:val="22"/>
          <w:lang w:val="en-GB"/>
        </w:rPr>
        <w:id w:val="-2041164405"/>
        <w:docPartObj>
          <w:docPartGallery w:val="Table of Contents"/>
          <w:docPartUnique/>
        </w:docPartObj>
      </w:sdtPr>
      <w:sdtEndPr/>
      <w:sdtContent>
        <w:p w14:paraId="24B05AFD" w14:textId="77777777" w:rsidR="004C351B" w:rsidRDefault="004C351B" w:rsidP="004C351B">
          <w:pPr>
            <w:pStyle w:val="TOCHeading"/>
            <w:jc w:val="center"/>
          </w:pPr>
          <w:r w:rsidRPr="004C351B">
            <w:rPr>
              <w:rFonts w:ascii="Times New Roman" w:hAnsi="Times New Roman" w:cs="Times New Roman"/>
              <w:color w:val="auto"/>
              <w:sz w:val="24"/>
              <w:szCs w:val="24"/>
            </w:rPr>
            <w:t>Table of Contents</w:t>
          </w:r>
        </w:p>
        <w:p w14:paraId="24B05AFE" w14:textId="77777777" w:rsidR="004C351B" w:rsidRDefault="009530A4">
          <w:pPr>
            <w:pStyle w:val="TOC1"/>
            <w:tabs>
              <w:tab w:val="right" w:leader="dot" w:pos="9350"/>
            </w:tabs>
            <w:rPr>
              <w:rFonts w:asciiTheme="minorHAnsi" w:eastAsiaTheme="minorEastAsia" w:hAnsiTheme="minorHAnsi"/>
              <w:noProof/>
              <w:sz w:val="22"/>
              <w:lang w:val="en-IN" w:eastAsia="en-IN"/>
            </w:rPr>
          </w:pPr>
          <w:r>
            <w:fldChar w:fldCharType="begin"/>
          </w:r>
          <w:r w:rsidR="004C351B">
            <w:instrText xml:space="preserve"> TOC \o "1-3" \h \z \u </w:instrText>
          </w:r>
          <w:r>
            <w:fldChar w:fldCharType="separate"/>
          </w:r>
          <w:hyperlink w:anchor="_Toc140923444" w:history="1">
            <w:r w:rsidR="004C351B" w:rsidRPr="003052F2">
              <w:rPr>
                <w:rStyle w:val="Hyperlink"/>
                <w:noProof/>
              </w:rPr>
              <w:t>INTRODUCTION</w:t>
            </w:r>
            <w:r w:rsidR="004C351B">
              <w:rPr>
                <w:noProof/>
                <w:webHidden/>
              </w:rPr>
              <w:tab/>
            </w:r>
            <w:r>
              <w:rPr>
                <w:noProof/>
                <w:webHidden/>
              </w:rPr>
              <w:fldChar w:fldCharType="begin"/>
            </w:r>
            <w:r w:rsidR="004C351B">
              <w:rPr>
                <w:noProof/>
                <w:webHidden/>
              </w:rPr>
              <w:instrText xml:space="preserve"> PAGEREF _Toc140923444 \h </w:instrText>
            </w:r>
            <w:r>
              <w:rPr>
                <w:noProof/>
                <w:webHidden/>
              </w:rPr>
            </w:r>
            <w:r>
              <w:rPr>
                <w:noProof/>
                <w:webHidden/>
              </w:rPr>
              <w:fldChar w:fldCharType="separate"/>
            </w:r>
            <w:r w:rsidR="004C351B">
              <w:rPr>
                <w:noProof/>
                <w:webHidden/>
              </w:rPr>
              <w:t>3</w:t>
            </w:r>
            <w:r>
              <w:rPr>
                <w:noProof/>
                <w:webHidden/>
              </w:rPr>
              <w:fldChar w:fldCharType="end"/>
            </w:r>
          </w:hyperlink>
        </w:p>
        <w:p w14:paraId="24B05AFF" w14:textId="77777777" w:rsidR="004C351B" w:rsidRDefault="00AC2D57">
          <w:pPr>
            <w:pStyle w:val="TOC1"/>
            <w:tabs>
              <w:tab w:val="right" w:leader="dot" w:pos="9350"/>
            </w:tabs>
            <w:rPr>
              <w:rFonts w:asciiTheme="minorHAnsi" w:eastAsiaTheme="minorEastAsia" w:hAnsiTheme="minorHAnsi"/>
              <w:noProof/>
              <w:sz w:val="22"/>
              <w:lang w:val="en-IN" w:eastAsia="en-IN"/>
            </w:rPr>
          </w:pPr>
          <w:hyperlink w:anchor="_Toc140923445" w:history="1">
            <w:r w:rsidR="004C351B" w:rsidRPr="003052F2">
              <w:rPr>
                <w:rStyle w:val="Hyperlink"/>
                <w:noProof/>
              </w:rPr>
              <w:t>MAIN BODY</w:t>
            </w:r>
            <w:r w:rsidR="004C351B">
              <w:rPr>
                <w:noProof/>
                <w:webHidden/>
              </w:rPr>
              <w:tab/>
            </w:r>
            <w:r w:rsidR="009530A4">
              <w:rPr>
                <w:noProof/>
                <w:webHidden/>
              </w:rPr>
              <w:fldChar w:fldCharType="begin"/>
            </w:r>
            <w:r w:rsidR="004C351B">
              <w:rPr>
                <w:noProof/>
                <w:webHidden/>
              </w:rPr>
              <w:instrText xml:space="preserve"> PAGEREF _Toc140923445 \h </w:instrText>
            </w:r>
            <w:r w:rsidR="009530A4">
              <w:rPr>
                <w:noProof/>
                <w:webHidden/>
              </w:rPr>
            </w:r>
            <w:r w:rsidR="009530A4">
              <w:rPr>
                <w:noProof/>
                <w:webHidden/>
              </w:rPr>
              <w:fldChar w:fldCharType="separate"/>
            </w:r>
            <w:r w:rsidR="004C351B">
              <w:rPr>
                <w:noProof/>
                <w:webHidden/>
              </w:rPr>
              <w:t>3</w:t>
            </w:r>
            <w:r w:rsidR="009530A4">
              <w:rPr>
                <w:noProof/>
                <w:webHidden/>
              </w:rPr>
              <w:fldChar w:fldCharType="end"/>
            </w:r>
          </w:hyperlink>
        </w:p>
        <w:p w14:paraId="24B05B00" w14:textId="77777777" w:rsidR="004C351B" w:rsidRDefault="00AC2D57">
          <w:pPr>
            <w:pStyle w:val="TOC2"/>
            <w:tabs>
              <w:tab w:val="right" w:leader="dot" w:pos="9350"/>
            </w:tabs>
            <w:rPr>
              <w:rFonts w:asciiTheme="minorHAnsi" w:eastAsiaTheme="minorEastAsia" w:hAnsiTheme="minorHAnsi"/>
              <w:noProof/>
              <w:sz w:val="22"/>
              <w:lang w:val="en-IN" w:eastAsia="en-IN"/>
            </w:rPr>
          </w:pPr>
          <w:hyperlink w:anchor="_Toc140923446" w:history="1">
            <w:r w:rsidR="004C351B" w:rsidRPr="003052F2">
              <w:rPr>
                <w:rStyle w:val="Hyperlink"/>
                <w:noProof/>
              </w:rPr>
              <w:t>International financial management</w:t>
            </w:r>
            <w:r w:rsidR="004C351B">
              <w:rPr>
                <w:noProof/>
                <w:webHidden/>
              </w:rPr>
              <w:tab/>
            </w:r>
            <w:r w:rsidR="009530A4">
              <w:rPr>
                <w:noProof/>
                <w:webHidden/>
              </w:rPr>
              <w:fldChar w:fldCharType="begin"/>
            </w:r>
            <w:r w:rsidR="004C351B">
              <w:rPr>
                <w:noProof/>
                <w:webHidden/>
              </w:rPr>
              <w:instrText xml:space="preserve"> PAGEREF _Toc140923446 \h </w:instrText>
            </w:r>
            <w:r w:rsidR="009530A4">
              <w:rPr>
                <w:noProof/>
                <w:webHidden/>
              </w:rPr>
            </w:r>
            <w:r w:rsidR="009530A4">
              <w:rPr>
                <w:noProof/>
                <w:webHidden/>
              </w:rPr>
              <w:fldChar w:fldCharType="separate"/>
            </w:r>
            <w:r w:rsidR="004C351B">
              <w:rPr>
                <w:noProof/>
                <w:webHidden/>
              </w:rPr>
              <w:t>3</w:t>
            </w:r>
            <w:r w:rsidR="009530A4">
              <w:rPr>
                <w:noProof/>
                <w:webHidden/>
              </w:rPr>
              <w:fldChar w:fldCharType="end"/>
            </w:r>
          </w:hyperlink>
        </w:p>
        <w:p w14:paraId="24B05B01" w14:textId="77777777" w:rsidR="004C351B" w:rsidRDefault="00AC2D57">
          <w:pPr>
            <w:pStyle w:val="TOC2"/>
            <w:tabs>
              <w:tab w:val="right" w:leader="dot" w:pos="9350"/>
            </w:tabs>
            <w:rPr>
              <w:rFonts w:asciiTheme="minorHAnsi" w:eastAsiaTheme="minorEastAsia" w:hAnsiTheme="minorHAnsi"/>
              <w:noProof/>
              <w:sz w:val="22"/>
              <w:lang w:val="en-IN" w:eastAsia="en-IN"/>
            </w:rPr>
          </w:pPr>
          <w:hyperlink w:anchor="_Toc140923447" w:history="1">
            <w:r w:rsidR="004C351B" w:rsidRPr="003052F2">
              <w:rPr>
                <w:rStyle w:val="Hyperlink"/>
                <w:noProof/>
              </w:rPr>
              <w:t>Challenges faced by the company</w:t>
            </w:r>
            <w:r w:rsidR="004C351B">
              <w:rPr>
                <w:noProof/>
                <w:webHidden/>
              </w:rPr>
              <w:tab/>
            </w:r>
            <w:r w:rsidR="009530A4">
              <w:rPr>
                <w:noProof/>
                <w:webHidden/>
              </w:rPr>
              <w:fldChar w:fldCharType="begin"/>
            </w:r>
            <w:r w:rsidR="004C351B">
              <w:rPr>
                <w:noProof/>
                <w:webHidden/>
              </w:rPr>
              <w:instrText xml:space="preserve"> PAGEREF _Toc140923447 \h </w:instrText>
            </w:r>
            <w:r w:rsidR="009530A4">
              <w:rPr>
                <w:noProof/>
                <w:webHidden/>
              </w:rPr>
            </w:r>
            <w:r w:rsidR="009530A4">
              <w:rPr>
                <w:noProof/>
                <w:webHidden/>
              </w:rPr>
              <w:fldChar w:fldCharType="separate"/>
            </w:r>
            <w:r w:rsidR="004C351B">
              <w:rPr>
                <w:noProof/>
                <w:webHidden/>
              </w:rPr>
              <w:t>4</w:t>
            </w:r>
            <w:r w:rsidR="009530A4">
              <w:rPr>
                <w:noProof/>
                <w:webHidden/>
              </w:rPr>
              <w:fldChar w:fldCharType="end"/>
            </w:r>
          </w:hyperlink>
        </w:p>
        <w:p w14:paraId="24B05B02" w14:textId="77777777" w:rsidR="004C351B" w:rsidRDefault="00AC2D57">
          <w:pPr>
            <w:pStyle w:val="TOC2"/>
            <w:tabs>
              <w:tab w:val="right" w:leader="dot" w:pos="9350"/>
            </w:tabs>
            <w:rPr>
              <w:rFonts w:asciiTheme="minorHAnsi" w:eastAsiaTheme="minorEastAsia" w:hAnsiTheme="minorHAnsi"/>
              <w:noProof/>
              <w:sz w:val="22"/>
              <w:lang w:val="en-IN" w:eastAsia="en-IN"/>
            </w:rPr>
          </w:pPr>
          <w:hyperlink w:anchor="_Toc140923448" w:history="1">
            <w:r w:rsidR="004C351B" w:rsidRPr="003052F2">
              <w:rPr>
                <w:rStyle w:val="Hyperlink"/>
                <w:noProof/>
              </w:rPr>
              <w:t>Theories of finance management</w:t>
            </w:r>
            <w:r w:rsidR="004C351B">
              <w:rPr>
                <w:noProof/>
                <w:webHidden/>
              </w:rPr>
              <w:tab/>
            </w:r>
            <w:r w:rsidR="009530A4">
              <w:rPr>
                <w:noProof/>
                <w:webHidden/>
              </w:rPr>
              <w:fldChar w:fldCharType="begin"/>
            </w:r>
            <w:r w:rsidR="004C351B">
              <w:rPr>
                <w:noProof/>
                <w:webHidden/>
              </w:rPr>
              <w:instrText xml:space="preserve"> PAGEREF _Toc140923448 \h </w:instrText>
            </w:r>
            <w:r w:rsidR="009530A4">
              <w:rPr>
                <w:noProof/>
                <w:webHidden/>
              </w:rPr>
            </w:r>
            <w:r w:rsidR="009530A4">
              <w:rPr>
                <w:noProof/>
                <w:webHidden/>
              </w:rPr>
              <w:fldChar w:fldCharType="separate"/>
            </w:r>
            <w:r w:rsidR="004C351B">
              <w:rPr>
                <w:noProof/>
                <w:webHidden/>
              </w:rPr>
              <w:t>5</w:t>
            </w:r>
            <w:r w:rsidR="009530A4">
              <w:rPr>
                <w:noProof/>
                <w:webHidden/>
              </w:rPr>
              <w:fldChar w:fldCharType="end"/>
            </w:r>
          </w:hyperlink>
        </w:p>
        <w:p w14:paraId="24B05B03" w14:textId="77777777" w:rsidR="004C351B" w:rsidRDefault="00AC2D57">
          <w:pPr>
            <w:pStyle w:val="TOC1"/>
            <w:tabs>
              <w:tab w:val="right" w:leader="dot" w:pos="9350"/>
            </w:tabs>
            <w:rPr>
              <w:rFonts w:asciiTheme="minorHAnsi" w:eastAsiaTheme="minorEastAsia" w:hAnsiTheme="minorHAnsi"/>
              <w:noProof/>
              <w:sz w:val="22"/>
              <w:lang w:val="en-IN" w:eastAsia="en-IN"/>
            </w:rPr>
          </w:pPr>
          <w:hyperlink w:anchor="_Toc140923449" w:history="1">
            <w:r w:rsidR="004C351B" w:rsidRPr="003052F2">
              <w:rPr>
                <w:rStyle w:val="Hyperlink"/>
                <w:noProof/>
              </w:rPr>
              <w:t>CONCLUSION</w:t>
            </w:r>
            <w:r w:rsidR="004C351B">
              <w:rPr>
                <w:noProof/>
                <w:webHidden/>
              </w:rPr>
              <w:tab/>
            </w:r>
            <w:r w:rsidR="009530A4">
              <w:rPr>
                <w:noProof/>
                <w:webHidden/>
              </w:rPr>
              <w:fldChar w:fldCharType="begin"/>
            </w:r>
            <w:r w:rsidR="004C351B">
              <w:rPr>
                <w:noProof/>
                <w:webHidden/>
              </w:rPr>
              <w:instrText xml:space="preserve"> PAGEREF _Toc140923449 \h </w:instrText>
            </w:r>
            <w:r w:rsidR="009530A4">
              <w:rPr>
                <w:noProof/>
                <w:webHidden/>
              </w:rPr>
            </w:r>
            <w:r w:rsidR="009530A4">
              <w:rPr>
                <w:noProof/>
                <w:webHidden/>
              </w:rPr>
              <w:fldChar w:fldCharType="separate"/>
            </w:r>
            <w:r w:rsidR="004C351B">
              <w:rPr>
                <w:noProof/>
                <w:webHidden/>
              </w:rPr>
              <w:t>6</w:t>
            </w:r>
            <w:r w:rsidR="009530A4">
              <w:rPr>
                <w:noProof/>
                <w:webHidden/>
              </w:rPr>
              <w:fldChar w:fldCharType="end"/>
            </w:r>
          </w:hyperlink>
        </w:p>
        <w:p w14:paraId="24B05B04" w14:textId="77777777" w:rsidR="004C351B" w:rsidRDefault="00AC2D57">
          <w:pPr>
            <w:pStyle w:val="TOC1"/>
            <w:tabs>
              <w:tab w:val="right" w:leader="dot" w:pos="9350"/>
            </w:tabs>
            <w:rPr>
              <w:rFonts w:asciiTheme="minorHAnsi" w:eastAsiaTheme="minorEastAsia" w:hAnsiTheme="minorHAnsi"/>
              <w:noProof/>
              <w:sz w:val="22"/>
              <w:lang w:val="en-IN" w:eastAsia="en-IN"/>
            </w:rPr>
          </w:pPr>
          <w:hyperlink w:anchor="_Toc140923450" w:history="1">
            <w:r w:rsidR="004C351B" w:rsidRPr="003052F2">
              <w:rPr>
                <w:rStyle w:val="Hyperlink"/>
                <w:noProof/>
              </w:rPr>
              <w:t>REFERENCES</w:t>
            </w:r>
            <w:r w:rsidR="004C351B">
              <w:rPr>
                <w:noProof/>
                <w:webHidden/>
              </w:rPr>
              <w:tab/>
            </w:r>
            <w:r w:rsidR="009530A4">
              <w:rPr>
                <w:noProof/>
                <w:webHidden/>
              </w:rPr>
              <w:fldChar w:fldCharType="begin"/>
            </w:r>
            <w:r w:rsidR="004C351B">
              <w:rPr>
                <w:noProof/>
                <w:webHidden/>
              </w:rPr>
              <w:instrText xml:space="preserve"> PAGEREF _Toc140923450 \h </w:instrText>
            </w:r>
            <w:r w:rsidR="009530A4">
              <w:rPr>
                <w:noProof/>
                <w:webHidden/>
              </w:rPr>
            </w:r>
            <w:r w:rsidR="009530A4">
              <w:rPr>
                <w:noProof/>
                <w:webHidden/>
              </w:rPr>
              <w:fldChar w:fldCharType="separate"/>
            </w:r>
            <w:r w:rsidR="004C351B">
              <w:rPr>
                <w:noProof/>
                <w:webHidden/>
              </w:rPr>
              <w:t>8</w:t>
            </w:r>
            <w:r w:rsidR="009530A4">
              <w:rPr>
                <w:noProof/>
                <w:webHidden/>
              </w:rPr>
              <w:fldChar w:fldCharType="end"/>
            </w:r>
          </w:hyperlink>
        </w:p>
        <w:p w14:paraId="24B05B05" w14:textId="77777777" w:rsidR="004C351B" w:rsidRDefault="009530A4">
          <w:r>
            <w:fldChar w:fldCharType="end"/>
          </w:r>
        </w:p>
      </w:sdtContent>
    </w:sdt>
    <w:p w14:paraId="24B05B06" w14:textId="77777777" w:rsidR="00AF04E7" w:rsidRDefault="00AF04E7" w:rsidP="00AF04E7">
      <w:pPr>
        <w:jc w:val="center"/>
        <w:rPr>
          <w:rFonts w:eastAsia="Times New Roman"/>
          <w:color w:val="000000"/>
          <w:sz w:val="90"/>
          <w:szCs w:val="90"/>
        </w:rPr>
      </w:pPr>
    </w:p>
    <w:p w14:paraId="24B05B07" w14:textId="77777777" w:rsidR="00AF04E7" w:rsidRDefault="00AF04E7">
      <w:pPr>
        <w:spacing w:line="276" w:lineRule="auto"/>
        <w:jc w:val="left"/>
        <w:rPr>
          <w:rFonts w:eastAsia="Times New Roman"/>
          <w:color w:val="000000"/>
          <w:sz w:val="90"/>
          <w:szCs w:val="90"/>
        </w:rPr>
      </w:pPr>
      <w:r>
        <w:rPr>
          <w:rFonts w:eastAsia="Times New Roman"/>
          <w:color w:val="000000"/>
          <w:sz w:val="90"/>
          <w:szCs w:val="90"/>
        </w:rPr>
        <w:br w:type="page"/>
      </w:r>
    </w:p>
    <w:p w14:paraId="24B05B08" w14:textId="77777777" w:rsidR="00AF04E7" w:rsidRPr="00AF04E7" w:rsidRDefault="00AF04E7" w:rsidP="00AF04E7">
      <w:pPr>
        <w:pStyle w:val="Heading1"/>
        <w:rPr>
          <w:rFonts w:eastAsia="Times New Roman"/>
        </w:rPr>
      </w:pPr>
      <w:bookmarkStart w:id="0" w:name="_Toc140923444"/>
      <w:r>
        <w:lastRenderedPageBreak/>
        <w:t>INTRODUCTION</w:t>
      </w:r>
      <w:bookmarkEnd w:id="0"/>
      <w:r>
        <w:t xml:space="preserve"> </w:t>
      </w:r>
    </w:p>
    <w:p w14:paraId="24B05B09" w14:textId="77777777" w:rsidR="006C017B" w:rsidRDefault="00AF04E7" w:rsidP="00665A78">
      <w:pPr>
        <w:rPr>
          <w:szCs w:val="24"/>
        </w:rPr>
      </w:pPr>
      <w:r>
        <w:rPr>
          <w:szCs w:val="24"/>
        </w:rPr>
        <w:t>Financial management is practice related to handling company’s finance in such a way that it allows it towards being successful as well as compliant along regulations</w:t>
      </w:r>
      <w:r w:rsidR="000E79A7">
        <w:rPr>
          <w:szCs w:val="24"/>
        </w:rPr>
        <w:t xml:space="preserve"> (</w:t>
      </w:r>
      <w:r w:rsidR="000E79A7" w:rsidRPr="000E79A7">
        <w:rPr>
          <w:rFonts w:cs="Times New Roman"/>
          <w:color w:val="222222"/>
          <w:szCs w:val="24"/>
          <w:shd w:val="clear" w:color="auto" w:fill="FFFFFF"/>
        </w:rPr>
        <w:t>Shapiro</w:t>
      </w:r>
      <w:r w:rsidR="000E79A7">
        <w:rPr>
          <w:rFonts w:cs="Times New Roman"/>
          <w:color w:val="222222"/>
          <w:szCs w:val="24"/>
          <w:shd w:val="clear" w:color="auto" w:fill="FFFFFF"/>
        </w:rPr>
        <w:t xml:space="preserve"> </w:t>
      </w:r>
      <w:r w:rsidR="000E79A7" w:rsidRPr="000E79A7">
        <w:rPr>
          <w:rFonts w:cs="Times New Roman"/>
          <w:color w:val="222222"/>
          <w:szCs w:val="24"/>
          <w:shd w:val="clear" w:color="auto" w:fill="FFFFFF"/>
        </w:rPr>
        <w:t xml:space="preserve">and </w:t>
      </w:r>
      <w:proofErr w:type="spellStart"/>
      <w:r w:rsidR="000E79A7" w:rsidRPr="000E79A7">
        <w:rPr>
          <w:rFonts w:cs="Times New Roman"/>
          <w:color w:val="222222"/>
          <w:szCs w:val="24"/>
          <w:shd w:val="clear" w:color="auto" w:fill="FFFFFF"/>
        </w:rPr>
        <w:t>Hanouna</w:t>
      </w:r>
      <w:proofErr w:type="spellEnd"/>
      <w:r w:rsidR="000E79A7" w:rsidRPr="000E79A7">
        <w:rPr>
          <w:rFonts w:cs="Times New Roman"/>
          <w:color w:val="222222"/>
          <w:szCs w:val="24"/>
          <w:shd w:val="clear" w:color="auto" w:fill="FFFFFF"/>
        </w:rPr>
        <w:t>, 2019</w:t>
      </w:r>
      <w:r w:rsidR="000E79A7">
        <w:rPr>
          <w:szCs w:val="24"/>
        </w:rPr>
        <w:t>)</w:t>
      </w:r>
      <w:r>
        <w:rPr>
          <w:szCs w:val="24"/>
        </w:rPr>
        <w:t>. Through financial management of robust, finance professional may secure the sufficient funds</w:t>
      </w:r>
      <w:r w:rsidR="00AB0877">
        <w:rPr>
          <w:szCs w:val="24"/>
        </w:rPr>
        <w:t xml:space="preserve"> regarding the enterprise. </w:t>
      </w:r>
      <w:r w:rsidR="008F2B08">
        <w:rPr>
          <w:szCs w:val="24"/>
        </w:rPr>
        <w:t xml:space="preserve">Shell Corporation </w:t>
      </w:r>
      <w:r w:rsidR="006C017B">
        <w:rPr>
          <w:szCs w:val="24"/>
        </w:rPr>
        <w:t xml:space="preserve">comes under </w:t>
      </w:r>
      <w:r w:rsidR="00776214">
        <w:rPr>
          <w:szCs w:val="24"/>
        </w:rPr>
        <w:t>public limited company</w:t>
      </w:r>
      <w:r w:rsidR="008F2B08">
        <w:rPr>
          <w:szCs w:val="24"/>
        </w:rPr>
        <w:t xml:space="preserve">. Marcus Samuel, Samuel </w:t>
      </w:r>
      <w:r w:rsidR="00164D5F">
        <w:rPr>
          <w:szCs w:val="24"/>
        </w:rPr>
        <w:t>and</w:t>
      </w:r>
      <w:r w:rsidR="008F2B08">
        <w:rPr>
          <w:szCs w:val="24"/>
        </w:rPr>
        <w:t xml:space="preserve"> Viscount </w:t>
      </w:r>
      <w:proofErr w:type="spellStart"/>
      <w:r w:rsidR="008F2B08">
        <w:rPr>
          <w:szCs w:val="24"/>
        </w:rPr>
        <w:t>Beasted</w:t>
      </w:r>
      <w:proofErr w:type="spellEnd"/>
      <w:r w:rsidR="008F2B08">
        <w:rPr>
          <w:szCs w:val="24"/>
        </w:rPr>
        <w:t xml:space="preserve"> were the founder of Shell</w:t>
      </w:r>
      <w:r w:rsidR="006C017B">
        <w:rPr>
          <w:szCs w:val="24"/>
        </w:rPr>
        <w:t xml:space="preserve">. </w:t>
      </w:r>
      <w:r w:rsidR="00AB0877">
        <w:rPr>
          <w:szCs w:val="24"/>
        </w:rPr>
        <w:t>The report will help in understating</w:t>
      </w:r>
      <w:r w:rsidR="004F14CC">
        <w:rPr>
          <w:szCs w:val="24"/>
        </w:rPr>
        <w:t xml:space="preserve"> policy of multiple corporations’ dividend distribution. </w:t>
      </w:r>
      <w:r w:rsidR="00173E87">
        <w:rPr>
          <w:szCs w:val="24"/>
        </w:rPr>
        <w:t xml:space="preserve">It will discuss about the </w:t>
      </w:r>
      <w:r w:rsidR="0026230A">
        <w:rPr>
          <w:szCs w:val="24"/>
        </w:rPr>
        <w:t>analysis of competent market hypothesis theory. The report will also portray evaluation &amp; analysis of methods related to appraising the projects of multiple corporations</w:t>
      </w:r>
      <w:r w:rsidR="006C017B">
        <w:rPr>
          <w:szCs w:val="24"/>
        </w:rPr>
        <w:t>.</w:t>
      </w:r>
      <w:r w:rsidR="0026230A">
        <w:rPr>
          <w:szCs w:val="24"/>
        </w:rPr>
        <w:t xml:space="preserve"> </w:t>
      </w:r>
    </w:p>
    <w:p w14:paraId="24B05B0A" w14:textId="77777777" w:rsidR="008F2B08" w:rsidRDefault="00877144" w:rsidP="00877144">
      <w:pPr>
        <w:pStyle w:val="Heading1"/>
      </w:pPr>
      <w:bookmarkStart w:id="1" w:name="_Toc140923445"/>
      <w:r>
        <w:t>MAIN BODY</w:t>
      </w:r>
      <w:bookmarkEnd w:id="1"/>
      <w:r>
        <w:t xml:space="preserve"> </w:t>
      </w:r>
    </w:p>
    <w:p w14:paraId="24B05B0B" w14:textId="77777777" w:rsidR="00877144" w:rsidRDefault="005A43E8" w:rsidP="0033384A">
      <w:pPr>
        <w:pStyle w:val="Heading2"/>
      </w:pPr>
      <w:bookmarkStart w:id="2" w:name="_Toc140923446"/>
      <w:r>
        <w:t>International financial management</w:t>
      </w:r>
      <w:bookmarkEnd w:id="2"/>
      <w:r>
        <w:t xml:space="preserve"> </w:t>
      </w:r>
    </w:p>
    <w:p w14:paraId="24B05B0C" w14:textId="77777777" w:rsidR="00B07DAB" w:rsidRDefault="00034CA0" w:rsidP="00877144">
      <w:r>
        <w:t>It is a strategic management related to financial activities all across the national borders.</w:t>
      </w:r>
      <w:r w:rsidR="002E489D">
        <w:t xml:space="preserve"> This entails overseeing operations of financial management like investing, financing as well as risk management. </w:t>
      </w:r>
      <w:r w:rsidR="00A73DE7">
        <w:t>It is essential tool towards finding the exchange ra</w:t>
      </w:r>
      <w:r w:rsidR="00C9732D">
        <w:t>te, inflation rates comparison.</w:t>
      </w:r>
      <w:r w:rsidR="00A95EE7">
        <w:t xml:space="preserve"> G</w:t>
      </w:r>
      <w:r w:rsidR="00A73DE7">
        <w:t xml:space="preserve">etting idea regarding investing in the securities of international debt, ascertain economic status related to other countries as well as judge foreign market. Shell plc </w:t>
      </w:r>
      <w:r w:rsidR="008B35B7">
        <w:t xml:space="preserve">has proper management related to international finance may help organisation towards achieving same level of effectiveness &amp; efficiency in all markets. </w:t>
      </w:r>
      <w:r w:rsidR="00770718">
        <w:t xml:space="preserve">International financial management helps in improving wealth and financial health of investors. </w:t>
      </w:r>
      <w:r w:rsidR="008A4C54">
        <w:t xml:space="preserve">Organisation is also </w:t>
      </w:r>
      <w:r w:rsidR="00C9732D">
        <w:t>motivated</w:t>
      </w:r>
      <w:r w:rsidR="008A4C54">
        <w:t xml:space="preserve"> towards investing capital in the international market are several reasons such as high yields,  efficiently produce the goods &amp; services in international market</w:t>
      </w:r>
      <w:r w:rsidR="000D3DB8">
        <w:t>, broaden &amp; diversify markets as well as obtain essential raw materials required for production.</w:t>
      </w:r>
      <w:r w:rsidR="004A5EB1">
        <w:t xml:space="preserve"> Shell plc understands the importance of financial management as it helps them to succeed in the market</w:t>
      </w:r>
      <w:r w:rsidR="000E79A7">
        <w:t xml:space="preserve"> (</w:t>
      </w:r>
      <w:r w:rsidR="000E79A7">
        <w:rPr>
          <w:rFonts w:cs="Times New Roman"/>
          <w:color w:val="222222"/>
          <w:szCs w:val="24"/>
          <w:shd w:val="clear" w:color="auto" w:fill="FFFFFF"/>
        </w:rPr>
        <w:t xml:space="preserve">Malo-Alain, </w:t>
      </w:r>
      <w:proofErr w:type="spellStart"/>
      <w:r w:rsidR="000E79A7">
        <w:rPr>
          <w:rFonts w:cs="Times New Roman"/>
          <w:color w:val="222222"/>
          <w:szCs w:val="24"/>
          <w:shd w:val="clear" w:color="auto" w:fill="FFFFFF"/>
        </w:rPr>
        <w:t>Aldoseri</w:t>
      </w:r>
      <w:proofErr w:type="spellEnd"/>
      <w:r w:rsidR="000E79A7">
        <w:rPr>
          <w:rFonts w:cs="Times New Roman"/>
          <w:color w:val="222222"/>
          <w:szCs w:val="24"/>
          <w:shd w:val="clear" w:color="auto" w:fill="FFFFFF"/>
        </w:rPr>
        <w:t xml:space="preserve"> </w:t>
      </w:r>
      <w:r w:rsidR="000E79A7" w:rsidRPr="000E79A7">
        <w:rPr>
          <w:rFonts w:cs="Times New Roman"/>
          <w:color w:val="222222"/>
          <w:szCs w:val="24"/>
          <w:shd w:val="clear" w:color="auto" w:fill="FFFFFF"/>
        </w:rPr>
        <w:t xml:space="preserve">and </w:t>
      </w:r>
      <w:proofErr w:type="spellStart"/>
      <w:r w:rsidR="000E79A7" w:rsidRPr="000E79A7">
        <w:rPr>
          <w:rFonts w:cs="Times New Roman"/>
          <w:color w:val="222222"/>
          <w:szCs w:val="24"/>
          <w:shd w:val="clear" w:color="auto" w:fill="FFFFFF"/>
        </w:rPr>
        <w:t>Melegy</w:t>
      </w:r>
      <w:proofErr w:type="spellEnd"/>
      <w:r w:rsidR="000E79A7" w:rsidRPr="000E79A7">
        <w:rPr>
          <w:rFonts w:cs="Times New Roman"/>
          <w:color w:val="222222"/>
          <w:szCs w:val="24"/>
          <w:shd w:val="clear" w:color="auto" w:fill="FFFFFF"/>
        </w:rPr>
        <w:t>, 2021</w:t>
      </w:r>
      <w:r w:rsidR="000E79A7">
        <w:t>)</w:t>
      </w:r>
      <w:r w:rsidR="004A5EB1">
        <w:t xml:space="preserve">. Following rules as well as managing taxes is </w:t>
      </w:r>
      <w:r w:rsidR="00476D10">
        <w:t>necessary</w:t>
      </w:r>
      <w:r w:rsidR="004A5EB1">
        <w:t xml:space="preserve"> for the company </w:t>
      </w:r>
      <w:r w:rsidR="00476D10">
        <w:t xml:space="preserve">and as it helps the organisation to maintain own books &amp; mitigating tax burden which is one of the significant functions related to financial management. </w:t>
      </w:r>
      <w:r w:rsidR="001E5864">
        <w:t xml:space="preserve">Management of proper accounts </w:t>
      </w:r>
      <w:r w:rsidR="00A40DA3">
        <w:t xml:space="preserve">is important for all organisations, it helps </w:t>
      </w:r>
      <w:r w:rsidR="004E598E">
        <w:t>to follow the regulations and make calculations effortless. International financial departments may help to identify about taxes that are to be paid by the company.</w:t>
      </w:r>
      <w:r w:rsidR="003B1C82">
        <w:t xml:space="preserve"> It </w:t>
      </w:r>
      <w:r w:rsidR="001A7475">
        <w:t>assists in finding out legal ways towards reducing tax burden of company.</w:t>
      </w:r>
    </w:p>
    <w:p w14:paraId="24B05B0D" w14:textId="77777777" w:rsidR="001A7475" w:rsidRPr="004237C2" w:rsidRDefault="00B07DAB" w:rsidP="00877144">
      <w:pPr>
        <w:rPr>
          <w:b/>
        </w:rPr>
      </w:pPr>
      <w:r w:rsidRPr="004237C2">
        <w:rPr>
          <w:b/>
        </w:rPr>
        <w:lastRenderedPageBreak/>
        <w:t xml:space="preserve">Dividend distribution policy </w:t>
      </w:r>
      <w:r w:rsidR="001A7475" w:rsidRPr="004237C2">
        <w:rPr>
          <w:b/>
        </w:rPr>
        <w:t xml:space="preserve">   </w:t>
      </w:r>
      <w:r w:rsidR="004E598E" w:rsidRPr="004237C2">
        <w:rPr>
          <w:b/>
        </w:rPr>
        <w:t xml:space="preserve"> </w:t>
      </w:r>
    </w:p>
    <w:p w14:paraId="24B05B0E" w14:textId="77777777" w:rsidR="00C9732D" w:rsidRDefault="005E3A52" w:rsidP="00C9732D">
      <w:r>
        <w:t xml:space="preserve">Dividend is profit share which is distributed </w:t>
      </w:r>
      <w:r w:rsidR="00C259F3">
        <w:t xml:space="preserve">to the shareholders in company &amp; return which shareholders receive regarding own investment in company. Company’s management </w:t>
      </w:r>
      <w:r w:rsidR="00381BF3">
        <w:t xml:space="preserve">should use profits towards satisfying </w:t>
      </w:r>
      <w:r w:rsidR="00187D8C">
        <w:t xml:space="preserve">various stakeholders, still equity </w:t>
      </w:r>
      <w:r w:rsidR="002D4F03">
        <w:t>shareholders are the first preference as highest amount regarding risk is faced by the company.</w:t>
      </w:r>
      <w:r w:rsidR="000626AA">
        <w:t xml:space="preserve"> </w:t>
      </w:r>
      <w:r w:rsidR="004237C2">
        <w:t xml:space="preserve">Dividend policy is used by organisations to structure own dividend payout. Dividend policy also outlines the way company will be distributing own dividends to their shareholders. Such structures details states about payouts, involving how often, how as well as when is distributed. Also there are 3 different types related to </w:t>
      </w:r>
      <w:r w:rsidR="00FC2BE2">
        <w:t xml:space="preserve">dividend policies such as stable, residual &amp; constant, </w:t>
      </w:r>
      <w:bookmarkStart w:id="3" w:name="_Toc140923447"/>
      <w:r w:rsidR="00C9732D" w:rsidRPr="00794E2A">
        <w:t xml:space="preserve">Shell plc follow this policy in the organisation and shareholders are capable to select either receive own dividends in terms of dollars, Euros and pounds sterling. </w:t>
      </w:r>
    </w:p>
    <w:p w14:paraId="24B05B0F" w14:textId="77777777" w:rsidR="00585AB2" w:rsidRPr="00C9732D" w:rsidRDefault="00585AB2" w:rsidP="00C9732D">
      <w:pPr>
        <w:pStyle w:val="Heading2"/>
      </w:pPr>
      <w:r w:rsidRPr="00C9732D">
        <w:t>Challenges faced by the company</w:t>
      </w:r>
      <w:bookmarkEnd w:id="3"/>
      <w:r w:rsidRPr="00C9732D">
        <w:t xml:space="preserve"> </w:t>
      </w:r>
    </w:p>
    <w:p w14:paraId="24B05B10" w14:textId="77777777" w:rsidR="00643462" w:rsidRDefault="00377A5F" w:rsidP="00333D98">
      <w:pPr>
        <w:rPr>
          <w:szCs w:val="24"/>
        </w:rPr>
      </w:pPr>
      <w:r>
        <w:t>There are many challenges that are faced by the company</w:t>
      </w:r>
      <w:r w:rsidR="00077B98">
        <w:t xml:space="preserve"> i</w:t>
      </w:r>
      <w:r>
        <w:t>n international financial markets</w:t>
      </w:r>
      <w:r w:rsidR="00CE5446">
        <w:t xml:space="preserve">, language </w:t>
      </w:r>
      <w:r w:rsidR="00676407">
        <w:t xml:space="preserve">is one the main barriers. While engaging in the international businesses, it is must to consider languages spoken </w:t>
      </w:r>
      <w:r w:rsidR="00DE7F49">
        <w:t xml:space="preserve">in countries to which Shell is looking to expand. </w:t>
      </w:r>
      <w:r w:rsidR="00656F4C">
        <w:t xml:space="preserve">As Shell is huge company, so it has to make sure that language barriers does not take place in the organisation. </w:t>
      </w:r>
      <w:r w:rsidR="00332A45">
        <w:t>When language barrier will be there in the organisation</w:t>
      </w:r>
      <w:r w:rsidR="00DE6D4D">
        <w:t xml:space="preserve"> than communication will not be string and because of this company might not be able to </w:t>
      </w:r>
      <w:r w:rsidR="00397022">
        <w:t xml:space="preserve">achieve its goals on time. </w:t>
      </w:r>
      <w:r w:rsidR="00E603B6">
        <w:t xml:space="preserve">Also, because of </w:t>
      </w:r>
      <w:r w:rsidR="003B1888">
        <w:t xml:space="preserve">language barrier </w:t>
      </w:r>
      <w:r w:rsidR="005E4374">
        <w:t xml:space="preserve">employees will not be able to exchange information, one can </w:t>
      </w:r>
      <w:r w:rsidR="003B1888">
        <w:t>misunderstand</w:t>
      </w:r>
      <w:r w:rsidR="005E4374">
        <w:t xml:space="preserve"> the information and then company has to deal with its consequences. </w:t>
      </w:r>
      <w:r w:rsidR="003B1888">
        <w:t xml:space="preserve">Cultural barrier is also there when the company </w:t>
      </w:r>
      <w:r w:rsidR="001B04C1">
        <w:t>is multinational there are several employees and it is very important for the organisation that all the culture are treated and respected equally, discrimination should not be there because of different cultures</w:t>
      </w:r>
      <w:r w:rsidR="000E79A7">
        <w:t xml:space="preserve"> (</w:t>
      </w:r>
      <w:r w:rsidR="000E79A7">
        <w:rPr>
          <w:rFonts w:cs="Times New Roman"/>
          <w:color w:val="222222"/>
          <w:szCs w:val="24"/>
          <w:shd w:val="clear" w:color="auto" w:fill="FFFFFF"/>
        </w:rPr>
        <w:t>Salah and Abdel-Salam</w:t>
      </w:r>
      <w:r w:rsidR="000E79A7" w:rsidRPr="000E79A7">
        <w:rPr>
          <w:rFonts w:cs="Times New Roman"/>
          <w:color w:val="222222"/>
          <w:szCs w:val="24"/>
          <w:shd w:val="clear" w:color="auto" w:fill="FFFFFF"/>
        </w:rPr>
        <w:t>, 2019</w:t>
      </w:r>
      <w:r w:rsidR="000E79A7">
        <w:t>)</w:t>
      </w:r>
      <w:r w:rsidR="001B04C1">
        <w:t xml:space="preserve">. </w:t>
      </w:r>
      <w:r w:rsidR="00817E7A">
        <w:t>Company has to make sure that individuals should not be discrimination on the basis of cast, culture, religion, etc. as it might harm the reputation of the company in the market.</w:t>
      </w:r>
      <w:r w:rsidR="008A5C58">
        <w:t xml:space="preserve"> Laws &amp; regulations are different in all the companies and company has to follow all the rules and regulations regar</w:t>
      </w:r>
      <w:r w:rsidR="00B761B6">
        <w:t xml:space="preserve">ding employees as well as customers, and it </w:t>
      </w:r>
      <w:r w:rsidR="008A5C58">
        <w:t>must</w:t>
      </w:r>
      <w:r w:rsidR="00B761B6">
        <w:t xml:space="preserve"> be there</w:t>
      </w:r>
      <w:r w:rsidR="008A5C58">
        <w:t xml:space="preserve"> for company to ensure that all of them are followed by Shell plc. </w:t>
      </w:r>
      <w:r w:rsidR="00086568">
        <w:t>Managing the global terms in international business is important for the organisation.</w:t>
      </w:r>
      <w:r w:rsidR="0076416A">
        <w:t xml:space="preserve"> When trying to perform as team, it may be very difficult because of cultural barriers, language barriers, different time zones as well as varying levels related to technology </w:t>
      </w:r>
      <w:r w:rsidR="00874613">
        <w:t>reline &amp; access.</w:t>
      </w:r>
      <w:r w:rsidR="00BC37C5">
        <w:t xml:space="preserve"> It comes </w:t>
      </w:r>
      <w:r w:rsidR="00BC37C5">
        <w:lastRenderedPageBreak/>
        <w:t xml:space="preserve">tough for the company to make teams coordinate and perform well in the tasks to achieve their goals. </w:t>
      </w:r>
      <w:r w:rsidR="00643462">
        <w:t>Currency exchange as well as inflation rates are</w:t>
      </w:r>
      <w:r w:rsidR="008033A7">
        <w:t xml:space="preserve"> also one the challenge in international business</w:t>
      </w:r>
      <w:r w:rsidR="008033A7" w:rsidRPr="008033A7">
        <w:rPr>
          <w:szCs w:val="24"/>
        </w:rPr>
        <w:t xml:space="preserve"> </w:t>
      </w:r>
      <w:r w:rsidR="008033A7">
        <w:rPr>
          <w:szCs w:val="24"/>
        </w:rPr>
        <w:t xml:space="preserve">as value of the </w:t>
      </w:r>
      <w:r w:rsidR="00643462">
        <w:rPr>
          <w:szCs w:val="24"/>
        </w:rPr>
        <w:t xml:space="preserve">dollar is not same in all the countries. </w:t>
      </w:r>
      <w:r w:rsidR="008033A7">
        <w:rPr>
          <w:szCs w:val="24"/>
        </w:rPr>
        <w:t xml:space="preserve"> </w:t>
      </w:r>
    </w:p>
    <w:p w14:paraId="24B05B11" w14:textId="77777777" w:rsidR="004D1FBE" w:rsidRPr="004D1FBE" w:rsidRDefault="004D1FBE" w:rsidP="00333D98">
      <w:pPr>
        <w:rPr>
          <w:b/>
          <w:szCs w:val="24"/>
        </w:rPr>
      </w:pPr>
      <w:r w:rsidRPr="004D1FBE">
        <w:rPr>
          <w:b/>
          <w:szCs w:val="24"/>
        </w:rPr>
        <w:t>Efficient market hypothesis theory</w:t>
      </w:r>
    </w:p>
    <w:p w14:paraId="24B05B12" w14:textId="77777777" w:rsidR="00333D98" w:rsidRDefault="006E557A" w:rsidP="00333D98">
      <w:pPr>
        <w:rPr>
          <w:szCs w:val="24"/>
        </w:rPr>
      </w:pPr>
      <w:r>
        <w:rPr>
          <w:szCs w:val="24"/>
        </w:rPr>
        <w:t xml:space="preserve">Efficient market hypothesis is also known as theory of efficient market, is hypothesis which states share prices reflect each and every </w:t>
      </w:r>
      <w:r w:rsidR="00587363">
        <w:rPr>
          <w:szCs w:val="24"/>
        </w:rPr>
        <w:t>information as</w:t>
      </w:r>
      <w:r>
        <w:rPr>
          <w:szCs w:val="24"/>
        </w:rPr>
        <w:t xml:space="preserve"> well as </w:t>
      </w:r>
      <w:r w:rsidR="00587363">
        <w:rPr>
          <w:szCs w:val="24"/>
        </w:rPr>
        <w:t>constant</w:t>
      </w:r>
      <w:r>
        <w:rPr>
          <w:szCs w:val="24"/>
        </w:rPr>
        <w:t xml:space="preserve"> </w:t>
      </w:r>
      <w:r w:rsidR="00587363">
        <w:rPr>
          <w:szCs w:val="24"/>
        </w:rPr>
        <w:t xml:space="preserve">alpha generation is not possible. The theory says that, stocks for all time trade at own fair value on the exchange, making </w:t>
      </w:r>
      <w:r w:rsidR="00007C84">
        <w:rPr>
          <w:szCs w:val="24"/>
        </w:rPr>
        <w:t>it is</w:t>
      </w:r>
      <w:r w:rsidR="00587363">
        <w:rPr>
          <w:szCs w:val="24"/>
        </w:rPr>
        <w:t xml:space="preserve"> impossible regarding invertors towards purchasing the undervalued stocks </w:t>
      </w:r>
      <w:r w:rsidR="00396E70">
        <w:rPr>
          <w:szCs w:val="24"/>
        </w:rPr>
        <w:t>as well as sell stocks related to inflated prices. Consequently, this must not be possible to outperform overall market by expert stock choice and market timing, also only way investor may attain higher returns is through buying riskier investment.</w:t>
      </w:r>
      <w:r w:rsidR="00A07735">
        <w:rPr>
          <w:szCs w:val="24"/>
        </w:rPr>
        <w:t xml:space="preserve"> </w:t>
      </w:r>
    </w:p>
    <w:p w14:paraId="24B05B13" w14:textId="77777777" w:rsidR="00457B6A" w:rsidRPr="000F2CEA" w:rsidRDefault="00457B6A" w:rsidP="000F2CEA">
      <w:pPr>
        <w:pStyle w:val="Heading2"/>
      </w:pPr>
      <w:bookmarkStart w:id="4" w:name="_Toc140923448"/>
      <w:r w:rsidRPr="000F2CEA">
        <w:t>Theories of finance management</w:t>
      </w:r>
      <w:bookmarkEnd w:id="4"/>
    </w:p>
    <w:p w14:paraId="24B05B14" w14:textId="77777777" w:rsidR="00036B3D" w:rsidRDefault="00FF2ED7" w:rsidP="00333D98">
      <w:r w:rsidRPr="00164D5F">
        <w:rPr>
          <w:b/>
          <w:i/>
        </w:rPr>
        <w:t>Agency theory</w:t>
      </w:r>
      <w:r>
        <w:t xml:space="preserve"> – This theory des</w:t>
      </w:r>
      <w:r w:rsidR="003207E3">
        <w:t xml:space="preserve">cribes the members related to business management as the </w:t>
      </w:r>
      <w:r w:rsidR="00F66CB5">
        <w:t xml:space="preserve">agent who serve up interests of shareholders. Also, </w:t>
      </w:r>
      <w:r w:rsidR="00385FF9">
        <w:t>agents’</w:t>
      </w:r>
      <w:r w:rsidR="00F66CB5">
        <w:t xml:space="preserve"> increases value of investment of owner in return </w:t>
      </w:r>
      <w:r w:rsidR="00385FF9">
        <w:t>related to which owner reward managers.</w:t>
      </w:r>
      <w:r w:rsidR="004C3041">
        <w:t xml:space="preserve"> In practice, </w:t>
      </w:r>
      <w:r w:rsidR="00422D21">
        <w:t xml:space="preserve">owner as well as agent interests does not always align. </w:t>
      </w:r>
      <w:r w:rsidR="00385FF9">
        <w:t xml:space="preserve"> </w:t>
      </w:r>
    </w:p>
    <w:p w14:paraId="24B05B15" w14:textId="77777777" w:rsidR="00AE74B5" w:rsidRDefault="00036B3D" w:rsidP="00333D98">
      <w:r w:rsidRPr="00164D5F">
        <w:rPr>
          <w:b/>
          <w:i/>
        </w:rPr>
        <w:t>Expectation theory</w:t>
      </w:r>
      <w:r>
        <w:t xml:space="preserve"> – this theory is termed as structure related to interest rates shows that yields on the financial assets regarding various maturities is related primarily through market expectations of the future yields</w:t>
      </w:r>
      <w:r w:rsidR="000E79A7">
        <w:t xml:space="preserve"> (</w:t>
      </w:r>
      <w:proofErr w:type="spellStart"/>
      <w:r w:rsidR="000E79A7">
        <w:rPr>
          <w:rFonts w:cs="Times New Roman"/>
          <w:color w:val="222222"/>
          <w:szCs w:val="24"/>
          <w:shd w:val="clear" w:color="auto" w:fill="FFFFFF"/>
        </w:rPr>
        <w:t>Mosteanu</w:t>
      </w:r>
      <w:proofErr w:type="spellEnd"/>
      <w:r w:rsidR="000E79A7">
        <w:rPr>
          <w:rFonts w:cs="Times New Roman"/>
          <w:color w:val="222222"/>
          <w:szCs w:val="24"/>
          <w:shd w:val="clear" w:color="auto" w:fill="FFFFFF"/>
        </w:rPr>
        <w:t xml:space="preserve"> </w:t>
      </w:r>
      <w:r w:rsidR="000E79A7" w:rsidRPr="000E79A7">
        <w:rPr>
          <w:rFonts w:cs="Times New Roman"/>
          <w:color w:val="222222"/>
          <w:szCs w:val="24"/>
          <w:shd w:val="clear" w:color="auto" w:fill="FFFFFF"/>
        </w:rPr>
        <w:t xml:space="preserve">and </w:t>
      </w:r>
      <w:proofErr w:type="spellStart"/>
      <w:r w:rsidR="000E79A7" w:rsidRPr="000E79A7">
        <w:rPr>
          <w:rFonts w:cs="Times New Roman"/>
          <w:color w:val="222222"/>
          <w:szCs w:val="24"/>
          <w:shd w:val="clear" w:color="auto" w:fill="FFFFFF"/>
        </w:rPr>
        <w:t>Faccia</w:t>
      </w:r>
      <w:proofErr w:type="spellEnd"/>
      <w:r w:rsidR="000E79A7">
        <w:rPr>
          <w:rFonts w:cs="Times New Roman"/>
          <w:color w:val="222222"/>
          <w:szCs w:val="24"/>
          <w:shd w:val="clear" w:color="auto" w:fill="FFFFFF"/>
        </w:rPr>
        <w:t xml:space="preserve">, </w:t>
      </w:r>
      <w:r w:rsidR="000E79A7" w:rsidRPr="000E79A7">
        <w:rPr>
          <w:rFonts w:cs="Times New Roman"/>
          <w:color w:val="222222"/>
          <w:szCs w:val="24"/>
          <w:shd w:val="clear" w:color="auto" w:fill="FFFFFF"/>
        </w:rPr>
        <w:t>2020</w:t>
      </w:r>
      <w:r w:rsidR="000E79A7">
        <w:t>)</w:t>
      </w:r>
      <w:r>
        <w:t>. This theory occupied prominent place in policy debates &amp; theoretical</w:t>
      </w:r>
      <w:r w:rsidRPr="00036B3D">
        <w:t xml:space="preserve"> </w:t>
      </w:r>
      <w:r>
        <w:t xml:space="preserve">debates at different times. </w:t>
      </w:r>
    </w:p>
    <w:p w14:paraId="24B05B16" w14:textId="77777777" w:rsidR="00AE74B5" w:rsidRDefault="00AE74B5" w:rsidP="00333D98">
      <w:pPr>
        <w:rPr>
          <w:b/>
        </w:rPr>
      </w:pPr>
      <w:r w:rsidRPr="00AE74B5">
        <w:rPr>
          <w:b/>
        </w:rPr>
        <w:t xml:space="preserve">Project appraisal methods </w:t>
      </w:r>
    </w:p>
    <w:p w14:paraId="24B05B17" w14:textId="77777777" w:rsidR="00674258" w:rsidRDefault="00674258" w:rsidP="00674258">
      <w:r>
        <w:t>There are several methods</w:t>
      </w:r>
      <w:r w:rsidR="00E1171A">
        <w:t xml:space="preserve"> that are followed by company for project appraisal: </w:t>
      </w:r>
      <w:r>
        <w:t xml:space="preserve">  </w:t>
      </w:r>
    </w:p>
    <w:p w14:paraId="24B05B18" w14:textId="77777777" w:rsidR="00FF2ED7" w:rsidRDefault="00FD5924" w:rsidP="00AE74B5">
      <w:r w:rsidRPr="000F2CEA">
        <w:rPr>
          <w:b/>
          <w:i/>
        </w:rPr>
        <w:t>Economic analysis</w:t>
      </w:r>
      <w:r>
        <w:t xml:space="preserve"> – under this following project elements are taken in account </w:t>
      </w:r>
      <w:r w:rsidR="00133159">
        <w:t>–</w:t>
      </w:r>
      <w:r>
        <w:t xml:space="preserve"> </w:t>
      </w:r>
      <w:r w:rsidR="00133159">
        <w:t>capacity utilization level, requirements of raw materials, expected costs, plausible profits as well as expected sales. Shell plc must ascertain profit volumes</w:t>
      </w:r>
      <w:r w:rsidR="0008480F">
        <w:t xml:space="preserve"> related to the organisation as same will determine the other variable of economy like expenses, sales as well as purchases. Also, it requires anticipating targeted sales needed to achieve estimate profit volumes. </w:t>
      </w:r>
      <w:r w:rsidR="005503C1">
        <w:t>Sales in-turn</w:t>
      </w:r>
      <w:r w:rsidR="00C973A3">
        <w:t xml:space="preserve"> </w:t>
      </w:r>
      <w:r w:rsidR="00C973A3">
        <w:lastRenderedPageBreak/>
        <w:t>depend onwards demand related to the product &amp; services.</w:t>
      </w:r>
      <w:r w:rsidR="00D05D7D">
        <w:t xml:space="preserve"> Thereby, enlisting demand related to product &amp; services as quintessential factor regarding ascertaining project feasibility.</w:t>
      </w:r>
    </w:p>
    <w:p w14:paraId="24B05B19" w14:textId="77777777" w:rsidR="00206E8C" w:rsidRDefault="005E1BF4" w:rsidP="00AE74B5">
      <w:r w:rsidRPr="00164D5F">
        <w:rPr>
          <w:b/>
          <w:i/>
        </w:rPr>
        <w:t>Financial analysis</w:t>
      </w:r>
      <w:r>
        <w:t xml:space="preserve"> – </w:t>
      </w:r>
      <w:r w:rsidR="000E4E35">
        <w:t>it is the most important analysis, it prerequisite regarding any of the successful business. Project appraisal</w:t>
      </w:r>
      <w:r w:rsidR="009D713F">
        <w:t xml:space="preserve"> includes assessing the requirements of fixed capital as well as working capital of the company </w:t>
      </w:r>
      <w:r w:rsidR="005F50EF">
        <w:t xml:space="preserve">to ascertain financial viability of company. </w:t>
      </w:r>
      <w:r w:rsidR="00956452">
        <w:t xml:space="preserve">Fixed capital of the company is also considered as the </w:t>
      </w:r>
      <w:r w:rsidR="005D5DFC">
        <w:t xml:space="preserve">fixed assets, involving both tangible and intangible assets that once purchased get used repetitively for a long period of </w:t>
      </w:r>
      <w:r w:rsidR="00986336">
        <w:t xml:space="preserve">time. Also, fixed assets involve </w:t>
      </w:r>
      <w:r w:rsidR="001F654F">
        <w:t xml:space="preserve">equipment, building, land, vehicle, machinery &amp; plant, etc. developing on various </w:t>
      </w:r>
      <w:r w:rsidR="000E79A7">
        <w:t>kinds</w:t>
      </w:r>
      <w:r w:rsidR="001F654F">
        <w:t xml:space="preserve"> of operations, investment time, operation </w:t>
      </w:r>
      <w:r w:rsidR="000443F0">
        <w:t>scale;</w:t>
      </w:r>
      <w:r w:rsidR="001F654F">
        <w:t xml:space="preserve"> requirement related to fixed capital in the organisation varies</w:t>
      </w:r>
      <w:r w:rsidR="000E79A7">
        <w:t xml:space="preserve"> (</w:t>
      </w:r>
      <w:r w:rsidR="000E79A7">
        <w:rPr>
          <w:rFonts w:cs="Times New Roman"/>
          <w:color w:val="222222"/>
          <w:szCs w:val="24"/>
          <w:shd w:val="clear" w:color="auto" w:fill="FFFFFF"/>
        </w:rPr>
        <w:t xml:space="preserve">Younas and </w:t>
      </w:r>
      <w:proofErr w:type="spellStart"/>
      <w:r w:rsidR="000E79A7">
        <w:rPr>
          <w:rFonts w:cs="Times New Roman"/>
          <w:color w:val="222222"/>
          <w:szCs w:val="24"/>
          <w:shd w:val="clear" w:color="auto" w:fill="FFFFFF"/>
        </w:rPr>
        <w:t>Turdialiev</w:t>
      </w:r>
      <w:proofErr w:type="spellEnd"/>
      <w:r w:rsidR="000E79A7">
        <w:rPr>
          <w:rFonts w:cs="Times New Roman"/>
          <w:color w:val="222222"/>
          <w:szCs w:val="24"/>
          <w:shd w:val="clear" w:color="auto" w:fill="FFFFFF"/>
        </w:rPr>
        <w:t>,</w:t>
      </w:r>
      <w:r w:rsidR="000E79A7" w:rsidRPr="000E79A7">
        <w:rPr>
          <w:rFonts w:cs="Times New Roman"/>
          <w:color w:val="222222"/>
          <w:szCs w:val="24"/>
          <w:shd w:val="clear" w:color="auto" w:fill="FFFFFF"/>
        </w:rPr>
        <w:t xml:space="preserve"> 2021</w:t>
      </w:r>
      <w:r w:rsidR="000E79A7">
        <w:t>)</w:t>
      </w:r>
      <w:r w:rsidR="001F654F">
        <w:t>.</w:t>
      </w:r>
      <w:r w:rsidR="00986336">
        <w:t xml:space="preserve"> </w:t>
      </w:r>
      <w:r w:rsidR="000443F0">
        <w:t>At the time of evaluating requirement related to fixed capital, different factors must be taken in consideration, like cost of assets,</w:t>
      </w:r>
      <w:r w:rsidR="001C4B77">
        <w:t xml:space="preserve"> installation &amp; electrification charges, </w:t>
      </w:r>
      <w:r w:rsidR="00206E8C">
        <w:t>architect &amp; engineer’s fees, pre-operational expenses regarding trail runs as well as depreciation.</w:t>
      </w:r>
    </w:p>
    <w:p w14:paraId="24B05B1A" w14:textId="77777777" w:rsidR="005E1BF4" w:rsidRPr="00AE74B5" w:rsidRDefault="00206E8C" w:rsidP="00AE74B5">
      <w:r w:rsidRPr="00164D5F">
        <w:rPr>
          <w:b/>
          <w:i/>
        </w:rPr>
        <w:t>Market analysis</w:t>
      </w:r>
      <w:r>
        <w:t xml:space="preserve"> – </w:t>
      </w:r>
      <w:r w:rsidR="00091801">
        <w:t xml:space="preserve">before commencing production of product the organisation </w:t>
      </w:r>
      <w:r w:rsidR="00365B99">
        <w:t>should conduct market analysis towards understating potential demand regarding product. The company must make proper analysis of the market that if their product is going to work there or not also the location of their company</w:t>
      </w:r>
      <w:r w:rsidR="00FF49D8">
        <w:t xml:space="preserve">. </w:t>
      </w:r>
      <w:r w:rsidR="0008035E">
        <w:t>Company must know about the life style of the customers and then set the target audience accordingly. Also, survey should be conduct by the company to make sure that their product is needed by the customers or not.</w:t>
      </w:r>
      <w:r w:rsidR="00AD2F71">
        <w:t xml:space="preserve"> According to this the company can move ahead</w:t>
      </w:r>
      <w:r w:rsidR="004C351B">
        <w:t>.</w:t>
      </w:r>
    </w:p>
    <w:p w14:paraId="24B05B1B" w14:textId="77777777" w:rsidR="00173E87" w:rsidRDefault="006C017B" w:rsidP="006C017B">
      <w:pPr>
        <w:pStyle w:val="Heading1"/>
      </w:pPr>
      <w:bookmarkStart w:id="5" w:name="_Toc140923449"/>
      <w:r>
        <w:t>CONCLUSION</w:t>
      </w:r>
      <w:bookmarkEnd w:id="5"/>
      <w:r>
        <w:t xml:space="preserve">   </w:t>
      </w:r>
    </w:p>
    <w:p w14:paraId="24B05B1C" w14:textId="77777777" w:rsidR="00C75EDD" w:rsidRDefault="006C017B" w:rsidP="00DB5A06">
      <w:r>
        <w:t xml:space="preserve">The report helped in understating the policy related to multiple corporations’ dividend distribution. It has also </w:t>
      </w:r>
      <w:r w:rsidR="00EC25A9">
        <w:t>discussed</w:t>
      </w:r>
      <w:r>
        <w:t xml:space="preserve"> the analysis </w:t>
      </w:r>
      <w:r w:rsidR="00EC25A9">
        <w:t>regarding capable</w:t>
      </w:r>
      <w:r>
        <w:t xml:space="preserve"> market hypothesis theory. The report </w:t>
      </w:r>
      <w:r w:rsidR="00EC25A9">
        <w:t>has</w:t>
      </w:r>
      <w:r>
        <w:t xml:space="preserve"> also </w:t>
      </w:r>
      <w:r w:rsidR="00EC25A9">
        <w:t>outlined</w:t>
      </w:r>
      <w:r>
        <w:t xml:space="preserve"> evaluation </w:t>
      </w:r>
      <w:r w:rsidR="00EC25A9">
        <w:t>as well as</w:t>
      </w:r>
      <w:r>
        <w:t xml:space="preserve"> </w:t>
      </w:r>
      <w:r w:rsidR="00EC25A9">
        <w:t xml:space="preserve">analysis regarding </w:t>
      </w:r>
      <w:r>
        <w:t xml:space="preserve">methods </w:t>
      </w:r>
      <w:r w:rsidR="00EC25A9">
        <w:t>of</w:t>
      </w:r>
      <w:r>
        <w:t xml:space="preserve"> appraising the projects of </w:t>
      </w:r>
      <w:r w:rsidR="00EC25A9">
        <w:t xml:space="preserve">the </w:t>
      </w:r>
      <w:r>
        <w:t xml:space="preserve">multiple </w:t>
      </w:r>
      <w:r w:rsidR="00CB7429">
        <w:t xml:space="preserve">corporations. The report has concluded </w:t>
      </w:r>
      <w:r w:rsidR="00CB714D">
        <w:t>that there are several challenges faced by the c</w:t>
      </w:r>
      <w:r w:rsidR="001A5B83">
        <w:t xml:space="preserve">ompany in international business as language and cultural barriers are there in the company and employees with discriminate them and it may affect the </w:t>
      </w:r>
      <w:r w:rsidR="00647CF0">
        <w:t>reputation of the company in the market.</w:t>
      </w:r>
      <w:r w:rsidR="00647CF0" w:rsidRPr="00647CF0">
        <w:t xml:space="preserve"> </w:t>
      </w:r>
      <w:r w:rsidR="00647CF0">
        <w:t xml:space="preserve">International financial management importance has been explained as it helps the company to </w:t>
      </w:r>
      <w:r w:rsidR="00C77174">
        <w:t>grow more and more in the market. A</w:t>
      </w:r>
      <w:r w:rsidR="00C77174" w:rsidRPr="00DB5A06">
        <w:t xml:space="preserve">lso, it helps the company to earn profits and </w:t>
      </w:r>
      <w:r w:rsidR="00C77174" w:rsidRPr="00DB5A06">
        <w:lastRenderedPageBreak/>
        <w:t xml:space="preserve">gain brand reputation. </w:t>
      </w:r>
      <w:r w:rsidR="00DB5A06" w:rsidRPr="00DB5A06">
        <w:t>Agency theory</w:t>
      </w:r>
      <w:r w:rsidR="00DB5A06">
        <w:t xml:space="preserve"> as well as</w:t>
      </w:r>
      <w:r w:rsidR="00DB5A06" w:rsidRPr="00DB5A06">
        <w:t xml:space="preserve"> </w:t>
      </w:r>
      <w:r w:rsidR="00DB5A06">
        <w:t>e</w:t>
      </w:r>
      <w:r w:rsidR="00DB5A06" w:rsidRPr="00DB5A06">
        <w:t xml:space="preserve">xpectation theory </w:t>
      </w:r>
      <w:r w:rsidR="00DB5A06">
        <w:t>has also been outlined in the report.</w:t>
      </w:r>
      <w:r w:rsidR="00C75EDD">
        <w:br w:type="page"/>
      </w:r>
    </w:p>
    <w:p w14:paraId="24B05B1D" w14:textId="77777777" w:rsidR="00647CF0" w:rsidRDefault="00C75EDD" w:rsidP="00C75EDD">
      <w:pPr>
        <w:pStyle w:val="Heading1"/>
      </w:pPr>
      <w:bookmarkStart w:id="6" w:name="_Toc140923450"/>
      <w:r>
        <w:lastRenderedPageBreak/>
        <w:t>REFERENCES</w:t>
      </w:r>
      <w:bookmarkEnd w:id="6"/>
      <w:r>
        <w:t xml:space="preserve"> </w:t>
      </w:r>
    </w:p>
    <w:p w14:paraId="24B05B1E" w14:textId="77777777" w:rsidR="00C75EDD" w:rsidRPr="00C75EDD" w:rsidRDefault="00C75EDD" w:rsidP="00647CF0">
      <w:pPr>
        <w:rPr>
          <w:u w:val="single"/>
        </w:rPr>
      </w:pPr>
      <w:r w:rsidRPr="00C75EDD">
        <w:rPr>
          <w:u w:val="single"/>
        </w:rPr>
        <w:t xml:space="preserve">Books and journals </w:t>
      </w:r>
    </w:p>
    <w:p w14:paraId="24B05B1F" w14:textId="77777777" w:rsidR="0054630A" w:rsidRPr="000E79A7" w:rsidRDefault="0054630A" w:rsidP="0054630A">
      <w:pPr>
        <w:spacing w:line="240" w:lineRule="auto"/>
        <w:ind w:left="851" w:hanging="851"/>
        <w:rPr>
          <w:rFonts w:cs="Times New Roman"/>
          <w:color w:val="222222"/>
          <w:szCs w:val="24"/>
          <w:shd w:val="clear" w:color="auto" w:fill="FFFFFF"/>
        </w:rPr>
      </w:pPr>
      <w:r w:rsidRPr="000E79A7">
        <w:rPr>
          <w:rFonts w:cs="Times New Roman"/>
          <w:color w:val="222222"/>
          <w:szCs w:val="24"/>
          <w:shd w:val="clear" w:color="auto" w:fill="FFFFFF"/>
        </w:rPr>
        <w:t xml:space="preserve">Malo-Alain, A., </w:t>
      </w:r>
      <w:proofErr w:type="spellStart"/>
      <w:r w:rsidRPr="000E79A7">
        <w:rPr>
          <w:rFonts w:cs="Times New Roman"/>
          <w:color w:val="222222"/>
          <w:szCs w:val="24"/>
          <w:shd w:val="clear" w:color="auto" w:fill="FFFFFF"/>
        </w:rPr>
        <w:t>Aldoseri</w:t>
      </w:r>
      <w:proofErr w:type="spellEnd"/>
      <w:r w:rsidRPr="000E79A7">
        <w:rPr>
          <w:rFonts w:cs="Times New Roman"/>
          <w:color w:val="222222"/>
          <w:szCs w:val="24"/>
          <w:shd w:val="clear" w:color="auto" w:fill="FFFFFF"/>
        </w:rPr>
        <w:t xml:space="preserve">, M. and </w:t>
      </w:r>
      <w:proofErr w:type="spellStart"/>
      <w:r w:rsidRPr="000E79A7">
        <w:rPr>
          <w:rFonts w:cs="Times New Roman"/>
          <w:color w:val="222222"/>
          <w:szCs w:val="24"/>
          <w:shd w:val="clear" w:color="auto" w:fill="FFFFFF"/>
        </w:rPr>
        <w:t>Melegy</w:t>
      </w:r>
      <w:proofErr w:type="spellEnd"/>
      <w:r w:rsidRPr="000E79A7">
        <w:rPr>
          <w:rFonts w:cs="Times New Roman"/>
          <w:color w:val="222222"/>
          <w:szCs w:val="24"/>
          <w:shd w:val="clear" w:color="auto" w:fill="FFFFFF"/>
        </w:rPr>
        <w:t>, M., 2021. Measuring the effect of international financial reporting standards on quality of accounting performance and efficiency of investment decisions. </w:t>
      </w:r>
      <w:r w:rsidRPr="000E79A7">
        <w:rPr>
          <w:rFonts w:cs="Times New Roman"/>
          <w:i/>
          <w:iCs/>
          <w:color w:val="222222"/>
          <w:szCs w:val="24"/>
          <w:shd w:val="clear" w:color="auto" w:fill="FFFFFF"/>
        </w:rPr>
        <w:t>Accounting</w:t>
      </w:r>
      <w:r>
        <w:rPr>
          <w:rFonts w:cs="Times New Roman"/>
          <w:color w:val="222222"/>
          <w:szCs w:val="24"/>
          <w:shd w:val="clear" w:color="auto" w:fill="FFFFFF"/>
        </w:rPr>
        <w:t>.</w:t>
      </w:r>
      <w:r w:rsidRPr="000E79A7">
        <w:rPr>
          <w:rFonts w:cs="Times New Roman"/>
          <w:color w:val="222222"/>
          <w:szCs w:val="24"/>
          <w:shd w:val="clear" w:color="auto" w:fill="FFFFFF"/>
        </w:rPr>
        <w:t> </w:t>
      </w:r>
      <w:r w:rsidRPr="000E79A7">
        <w:rPr>
          <w:rFonts w:cs="Times New Roman"/>
          <w:iCs/>
          <w:color w:val="222222"/>
          <w:szCs w:val="24"/>
          <w:shd w:val="clear" w:color="auto" w:fill="FFFFFF"/>
        </w:rPr>
        <w:t>7</w:t>
      </w:r>
      <w:r>
        <w:rPr>
          <w:rFonts w:cs="Times New Roman"/>
          <w:color w:val="222222"/>
          <w:szCs w:val="24"/>
          <w:shd w:val="clear" w:color="auto" w:fill="FFFFFF"/>
        </w:rPr>
        <w:t>(1).</w:t>
      </w:r>
      <w:r w:rsidRPr="000E79A7">
        <w:rPr>
          <w:rFonts w:cs="Times New Roman"/>
          <w:color w:val="222222"/>
          <w:szCs w:val="24"/>
          <w:shd w:val="clear" w:color="auto" w:fill="FFFFFF"/>
        </w:rPr>
        <w:t xml:space="preserve"> pp.249-256.</w:t>
      </w:r>
    </w:p>
    <w:p w14:paraId="24B05B20" w14:textId="77777777" w:rsidR="0054630A" w:rsidRPr="000E79A7" w:rsidRDefault="0054630A" w:rsidP="0054630A">
      <w:pPr>
        <w:spacing w:line="240" w:lineRule="auto"/>
        <w:ind w:left="851" w:hanging="851"/>
        <w:rPr>
          <w:rFonts w:cs="Times New Roman"/>
          <w:color w:val="222222"/>
          <w:szCs w:val="24"/>
          <w:shd w:val="clear" w:color="auto" w:fill="FFFFFF"/>
        </w:rPr>
      </w:pPr>
      <w:proofErr w:type="spellStart"/>
      <w:r w:rsidRPr="000E79A7">
        <w:rPr>
          <w:rFonts w:cs="Times New Roman"/>
          <w:color w:val="222222"/>
          <w:szCs w:val="24"/>
          <w:shd w:val="clear" w:color="auto" w:fill="FFFFFF"/>
        </w:rPr>
        <w:t>Mosteanu</w:t>
      </w:r>
      <w:proofErr w:type="spellEnd"/>
      <w:r w:rsidRPr="000E79A7">
        <w:rPr>
          <w:rFonts w:cs="Times New Roman"/>
          <w:color w:val="222222"/>
          <w:szCs w:val="24"/>
          <w:shd w:val="clear" w:color="auto" w:fill="FFFFFF"/>
        </w:rPr>
        <w:t xml:space="preserve">, N.R. and </w:t>
      </w:r>
      <w:proofErr w:type="spellStart"/>
      <w:r w:rsidRPr="000E79A7">
        <w:rPr>
          <w:rFonts w:cs="Times New Roman"/>
          <w:color w:val="222222"/>
          <w:szCs w:val="24"/>
          <w:shd w:val="clear" w:color="auto" w:fill="FFFFFF"/>
        </w:rPr>
        <w:t>Faccia</w:t>
      </w:r>
      <w:proofErr w:type="spellEnd"/>
      <w:r w:rsidRPr="000E79A7">
        <w:rPr>
          <w:rFonts w:cs="Times New Roman"/>
          <w:color w:val="222222"/>
          <w:szCs w:val="24"/>
          <w:shd w:val="clear" w:color="auto" w:fill="FFFFFF"/>
        </w:rPr>
        <w:t>, A., 2020. Digital systems and new challenges of financial management–FinTech, XBRL, blockchain and cryptocurrencies. </w:t>
      </w:r>
      <w:r w:rsidRPr="000E79A7">
        <w:rPr>
          <w:rFonts w:cs="Times New Roman"/>
          <w:i/>
          <w:iCs/>
          <w:color w:val="222222"/>
          <w:szCs w:val="24"/>
          <w:shd w:val="clear" w:color="auto" w:fill="FFFFFF"/>
        </w:rPr>
        <w:t>Quality–Access to Success</w:t>
      </w:r>
      <w:r>
        <w:rPr>
          <w:rFonts w:cs="Times New Roman"/>
          <w:color w:val="222222"/>
          <w:szCs w:val="24"/>
          <w:shd w:val="clear" w:color="auto" w:fill="FFFFFF"/>
        </w:rPr>
        <w:t>.</w:t>
      </w:r>
      <w:r w:rsidRPr="000E79A7">
        <w:rPr>
          <w:rFonts w:cs="Times New Roman"/>
          <w:color w:val="222222"/>
          <w:szCs w:val="24"/>
          <w:shd w:val="clear" w:color="auto" w:fill="FFFFFF"/>
        </w:rPr>
        <w:t> </w:t>
      </w:r>
      <w:r w:rsidRPr="000E79A7">
        <w:rPr>
          <w:rFonts w:cs="Times New Roman"/>
          <w:iCs/>
          <w:color w:val="222222"/>
          <w:szCs w:val="24"/>
          <w:shd w:val="clear" w:color="auto" w:fill="FFFFFF"/>
        </w:rPr>
        <w:t>21</w:t>
      </w:r>
      <w:r>
        <w:rPr>
          <w:rFonts w:cs="Times New Roman"/>
          <w:color w:val="222222"/>
          <w:szCs w:val="24"/>
          <w:shd w:val="clear" w:color="auto" w:fill="FFFFFF"/>
        </w:rPr>
        <w:t>(174).</w:t>
      </w:r>
      <w:r w:rsidRPr="000E79A7">
        <w:rPr>
          <w:rFonts w:cs="Times New Roman"/>
          <w:color w:val="222222"/>
          <w:szCs w:val="24"/>
          <w:shd w:val="clear" w:color="auto" w:fill="FFFFFF"/>
        </w:rPr>
        <w:t xml:space="preserve"> pp.159-166.</w:t>
      </w:r>
    </w:p>
    <w:p w14:paraId="24B05B21" w14:textId="77777777" w:rsidR="0054630A" w:rsidRPr="000E79A7" w:rsidRDefault="0054630A" w:rsidP="0054630A">
      <w:pPr>
        <w:spacing w:line="240" w:lineRule="auto"/>
        <w:ind w:left="851" w:hanging="851"/>
        <w:rPr>
          <w:rFonts w:cs="Times New Roman"/>
          <w:color w:val="222222"/>
          <w:szCs w:val="24"/>
          <w:shd w:val="clear" w:color="auto" w:fill="FFFFFF"/>
        </w:rPr>
      </w:pPr>
      <w:r w:rsidRPr="000E79A7">
        <w:rPr>
          <w:rFonts w:cs="Times New Roman"/>
          <w:color w:val="222222"/>
          <w:szCs w:val="24"/>
          <w:shd w:val="clear" w:color="auto" w:fill="FFFFFF"/>
        </w:rPr>
        <w:t>Salah, W. and Abdel-Salam, A., 2019. The effects of international financial reporting standards on financial reporting quality. </w:t>
      </w:r>
      <w:r w:rsidRPr="000E79A7">
        <w:rPr>
          <w:rFonts w:cs="Times New Roman"/>
          <w:i/>
          <w:iCs/>
          <w:color w:val="222222"/>
          <w:szCs w:val="24"/>
          <w:shd w:val="clear" w:color="auto" w:fill="FFFFFF"/>
        </w:rPr>
        <w:t>Athens Journal of Business &amp; Economics</w:t>
      </w:r>
      <w:r>
        <w:rPr>
          <w:rFonts w:cs="Times New Roman"/>
          <w:color w:val="222222"/>
          <w:szCs w:val="24"/>
          <w:shd w:val="clear" w:color="auto" w:fill="FFFFFF"/>
        </w:rPr>
        <w:t>.</w:t>
      </w:r>
      <w:r w:rsidRPr="000E79A7">
        <w:rPr>
          <w:rFonts w:cs="Times New Roman"/>
          <w:color w:val="222222"/>
          <w:szCs w:val="24"/>
          <w:shd w:val="clear" w:color="auto" w:fill="FFFFFF"/>
        </w:rPr>
        <w:t> </w:t>
      </w:r>
      <w:r w:rsidRPr="000E79A7">
        <w:rPr>
          <w:rFonts w:cs="Times New Roman"/>
          <w:iCs/>
          <w:color w:val="222222"/>
          <w:szCs w:val="24"/>
          <w:shd w:val="clear" w:color="auto" w:fill="FFFFFF"/>
        </w:rPr>
        <w:t>5</w:t>
      </w:r>
      <w:r>
        <w:rPr>
          <w:rFonts w:cs="Times New Roman"/>
          <w:color w:val="222222"/>
          <w:szCs w:val="24"/>
          <w:shd w:val="clear" w:color="auto" w:fill="FFFFFF"/>
        </w:rPr>
        <w:t>(3).</w:t>
      </w:r>
      <w:r w:rsidRPr="000E79A7">
        <w:rPr>
          <w:rFonts w:cs="Times New Roman"/>
          <w:color w:val="222222"/>
          <w:szCs w:val="24"/>
          <w:shd w:val="clear" w:color="auto" w:fill="FFFFFF"/>
        </w:rPr>
        <w:t xml:space="preserve"> pp.221-242.</w:t>
      </w:r>
    </w:p>
    <w:p w14:paraId="24B05B22" w14:textId="77777777" w:rsidR="0054630A" w:rsidRPr="000E79A7" w:rsidRDefault="0054630A" w:rsidP="0054630A">
      <w:pPr>
        <w:spacing w:line="240" w:lineRule="auto"/>
        <w:ind w:left="851" w:hanging="851"/>
        <w:rPr>
          <w:rFonts w:cs="Times New Roman"/>
          <w:color w:val="222222"/>
          <w:szCs w:val="24"/>
          <w:shd w:val="clear" w:color="auto" w:fill="FFFFFF"/>
        </w:rPr>
      </w:pPr>
      <w:r w:rsidRPr="000E79A7">
        <w:rPr>
          <w:rFonts w:cs="Times New Roman"/>
          <w:color w:val="222222"/>
          <w:szCs w:val="24"/>
          <w:shd w:val="clear" w:color="auto" w:fill="FFFFFF"/>
        </w:rPr>
        <w:t xml:space="preserve">Shapiro, A.C. and </w:t>
      </w:r>
      <w:proofErr w:type="spellStart"/>
      <w:r w:rsidRPr="000E79A7">
        <w:rPr>
          <w:rFonts w:cs="Times New Roman"/>
          <w:color w:val="222222"/>
          <w:szCs w:val="24"/>
          <w:shd w:val="clear" w:color="auto" w:fill="FFFFFF"/>
        </w:rPr>
        <w:t>Hanouna</w:t>
      </w:r>
      <w:proofErr w:type="spellEnd"/>
      <w:r w:rsidRPr="000E79A7">
        <w:rPr>
          <w:rFonts w:cs="Times New Roman"/>
          <w:color w:val="222222"/>
          <w:szCs w:val="24"/>
          <w:shd w:val="clear" w:color="auto" w:fill="FFFFFF"/>
        </w:rPr>
        <w:t>, P., 2019. </w:t>
      </w:r>
      <w:r w:rsidRPr="000E79A7">
        <w:rPr>
          <w:rFonts w:cs="Times New Roman"/>
          <w:i/>
          <w:iCs/>
          <w:color w:val="222222"/>
          <w:szCs w:val="24"/>
          <w:shd w:val="clear" w:color="auto" w:fill="FFFFFF"/>
        </w:rPr>
        <w:t>Multinational financial management</w:t>
      </w:r>
      <w:r w:rsidRPr="000E79A7">
        <w:rPr>
          <w:rFonts w:cs="Times New Roman"/>
          <w:color w:val="222222"/>
          <w:szCs w:val="24"/>
          <w:shd w:val="clear" w:color="auto" w:fill="FFFFFF"/>
        </w:rPr>
        <w:t>. John Wiley &amp; Sons.</w:t>
      </w:r>
    </w:p>
    <w:p w14:paraId="24B05B23" w14:textId="77777777" w:rsidR="0054630A" w:rsidRPr="000E79A7" w:rsidRDefault="0054630A" w:rsidP="0054630A">
      <w:pPr>
        <w:spacing w:line="240" w:lineRule="auto"/>
        <w:ind w:left="851" w:hanging="851"/>
        <w:rPr>
          <w:rFonts w:cs="Times New Roman"/>
          <w:szCs w:val="24"/>
        </w:rPr>
      </w:pPr>
      <w:r w:rsidRPr="000E79A7">
        <w:rPr>
          <w:rFonts w:cs="Times New Roman"/>
          <w:color w:val="222222"/>
          <w:szCs w:val="24"/>
          <w:shd w:val="clear" w:color="auto" w:fill="FFFFFF"/>
        </w:rPr>
        <w:t xml:space="preserve">Younas, A. and </w:t>
      </w:r>
      <w:proofErr w:type="spellStart"/>
      <w:r w:rsidRPr="000E79A7">
        <w:rPr>
          <w:rFonts w:cs="Times New Roman"/>
          <w:color w:val="222222"/>
          <w:szCs w:val="24"/>
          <w:shd w:val="clear" w:color="auto" w:fill="FFFFFF"/>
        </w:rPr>
        <w:t>Turdialiev</w:t>
      </w:r>
      <w:proofErr w:type="spellEnd"/>
      <w:r w:rsidRPr="000E79A7">
        <w:rPr>
          <w:rFonts w:cs="Times New Roman"/>
          <w:color w:val="222222"/>
          <w:szCs w:val="24"/>
          <w:shd w:val="clear" w:color="auto" w:fill="FFFFFF"/>
        </w:rPr>
        <w:t>, M.A., 2021. Special Features Of International Financial Centres And Its Establishment In Uzbekistan. </w:t>
      </w:r>
      <w:r w:rsidRPr="000E79A7">
        <w:rPr>
          <w:rFonts w:cs="Times New Roman"/>
          <w:i/>
          <w:iCs/>
          <w:color w:val="222222"/>
          <w:szCs w:val="24"/>
          <w:shd w:val="clear" w:color="auto" w:fill="FFFFFF"/>
        </w:rPr>
        <w:t>The American Journal of Political Science Law and Criminology</w:t>
      </w:r>
      <w:r>
        <w:rPr>
          <w:rFonts w:cs="Times New Roman"/>
          <w:color w:val="222222"/>
          <w:szCs w:val="24"/>
          <w:shd w:val="clear" w:color="auto" w:fill="FFFFFF"/>
        </w:rPr>
        <w:t>.</w:t>
      </w:r>
      <w:r w:rsidRPr="000E79A7">
        <w:rPr>
          <w:rFonts w:cs="Times New Roman"/>
          <w:color w:val="222222"/>
          <w:szCs w:val="24"/>
          <w:shd w:val="clear" w:color="auto" w:fill="FFFFFF"/>
        </w:rPr>
        <w:t> </w:t>
      </w:r>
      <w:r w:rsidRPr="000E79A7">
        <w:rPr>
          <w:rFonts w:cs="Times New Roman"/>
          <w:iCs/>
          <w:color w:val="222222"/>
          <w:szCs w:val="24"/>
          <w:shd w:val="clear" w:color="auto" w:fill="FFFFFF"/>
        </w:rPr>
        <w:t>3</w:t>
      </w:r>
      <w:r>
        <w:rPr>
          <w:rFonts w:cs="Times New Roman"/>
          <w:color w:val="222222"/>
          <w:szCs w:val="24"/>
          <w:shd w:val="clear" w:color="auto" w:fill="FFFFFF"/>
        </w:rPr>
        <w:t>(08).</w:t>
      </w:r>
      <w:r w:rsidRPr="000E79A7">
        <w:rPr>
          <w:rFonts w:cs="Times New Roman"/>
          <w:color w:val="222222"/>
          <w:szCs w:val="24"/>
          <w:shd w:val="clear" w:color="auto" w:fill="FFFFFF"/>
        </w:rPr>
        <w:t xml:space="preserve"> pp.17-21.</w:t>
      </w:r>
    </w:p>
    <w:p w14:paraId="24B05B24" w14:textId="77777777" w:rsidR="000B1FF4" w:rsidRPr="00665A78" w:rsidRDefault="000B1FF4" w:rsidP="00665A78">
      <w:pPr>
        <w:rPr>
          <w:szCs w:val="24"/>
        </w:rPr>
      </w:pPr>
    </w:p>
    <w:sectPr w:rsidR="000B1FF4" w:rsidRPr="00665A78"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05B27" w14:textId="77777777" w:rsidR="005A4DF8" w:rsidRDefault="005A4DF8" w:rsidP="00EC38AB">
      <w:pPr>
        <w:spacing w:after="0" w:line="240" w:lineRule="auto"/>
      </w:pPr>
      <w:r>
        <w:separator/>
      </w:r>
    </w:p>
  </w:endnote>
  <w:endnote w:type="continuationSeparator" w:id="0">
    <w:p w14:paraId="24B05B28" w14:textId="77777777" w:rsidR="005A4DF8" w:rsidRDefault="005A4DF8"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05B25" w14:textId="77777777" w:rsidR="005A4DF8" w:rsidRDefault="005A4DF8" w:rsidP="00EC38AB">
      <w:pPr>
        <w:spacing w:after="0" w:line="240" w:lineRule="auto"/>
      </w:pPr>
      <w:r>
        <w:separator/>
      </w:r>
    </w:p>
  </w:footnote>
  <w:footnote w:type="continuationSeparator" w:id="0">
    <w:p w14:paraId="24B05B26" w14:textId="77777777" w:rsidR="005A4DF8" w:rsidRDefault="005A4DF8"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D59CB"/>
    <w:multiLevelType w:val="hybridMultilevel"/>
    <w:tmpl w:val="38907E8C"/>
    <w:lvl w:ilvl="0" w:tplc="650291C2">
      <w:numFmt w:val="bullet"/>
      <w:lvlText w:val="•"/>
      <w:lvlJc w:val="left"/>
      <w:pPr>
        <w:ind w:left="891" w:hanging="360"/>
      </w:pPr>
      <w:rPr>
        <w:rFonts w:ascii="Arial MT" w:eastAsia="Arial MT" w:hAnsi="Arial MT" w:cs="Arial MT" w:hint="default"/>
        <w:w w:val="100"/>
        <w:sz w:val="24"/>
        <w:szCs w:val="24"/>
        <w:lang w:val="en-US" w:eastAsia="en-US" w:bidi="ar-SA"/>
      </w:rPr>
    </w:lvl>
    <w:lvl w:ilvl="1" w:tplc="690437A0">
      <w:numFmt w:val="bullet"/>
      <w:lvlText w:val="•"/>
      <w:lvlJc w:val="left"/>
      <w:pPr>
        <w:ind w:left="1941" w:hanging="360"/>
      </w:pPr>
      <w:rPr>
        <w:rFonts w:hint="default"/>
        <w:lang w:val="en-US" w:eastAsia="en-US" w:bidi="ar-SA"/>
      </w:rPr>
    </w:lvl>
    <w:lvl w:ilvl="2" w:tplc="71FAE80E">
      <w:numFmt w:val="bullet"/>
      <w:lvlText w:val="•"/>
      <w:lvlJc w:val="left"/>
      <w:pPr>
        <w:ind w:left="2982" w:hanging="360"/>
      </w:pPr>
      <w:rPr>
        <w:rFonts w:hint="default"/>
        <w:lang w:val="en-US" w:eastAsia="en-US" w:bidi="ar-SA"/>
      </w:rPr>
    </w:lvl>
    <w:lvl w:ilvl="3" w:tplc="24121E7E">
      <w:numFmt w:val="bullet"/>
      <w:lvlText w:val="•"/>
      <w:lvlJc w:val="left"/>
      <w:pPr>
        <w:ind w:left="4024" w:hanging="360"/>
      </w:pPr>
      <w:rPr>
        <w:rFonts w:hint="default"/>
        <w:lang w:val="en-US" w:eastAsia="en-US" w:bidi="ar-SA"/>
      </w:rPr>
    </w:lvl>
    <w:lvl w:ilvl="4" w:tplc="2C1EDDDC">
      <w:numFmt w:val="bullet"/>
      <w:lvlText w:val="•"/>
      <w:lvlJc w:val="left"/>
      <w:pPr>
        <w:ind w:left="5065" w:hanging="360"/>
      </w:pPr>
      <w:rPr>
        <w:rFonts w:hint="default"/>
        <w:lang w:val="en-US" w:eastAsia="en-US" w:bidi="ar-SA"/>
      </w:rPr>
    </w:lvl>
    <w:lvl w:ilvl="5" w:tplc="02106E76">
      <w:numFmt w:val="bullet"/>
      <w:lvlText w:val="•"/>
      <w:lvlJc w:val="left"/>
      <w:pPr>
        <w:ind w:left="6107" w:hanging="360"/>
      </w:pPr>
      <w:rPr>
        <w:rFonts w:hint="default"/>
        <w:lang w:val="en-US" w:eastAsia="en-US" w:bidi="ar-SA"/>
      </w:rPr>
    </w:lvl>
    <w:lvl w:ilvl="6" w:tplc="0C9AD95E">
      <w:numFmt w:val="bullet"/>
      <w:lvlText w:val="•"/>
      <w:lvlJc w:val="left"/>
      <w:pPr>
        <w:ind w:left="7148" w:hanging="360"/>
      </w:pPr>
      <w:rPr>
        <w:rFonts w:hint="default"/>
        <w:lang w:val="en-US" w:eastAsia="en-US" w:bidi="ar-SA"/>
      </w:rPr>
    </w:lvl>
    <w:lvl w:ilvl="7" w:tplc="77EE3FFA">
      <w:numFmt w:val="bullet"/>
      <w:lvlText w:val="•"/>
      <w:lvlJc w:val="left"/>
      <w:pPr>
        <w:ind w:left="8190" w:hanging="360"/>
      </w:pPr>
      <w:rPr>
        <w:rFonts w:hint="default"/>
        <w:lang w:val="en-US" w:eastAsia="en-US" w:bidi="ar-SA"/>
      </w:rPr>
    </w:lvl>
    <w:lvl w:ilvl="8" w:tplc="D31C948A">
      <w:numFmt w:val="bullet"/>
      <w:lvlText w:val="•"/>
      <w:lvlJc w:val="left"/>
      <w:pPr>
        <w:ind w:left="9231" w:hanging="360"/>
      </w:pPr>
      <w:rPr>
        <w:rFonts w:hint="default"/>
        <w:lang w:val="en-US" w:eastAsia="en-US" w:bidi="ar-SA"/>
      </w:rPr>
    </w:lvl>
  </w:abstractNum>
  <w:abstractNum w:abstractNumId="1"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4537562">
    <w:abstractNumId w:val="3"/>
  </w:num>
  <w:num w:numId="2" w16cid:durableId="1977224936">
    <w:abstractNumId w:val="1"/>
  </w:num>
  <w:num w:numId="3" w16cid:durableId="1297955491">
    <w:abstractNumId w:val="2"/>
  </w:num>
  <w:num w:numId="4" w16cid:durableId="327947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0268E"/>
    <w:rsid w:val="00003B5B"/>
    <w:rsid w:val="00007C84"/>
    <w:rsid w:val="00012026"/>
    <w:rsid w:val="00012976"/>
    <w:rsid w:val="00013A91"/>
    <w:rsid w:val="00013EA7"/>
    <w:rsid w:val="0001500C"/>
    <w:rsid w:val="00017857"/>
    <w:rsid w:val="000178F1"/>
    <w:rsid w:val="000220CF"/>
    <w:rsid w:val="00027185"/>
    <w:rsid w:val="00027296"/>
    <w:rsid w:val="000326B9"/>
    <w:rsid w:val="000348BE"/>
    <w:rsid w:val="00034CA0"/>
    <w:rsid w:val="000366E0"/>
    <w:rsid w:val="00036B3D"/>
    <w:rsid w:val="00040A72"/>
    <w:rsid w:val="000436CB"/>
    <w:rsid w:val="000443F0"/>
    <w:rsid w:val="00053B40"/>
    <w:rsid w:val="0005712F"/>
    <w:rsid w:val="000626AA"/>
    <w:rsid w:val="00063350"/>
    <w:rsid w:val="00066366"/>
    <w:rsid w:val="000721E7"/>
    <w:rsid w:val="00074DB2"/>
    <w:rsid w:val="0007694A"/>
    <w:rsid w:val="00076A25"/>
    <w:rsid w:val="00077B98"/>
    <w:rsid w:val="00077C1D"/>
    <w:rsid w:val="0008035E"/>
    <w:rsid w:val="0008137E"/>
    <w:rsid w:val="0008480F"/>
    <w:rsid w:val="000849C3"/>
    <w:rsid w:val="00086568"/>
    <w:rsid w:val="00086B9D"/>
    <w:rsid w:val="00090257"/>
    <w:rsid w:val="000916BA"/>
    <w:rsid w:val="00091801"/>
    <w:rsid w:val="0009590C"/>
    <w:rsid w:val="00095C51"/>
    <w:rsid w:val="000B1EE6"/>
    <w:rsid w:val="000B1FF4"/>
    <w:rsid w:val="000B2A10"/>
    <w:rsid w:val="000B61FB"/>
    <w:rsid w:val="000C1C87"/>
    <w:rsid w:val="000C25D6"/>
    <w:rsid w:val="000C5365"/>
    <w:rsid w:val="000D0035"/>
    <w:rsid w:val="000D0136"/>
    <w:rsid w:val="000D036C"/>
    <w:rsid w:val="000D229B"/>
    <w:rsid w:val="000D3DB8"/>
    <w:rsid w:val="000D5422"/>
    <w:rsid w:val="000E0C59"/>
    <w:rsid w:val="000E0CE1"/>
    <w:rsid w:val="000E4687"/>
    <w:rsid w:val="000E4E35"/>
    <w:rsid w:val="000E748A"/>
    <w:rsid w:val="000E79A7"/>
    <w:rsid w:val="000E7E0E"/>
    <w:rsid w:val="000F040B"/>
    <w:rsid w:val="000F1A40"/>
    <w:rsid w:val="000F22FB"/>
    <w:rsid w:val="000F2A52"/>
    <w:rsid w:val="000F2CEA"/>
    <w:rsid w:val="000F3073"/>
    <w:rsid w:val="001009D0"/>
    <w:rsid w:val="00100C65"/>
    <w:rsid w:val="0010217F"/>
    <w:rsid w:val="0010230C"/>
    <w:rsid w:val="00103435"/>
    <w:rsid w:val="00106496"/>
    <w:rsid w:val="00110145"/>
    <w:rsid w:val="00112CEA"/>
    <w:rsid w:val="001168A0"/>
    <w:rsid w:val="00120B09"/>
    <w:rsid w:val="0012609A"/>
    <w:rsid w:val="00127333"/>
    <w:rsid w:val="00131887"/>
    <w:rsid w:val="00133159"/>
    <w:rsid w:val="0013419E"/>
    <w:rsid w:val="00135B0D"/>
    <w:rsid w:val="00137E03"/>
    <w:rsid w:val="00140048"/>
    <w:rsid w:val="00140878"/>
    <w:rsid w:val="00144990"/>
    <w:rsid w:val="0014645D"/>
    <w:rsid w:val="0015046B"/>
    <w:rsid w:val="00153856"/>
    <w:rsid w:val="00153B89"/>
    <w:rsid w:val="001551BF"/>
    <w:rsid w:val="00157AA2"/>
    <w:rsid w:val="0016012F"/>
    <w:rsid w:val="0016159C"/>
    <w:rsid w:val="00163A0F"/>
    <w:rsid w:val="00164166"/>
    <w:rsid w:val="00164D5F"/>
    <w:rsid w:val="00173E87"/>
    <w:rsid w:val="00176C76"/>
    <w:rsid w:val="001807F7"/>
    <w:rsid w:val="00184B4C"/>
    <w:rsid w:val="00187999"/>
    <w:rsid w:val="00187D8C"/>
    <w:rsid w:val="00191568"/>
    <w:rsid w:val="001917EC"/>
    <w:rsid w:val="00193377"/>
    <w:rsid w:val="00193EF3"/>
    <w:rsid w:val="0019670E"/>
    <w:rsid w:val="001A2F9E"/>
    <w:rsid w:val="001A30EF"/>
    <w:rsid w:val="001A5B83"/>
    <w:rsid w:val="001A67C1"/>
    <w:rsid w:val="001A7475"/>
    <w:rsid w:val="001B04C1"/>
    <w:rsid w:val="001C4B77"/>
    <w:rsid w:val="001C5BE5"/>
    <w:rsid w:val="001C61C8"/>
    <w:rsid w:val="001D359A"/>
    <w:rsid w:val="001D522E"/>
    <w:rsid w:val="001E0835"/>
    <w:rsid w:val="001E0C2C"/>
    <w:rsid w:val="001E5864"/>
    <w:rsid w:val="001E74C1"/>
    <w:rsid w:val="001F0C84"/>
    <w:rsid w:val="001F1EE5"/>
    <w:rsid w:val="001F262F"/>
    <w:rsid w:val="001F654F"/>
    <w:rsid w:val="001F7FBB"/>
    <w:rsid w:val="00201F37"/>
    <w:rsid w:val="00204351"/>
    <w:rsid w:val="002053F3"/>
    <w:rsid w:val="00206E8C"/>
    <w:rsid w:val="00207A2B"/>
    <w:rsid w:val="00210517"/>
    <w:rsid w:val="00212E5F"/>
    <w:rsid w:val="00212F16"/>
    <w:rsid w:val="00213647"/>
    <w:rsid w:val="00217C47"/>
    <w:rsid w:val="00221B4C"/>
    <w:rsid w:val="00223A8D"/>
    <w:rsid w:val="00226BEE"/>
    <w:rsid w:val="002317FB"/>
    <w:rsid w:val="00231D4D"/>
    <w:rsid w:val="00231EAC"/>
    <w:rsid w:val="0023300F"/>
    <w:rsid w:val="002369A2"/>
    <w:rsid w:val="002373C1"/>
    <w:rsid w:val="0024375D"/>
    <w:rsid w:val="0025148B"/>
    <w:rsid w:val="00252AA4"/>
    <w:rsid w:val="00254AD1"/>
    <w:rsid w:val="00260F72"/>
    <w:rsid w:val="0026230A"/>
    <w:rsid w:val="00266A86"/>
    <w:rsid w:val="00274BDD"/>
    <w:rsid w:val="002754E4"/>
    <w:rsid w:val="00276C88"/>
    <w:rsid w:val="0028016C"/>
    <w:rsid w:val="00292051"/>
    <w:rsid w:val="002A2373"/>
    <w:rsid w:val="002A34A7"/>
    <w:rsid w:val="002A5005"/>
    <w:rsid w:val="002A5772"/>
    <w:rsid w:val="002A5D17"/>
    <w:rsid w:val="002A62B5"/>
    <w:rsid w:val="002A65E3"/>
    <w:rsid w:val="002A6899"/>
    <w:rsid w:val="002A6D16"/>
    <w:rsid w:val="002B03C9"/>
    <w:rsid w:val="002B2B93"/>
    <w:rsid w:val="002B7961"/>
    <w:rsid w:val="002C43E1"/>
    <w:rsid w:val="002C6B2E"/>
    <w:rsid w:val="002D3260"/>
    <w:rsid w:val="002D4F03"/>
    <w:rsid w:val="002D600C"/>
    <w:rsid w:val="002E489D"/>
    <w:rsid w:val="002E51C7"/>
    <w:rsid w:val="002E61B2"/>
    <w:rsid w:val="002F0C41"/>
    <w:rsid w:val="002F1184"/>
    <w:rsid w:val="002F1F11"/>
    <w:rsid w:val="00303226"/>
    <w:rsid w:val="003037E0"/>
    <w:rsid w:val="00311764"/>
    <w:rsid w:val="00311A5D"/>
    <w:rsid w:val="003140C5"/>
    <w:rsid w:val="003140D6"/>
    <w:rsid w:val="00315521"/>
    <w:rsid w:val="00315617"/>
    <w:rsid w:val="00317B68"/>
    <w:rsid w:val="00317EC2"/>
    <w:rsid w:val="003207E3"/>
    <w:rsid w:val="00321861"/>
    <w:rsid w:val="003226D9"/>
    <w:rsid w:val="00332A45"/>
    <w:rsid w:val="0033384A"/>
    <w:rsid w:val="00333D98"/>
    <w:rsid w:val="00334616"/>
    <w:rsid w:val="00340F1B"/>
    <w:rsid w:val="00342F4E"/>
    <w:rsid w:val="00343CB3"/>
    <w:rsid w:val="0034792F"/>
    <w:rsid w:val="00352E50"/>
    <w:rsid w:val="00364E68"/>
    <w:rsid w:val="00365B99"/>
    <w:rsid w:val="00365F67"/>
    <w:rsid w:val="00373CF9"/>
    <w:rsid w:val="00373D1C"/>
    <w:rsid w:val="003750E5"/>
    <w:rsid w:val="00376CB3"/>
    <w:rsid w:val="00377A5F"/>
    <w:rsid w:val="003810E8"/>
    <w:rsid w:val="00381743"/>
    <w:rsid w:val="00381BF3"/>
    <w:rsid w:val="00385C58"/>
    <w:rsid w:val="00385FF9"/>
    <w:rsid w:val="003863D7"/>
    <w:rsid w:val="00391C03"/>
    <w:rsid w:val="00396E70"/>
    <w:rsid w:val="00397022"/>
    <w:rsid w:val="003A54CA"/>
    <w:rsid w:val="003A616B"/>
    <w:rsid w:val="003A73F5"/>
    <w:rsid w:val="003B1044"/>
    <w:rsid w:val="003B1888"/>
    <w:rsid w:val="003B1C82"/>
    <w:rsid w:val="003C148B"/>
    <w:rsid w:val="003C7AF3"/>
    <w:rsid w:val="003D0D1D"/>
    <w:rsid w:val="003D5236"/>
    <w:rsid w:val="003D712C"/>
    <w:rsid w:val="003E2019"/>
    <w:rsid w:val="003E2D44"/>
    <w:rsid w:val="003E48D0"/>
    <w:rsid w:val="003F6233"/>
    <w:rsid w:val="00405680"/>
    <w:rsid w:val="0040642A"/>
    <w:rsid w:val="00416972"/>
    <w:rsid w:val="00416B8C"/>
    <w:rsid w:val="00422D21"/>
    <w:rsid w:val="004237C2"/>
    <w:rsid w:val="00426F46"/>
    <w:rsid w:val="00436BE4"/>
    <w:rsid w:val="00437742"/>
    <w:rsid w:val="00441057"/>
    <w:rsid w:val="004508D3"/>
    <w:rsid w:val="00450E50"/>
    <w:rsid w:val="0045519C"/>
    <w:rsid w:val="00457B6A"/>
    <w:rsid w:val="004674E0"/>
    <w:rsid w:val="00467D79"/>
    <w:rsid w:val="004701BE"/>
    <w:rsid w:val="004763FF"/>
    <w:rsid w:val="00476D10"/>
    <w:rsid w:val="00477449"/>
    <w:rsid w:val="004775AB"/>
    <w:rsid w:val="00485BCF"/>
    <w:rsid w:val="004969D1"/>
    <w:rsid w:val="00496F8B"/>
    <w:rsid w:val="004A3E35"/>
    <w:rsid w:val="004A5EB1"/>
    <w:rsid w:val="004A6D9A"/>
    <w:rsid w:val="004B415D"/>
    <w:rsid w:val="004B7DE7"/>
    <w:rsid w:val="004C0AEA"/>
    <w:rsid w:val="004C3041"/>
    <w:rsid w:val="004C351B"/>
    <w:rsid w:val="004C41BB"/>
    <w:rsid w:val="004C4FE8"/>
    <w:rsid w:val="004C6846"/>
    <w:rsid w:val="004D0D53"/>
    <w:rsid w:val="004D1453"/>
    <w:rsid w:val="004D1FBE"/>
    <w:rsid w:val="004D54F2"/>
    <w:rsid w:val="004E2213"/>
    <w:rsid w:val="004E598E"/>
    <w:rsid w:val="004E5A11"/>
    <w:rsid w:val="004F14CC"/>
    <w:rsid w:val="004F2952"/>
    <w:rsid w:val="004F6A73"/>
    <w:rsid w:val="00501E5C"/>
    <w:rsid w:val="00503BA5"/>
    <w:rsid w:val="0050519B"/>
    <w:rsid w:val="00515891"/>
    <w:rsid w:val="00516F98"/>
    <w:rsid w:val="005229FA"/>
    <w:rsid w:val="00523C72"/>
    <w:rsid w:val="005246A4"/>
    <w:rsid w:val="0052787F"/>
    <w:rsid w:val="00534AC1"/>
    <w:rsid w:val="0054092E"/>
    <w:rsid w:val="00543A7C"/>
    <w:rsid w:val="00543DC2"/>
    <w:rsid w:val="00543FBD"/>
    <w:rsid w:val="005440A9"/>
    <w:rsid w:val="00545FAA"/>
    <w:rsid w:val="0054630A"/>
    <w:rsid w:val="00546BE6"/>
    <w:rsid w:val="005503C1"/>
    <w:rsid w:val="00551430"/>
    <w:rsid w:val="00551B54"/>
    <w:rsid w:val="00553C56"/>
    <w:rsid w:val="005543D9"/>
    <w:rsid w:val="00562043"/>
    <w:rsid w:val="005640F3"/>
    <w:rsid w:val="00577D50"/>
    <w:rsid w:val="00585AB2"/>
    <w:rsid w:val="00587363"/>
    <w:rsid w:val="00591182"/>
    <w:rsid w:val="00593711"/>
    <w:rsid w:val="005958AC"/>
    <w:rsid w:val="005961F2"/>
    <w:rsid w:val="00596A4F"/>
    <w:rsid w:val="005A43E8"/>
    <w:rsid w:val="005A4888"/>
    <w:rsid w:val="005A4DF8"/>
    <w:rsid w:val="005B2902"/>
    <w:rsid w:val="005B3312"/>
    <w:rsid w:val="005B3CE8"/>
    <w:rsid w:val="005B6A7C"/>
    <w:rsid w:val="005B6B9B"/>
    <w:rsid w:val="005C17C3"/>
    <w:rsid w:val="005C361A"/>
    <w:rsid w:val="005C4008"/>
    <w:rsid w:val="005D5DFC"/>
    <w:rsid w:val="005E064B"/>
    <w:rsid w:val="005E176E"/>
    <w:rsid w:val="005E191B"/>
    <w:rsid w:val="005E1BF4"/>
    <w:rsid w:val="005E3A52"/>
    <w:rsid w:val="005E4374"/>
    <w:rsid w:val="005F0D43"/>
    <w:rsid w:val="005F2940"/>
    <w:rsid w:val="005F39A0"/>
    <w:rsid w:val="005F50EF"/>
    <w:rsid w:val="005F7180"/>
    <w:rsid w:val="006066F7"/>
    <w:rsid w:val="0061180C"/>
    <w:rsid w:val="00613B58"/>
    <w:rsid w:val="0061471C"/>
    <w:rsid w:val="00623EA2"/>
    <w:rsid w:val="00624B84"/>
    <w:rsid w:val="00624E56"/>
    <w:rsid w:val="006322C2"/>
    <w:rsid w:val="00636112"/>
    <w:rsid w:val="00636DFD"/>
    <w:rsid w:val="00641C07"/>
    <w:rsid w:val="0064232E"/>
    <w:rsid w:val="00643462"/>
    <w:rsid w:val="00647CF0"/>
    <w:rsid w:val="0065080E"/>
    <w:rsid w:val="00650ECD"/>
    <w:rsid w:val="00652670"/>
    <w:rsid w:val="00654A38"/>
    <w:rsid w:val="00656F4C"/>
    <w:rsid w:val="00661B22"/>
    <w:rsid w:val="00662549"/>
    <w:rsid w:val="00662830"/>
    <w:rsid w:val="00665A78"/>
    <w:rsid w:val="006661BA"/>
    <w:rsid w:val="00667126"/>
    <w:rsid w:val="00667F25"/>
    <w:rsid w:val="00674258"/>
    <w:rsid w:val="00675BDF"/>
    <w:rsid w:val="00676407"/>
    <w:rsid w:val="006769FD"/>
    <w:rsid w:val="006853B2"/>
    <w:rsid w:val="00691C86"/>
    <w:rsid w:val="006924C9"/>
    <w:rsid w:val="00693763"/>
    <w:rsid w:val="00693C8F"/>
    <w:rsid w:val="006975EF"/>
    <w:rsid w:val="00697BAB"/>
    <w:rsid w:val="00697CE0"/>
    <w:rsid w:val="006A00D0"/>
    <w:rsid w:val="006A5A1D"/>
    <w:rsid w:val="006A5D15"/>
    <w:rsid w:val="006B2D58"/>
    <w:rsid w:val="006B31E3"/>
    <w:rsid w:val="006B3ACD"/>
    <w:rsid w:val="006B5930"/>
    <w:rsid w:val="006C017B"/>
    <w:rsid w:val="006C076E"/>
    <w:rsid w:val="006C1F5B"/>
    <w:rsid w:val="006C2265"/>
    <w:rsid w:val="006C347C"/>
    <w:rsid w:val="006C450C"/>
    <w:rsid w:val="006C48CF"/>
    <w:rsid w:val="006D00B6"/>
    <w:rsid w:val="006E34EB"/>
    <w:rsid w:val="006E557A"/>
    <w:rsid w:val="006E5846"/>
    <w:rsid w:val="006E625A"/>
    <w:rsid w:val="006E6BC3"/>
    <w:rsid w:val="006F0912"/>
    <w:rsid w:val="006F0A0B"/>
    <w:rsid w:val="006F11EA"/>
    <w:rsid w:val="006F1609"/>
    <w:rsid w:val="006F30DF"/>
    <w:rsid w:val="006F4D5D"/>
    <w:rsid w:val="006F67E1"/>
    <w:rsid w:val="006F7CBB"/>
    <w:rsid w:val="00701515"/>
    <w:rsid w:val="00701F19"/>
    <w:rsid w:val="007050C0"/>
    <w:rsid w:val="00706566"/>
    <w:rsid w:val="007108E0"/>
    <w:rsid w:val="00710F7E"/>
    <w:rsid w:val="00711601"/>
    <w:rsid w:val="00713B9F"/>
    <w:rsid w:val="007179DA"/>
    <w:rsid w:val="00730F1E"/>
    <w:rsid w:val="00733D6B"/>
    <w:rsid w:val="007371A3"/>
    <w:rsid w:val="00743BD0"/>
    <w:rsid w:val="007456E5"/>
    <w:rsid w:val="00747F21"/>
    <w:rsid w:val="00750C8E"/>
    <w:rsid w:val="00753A24"/>
    <w:rsid w:val="00755209"/>
    <w:rsid w:val="00762C1B"/>
    <w:rsid w:val="0076416A"/>
    <w:rsid w:val="00764ED5"/>
    <w:rsid w:val="00770718"/>
    <w:rsid w:val="00770B7F"/>
    <w:rsid w:val="00772FC4"/>
    <w:rsid w:val="007732ED"/>
    <w:rsid w:val="00776214"/>
    <w:rsid w:val="0077762F"/>
    <w:rsid w:val="00782353"/>
    <w:rsid w:val="007837F5"/>
    <w:rsid w:val="0078483C"/>
    <w:rsid w:val="00785F5E"/>
    <w:rsid w:val="0079016B"/>
    <w:rsid w:val="007920AE"/>
    <w:rsid w:val="007923B8"/>
    <w:rsid w:val="00796C05"/>
    <w:rsid w:val="007A1B45"/>
    <w:rsid w:val="007A7A70"/>
    <w:rsid w:val="007B3654"/>
    <w:rsid w:val="007B5A11"/>
    <w:rsid w:val="007B5C1E"/>
    <w:rsid w:val="007C583A"/>
    <w:rsid w:val="007C5DE0"/>
    <w:rsid w:val="007C6F39"/>
    <w:rsid w:val="007D0469"/>
    <w:rsid w:val="007D177E"/>
    <w:rsid w:val="007D17C3"/>
    <w:rsid w:val="007D1B36"/>
    <w:rsid w:val="007D527D"/>
    <w:rsid w:val="007D54C7"/>
    <w:rsid w:val="007D6BD1"/>
    <w:rsid w:val="007E445D"/>
    <w:rsid w:val="007F02B6"/>
    <w:rsid w:val="007F25C5"/>
    <w:rsid w:val="007F2DAB"/>
    <w:rsid w:val="007F451D"/>
    <w:rsid w:val="007F4B60"/>
    <w:rsid w:val="007F5AAF"/>
    <w:rsid w:val="007F670C"/>
    <w:rsid w:val="008033A7"/>
    <w:rsid w:val="008049AE"/>
    <w:rsid w:val="008055E0"/>
    <w:rsid w:val="00812141"/>
    <w:rsid w:val="00812FE2"/>
    <w:rsid w:val="008173C5"/>
    <w:rsid w:val="00817ADB"/>
    <w:rsid w:val="00817E7A"/>
    <w:rsid w:val="00821F54"/>
    <w:rsid w:val="00822D78"/>
    <w:rsid w:val="008274A7"/>
    <w:rsid w:val="0083032B"/>
    <w:rsid w:val="00832FC9"/>
    <w:rsid w:val="008356BF"/>
    <w:rsid w:val="00835E0B"/>
    <w:rsid w:val="008369BB"/>
    <w:rsid w:val="0084296A"/>
    <w:rsid w:val="008448A9"/>
    <w:rsid w:val="0084575F"/>
    <w:rsid w:val="00846A77"/>
    <w:rsid w:val="00846B21"/>
    <w:rsid w:val="00846B89"/>
    <w:rsid w:val="00847265"/>
    <w:rsid w:val="00851D23"/>
    <w:rsid w:val="0086007C"/>
    <w:rsid w:val="00863C92"/>
    <w:rsid w:val="00864609"/>
    <w:rsid w:val="00867443"/>
    <w:rsid w:val="008674AF"/>
    <w:rsid w:val="008701E5"/>
    <w:rsid w:val="00874164"/>
    <w:rsid w:val="00874613"/>
    <w:rsid w:val="00877144"/>
    <w:rsid w:val="0087794F"/>
    <w:rsid w:val="00884E2B"/>
    <w:rsid w:val="00892D69"/>
    <w:rsid w:val="00893C8D"/>
    <w:rsid w:val="00893CD5"/>
    <w:rsid w:val="008948ED"/>
    <w:rsid w:val="00894B67"/>
    <w:rsid w:val="008A0E3F"/>
    <w:rsid w:val="008A4C54"/>
    <w:rsid w:val="008A5C58"/>
    <w:rsid w:val="008A7A0A"/>
    <w:rsid w:val="008A7BFD"/>
    <w:rsid w:val="008B14B7"/>
    <w:rsid w:val="008B28CB"/>
    <w:rsid w:val="008B35B7"/>
    <w:rsid w:val="008B420C"/>
    <w:rsid w:val="008B422E"/>
    <w:rsid w:val="008B4302"/>
    <w:rsid w:val="008B4D6C"/>
    <w:rsid w:val="008C445F"/>
    <w:rsid w:val="008C78FB"/>
    <w:rsid w:val="008D1241"/>
    <w:rsid w:val="008D1EAA"/>
    <w:rsid w:val="008D26EB"/>
    <w:rsid w:val="008D63CE"/>
    <w:rsid w:val="008D6B93"/>
    <w:rsid w:val="008E020D"/>
    <w:rsid w:val="008E0745"/>
    <w:rsid w:val="008E14AC"/>
    <w:rsid w:val="008E4EF5"/>
    <w:rsid w:val="008E7221"/>
    <w:rsid w:val="008F09A3"/>
    <w:rsid w:val="008F2B08"/>
    <w:rsid w:val="008F32D7"/>
    <w:rsid w:val="008F766A"/>
    <w:rsid w:val="008F7B69"/>
    <w:rsid w:val="00900B1E"/>
    <w:rsid w:val="009025D3"/>
    <w:rsid w:val="00902666"/>
    <w:rsid w:val="00910F3F"/>
    <w:rsid w:val="00912149"/>
    <w:rsid w:val="00913143"/>
    <w:rsid w:val="00917A37"/>
    <w:rsid w:val="00922D06"/>
    <w:rsid w:val="00925BCB"/>
    <w:rsid w:val="00933D74"/>
    <w:rsid w:val="009347F2"/>
    <w:rsid w:val="0094468B"/>
    <w:rsid w:val="00947C50"/>
    <w:rsid w:val="009513A7"/>
    <w:rsid w:val="00952D24"/>
    <w:rsid w:val="009530A4"/>
    <w:rsid w:val="009536B1"/>
    <w:rsid w:val="009544C3"/>
    <w:rsid w:val="00956452"/>
    <w:rsid w:val="00964AD9"/>
    <w:rsid w:val="009652DD"/>
    <w:rsid w:val="00965B0C"/>
    <w:rsid w:val="00974CEB"/>
    <w:rsid w:val="009778F5"/>
    <w:rsid w:val="009802DB"/>
    <w:rsid w:val="00980B46"/>
    <w:rsid w:val="0098226C"/>
    <w:rsid w:val="009856CE"/>
    <w:rsid w:val="00986336"/>
    <w:rsid w:val="00992611"/>
    <w:rsid w:val="00992FF6"/>
    <w:rsid w:val="00993B96"/>
    <w:rsid w:val="0099466F"/>
    <w:rsid w:val="00995BB7"/>
    <w:rsid w:val="009A0F0B"/>
    <w:rsid w:val="009A1CF5"/>
    <w:rsid w:val="009A274F"/>
    <w:rsid w:val="009B4047"/>
    <w:rsid w:val="009C473B"/>
    <w:rsid w:val="009C680B"/>
    <w:rsid w:val="009C736B"/>
    <w:rsid w:val="009D1FCE"/>
    <w:rsid w:val="009D5D77"/>
    <w:rsid w:val="009D713F"/>
    <w:rsid w:val="009E4ECA"/>
    <w:rsid w:val="009F3605"/>
    <w:rsid w:val="009F4621"/>
    <w:rsid w:val="009F56C7"/>
    <w:rsid w:val="00A04D9E"/>
    <w:rsid w:val="00A07735"/>
    <w:rsid w:val="00A100C5"/>
    <w:rsid w:val="00A15848"/>
    <w:rsid w:val="00A1669D"/>
    <w:rsid w:val="00A2408F"/>
    <w:rsid w:val="00A25E55"/>
    <w:rsid w:val="00A2660C"/>
    <w:rsid w:val="00A27140"/>
    <w:rsid w:val="00A30A05"/>
    <w:rsid w:val="00A34373"/>
    <w:rsid w:val="00A40DA3"/>
    <w:rsid w:val="00A4542A"/>
    <w:rsid w:val="00A47F84"/>
    <w:rsid w:val="00A5042E"/>
    <w:rsid w:val="00A507FA"/>
    <w:rsid w:val="00A52A63"/>
    <w:rsid w:val="00A54ACA"/>
    <w:rsid w:val="00A56EBF"/>
    <w:rsid w:val="00A5771C"/>
    <w:rsid w:val="00A6530E"/>
    <w:rsid w:val="00A706BB"/>
    <w:rsid w:val="00A735D3"/>
    <w:rsid w:val="00A73DE7"/>
    <w:rsid w:val="00A73E3F"/>
    <w:rsid w:val="00A74F9E"/>
    <w:rsid w:val="00A85234"/>
    <w:rsid w:val="00A85D04"/>
    <w:rsid w:val="00A85D7A"/>
    <w:rsid w:val="00A90517"/>
    <w:rsid w:val="00A90566"/>
    <w:rsid w:val="00A918EB"/>
    <w:rsid w:val="00A923A4"/>
    <w:rsid w:val="00A95EE7"/>
    <w:rsid w:val="00AA02D5"/>
    <w:rsid w:val="00AA07E8"/>
    <w:rsid w:val="00AA7863"/>
    <w:rsid w:val="00AB0877"/>
    <w:rsid w:val="00AB1376"/>
    <w:rsid w:val="00AB2A92"/>
    <w:rsid w:val="00AB329E"/>
    <w:rsid w:val="00AC13A7"/>
    <w:rsid w:val="00AC2B22"/>
    <w:rsid w:val="00AC2D57"/>
    <w:rsid w:val="00AC47E4"/>
    <w:rsid w:val="00AC4976"/>
    <w:rsid w:val="00AD2F71"/>
    <w:rsid w:val="00AD62F1"/>
    <w:rsid w:val="00AD771B"/>
    <w:rsid w:val="00AE18FD"/>
    <w:rsid w:val="00AE2C03"/>
    <w:rsid w:val="00AE371E"/>
    <w:rsid w:val="00AE4B88"/>
    <w:rsid w:val="00AE74B5"/>
    <w:rsid w:val="00AF04E7"/>
    <w:rsid w:val="00AF358F"/>
    <w:rsid w:val="00AF48C7"/>
    <w:rsid w:val="00B01389"/>
    <w:rsid w:val="00B02A7D"/>
    <w:rsid w:val="00B039CE"/>
    <w:rsid w:val="00B07DAB"/>
    <w:rsid w:val="00B175E5"/>
    <w:rsid w:val="00B26424"/>
    <w:rsid w:val="00B31373"/>
    <w:rsid w:val="00B34638"/>
    <w:rsid w:val="00B3730A"/>
    <w:rsid w:val="00B405DD"/>
    <w:rsid w:val="00B43FB7"/>
    <w:rsid w:val="00B46421"/>
    <w:rsid w:val="00B50367"/>
    <w:rsid w:val="00B522B8"/>
    <w:rsid w:val="00B544AE"/>
    <w:rsid w:val="00B55D70"/>
    <w:rsid w:val="00B606FF"/>
    <w:rsid w:val="00B6720A"/>
    <w:rsid w:val="00B72FE7"/>
    <w:rsid w:val="00B73615"/>
    <w:rsid w:val="00B74266"/>
    <w:rsid w:val="00B761B6"/>
    <w:rsid w:val="00B77937"/>
    <w:rsid w:val="00B819EB"/>
    <w:rsid w:val="00B84B90"/>
    <w:rsid w:val="00B85740"/>
    <w:rsid w:val="00B91175"/>
    <w:rsid w:val="00B91268"/>
    <w:rsid w:val="00B95482"/>
    <w:rsid w:val="00B9624A"/>
    <w:rsid w:val="00B9742F"/>
    <w:rsid w:val="00BA0AEB"/>
    <w:rsid w:val="00BA20DA"/>
    <w:rsid w:val="00BA2A2E"/>
    <w:rsid w:val="00BB0117"/>
    <w:rsid w:val="00BB0190"/>
    <w:rsid w:val="00BB6DFD"/>
    <w:rsid w:val="00BC0B2A"/>
    <w:rsid w:val="00BC37C5"/>
    <w:rsid w:val="00BD08A3"/>
    <w:rsid w:val="00BD3E2A"/>
    <w:rsid w:val="00BD585F"/>
    <w:rsid w:val="00BE22FC"/>
    <w:rsid w:val="00BE2969"/>
    <w:rsid w:val="00BE3DD5"/>
    <w:rsid w:val="00BE3FE9"/>
    <w:rsid w:val="00BE57AD"/>
    <w:rsid w:val="00BE6889"/>
    <w:rsid w:val="00BF254E"/>
    <w:rsid w:val="00BF37E4"/>
    <w:rsid w:val="00BF54A5"/>
    <w:rsid w:val="00C00917"/>
    <w:rsid w:val="00C02938"/>
    <w:rsid w:val="00C04260"/>
    <w:rsid w:val="00C15A8F"/>
    <w:rsid w:val="00C21BC4"/>
    <w:rsid w:val="00C22641"/>
    <w:rsid w:val="00C259F3"/>
    <w:rsid w:val="00C27185"/>
    <w:rsid w:val="00C30E06"/>
    <w:rsid w:val="00C31354"/>
    <w:rsid w:val="00C3148C"/>
    <w:rsid w:val="00C36370"/>
    <w:rsid w:val="00C402B6"/>
    <w:rsid w:val="00C4184E"/>
    <w:rsid w:val="00C43DF2"/>
    <w:rsid w:val="00C453DE"/>
    <w:rsid w:val="00C45B3E"/>
    <w:rsid w:val="00C51DB8"/>
    <w:rsid w:val="00C533C6"/>
    <w:rsid w:val="00C53D57"/>
    <w:rsid w:val="00C57031"/>
    <w:rsid w:val="00C61368"/>
    <w:rsid w:val="00C614C0"/>
    <w:rsid w:val="00C61FB2"/>
    <w:rsid w:val="00C62A0A"/>
    <w:rsid w:val="00C63166"/>
    <w:rsid w:val="00C6488B"/>
    <w:rsid w:val="00C65079"/>
    <w:rsid w:val="00C668D1"/>
    <w:rsid w:val="00C7083F"/>
    <w:rsid w:val="00C71515"/>
    <w:rsid w:val="00C74EA5"/>
    <w:rsid w:val="00C75364"/>
    <w:rsid w:val="00C75EDD"/>
    <w:rsid w:val="00C77174"/>
    <w:rsid w:val="00C77785"/>
    <w:rsid w:val="00C80E85"/>
    <w:rsid w:val="00C81D20"/>
    <w:rsid w:val="00C822F3"/>
    <w:rsid w:val="00C82F1F"/>
    <w:rsid w:val="00C93306"/>
    <w:rsid w:val="00C93773"/>
    <w:rsid w:val="00C94736"/>
    <w:rsid w:val="00C9732D"/>
    <w:rsid w:val="00C973A3"/>
    <w:rsid w:val="00CA0A96"/>
    <w:rsid w:val="00CA1B7D"/>
    <w:rsid w:val="00CA47F5"/>
    <w:rsid w:val="00CA4A46"/>
    <w:rsid w:val="00CA5C97"/>
    <w:rsid w:val="00CA6331"/>
    <w:rsid w:val="00CB4F04"/>
    <w:rsid w:val="00CB714D"/>
    <w:rsid w:val="00CB7429"/>
    <w:rsid w:val="00CC1003"/>
    <w:rsid w:val="00CC124C"/>
    <w:rsid w:val="00CC2465"/>
    <w:rsid w:val="00CC30CF"/>
    <w:rsid w:val="00CD24BB"/>
    <w:rsid w:val="00CD43AE"/>
    <w:rsid w:val="00CD4A66"/>
    <w:rsid w:val="00CD5E95"/>
    <w:rsid w:val="00CE0D1A"/>
    <w:rsid w:val="00CE5446"/>
    <w:rsid w:val="00CE5739"/>
    <w:rsid w:val="00CE61A1"/>
    <w:rsid w:val="00CF465B"/>
    <w:rsid w:val="00D0148E"/>
    <w:rsid w:val="00D03D06"/>
    <w:rsid w:val="00D05D7D"/>
    <w:rsid w:val="00D11E7A"/>
    <w:rsid w:val="00D11F56"/>
    <w:rsid w:val="00D158AF"/>
    <w:rsid w:val="00D27F48"/>
    <w:rsid w:val="00D32959"/>
    <w:rsid w:val="00D33BC5"/>
    <w:rsid w:val="00D351FF"/>
    <w:rsid w:val="00D36668"/>
    <w:rsid w:val="00D36BB5"/>
    <w:rsid w:val="00D40E58"/>
    <w:rsid w:val="00D50FCD"/>
    <w:rsid w:val="00D52BA7"/>
    <w:rsid w:val="00D5381A"/>
    <w:rsid w:val="00D64624"/>
    <w:rsid w:val="00D73281"/>
    <w:rsid w:val="00D751BF"/>
    <w:rsid w:val="00D75B47"/>
    <w:rsid w:val="00D775E8"/>
    <w:rsid w:val="00D77C42"/>
    <w:rsid w:val="00D83D19"/>
    <w:rsid w:val="00D84C38"/>
    <w:rsid w:val="00D86597"/>
    <w:rsid w:val="00D86A00"/>
    <w:rsid w:val="00D90CBF"/>
    <w:rsid w:val="00DA58AB"/>
    <w:rsid w:val="00DB37DC"/>
    <w:rsid w:val="00DB3B7A"/>
    <w:rsid w:val="00DB5A06"/>
    <w:rsid w:val="00DB5C63"/>
    <w:rsid w:val="00DC0DB6"/>
    <w:rsid w:val="00DC141E"/>
    <w:rsid w:val="00DC1859"/>
    <w:rsid w:val="00DC45ED"/>
    <w:rsid w:val="00DC67E8"/>
    <w:rsid w:val="00DD2F59"/>
    <w:rsid w:val="00DD5004"/>
    <w:rsid w:val="00DE077C"/>
    <w:rsid w:val="00DE2AB4"/>
    <w:rsid w:val="00DE6D4D"/>
    <w:rsid w:val="00DE7218"/>
    <w:rsid w:val="00DE7F49"/>
    <w:rsid w:val="00DF4A9A"/>
    <w:rsid w:val="00DF56FA"/>
    <w:rsid w:val="00DF5A59"/>
    <w:rsid w:val="00E00D08"/>
    <w:rsid w:val="00E01479"/>
    <w:rsid w:val="00E06377"/>
    <w:rsid w:val="00E1171A"/>
    <w:rsid w:val="00E13E93"/>
    <w:rsid w:val="00E15C73"/>
    <w:rsid w:val="00E20545"/>
    <w:rsid w:val="00E23A68"/>
    <w:rsid w:val="00E27B49"/>
    <w:rsid w:val="00E318FB"/>
    <w:rsid w:val="00E31E0E"/>
    <w:rsid w:val="00E3232C"/>
    <w:rsid w:val="00E33170"/>
    <w:rsid w:val="00E402F4"/>
    <w:rsid w:val="00E40923"/>
    <w:rsid w:val="00E42811"/>
    <w:rsid w:val="00E50CEB"/>
    <w:rsid w:val="00E52A12"/>
    <w:rsid w:val="00E54719"/>
    <w:rsid w:val="00E56EEF"/>
    <w:rsid w:val="00E603B6"/>
    <w:rsid w:val="00E61DBE"/>
    <w:rsid w:val="00E64754"/>
    <w:rsid w:val="00E653B9"/>
    <w:rsid w:val="00E6657B"/>
    <w:rsid w:val="00E70E0E"/>
    <w:rsid w:val="00E714CA"/>
    <w:rsid w:val="00E72C4F"/>
    <w:rsid w:val="00E75276"/>
    <w:rsid w:val="00E75320"/>
    <w:rsid w:val="00E75907"/>
    <w:rsid w:val="00E77050"/>
    <w:rsid w:val="00E83A37"/>
    <w:rsid w:val="00E84ED0"/>
    <w:rsid w:val="00E90701"/>
    <w:rsid w:val="00E94698"/>
    <w:rsid w:val="00E97403"/>
    <w:rsid w:val="00EA0A10"/>
    <w:rsid w:val="00EA3485"/>
    <w:rsid w:val="00EA5CA9"/>
    <w:rsid w:val="00EB78F3"/>
    <w:rsid w:val="00EB7A85"/>
    <w:rsid w:val="00EC0DB0"/>
    <w:rsid w:val="00EC1AAF"/>
    <w:rsid w:val="00EC22A3"/>
    <w:rsid w:val="00EC25A9"/>
    <w:rsid w:val="00EC36BB"/>
    <w:rsid w:val="00EC38AB"/>
    <w:rsid w:val="00EC4A2A"/>
    <w:rsid w:val="00ED076B"/>
    <w:rsid w:val="00EE0A4E"/>
    <w:rsid w:val="00EF35DF"/>
    <w:rsid w:val="00EF5F7A"/>
    <w:rsid w:val="00F01C24"/>
    <w:rsid w:val="00F034E0"/>
    <w:rsid w:val="00F04490"/>
    <w:rsid w:val="00F0708E"/>
    <w:rsid w:val="00F1657B"/>
    <w:rsid w:val="00F20BC0"/>
    <w:rsid w:val="00F22343"/>
    <w:rsid w:val="00F259CE"/>
    <w:rsid w:val="00F31FBD"/>
    <w:rsid w:val="00F47F33"/>
    <w:rsid w:val="00F5013C"/>
    <w:rsid w:val="00F50F8F"/>
    <w:rsid w:val="00F51123"/>
    <w:rsid w:val="00F576FA"/>
    <w:rsid w:val="00F644DE"/>
    <w:rsid w:val="00F66643"/>
    <w:rsid w:val="00F6671C"/>
    <w:rsid w:val="00F6690D"/>
    <w:rsid w:val="00F66CB5"/>
    <w:rsid w:val="00F71026"/>
    <w:rsid w:val="00F7254B"/>
    <w:rsid w:val="00F72B21"/>
    <w:rsid w:val="00F72F40"/>
    <w:rsid w:val="00F73918"/>
    <w:rsid w:val="00F85ADF"/>
    <w:rsid w:val="00F86696"/>
    <w:rsid w:val="00FA4691"/>
    <w:rsid w:val="00FB72A9"/>
    <w:rsid w:val="00FC2A23"/>
    <w:rsid w:val="00FC2BE2"/>
    <w:rsid w:val="00FC3643"/>
    <w:rsid w:val="00FC490F"/>
    <w:rsid w:val="00FC5E3E"/>
    <w:rsid w:val="00FC7750"/>
    <w:rsid w:val="00FD0532"/>
    <w:rsid w:val="00FD4AFC"/>
    <w:rsid w:val="00FD51B7"/>
    <w:rsid w:val="00FD5924"/>
    <w:rsid w:val="00FF032B"/>
    <w:rsid w:val="00FF2D43"/>
    <w:rsid w:val="00FF2ED7"/>
    <w:rsid w:val="00FF49D8"/>
    <w:rsid w:val="00FF5F55"/>
    <w:rsid w:val="00FF6A16"/>
    <w:rsid w:val="00FF71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05AFB"/>
  <w15:docId w15:val="{1D1C112C-8B71-4623-8CDB-FE5934111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1"/>
    <w:qFormat/>
    <w:rsid w:val="00596A4F"/>
    <w:pPr>
      <w:ind w:left="720"/>
      <w:contextualSpacing/>
    </w:pPr>
  </w:style>
  <w:style w:type="table" w:styleId="TableGrid">
    <w:name w:val="Table Grid"/>
    <w:basedOn w:val="TableNormal"/>
    <w:uiPriority w:val="39"/>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7414">
      <w:bodyDiv w:val="1"/>
      <w:marLeft w:val="0"/>
      <w:marRight w:val="0"/>
      <w:marTop w:val="0"/>
      <w:marBottom w:val="0"/>
      <w:divBdr>
        <w:top w:val="none" w:sz="0" w:space="0" w:color="auto"/>
        <w:left w:val="none" w:sz="0" w:space="0" w:color="auto"/>
        <w:bottom w:val="none" w:sz="0" w:space="0" w:color="auto"/>
        <w:right w:val="none" w:sz="0" w:space="0" w:color="auto"/>
      </w:divBdr>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02A2A-907A-4426-8438-6CE9147D4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1750</Words>
  <Characters>9975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stanislav stoyanov</cp:lastModifiedBy>
  <cp:revision>2</cp:revision>
  <dcterms:created xsi:type="dcterms:W3CDTF">2023-07-23T21:20:00Z</dcterms:created>
  <dcterms:modified xsi:type="dcterms:W3CDTF">2023-07-23T21:20:00Z</dcterms:modified>
</cp:coreProperties>
</file>