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846728" w14:textId="77777777" w:rsidR="00B173F3" w:rsidRPr="00B173F3" w:rsidRDefault="00B173F3" w:rsidP="00B173F3">
      <w:pPr>
        <w:jc w:val="center"/>
        <w:rPr>
          <w:rFonts w:ascii="Arial" w:hAnsi="Arial" w:cs="Arial"/>
          <w:u w:val="single"/>
        </w:rPr>
      </w:pPr>
      <w:r w:rsidRPr="00B173F3">
        <w:rPr>
          <w:rFonts w:ascii="Arial" w:hAnsi="Arial" w:cs="Arial"/>
          <w:u w:val="single"/>
        </w:rPr>
        <w:t>Written Assignment</w:t>
      </w:r>
    </w:p>
    <w:p w14:paraId="1A763EBA" w14:textId="77777777" w:rsidR="00B173F3" w:rsidRPr="00B173F3" w:rsidRDefault="00B173F3" w:rsidP="00B173F3">
      <w:pPr>
        <w:jc w:val="center"/>
        <w:rPr>
          <w:rFonts w:ascii="Arial" w:hAnsi="Arial" w:cs="Arial"/>
        </w:rPr>
      </w:pPr>
    </w:p>
    <w:p w14:paraId="45512D34" w14:textId="0A7E3320" w:rsidR="00B173F3" w:rsidRPr="00B173F3" w:rsidRDefault="00B173F3" w:rsidP="00B173F3">
      <w:pPr>
        <w:jc w:val="both"/>
        <w:rPr>
          <w:rFonts w:ascii="Arial" w:hAnsi="Arial" w:cs="Arial"/>
        </w:rPr>
      </w:pPr>
      <w:r w:rsidRPr="00B173F3">
        <w:rPr>
          <w:rFonts w:ascii="Arial" w:hAnsi="Arial" w:cs="Arial"/>
        </w:rPr>
        <w:t>This assignment will discuss the effect</w:t>
      </w:r>
      <w:r w:rsidR="001269E5">
        <w:rPr>
          <w:rFonts w:ascii="Arial" w:hAnsi="Arial" w:cs="Arial"/>
        </w:rPr>
        <w:t>s</w:t>
      </w:r>
      <w:r w:rsidRPr="00B173F3">
        <w:rPr>
          <w:rFonts w:ascii="Arial" w:hAnsi="Arial" w:cs="Arial"/>
        </w:rPr>
        <w:t xml:space="preserve"> of mentoring and analysing performance development on an individual in the workplace. Professional Development (CPD), self-reflecting and reflexivity within the NHS will be explored to establish their effects. In order to better understand what effect mentoring and analysing has, other topics will also be discussed. It is vital to establish what Mentoring and Coaching is, and how it helps to develop a mentor and mentee’s skills. Mentoring and coaching skills that are used within the NHS will also be evaluated. These topics of discussion will help me and establish recommendations that can be employed to develop my skills for my future career as a Primary School Teacher. An analysis will be complete to evaluate the policies and procedures that link to mentoring and coaching within the health and social care setting. </w:t>
      </w:r>
    </w:p>
    <w:p w14:paraId="563FF03E" w14:textId="77777777" w:rsidR="00B173F3" w:rsidRPr="00B173F3" w:rsidRDefault="00B173F3" w:rsidP="00B173F3">
      <w:pPr>
        <w:jc w:val="both"/>
        <w:rPr>
          <w:rFonts w:ascii="Arial" w:hAnsi="Arial" w:cs="Arial"/>
        </w:rPr>
      </w:pPr>
    </w:p>
    <w:p w14:paraId="6DF057E2" w14:textId="77777777" w:rsidR="00B173F3" w:rsidRPr="00B173F3" w:rsidRDefault="00B173F3" w:rsidP="00B173F3">
      <w:pPr>
        <w:jc w:val="both"/>
        <w:rPr>
          <w:rFonts w:ascii="Arial" w:hAnsi="Arial" w:cs="Arial"/>
          <w:b/>
        </w:rPr>
      </w:pPr>
      <w:r w:rsidRPr="00B173F3">
        <w:rPr>
          <w:rFonts w:ascii="Arial" w:hAnsi="Arial" w:cs="Arial"/>
          <w:b/>
        </w:rPr>
        <w:t>Continuing Professional Development</w:t>
      </w:r>
    </w:p>
    <w:p w14:paraId="38685F61" w14:textId="03F613C1" w:rsidR="00B173F3" w:rsidRPr="00B173F3" w:rsidRDefault="00B173F3" w:rsidP="00B173F3">
      <w:pPr>
        <w:jc w:val="both"/>
        <w:rPr>
          <w:rFonts w:ascii="Arial" w:hAnsi="Arial" w:cs="Arial"/>
        </w:rPr>
      </w:pPr>
      <w:r w:rsidRPr="00B173F3">
        <w:rPr>
          <w:rFonts w:ascii="Arial" w:hAnsi="Arial" w:cs="Arial"/>
        </w:rPr>
        <w:t>Continuing Professional Development</w:t>
      </w:r>
      <w:r w:rsidR="001269E5">
        <w:rPr>
          <w:rFonts w:ascii="Arial" w:hAnsi="Arial" w:cs="Arial"/>
        </w:rPr>
        <w:t xml:space="preserve">, also known as </w:t>
      </w:r>
      <w:r w:rsidRPr="00B173F3">
        <w:rPr>
          <w:rFonts w:ascii="Arial" w:hAnsi="Arial" w:cs="Arial"/>
        </w:rPr>
        <w:t>CPD</w:t>
      </w:r>
      <w:r w:rsidR="001269E5">
        <w:rPr>
          <w:rFonts w:ascii="Arial" w:hAnsi="Arial" w:cs="Arial"/>
        </w:rPr>
        <w:t>, i</w:t>
      </w:r>
      <w:r w:rsidRPr="00B173F3">
        <w:rPr>
          <w:rFonts w:ascii="Arial" w:hAnsi="Arial" w:cs="Arial"/>
        </w:rPr>
        <w:t xml:space="preserve">s described by </w:t>
      </w:r>
      <w:r w:rsidRPr="00B173F3">
        <w:rPr>
          <w:rFonts w:ascii="Arial" w:hAnsi="Arial" w:cs="Arial"/>
          <w:i/>
        </w:rPr>
        <w:t xml:space="preserve">‘The CPD Certification Service’ </w:t>
      </w:r>
      <w:r w:rsidRPr="00B173F3">
        <w:rPr>
          <w:rFonts w:ascii="Arial" w:hAnsi="Arial" w:cs="Arial"/>
        </w:rPr>
        <w:t xml:space="preserve">[CPDCS] (2020) are the activities by professional’s engaging in learning, helping to develop and enhance their abilities. CPD ensures learning is more conscious and practical. Filipe et al. (2014) add that CPD is used within management, professionalism and interpersonal communication settings, and many more. CPDCS (2020) explains that CPD will ensure that academic and practical qualifications remain updated. This indicates that an individual will be able to make sure that their professional skills are up to date, allowing those who have lost or forgotten skills to ‘reskill’ themselves, no matter their age, occupation or educational levels. Jackson (2018) expresses that using CPD within a health and social care setting is very important, as it has helped to support the wellbeing of everyone. Within the health and social care setting, CPD needs to be used as it will improve and support the quality of care available for the patients. It is essential in healthcare for staff to remain up to date and well trained. This is due to frequent changes and developments that happen within a healthcare setting </w:t>
      </w:r>
      <w:r w:rsidR="00D05C7A">
        <w:rPr>
          <w:rFonts w:ascii="Arial" w:hAnsi="Arial" w:cs="Arial"/>
        </w:rPr>
        <w:t>regarding</w:t>
      </w:r>
      <w:r w:rsidRPr="00B173F3">
        <w:rPr>
          <w:rFonts w:ascii="Arial" w:hAnsi="Arial" w:cs="Arial"/>
        </w:rPr>
        <w:t xml:space="preserve"> the skills required. King’s College London (2020) states that medical knowledge, skills, terminology and training can go out of date, and could be extremely harmful if or when it occurs. </w:t>
      </w:r>
    </w:p>
    <w:p w14:paraId="171FE3D5" w14:textId="77777777" w:rsidR="00B173F3" w:rsidRPr="00B173F3" w:rsidRDefault="00B173F3" w:rsidP="00B173F3">
      <w:pPr>
        <w:jc w:val="both"/>
        <w:rPr>
          <w:rFonts w:ascii="Arial" w:hAnsi="Arial" w:cs="Arial"/>
        </w:rPr>
      </w:pPr>
    </w:p>
    <w:p w14:paraId="3D7422D1" w14:textId="77777777" w:rsidR="00B173F3" w:rsidRPr="00B173F3" w:rsidRDefault="00B173F3" w:rsidP="00B173F3">
      <w:pPr>
        <w:jc w:val="both"/>
        <w:rPr>
          <w:rFonts w:ascii="Arial" w:hAnsi="Arial" w:cs="Arial"/>
          <w:b/>
          <w:color w:val="FF0000"/>
        </w:rPr>
      </w:pPr>
      <w:r w:rsidRPr="00B173F3">
        <w:rPr>
          <w:rFonts w:ascii="Arial" w:hAnsi="Arial" w:cs="Arial"/>
          <w:b/>
        </w:rPr>
        <w:t>Self-Reflection &amp; Reflexivity</w:t>
      </w:r>
    </w:p>
    <w:p w14:paraId="2B688DDC" w14:textId="77777777" w:rsidR="00B173F3" w:rsidRPr="00B173F3" w:rsidRDefault="00B173F3" w:rsidP="00B173F3">
      <w:pPr>
        <w:jc w:val="both"/>
        <w:rPr>
          <w:rFonts w:ascii="Arial" w:hAnsi="Arial" w:cs="Arial"/>
        </w:rPr>
      </w:pPr>
      <w:r w:rsidRPr="00B173F3">
        <w:rPr>
          <w:rFonts w:ascii="Arial" w:hAnsi="Arial" w:cs="Arial"/>
          <w:i/>
        </w:rPr>
        <w:t xml:space="preserve">‘A Conscious Rethink’ </w:t>
      </w:r>
      <w:r w:rsidRPr="00B173F3">
        <w:rPr>
          <w:rFonts w:ascii="Arial" w:hAnsi="Arial" w:cs="Arial"/>
        </w:rPr>
        <w:t xml:space="preserve">(2020) defines self-reflection as when an </w:t>
      </w:r>
      <w:proofErr w:type="gramStart"/>
      <w:r w:rsidRPr="00B173F3">
        <w:rPr>
          <w:rFonts w:ascii="Arial" w:hAnsi="Arial" w:cs="Arial"/>
        </w:rPr>
        <w:t>individual analyses</w:t>
      </w:r>
      <w:proofErr w:type="gramEnd"/>
      <w:r w:rsidRPr="00B173F3">
        <w:rPr>
          <w:rFonts w:ascii="Arial" w:hAnsi="Arial" w:cs="Arial"/>
        </w:rPr>
        <w:t xml:space="preserve"> and observes their achievements and goals, reviewing how much they have changed in a good or bad way, helping them gauge and understand how to improve and overcome their </w:t>
      </w:r>
      <w:r w:rsidRPr="00B173F3">
        <w:rPr>
          <w:rFonts w:ascii="Arial" w:hAnsi="Arial" w:cs="Arial"/>
          <w:color w:val="222222"/>
          <w:shd w:val="clear" w:color="auto" w:fill="FFFFFF"/>
        </w:rPr>
        <w:t>concerns</w:t>
      </w:r>
      <w:r w:rsidRPr="00B173F3">
        <w:rPr>
          <w:rFonts w:ascii="Arial" w:hAnsi="Arial" w:cs="Arial"/>
        </w:rPr>
        <w:t xml:space="preserve">. Koshy et al. (2017) explain that within the health and social care setting, using self-reflection is extremely important. Reflecting on career progression will help an individual see if and where they may need to improve their skills to better themselves. Exploring past experiences allows the individual to see how something did not go correctly and helps learn from their mistakes. </w:t>
      </w:r>
    </w:p>
    <w:p w14:paraId="6516F3E8" w14:textId="77777777" w:rsidR="00B173F3" w:rsidRPr="00B173F3" w:rsidRDefault="00B173F3" w:rsidP="00B173F3">
      <w:pPr>
        <w:jc w:val="both"/>
        <w:rPr>
          <w:rFonts w:ascii="Arial" w:hAnsi="Arial" w:cs="Arial"/>
        </w:rPr>
      </w:pPr>
      <w:r w:rsidRPr="00B173F3">
        <w:rPr>
          <w:rFonts w:ascii="Arial" w:hAnsi="Arial" w:cs="Arial"/>
        </w:rPr>
        <w:t xml:space="preserve">Mulder (2018) explains that </w:t>
      </w:r>
      <w:r w:rsidRPr="00B173F3">
        <w:rPr>
          <w:rFonts w:ascii="Arial" w:hAnsi="Arial" w:cs="Arial"/>
          <w:i/>
        </w:rPr>
        <w:t>‘The Gibbs Reflection Cycle’</w:t>
      </w:r>
      <w:r w:rsidRPr="00B173F3">
        <w:rPr>
          <w:rFonts w:ascii="Arial" w:hAnsi="Arial" w:cs="Arial"/>
        </w:rPr>
        <w:t xml:space="preserve"> is a model that gives an individual a reflection for development, as a ‘Learning by Doing’ exercise. This cycle was put into place to encourage the individual to think methodically about their experiences within the topic of their reflection. This model of reflection is in a circle of phases for the individual to follow. Mulder (2018) explains what the stages are in order: Description, Feelings, Evaluation, Analysis, Conclusion, Action Plan.</w:t>
      </w:r>
    </w:p>
    <w:p w14:paraId="3C97F3F5" w14:textId="3D3D28F8" w:rsidR="00B173F3" w:rsidRPr="00B173F3" w:rsidRDefault="00B173F3" w:rsidP="00B173F3">
      <w:pPr>
        <w:jc w:val="both"/>
        <w:rPr>
          <w:rFonts w:ascii="Arial" w:hAnsi="Arial" w:cs="Arial"/>
        </w:rPr>
      </w:pPr>
      <w:r w:rsidRPr="00B173F3">
        <w:rPr>
          <w:rFonts w:ascii="Arial" w:hAnsi="Arial" w:cs="Arial"/>
        </w:rPr>
        <w:lastRenderedPageBreak/>
        <w:t xml:space="preserve">Harvey (2020) defines reflexivity as a term for when an individual can observe their past feelings, reactions and motives in the present. Warwick (2020) adds that reflexivity helps explain how an individual will observe their own beliefs and judgements and how they influence their actions. This indicates that reflexivity involves the individual questioning the assumptions that they have made about past actions. McHugh et al. (2019) explain that reflexivity works best for a singular individual or small group. This implies that </w:t>
      </w:r>
      <w:r w:rsidR="00D05C7A">
        <w:rPr>
          <w:rFonts w:ascii="Arial" w:hAnsi="Arial" w:cs="Arial"/>
        </w:rPr>
        <w:t xml:space="preserve">a </w:t>
      </w:r>
      <w:r w:rsidRPr="00B173F3">
        <w:rPr>
          <w:rFonts w:ascii="Arial" w:hAnsi="Arial" w:cs="Arial"/>
        </w:rPr>
        <w:t xml:space="preserve">small team of healthcare professionals would benefit greatly from reflection, helping them to create a routine based on the contextual and situational responses. </w:t>
      </w:r>
    </w:p>
    <w:p w14:paraId="2C76CE54" w14:textId="77777777" w:rsidR="00B173F3" w:rsidRPr="00B173F3" w:rsidRDefault="00B173F3" w:rsidP="00B173F3">
      <w:pPr>
        <w:jc w:val="both"/>
        <w:rPr>
          <w:rFonts w:ascii="Arial" w:hAnsi="Arial" w:cs="Arial"/>
        </w:rPr>
      </w:pPr>
      <w:r w:rsidRPr="00B173F3">
        <w:rPr>
          <w:rFonts w:ascii="Arial" w:hAnsi="Arial" w:cs="Arial"/>
        </w:rPr>
        <w:t xml:space="preserve">Lake (2014) explains that reflexivity will help the individual employee in the NHS emotionally, helping and encouraging them to be more positive, ensuring they develop their essential skills. Reflexivity allows the individual to examine their way of work and what their motivations will be towards their career. </w:t>
      </w:r>
      <w:proofErr w:type="spellStart"/>
      <w:r w:rsidRPr="00B173F3">
        <w:rPr>
          <w:rFonts w:ascii="Arial" w:hAnsi="Arial" w:cs="Arial"/>
        </w:rPr>
        <w:t>HayGroup</w:t>
      </w:r>
      <w:proofErr w:type="spellEnd"/>
      <w:r w:rsidRPr="00B173F3">
        <w:rPr>
          <w:rFonts w:ascii="Arial" w:hAnsi="Arial" w:cs="Arial"/>
        </w:rPr>
        <w:t xml:space="preserve"> (2018) states that when an individual within the NHS does a reflection on the team they work </w:t>
      </w:r>
      <w:proofErr w:type="gramStart"/>
      <w:r w:rsidRPr="00B173F3">
        <w:rPr>
          <w:rFonts w:ascii="Arial" w:hAnsi="Arial" w:cs="Arial"/>
        </w:rPr>
        <w:t>with,</w:t>
      </w:r>
      <w:proofErr w:type="gramEnd"/>
      <w:r w:rsidRPr="00B173F3">
        <w:rPr>
          <w:rFonts w:ascii="Arial" w:hAnsi="Arial" w:cs="Arial"/>
        </w:rPr>
        <w:t xml:space="preserve"> they could create an action plan of what changes they would want in the team that a year. The Reflection plan could be used to see what the team priorities should be, the obstacles that could be faced and what solutions could be employed to tackle them. </w:t>
      </w:r>
    </w:p>
    <w:p w14:paraId="64D63B90" w14:textId="77777777" w:rsidR="00B173F3" w:rsidRPr="00B173F3" w:rsidRDefault="00B173F3" w:rsidP="00B173F3">
      <w:pPr>
        <w:jc w:val="both"/>
        <w:rPr>
          <w:rFonts w:ascii="Arial" w:hAnsi="Arial" w:cs="Arial"/>
        </w:rPr>
      </w:pPr>
    </w:p>
    <w:p w14:paraId="09B7F55B" w14:textId="77777777" w:rsidR="00B173F3" w:rsidRPr="00B173F3" w:rsidRDefault="00B173F3" w:rsidP="00B173F3">
      <w:pPr>
        <w:jc w:val="both"/>
        <w:rPr>
          <w:rFonts w:ascii="Arial" w:hAnsi="Arial" w:cs="Arial"/>
          <w:b/>
        </w:rPr>
      </w:pPr>
      <w:r w:rsidRPr="00B173F3">
        <w:rPr>
          <w:rFonts w:ascii="Arial" w:hAnsi="Arial" w:cs="Arial"/>
          <w:b/>
        </w:rPr>
        <w:t xml:space="preserve">Coaching &amp; Mentoring </w:t>
      </w:r>
    </w:p>
    <w:p w14:paraId="714C6911" w14:textId="6E597A9F" w:rsidR="00B173F3" w:rsidRPr="00B173F3" w:rsidRDefault="00B173F3" w:rsidP="00B173F3">
      <w:pPr>
        <w:jc w:val="both"/>
        <w:rPr>
          <w:rFonts w:ascii="Arial" w:hAnsi="Arial" w:cs="Arial"/>
        </w:rPr>
      </w:pPr>
      <w:r w:rsidRPr="00B173F3">
        <w:rPr>
          <w:rFonts w:ascii="Arial" w:hAnsi="Arial" w:cs="Arial"/>
        </w:rPr>
        <w:t xml:space="preserve">Chartered Institute of Personnel and Development [CIPD] (2020) implies that coaching and mentoring are both effective approaches, helping individuals develop their knowledge and skills. Blakemore (2014) states that mentoring is defined by mentors focus on the mentee’s future evaluating their personal and career skills. He also states that coaching is for the individual to identify their issues and ways to develop and achieve their current goals. University of Southampton (2020) explains that the mentoring relationship is protected with the mentor helping the mentee to learn and experiment on ways how to develop their potential. Their relationship should be based upon trust and confidentiality. </w:t>
      </w:r>
      <w:proofErr w:type="spellStart"/>
      <w:r w:rsidRPr="00B173F3">
        <w:rPr>
          <w:rFonts w:ascii="Arial" w:hAnsi="Arial" w:cs="Arial"/>
        </w:rPr>
        <w:t>SkillsYouNeed</w:t>
      </w:r>
      <w:proofErr w:type="spellEnd"/>
      <w:r w:rsidRPr="00B173F3">
        <w:rPr>
          <w:rFonts w:ascii="Arial" w:hAnsi="Arial" w:cs="Arial"/>
        </w:rPr>
        <w:t xml:space="preserve"> (2020) agrees, and states that coaching is mainly to do with the individual working on their own to improve their performance; the coach will only be there to guide them.</w:t>
      </w:r>
    </w:p>
    <w:p w14:paraId="1B67962F" w14:textId="77777777" w:rsidR="00B173F3" w:rsidRPr="00B173F3" w:rsidRDefault="00B173F3" w:rsidP="00B173F3">
      <w:pPr>
        <w:jc w:val="both"/>
        <w:rPr>
          <w:rFonts w:ascii="Arial" w:hAnsi="Arial" w:cs="Arial"/>
        </w:rPr>
      </w:pPr>
      <w:r w:rsidRPr="00B173F3">
        <w:rPr>
          <w:rFonts w:ascii="Arial" w:hAnsi="Arial" w:cs="Arial"/>
        </w:rPr>
        <w:t>Reid (2017) explains that when having a mentoring session there are 4 things that the mentee needs to consider and follow throughout the sessions, these being; 1) make time to create a self-reflection, 2) goals and objectives with milestones need to be created, 3) prepare for productive feedback, and 4) the mentor should never be taken for granted.</w:t>
      </w:r>
    </w:p>
    <w:p w14:paraId="6FF936DA" w14:textId="77777777" w:rsidR="00B173F3" w:rsidRPr="00B173F3" w:rsidRDefault="00B173F3" w:rsidP="00B173F3">
      <w:pPr>
        <w:jc w:val="both"/>
        <w:rPr>
          <w:rFonts w:ascii="Arial" w:hAnsi="Arial" w:cs="Arial"/>
        </w:rPr>
      </w:pPr>
      <w:r w:rsidRPr="00B173F3">
        <w:rPr>
          <w:rFonts w:ascii="Arial" w:hAnsi="Arial" w:cs="Arial"/>
        </w:rPr>
        <w:t>Bose (2016) explains that the difference between mentoring and coaching is that mentoring is more of a long-term session, built on trust and respect, whereas coaching is for a short-term session for immediate help. Another difference is that a mentor will help their mentee to develop their skills, which may not be relevant to their career. However, coaching will help the employee to improve and develop their performance within their current job.</w:t>
      </w:r>
    </w:p>
    <w:p w14:paraId="46BA48B9" w14:textId="6550539F" w:rsidR="00B173F3" w:rsidRDefault="00B173F3" w:rsidP="00B173F3">
      <w:pPr>
        <w:jc w:val="both"/>
        <w:rPr>
          <w:rFonts w:ascii="Arial" w:hAnsi="Arial" w:cs="Arial"/>
        </w:rPr>
      </w:pPr>
      <w:r w:rsidRPr="00B173F3">
        <w:rPr>
          <w:rFonts w:ascii="Arial" w:hAnsi="Arial" w:cs="Arial"/>
        </w:rPr>
        <w:t xml:space="preserve">Lloyd (2014) explains that a mentor within the NHS setting will help and support their mentees in learning and developing during their career. The mentor will also challenge the mentees to consider the opportunities and challenges in the mentee's career in the NHS. The Mentor will be a role model to the mentee and will respect the contract of mentoring and will maintain confidentiality. Nation Health Service [NHS] (2020) explains that coaching within the NHS can be accessed by a senior leader, which is perceived as one of the most effective development </w:t>
      </w:r>
      <w:proofErr w:type="gramStart"/>
      <w:r w:rsidRPr="00B173F3">
        <w:rPr>
          <w:rFonts w:ascii="Arial" w:hAnsi="Arial" w:cs="Arial"/>
        </w:rPr>
        <w:t>intervention</w:t>
      </w:r>
      <w:proofErr w:type="gramEnd"/>
      <w:r w:rsidRPr="00B173F3">
        <w:rPr>
          <w:rFonts w:ascii="Arial" w:hAnsi="Arial" w:cs="Arial"/>
        </w:rPr>
        <w:t>.</w:t>
      </w:r>
    </w:p>
    <w:p w14:paraId="55A4E024" w14:textId="313795B4" w:rsidR="00B173F3" w:rsidRDefault="00B173F3" w:rsidP="00B173F3">
      <w:pPr>
        <w:jc w:val="both"/>
        <w:rPr>
          <w:rFonts w:ascii="Arial" w:hAnsi="Arial" w:cs="Arial"/>
        </w:rPr>
      </w:pPr>
    </w:p>
    <w:p w14:paraId="3C76DEF3" w14:textId="77777777" w:rsidR="00B173F3" w:rsidRPr="00B173F3" w:rsidRDefault="00B173F3" w:rsidP="00B173F3">
      <w:pPr>
        <w:jc w:val="both"/>
        <w:rPr>
          <w:rFonts w:ascii="Arial" w:hAnsi="Arial" w:cs="Arial"/>
        </w:rPr>
      </w:pPr>
    </w:p>
    <w:p w14:paraId="7384C10A" w14:textId="77777777" w:rsidR="00B173F3" w:rsidRPr="00B173F3" w:rsidRDefault="00B173F3" w:rsidP="00B173F3">
      <w:pPr>
        <w:jc w:val="both"/>
        <w:rPr>
          <w:rFonts w:ascii="Arial" w:hAnsi="Arial" w:cs="Arial"/>
          <w:b/>
        </w:rPr>
      </w:pPr>
      <w:r w:rsidRPr="00B173F3">
        <w:rPr>
          <w:rFonts w:ascii="Arial" w:hAnsi="Arial" w:cs="Arial"/>
          <w:b/>
        </w:rPr>
        <w:lastRenderedPageBreak/>
        <w:t>Mentoring</w:t>
      </w:r>
    </w:p>
    <w:p w14:paraId="46EE82AF" w14:textId="77777777" w:rsidR="00B173F3" w:rsidRPr="00B173F3" w:rsidRDefault="00B173F3" w:rsidP="00B173F3">
      <w:pPr>
        <w:jc w:val="both"/>
        <w:rPr>
          <w:rFonts w:ascii="Arial" w:hAnsi="Arial" w:cs="Arial"/>
        </w:rPr>
      </w:pPr>
      <w:r w:rsidRPr="00B173F3">
        <w:rPr>
          <w:rFonts w:ascii="Arial" w:hAnsi="Arial" w:cs="Arial"/>
        </w:rPr>
        <w:t>Lloyd (2014) identifies that more than 70% of all private companies in the US are currently using a mentoring system. The mentoring system will be used to develop, attract and to retain the skills and talents of their employees to a good standard as well as to boost company productivity.</w:t>
      </w:r>
    </w:p>
    <w:p w14:paraId="47185CB3" w14:textId="77777777" w:rsidR="00B173F3" w:rsidRPr="00B173F3" w:rsidRDefault="00B173F3" w:rsidP="00B173F3">
      <w:pPr>
        <w:jc w:val="both"/>
        <w:rPr>
          <w:rFonts w:ascii="Arial" w:hAnsi="Arial" w:cs="Arial"/>
        </w:rPr>
      </w:pPr>
      <w:r w:rsidRPr="00B173F3">
        <w:rPr>
          <w:rFonts w:ascii="Arial" w:hAnsi="Arial" w:cs="Arial"/>
        </w:rPr>
        <w:t xml:space="preserve">The NHS could face many challenges </w:t>
      </w:r>
      <w:proofErr w:type="gramStart"/>
      <w:r w:rsidRPr="00B173F3">
        <w:rPr>
          <w:rFonts w:ascii="Arial" w:hAnsi="Arial" w:cs="Arial"/>
        </w:rPr>
        <w:t>in regards to</w:t>
      </w:r>
      <w:proofErr w:type="gramEnd"/>
      <w:r w:rsidRPr="00B173F3">
        <w:rPr>
          <w:rFonts w:ascii="Arial" w:hAnsi="Arial" w:cs="Arial"/>
        </w:rPr>
        <w:t xml:space="preserve"> their staff and their skills. Such challenges could be that the employees may not have the advanced skills and training that they feel they need. As Lloyd (2014) explains, the benefits of having a mentor, in this case, could be that due to their advanced skills and experience within the profession. They could train and teach the mentee and help them learn of new opportunities through their career and develop their knowledge and skill. Community Capacity and Peer Support [CCPS] (2017) also suggests another way to present a mentor session. If needed, a mentoring session may commence over the phone. Peer mentoring will involve actively working together with the individual to improve their self-management and knowledge.</w:t>
      </w:r>
    </w:p>
    <w:p w14:paraId="0CA912CD" w14:textId="77777777" w:rsidR="00B173F3" w:rsidRPr="00B173F3" w:rsidRDefault="00B173F3" w:rsidP="00B173F3">
      <w:pPr>
        <w:jc w:val="both"/>
        <w:rPr>
          <w:rFonts w:ascii="Arial" w:hAnsi="Arial" w:cs="Arial"/>
        </w:rPr>
      </w:pPr>
    </w:p>
    <w:p w14:paraId="4D42F8CC" w14:textId="77777777" w:rsidR="00B173F3" w:rsidRPr="00B173F3" w:rsidRDefault="00B173F3" w:rsidP="00B173F3">
      <w:pPr>
        <w:jc w:val="both"/>
        <w:rPr>
          <w:rFonts w:ascii="Arial" w:hAnsi="Arial" w:cs="Arial"/>
          <w:b/>
        </w:rPr>
      </w:pPr>
      <w:r w:rsidRPr="00B173F3">
        <w:rPr>
          <w:rFonts w:ascii="Arial" w:hAnsi="Arial" w:cs="Arial"/>
          <w:b/>
        </w:rPr>
        <w:t xml:space="preserve">Coaching &amp; Mentoring Policies </w:t>
      </w:r>
    </w:p>
    <w:p w14:paraId="1D4F780A" w14:textId="77777777" w:rsidR="00B173F3" w:rsidRPr="00B173F3" w:rsidRDefault="00B173F3" w:rsidP="00B173F3">
      <w:pPr>
        <w:jc w:val="both"/>
        <w:rPr>
          <w:rFonts w:ascii="Arial" w:hAnsi="Arial" w:cs="Arial"/>
        </w:rPr>
      </w:pPr>
      <w:r w:rsidRPr="00B173F3">
        <w:rPr>
          <w:rFonts w:ascii="Arial" w:hAnsi="Arial" w:cs="Arial"/>
        </w:rPr>
        <w:t xml:space="preserve">NHS (2016) indicates that mentoring policy was put into place to complement the organisations with their training and development policies and activities. The policy is designed to reflect the institutional belief for the developments for all employees. No matter what their age, gender, race, disability, religion or sexual orientation. </w:t>
      </w:r>
    </w:p>
    <w:p w14:paraId="0CBCC784" w14:textId="77777777" w:rsidR="00B173F3" w:rsidRPr="00B173F3" w:rsidRDefault="00B173F3" w:rsidP="00B173F3">
      <w:pPr>
        <w:jc w:val="both"/>
        <w:rPr>
          <w:rFonts w:ascii="Arial" w:hAnsi="Arial" w:cs="Arial"/>
        </w:rPr>
      </w:pPr>
      <w:r w:rsidRPr="00B173F3">
        <w:rPr>
          <w:rFonts w:ascii="Arial" w:hAnsi="Arial" w:cs="Arial"/>
        </w:rPr>
        <w:t xml:space="preserve">One example of such a policy would be; the Coaching and Mentoring policy for the Compass Disability Service. The purpose of this policy is to commit to the personal development of all the team members who work in this area. This will help to make the staff members be able to achieve their full potential. Compass Disability Service [CDS] (2015) explains that the coach will support the employee to develop and learn how they can personally overcome the barriers and obstacles that they may face. Giving them feedback on how to process the barriers and obstacles with a schedule that will develop the objectives. </w:t>
      </w:r>
    </w:p>
    <w:p w14:paraId="413EC90D" w14:textId="77777777" w:rsidR="00B173F3" w:rsidRPr="00B173F3" w:rsidRDefault="00B173F3" w:rsidP="00B173F3">
      <w:pPr>
        <w:jc w:val="both"/>
        <w:rPr>
          <w:rFonts w:ascii="Arial" w:hAnsi="Arial" w:cs="Arial"/>
        </w:rPr>
      </w:pPr>
      <w:r w:rsidRPr="00B173F3">
        <w:rPr>
          <w:rFonts w:ascii="Arial" w:hAnsi="Arial" w:cs="Arial"/>
        </w:rPr>
        <w:t xml:space="preserve">CDS (2015) explains that the mentor will help guide their mentee, and ensure they feel they are developing where. It can be found in some cases that mentoring is more beneficial that coaching for the new employees as they find it more helpful when taking on the new job. CDS (2015) explains that the objective of this policy is for the mentor, who is usually a higher experienced worker, to pass on their skills, knowledge and experience to the new employees. CDS (2015) explains that the responsibilities of a mentor and coach would have to be supportive towards the individual, by listening to what they have to say, question and to give feedback to them that is non-judgemental. This then will help that individual and encourage them to create their own goals and objectives to follow. </w:t>
      </w:r>
    </w:p>
    <w:p w14:paraId="20B3D71C" w14:textId="79C21F5E" w:rsidR="00B173F3" w:rsidRPr="00B173F3" w:rsidRDefault="00B173F3" w:rsidP="00B173F3">
      <w:pPr>
        <w:jc w:val="both"/>
        <w:rPr>
          <w:rFonts w:ascii="Arial" w:hAnsi="Arial" w:cs="Arial"/>
        </w:rPr>
      </w:pPr>
      <w:r w:rsidRPr="00B173F3">
        <w:rPr>
          <w:rFonts w:ascii="Arial" w:hAnsi="Arial" w:cs="Arial"/>
        </w:rPr>
        <w:t xml:space="preserve">NHS (2016) explains that the purpose of their Coaching and Mentoring Policy in this area is that it was put into place to give the individual the knowledge of that practice a supporting process. The individual will understand the guidelines of practice and ethical standards and will also be provided with a framework to work to in practice. The NHS employee would have mentoring or coaching sessions for personal development needs or an appraisal review. NHS (2016) explains that the responsibilities that the mentor or coach would have are to obey the NHS SWLA Coaching and Mentoring Policy. The mentor/coach would have to ensure that the qualities and standards of how they are presenting their session work with the ethical framework. They will also have to maintain the confidentiality of any information or detail that has been discussed with the client. However, NHS (2016) also adds that the only time when </w:t>
      </w:r>
      <w:r w:rsidRPr="00B173F3">
        <w:rPr>
          <w:rFonts w:ascii="Arial" w:hAnsi="Arial" w:cs="Arial"/>
        </w:rPr>
        <w:lastRenderedPageBreak/>
        <w:t xml:space="preserve">confidentially may be broken is if they believe that the individual is in </w:t>
      </w:r>
      <w:proofErr w:type="gramStart"/>
      <w:r w:rsidRPr="00B173F3">
        <w:rPr>
          <w:rFonts w:ascii="Arial" w:hAnsi="Arial" w:cs="Arial"/>
        </w:rPr>
        <w:t>serious danger</w:t>
      </w:r>
      <w:proofErr w:type="gramEnd"/>
      <w:r w:rsidRPr="00B173F3">
        <w:rPr>
          <w:rFonts w:ascii="Arial" w:hAnsi="Arial" w:cs="Arial"/>
        </w:rPr>
        <w:t xml:space="preserve"> due to their wellbeing, a threat to either themselves or others around them. Another responsibility would be that they need to keep up to date with their knowledge and skills on CPD. NHS (2016) explains that the individuals who take part in these sessions, the mentee, will have to be cooperative with the mentor or coach and to arrive on time for all the meetings. They will have to make sure that they engage with the process of the mentor/coach, helping to ensure that their responsibilities are taken seriously for the outcomes that happen. The client should also provide the coaching and mentoring experience with honest feedback.</w:t>
      </w:r>
    </w:p>
    <w:p w14:paraId="2E50096A" w14:textId="77777777" w:rsidR="00B173F3" w:rsidRPr="00B173F3" w:rsidRDefault="00B173F3" w:rsidP="00B173F3">
      <w:pPr>
        <w:jc w:val="both"/>
        <w:rPr>
          <w:rFonts w:ascii="Arial" w:hAnsi="Arial" w:cs="Arial"/>
        </w:rPr>
      </w:pPr>
      <w:bookmarkStart w:id="0" w:name="_GoBack"/>
      <w:bookmarkEnd w:id="0"/>
    </w:p>
    <w:p w14:paraId="4F8602D8" w14:textId="77777777" w:rsidR="00B173F3" w:rsidRPr="00B173F3" w:rsidRDefault="00B173F3" w:rsidP="00B173F3">
      <w:pPr>
        <w:jc w:val="both"/>
        <w:rPr>
          <w:rFonts w:ascii="Arial" w:hAnsi="Arial" w:cs="Arial"/>
          <w:b/>
        </w:rPr>
      </w:pPr>
      <w:r w:rsidRPr="00B173F3">
        <w:rPr>
          <w:rFonts w:ascii="Arial" w:hAnsi="Arial" w:cs="Arial"/>
          <w:b/>
        </w:rPr>
        <w:t xml:space="preserve">Future Career Recommendation </w:t>
      </w:r>
    </w:p>
    <w:p w14:paraId="6328026A" w14:textId="77777777" w:rsidR="00B173F3" w:rsidRPr="00B173F3" w:rsidRDefault="00B173F3" w:rsidP="00B173F3">
      <w:pPr>
        <w:jc w:val="both"/>
        <w:rPr>
          <w:rFonts w:ascii="Arial" w:hAnsi="Arial" w:cs="Arial"/>
        </w:rPr>
      </w:pPr>
      <w:r w:rsidRPr="00B173F3">
        <w:rPr>
          <w:rFonts w:ascii="Arial" w:hAnsi="Arial" w:cs="Arial"/>
        </w:rPr>
        <w:t xml:space="preserve">The professional career I would like to enter in the future is to become a Primary School Teacher. The recommendation that I would give to myself to improve would be to develop on my reflective mind-set. </w:t>
      </w:r>
      <w:proofErr w:type="spellStart"/>
      <w:r w:rsidRPr="00B173F3">
        <w:rPr>
          <w:rFonts w:ascii="Arial" w:hAnsi="Arial" w:cs="Arial"/>
        </w:rPr>
        <w:t>Heggart</w:t>
      </w:r>
      <w:proofErr w:type="spellEnd"/>
      <w:r w:rsidRPr="00B173F3">
        <w:rPr>
          <w:rFonts w:ascii="Arial" w:hAnsi="Arial" w:cs="Arial"/>
        </w:rPr>
        <w:t xml:space="preserve"> (2015) explains a way how to develop this would be to reflect on a specific topic. Starting with describing what the situation is, then a reflection on how I am feeling over the situation. I would then </w:t>
      </w:r>
      <w:proofErr w:type="gramStart"/>
      <w:r w:rsidRPr="00B173F3">
        <w:rPr>
          <w:rFonts w:ascii="Arial" w:hAnsi="Arial" w:cs="Arial"/>
        </w:rPr>
        <w:t>look into</w:t>
      </w:r>
      <w:proofErr w:type="gramEnd"/>
      <w:r w:rsidRPr="00B173F3">
        <w:rPr>
          <w:rFonts w:ascii="Arial" w:hAnsi="Arial" w:cs="Arial"/>
        </w:rPr>
        <w:t xml:space="preserve"> how the situation I am in matched the original ideas, exploring what was good and what was bad. Ending with the experimentation stage, looking into what needed to change to make a better outcome, and what would I do if it was to happen again.</w:t>
      </w:r>
    </w:p>
    <w:p w14:paraId="10F19692" w14:textId="77777777" w:rsidR="00B173F3" w:rsidRPr="00B173F3" w:rsidRDefault="00B173F3" w:rsidP="00B173F3">
      <w:pPr>
        <w:jc w:val="both"/>
        <w:rPr>
          <w:rFonts w:ascii="Arial" w:hAnsi="Arial" w:cs="Arial"/>
        </w:rPr>
      </w:pPr>
      <w:r w:rsidRPr="00B173F3">
        <w:rPr>
          <w:rFonts w:ascii="Arial" w:hAnsi="Arial" w:cs="Arial"/>
        </w:rPr>
        <w:t>As Spalding (2020) explains that it is important to reflect when teaching. This is because it can help towards personal and professional development and improvement. This is effective for teachers as they are the first to explain how a lesson and practice was going and that it can always be something that can be improved. Spalding (2020) states that when a teacher reflects, it will help them understand what went on in the lesson. This will make the teacher understand rather than just experience. If the teacher does not question themselves and reflect, then there is a high chance that this will mean that there would be any changes to be made, meaning nothing would be improved.  Spalding (2020) explains that reflective teaching benefits not only for themselves, but it will also be beneficial to the children involved. This will also help the children to understand and realise how vital learning is. Spalding (2020) shows that another way for this to be effective is that teachers can work together to understand ways on how they can all improve. This meaning that the teaching would be more productive to the children, receiving the best outcomes. The benefits of a teacher being reflective would be; 1) professional growth in themselves, 2) keeping up to date, 3) understanding the learners, how they learn and what they learn, 4) developing the learners experience, skills and knowledge, and 5) humility, the teacher must always be honest when reflecting on both, themselves, children and experiences.</w:t>
      </w:r>
    </w:p>
    <w:p w14:paraId="1F2A0E65" w14:textId="77777777" w:rsidR="00B173F3" w:rsidRPr="00B173F3" w:rsidRDefault="00B173F3" w:rsidP="00B173F3">
      <w:pPr>
        <w:jc w:val="both"/>
        <w:rPr>
          <w:rFonts w:ascii="Arial" w:hAnsi="Arial" w:cs="Arial"/>
        </w:rPr>
      </w:pPr>
    </w:p>
    <w:p w14:paraId="2B770ABD" w14:textId="77777777" w:rsidR="00B173F3" w:rsidRPr="00B173F3" w:rsidRDefault="00B173F3" w:rsidP="00B173F3">
      <w:pPr>
        <w:rPr>
          <w:rFonts w:ascii="Arial" w:hAnsi="Arial" w:cs="Arial"/>
        </w:rPr>
      </w:pPr>
    </w:p>
    <w:p w14:paraId="10E3CA88" w14:textId="77777777" w:rsidR="00B173F3" w:rsidRPr="00B173F3" w:rsidRDefault="00B173F3" w:rsidP="00B173F3">
      <w:pPr>
        <w:rPr>
          <w:rFonts w:ascii="Arial" w:hAnsi="Arial" w:cs="Arial"/>
        </w:rPr>
      </w:pPr>
    </w:p>
    <w:p w14:paraId="0DDD7D08" w14:textId="77777777" w:rsidR="00B173F3" w:rsidRPr="00B173F3" w:rsidRDefault="00B173F3" w:rsidP="00B173F3">
      <w:pPr>
        <w:rPr>
          <w:rFonts w:ascii="Arial" w:hAnsi="Arial" w:cs="Arial"/>
        </w:rPr>
      </w:pPr>
    </w:p>
    <w:p w14:paraId="0512432C" w14:textId="77777777" w:rsidR="00B173F3" w:rsidRPr="00B173F3" w:rsidRDefault="00B173F3" w:rsidP="00B173F3">
      <w:pPr>
        <w:rPr>
          <w:rFonts w:ascii="Arial" w:hAnsi="Arial" w:cs="Arial"/>
        </w:rPr>
      </w:pPr>
    </w:p>
    <w:p w14:paraId="28A7A95B" w14:textId="77777777" w:rsidR="00B173F3" w:rsidRPr="00B173F3" w:rsidRDefault="00B173F3" w:rsidP="00B173F3">
      <w:pPr>
        <w:rPr>
          <w:rFonts w:ascii="Arial" w:hAnsi="Arial" w:cs="Arial"/>
        </w:rPr>
      </w:pPr>
    </w:p>
    <w:p w14:paraId="4318CEA4" w14:textId="77777777" w:rsidR="00B173F3" w:rsidRPr="00B173F3" w:rsidRDefault="00B173F3" w:rsidP="00B173F3">
      <w:pPr>
        <w:rPr>
          <w:rFonts w:ascii="Arial" w:hAnsi="Arial" w:cs="Arial"/>
        </w:rPr>
      </w:pPr>
    </w:p>
    <w:p w14:paraId="29BC4777" w14:textId="77777777" w:rsidR="00B173F3" w:rsidRPr="00B173F3" w:rsidRDefault="00B173F3" w:rsidP="00B173F3">
      <w:pPr>
        <w:rPr>
          <w:rFonts w:ascii="Arial" w:hAnsi="Arial" w:cs="Arial"/>
          <w:u w:val="single"/>
        </w:rPr>
      </w:pPr>
    </w:p>
    <w:p w14:paraId="370E6A8F" w14:textId="77777777" w:rsidR="00B173F3" w:rsidRPr="00B173F3" w:rsidRDefault="00B173F3" w:rsidP="00B173F3">
      <w:pPr>
        <w:rPr>
          <w:rFonts w:ascii="Arial" w:hAnsi="Arial" w:cs="Arial"/>
          <w:u w:val="single"/>
        </w:rPr>
      </w:pPr>
      <w:r w:rsidRPr="00B173F3">
        <w:rPr>
          <w:rFonts w:ascii="Arial" w:hAnsi="Arial" w:cs="Arial"/>
          <w:u w:val="single"/>
        </w:rPr>
        <w:lastRenderedPageBreak/>
        <w:t>References</w:t>
      </w:r>
    </w:p>
    <w:p w14:paraId="3F1AD0FB" w14:textId="77777777" w:rsidR="00B173F3" w:rsidRPr="00B173F3" w:rsidRDefault="00B173F3" w:rsidP="00B173F3">
      <w:pPr>
        <w:rPr>
          <w:rFonts w:ascii="Arial" w:hAnsi="Arial" w:cs="Arial"/>
        </w:rPr>
      </w:pPr>
      <w:r w:rsidRPr="00B173F3">
        <w:rPr>
          <w:rFonts w:ascii="Arial" w:hAnsi="Arial" w:cs="Arial"/>
        </w:rPr>
        <w:t xml:space="preserve">A Conscious Rethink. (2020). </w:t>
      </w:r>
      <w:r w:rsidRPr="00B173F3">
        <w:rPr>
          <w:rFonts w:ascii="Arial" w:hAnsi="Arial" w:cs="Arial"/>
          <w:i/>
          <w:iCs/>
        </w:rPr>
        <w:t xml:space="preserve">What Is Self-Reflection </w:t>
      </w:r>
      <w:proofErr w:type="gramStart"/>
      <w:r w:rsidRPr="00B173F3">
        <w:rPr>
          <w:rFonts w:ascii="Arial" w:hAnsi="Arial" w:cs="Arial"/>
          <w:i/>
          <w:iCs/>
        </w:rPr>
        <w:t>And</w:t>
      </w:r>
      <w:proofErr w:type="gramEnd"/>
      <w:r w:rsidRPr="00B173F3">
        <w:rPr>
          <w:rFonts w:ascii="Arial" w:hAnsi="Arial" w:cs="Arial"/>
          <w:i/>
          <w:iCs/>
        </w:rPr>
        <w:t xml:space="preserve"> Why Is It So Important?</w:t>
      </w:r>
      <w:r w:rsidRPr="00B173F3">
        <w:rPr>
          <w:rFonts w:ascii="Arial" w:hAnsi="Arial" w:cs="Arial"/>
        </w:rPr>
        <w:t xml:space="preserve">  Available at: </w:t>
      </w:r>
      <w:hyperlink r:id="rId7" w:history="1">
        <w:r w:rsidRPr="00B173F3">
          <w:rPr>
            <w:rStyle w:val="Hyperlink"/>
            <w:rFonts w:ascii="Arial" w:hAnsi="Arial" w:cs="Arial"/>
          </w:rPr>
          <w:t>https://www.aconsciousrethink.com/10258/self-reflection/</w:t>
        </w:r>
      </w:hyperlink>
      <w:r w:rsidRPr="00B173F3">
        <w:rPr>
          <w:rFonts w:ascii="Arial" w:hAnsi="Arial" w:cs="Arial"/>
        </w:rPr>
        <w:t xml:space="preserve"> (Accessed May 2020)</w:t>
      </w:r>
    </w:p>
    <w:p w14:paraId="02D00FA5" w14:textId="77777777" w:rsidR="00B173F3" w:rsidRPr="00B173F3" w:rsidRDefault="00B173F3" w:rsidP="00B173F3">
      <w:pPr>
        <w:rPr>
          <w:rFonts w:ascii="Arial" w:hAnsi="Arial" w:cs="Arial"/>
        </w:rPr>
      </w:pPr>
      <w:r w:rsidRPr="00B173F3">
        <w:rPr>
          <w:rFonts w:ascii="Arial" w:hAnsi="Arial" w:cs="Arial"/>
        </w:rPr>
        <w:t xml:space="preserve">Blakemore, R. (2014). </w:t>
      </w:r>
      <w:r w:rsidRPr="00B173F3">
        <w:rPr>
          <w:rFonts w:ascii="Arial" w:hAnsi="Arial" w:cs="Arial"/>
          <w:i/>
          <w:iCs/>
        </w:rPr>
        <w:t xml:space="preserve">Coaching vs mentoring – why the difference matters. </w:t>
      </w:r>
      <w:r w:rsidRPr="00B173F3">
        <w:rPr>
          <w:rFonts w:ascii="Arial" w:hAnsi="Arial" w:cs="Arial"/>
        </w:rPr>
        <w:t xml:space="preserve">Available at: </w:t>
      </w:r>
      <w:hyperlink r:id="rId8" w:history="1">
        <w:r w:rsidRPr="00B173F3">
          <w:rPr>
            <w:rStyle w:val="Hyperlink"/>
            <w:rFonts w:ascii="Arial" w:hAnsi="Arial" w:cs="Arial"/>
          </w:rPr>
          <w:t>https://www.apm.org.uk/blog/coaching-vs-mentoring-why-the-difference-matters/</w:t>
        </w:r>
      </w:hyperlink>
      <w:r w:rsidRPr="00B173F3">
        <w:rPr>
          <w:rFonts w:ascii="Arial" w:hAnsi="Arial" w:cs="Arial"/>
        </w:rPr>
        <w:t xml:space="preserve"> (Accessed May 2020)</w:t>
      </w:r>
    </w:p>
    <w:p w14:paraId="02F4D3FC" w14:textId="77777777" w:rsidR="00B173F3" w:rsidRPr="00B173F3" w:rsidRDefault="00B173F3" w:rsidP="00B173F3">
      <w:pPr>
        <w:rPr>
          <w:rFonts w:ascii="Arial" w:hAnsi="Arial" w:cs="Arial"/>
        </w:rPr>
      </w:pPr>
      <w:r w:rsidRPr="00B173F3">
        <w:rPr>
          <w:rFonts w:ascii="Arial" w:hAnsi="Arial" w:cs="Arial"/>
        </w:rPr>
        <w:t xml:space="preserve">Bose, S. (2016). </w:t>
      </w:r>
      <w:r w:rsidRPr="00B173F3">
        <w:rPr>
          <w:rFonts w:ascii="Arial" w:hAnsi="Arial" w:cs="Arial"/>
          <w:i/>
          <w:iCs/>
        </w:rPr>
        <w:t xml:space="preserve">What is the Difference Between a Mentor and Coach? </w:t>
      </w:r>
      <w:r w:rsidRPr="00B173F3">
        <w:rPr>
          <w:rFonts w:ascii="Arial" w:hAnsi="Arial" w:cs="Arial"/>
        </w:rPr>
        <w:t xml:space="preserve">Available at: </w:t>
      </w:r>
      <w:hyperlink r:id="rId9" w:anchor=":~:text=Mentoring%20is%20a%20long%2Dterm,more%20structured%20and%20formal%20approach." w:history="1">
        <w:r w:rsidRPr="00B173F3">
          <w:rPr>
            <w:rStyle w:val="Hyperlink"/>
            <w:rFonts w:ascii="Arial" w:hAnsi="Arial" w:cs="Arial"/>
          </w:rPr>
          <w:t>https://smallbiztrends.com/2016/02/difference-mentor-coach.html#:~:text=Mentoring%20is%20a%20long%2Dterm,more%20structured%20and%20formal%20approach.</w:t>
        </w:r>
      </w:hyperlink>
      <w:r w:rsidRPr="00B173F3">
        <w:rPr>
          <w:rFonts w:ascii="Arial" w:hAnsi="Arial" w:cs="Arial"/>
        </w:rPr>
        <w:t xml:space="preserve"> (Accessed May 2020)</w:t>
      </w:r>
    </w:p>
    <w:p w14:paraId="05751004" w14:textId="77777777" w:rsidR="00B173F3" w:rsidRPr="00B173F3" w:rsidRDefault="00B173F3" w:rsidP="00B173F3">
      <w:pPr>
        <w:rPr>
          <w:rFonts w:ascii="Arial" w:hAnsi="Arial" w:cs="Arial"/>
        </w:rPr>
      </w:pPr>
      <w:r w:rsidRPr="00B173F3">
        <w:rPr>
          <w:rFonts w:ascii="Arial" w:hAnsi="Arial" w:cs="Arial"/>
        </w:rPr>
        <w:t>Community Capacity and Peer Support. [CCPS]. (2017).</w:t>
      </w:r>
      <w:r w:rsidRPr="00B173F3">
        <w:rPr>
          <w:rFonts w:ascii="Arial" w:hAnsi="Arial" w:cs="Arial"/>
          <w:i/>
          <w:iCs/>
        </w:rPr>
        <w:t xml:space="preserve"> Community capacity and peer support.</w:t>
      </w:r>
      <w:r w:rsidRPr="00B173F3">
        <w:rPr>
          <w:rFonts w:ascii="Arial" w:hAnsi="Arial" w:cs="Arial"/>
        </w:rPr>
        <w:t xml:space="preserve"> Available at: </w:t>
      </w:r>
      <w:hyperlink r:id="rId10" w:history="1">
        <w:r w:rsidRPr="00B173F3">
          <w:rPr>
            <w:rStyle w:val="Hyperlink"/>
            <w:rFonts w:ascii="Arial" w:hAnsi="Arial" w:cs="Arial"/>
          </w:rPr>
          <w:t>https://www.england.nhs.uk/wp-content/uploads/2017/06/516_Community-capacity-and-peer-support_S7.pdf</w:t>
        </w:r>
      </w:hyperlink>
      <w:r w:rsidRPr="00B173F3">
        <w:rPr>
          <w:rFonts w:ascii="Arial" w:hAnsi="Arial" w:cs="Arial"/>
        </w:rPr>
        <w:t xml:space="preserve"> (Accessed May 2020)</w:t>
      </w:r>
    </w:p>
    <w:p w14:paraId="76F42D08" w14:textId="77777777" w:rsidR="00B173F3" w:rsidRPr="00B173F3" w:rsidRDefault="00B173F3" w:rsidP="00B173F3">
      <w:pPr>
        <w:rPr>
          <w:rFonts w:ascii="Arial" w:hAnsi="Arial" w:cs="Arial"/>
        </w:rPr>
      </w:pPr>
      <w:r w:rsidRPr="00B173F3">
        <w:rPr>
          <w:rFonts w:ascii="Arial" w:hAnsi="Arial" w:cs="Arial"/>
        </w:rPr>
        <w:t xml:space="preserve">Compass Disability Services. [CDS]. (2015). </w:t>
      </w:r>
      <w:r w:rsidRPr="00B173F3">
        <w:rPr>
          <w:rFonts w:ascii="Arial" w:hAnsi="Arial" w:cs="Arial"/>
          <w:i/>
          <w:iCs/>
        </w:rPr>
        <w:t xml:space="preserve">Coaching and Mentoring Policy. </w:t>
      </w:r>
      <w:r w:rsidRPr="00B173F3">
        <w:rPr>
          <w:rFonts w:ascii="Arial" w:hAnsi="Arial" w:cs="Arial"/>
        </w:rPr>
        <w:t xml:space="preserve">Available at: </w:t>
      </w:r>
      <w:hyperlink r:id="rId11" w:history="1">
        <w:r w:rsidRPr="00B173F3">
          <w:rPr>
            <w:rStyle w:val="Hyperlink"/>
            <w:rFonts w:ascii="Arial" w:hAnsi="Arial" w:cs="Arial"/>
          </w:rPr>
          <w:t>https://moodle.uwtsd.ac.uk/pluginfile.php/362208/mod_resource/content/1/Coaching%20and%20Mentoring%20Policy%20-%20disability%20support%20org.pdf</w:t>
        </w:r>
      </w:hyperlink>
      <w:r w:rsidRPr="00B173F3">
        <w:rPr>
          <w:rFonts w:ascii="Arial" w:hAnsi="Arial" w:cs="Arial"/>
        </w:rPr>
        <w:t xml:space="preserve"> (Accessed May 2020)</w:t>
      </w:r>
    </w:p>
    <w:p w14:paraId="10707E57" w14:textId="77777777" w:rsidR="00B173F3" w:rsidRPr="00B173F3" w:rsidRDefault="00B173F3" w:rsidP="00B173F3">
      <w:pPr>
        <w:rPr>
          <w:rFonts w:ascii="Arial" w:hAnsi="Arial" w:cs="Arial"/>
        </w:rPr>
      </w:pPr>
      <w:r w:rsidRPr="00B173F3">
        <w:rPr>
          <w:rFonts w:ascii="Arial" w:hAnsi="Arial" w:cs="Arial"/>
        </w:rPr>
        <w:t xml:space="preserve">Chartered Institute of Personnel and Development. [CIPD]. (2020), </w:t>
      </w:r>
      <w:r w:rsidRPr="00B173F3">
        <w:rPr>
          <w:rFonts w:ascii="Arial" w:hAnsi="Arial" w:cs="Arial"/>
          <w:i/>
          <w:iCs/>
        </w:rPr>
        <w:t xml:space="preserve">Coaching and Mentoring. </w:t>
      </w:r>
      <w:r w:rsidRPr="00B173F3">
        <w:rPr>
          <w:rFonts w:ascii="Arial" w:hAnsi="Arial" w:cs="Arial"/>
        </w:rPr>
        <w:t xml:space="preserve">Available at: </w:t>
      </w:r>
      <w:hyperlink r:id="rId12" w:history="1">
        <w:r w:rsidRPr="00B173F3">
          <w:rPr>
            <w:rStyle w:val="Hyperlink"/>
            <w:rFonts w:ascii="Arial" w:hAnsi="Arial" w:cs="Arial"/>
          </w:rPr>
          <w:t>https://www.cipd.co.uk/knowledge/fundamentals/people/development/coaching-mentoring-factsheet</w:t>
        </w:r>
      </w:hyperlink>
      <w:r w:rsidRPr="00B173F3">
        <w:rPr>
          <w:rFonts w:ascii="Arial" w:hAnsi="Arial" w:cs="Arial"/>
        </w:rPr>
        <w:t xml:space="preserve"> (Accessed May 2020)</w:t>
      </w:r>
    </w:p>
    <w:p w14:paraId="46AB81BB" w14:textId="77777777" w:rsidR="00B173F3" w:rsidRPr="00B173F3" w:rsidRDefault="00B173F3" w:rsidP="00B173F3">
      <w:pPr>
        <w:rPr>
          <w:rFonts w:ascii="Arial" w:hAnsi="Arial" w:cs="Arial"/>
        </w:rPr>
      </w:pPr>
      <w:r w:rsidRPr="00B173F3">
        <w:rPr>
          <w:rFonts w:ascii="Arial" w:hAnsi="Arial" w:cs="Arial"/>
        </w:rPr>
        <w:t xml:space="preserve">Filipe, H., Silva, E., </w:t>
      </w:r>
      <w:proofErr w:type="spellStart"/>
      <w:r w:rsidRPr="00B173F3">
        <w:rPr>
          <w:rFonts w:ascii="Arial" w:hAnsi="Arial" w:cs="Arial"/>
        </w:rPr>
        <w:t>Stulting</w:t>
      </w:r>
      <w:proofErr w:type="spellEnd"/>
      <w:r w:rsidRPr="00B173F3">
        <w:rPr>
          <w:rFonts w:ascii="Arial" w:hAnsi="Arial" w:cs="Arial"/>
        </w:rPr>
        <w:t xml:space="preserve">, A., and </w:t>
      </w:r>
      <w:proofErr w:type="spellStart"/>
      <w:r w:rsidRPr="00B173F3">
        <w:rPr>
          <w:rFonts w:ascii="Arial" w:hAnsi="Arial" w:cs="Arial"/>
        </w:rPr>
        <w:t>Golnik</w:t>
      </w:r>
      <w:proofErr w:type="spellEnd"/>
      <w:r w:rsidRPr="00B173F3">
        <w:rPr>
          <w:rFonts w:ascii="Arial" w:hAnsi="Arial" w:cs="Arial"/>
        </w:rPr>
        <w:t xml:space="preserve">, K. (2014). Continuing Professional Development: Best Practices. </w:t>
      </w:r>
      <w:r w:rsidRPr="00B173F3">
        <w:rPr>
          <w:rFonts w:ascii="Arial" w:hAnsi="Arial" w:cs="Arial"/>
          <w:i/>
          <w:iCs/>
        </w:rPr>
        <w:t xml:space="preserve">Middle East African Journal of Ophthalmology. </w:t>
      </w:r>
      <w:r w:rsidRPr="00B173F3">
        <w:rPr>
          <w:rFonts w:ascii="Arial" w:hAnsi="Arial" w:cs="Arial"/>
        </w:rPr>
        <w:t>21(2): 134-141</w:t>
      </w:r>
    </w:p>
    <w:p w14:paraId="3C9CD0A1" w14:textId="77777777" w:rsidR="00B173F3" w:rsidRPr="00B173F3" w:rsidRDefault="00B173F3" w:rsidP="00B173F3">
      <w:pPr>
        <w:rPr>
          <w:rFonts w:ascii="Arial" w:hAnsi="Arial" w:cs="Arial"/>
        </w:rPr>
      </w:pPr>
      <w:r w:rsidRPr="00B173F3">
        <w:rPr>
          <w:rFonts w:ascii="Arial" w:hAnsi="Arial" w:cs="Arial"/>
        </w:rPr>
        <w:t>Harvey, L. (2020).</w:t>
      </w:r>
      <w:r w:rsidRPr="00B173F3">
        <w:rPr>
          <w:rFonts w:ascii="Arial" w:hAnsi="Arial" w:cs="Arial"/>
          <w:i/>
          <w:iCs/>
        </w:rPr>
        <w:t xml:space="preserve"> Social Research Glossary.</w:t>
      </w:r>
      <w:r w:rsidRPr="00B173F3">
        <w:rPr>
          <w:rFonts w:ascii="Arial" w:hAnsi="Arial" w:cs="Arial"/>
        </w:rPr>
        <w:t xml:space="preserve"> Available at: </w:t>
      </w:r>
      <w:hyperlink r:id="rId13" w:history="1">
        <w:r w:rsidRPr="00B173F3">
          <w:rPr>
            <w:rStyle w:val="Hyperlink"/>
            <w:rFonts w:ascii="Arial" w:hAnsi="Arial" w:cs="Arial"/>
          </w:rPr>
          <w:t>https://www.qualityresearchinternational.com/socialresearch/reflexivity.htm</w:t>
        </w:r>
      </w:hyperlink>
      <w:r w:rsidRPr="00B173F3">
        <w:rPr>
          <w:rFonts w:ascii="Arial" w:hAnsi="Arial" w:cs="Arial"/>
        </w:rPr>
        <w:t xml:space="preserve"> (Accessed May 2020)</w:t>
      </w:r>
    </w:p>
    <w:p w14:paraId="66FC8754" w14:textId="77777777" w:rsidR="00B173F3" w:rsidRPr="00B173F3" w:rsidRDefault="00B173F3" w:rsidP="00B173F3">
      <w:pPr>
        <w:rPr>
          <w:rFonts w:ascii="Arial" w:hAnsi="Arial" w:cs="Arial"/>
        </w:rPr>
      </w:pPr>
      <w:proofErr w:type="spellStart"/>
      <w:r w:rsidRPr="00B173F3">
        <w:rPr>
          <w:rFonts w:ascii="Arial" w:hAnsi="Arial" w:cs="Arial"/>
        </w:rPr>
        <w:t>HayGroup</w:t>
      </w:r>
      <w:proofErr w:type="spellEnd"/>
      <w:r w:rsidRPr="00B173F3">
        <w:rPr>
          <w:rFonts w:ascii="Arial" w:hAnsi="Arial" w:cs="Arial"/>
        </w:rPr>
        <w:t xml:space="preserve">. (2018). </w:t>
      </w:r>
      <w:r w:rsidRPr="00B173F3">
        <w:rPr>
          <w:rFonts w:ascii="Arial" w:hAnsi="Arial" w:cs="Arial"/>
          <w:i/>
          <w:iCs/>
        </w:rPr>
        <w:t xml:space="preserve"> Creating Successful Teams. </w:t>
      </w:r>
      <w:r w:rsidRPr="00B173F3">
        <w:rPr>
          <w:rFonts w:ascii="Arial" w:hAnsi="Arial" w:cs="Arial"/>
        </w:rPr>
        <w:t xml:space="preserve"> Available at: </w:t>
      </w:r>
      <w:hyperlink r:id="rId14" w:history="1">
        <w:r w:rsidRPr="00B173F3">
          <w:rPr>
            <w:rStyle w:val="Hyperlink"/>
            <w:rFonts w:ascii="Arial" w:hAnsi="Arial" w:cs="Arial"/>
          </w:rPr>
          <w:t>https://www.nwacademy.nhs.uk/sites/default/files/2018-03/unit_4.pdf</w:t>
        </w:r>
      </w:hyperlink>
      <w:r w:rsidRPr="00B173F3">
        <w:rPr>
          <w:rFonts w:ascii="Arial" w:hAnsi="Arial" w:cs="Arial"/>
        </w:rPr>
        <w:t xml:space="preserve"> (Accessed May 2020)</w:t>
      </w:r>
    </w:p>
    <w:p w14:paraId="00E08F5D" w14:textId="77777777" w:rsidR="00B173F3" w:rsidRPr="00B173F3" w:rsidRDefault="00B173F3" w:rsidP="00B173F3">
      <w:pPr>
        <w:rPr>
          <w:rFonts w:ascii="Arial" w:hAnsi="Arial" w:cs="Arial"/>
        </w:rPr>
      </w:pPr>
      <w:proofErr w:type="spellStart"/>
      <w:r w:rsidRPr="00B173F3">
        <w:rPr>
          <w:rFonts w:ascii="Arial" w:hAnsi="Arial" w:cs="Arial"/>
        </w:rPr>
        <w:t>Heggart</w:t>
      </w:r>
      <w:proofErr w:type="spellEnd"/>
      <w:r w:rsidRPr="00B173F3">
        <w:rPr>
          <w:rFonts w:ascii="Arial" w:hAnsi="Arial" w:cs="Arial"/>
        </w:rPr>
        <w:t xml:space="preserve">, K. (2015). </w:t>
      </w:r>
      <w:r w:rsidRPr="00B173F3">
        <w:rPr>
          <w:rFonts w:ascii="Arial" w:hAnsi="Arial" w:cs="Arial"/>
          <w:i/>
          <w:iCs/>
        </w:rPr>
        <w:t xml:space="preserve">Developing a Growth Mindset in Teachers and Staff. </w:t>
      </w:r>
      <w:r w:rsidRPr="00B173F3">
        <w:rPr>
          <w:rFonts w:ascii="Arial" w:hAnsi="Arial" w:cs="Arial"/>
        </w:rPr>
        <w:t xml:space="preserve"> Available at: </w:t>
      </w:r>
      <w:hyperlink r:id="rId15" w:history="1">
        <w:r w:rsidRPr="00B173F3">
          <w:rPr>
            <w:rStyle w:val="Hyperlink"/>
            <w:rFonts w:ascii="Arial" w:hAnsi="Arial" w:cs="Arial"/>
          </w:rPr>
          <w:t>https://www.edutopia.org/discussion/developing-growth-mindset-teachers-and-staff</w:t>
        </w:r>
      </w:hyperlink>
      <w:r w:rsidRPr="00B173F3">
        <w:rPr>
          <w:rFonts w:ascii="Arial" w:hAnsi="Arial" w:cs="Arial"/>
        </w:rPr>
        <w:t xml:space="preserve"> (Accessed May 2020)</w:t>
      </w:r>
    </w:p>
    <w:p w14:paraId="41E8A133" w14:textId="77777777" w:rsidR="00B173F3" w:rsidRPr="00B173F3" w:rsidRDefault="00B173F3" w:rsidP="00B173F3">
      <w:pPr>
        <w:rPr>
          <w:rFonts w:ascii="Arial" w:hAnsi="Arial" w:cs="Arial"/>
          <w:i/>
          <w:iCs/>
        </w:rPr>
      </w:pPr>
      <w:r w:rsidRPr="00B173F3">
        <w:rPr>
          <w:rFonts w:ascii="Arial" w:hAnsi="Arial" w:cs="Arial"/>
        </w:rPr>
        <w:t xml:space="preserve">Jackson, K. (2018). </w:t>
      </w:r>
      <w:r w:rsidRPr="00B173F3">
        <w:rPr>
          <w:rFonts w:ascii="Arial" w:hAnsi="Arial" w:cs="Arial"/>
          <w:i/>
          <w:iCs/>
        </w:rPr>
        <w:t xml:space="preserve">Continuing Professional Development within Health and Social Care. </w:t>
      </w:r>
      <w:r w:rsidRPr="00B173F3">
        <w:rPr>
          <w:rFonts w:ascii="Arial" w:hAnsi="Arial" w:cs="Arial"/>
        </w:rPr>
        <w:t xml:space="preserve">Available at: </w:t>
      </w:r>
      <w:hyperlink r:id="rId16" w:history="1">
        <w:r w:rsidRPr="00B173F3">
          <w:rPr>
            <w:rStyle w:val="Hyperlink"/>
            <w:rFonts w:ascii="Arial" w:hAnsi="Arial" w:cs="Arial"/>
          </w:rPr>
          <w:t>https://www.ukcbc.ac.uk/continuing-professional-development-healthcare/</w:t>
        </w:r>
      </w:hyperlink>
      <w:r w:rsidRPr="00B173F3">
        <w:rPr>
          <w:rFonts w:ascii="Arial" w:hAnsi="Arial" w:cs="Arial"/>
        </w:rPr>
        <w:t xml:space="preserve"> (Accessed May 2020)</w:t>
      </w:r>
    </w:p>
    <w:p w14:paraId="147D0722" w14:textId="77777777" w:rsidR="00B173F3" w:rsidRPr="00B173F3" w:rsidRDefault="00B173F3" w:rsidP="00B173F3">
      <w:pPr>
        <w:rPr>
          <w:rFonts w:ascii="Arial" w:hAnsi="Arial" w:cs="Arial"/>
        </w:rPr>
      </w:pPr>
      <w:r w:rsidRPr="00B173F3">
        <w:rPr>
          <w:rFonts w:ascii="Arial" w:hAnsi="Arial" w:cs="Arial"/>
        </w:rPr>
        <w:t xml:space="preserve">King’s College London. (2020). </w:t>
      </w:r>
      <w:r w:rsidRPr="00B173F3">
        <w:rPr>
          <w:rFonts w:ascii="Arial" w:hAnsi="Arial" w:cs="Arial"/>
          <w:i/>
          <w:iCs/>
        </w:rPr>
        <w:t xml:space="preserve">NHS: Keep </w:t>
      </w:r>
      <w:proofErr w:type="gramStart"/>
      <w:r w:rsidRPr="00B173F3">
        <w:rPr>
          <w:rFonts w:ascii="Arial" w:hAnsi="Arial" w:cs="Arial"/>
          <w:i/>
          <w:iCs/>
        </w:rPr>
        <w:t>up-to-date</w:t>
      </w:r>
      <w:proofErr w:type="gramEnd"/>
      <w:r w:rsidRPr="00B173F3">
        <w:rPr>
          <w:rFonts w:ascii="Arial" w:hAnsi="Arial" w:cs="Arial"/>
          <w:i/>
          <w:iCs/>
        </w:rPr>
        <w:t>.</w:t>
      </w:r>
      <w:r w:rsidRPr="00B173F3">
        <w:rPr>
          <w:rFonts w:ascii="Arial" w:hAnsi="Arial" w:cs="Arial"/>
        </w:rPr>
        <w:t xml:space="preserve"> Available at: </w:t>
      </w:r>
      <w:hyperlink r:id="rId17" w:history="1">
        <w:r w:rsidRPr="00B173F3">
          <w:rPr>
            <w:rStyle w:val="Hyperlink"/>
            <w:rFonts w:ascii="Arial" w:hAnsi="Arial" w:cs="Arial"/>
          </w:rPr>
          <w:t>https://libguides.kcl.ac.uk/NHS/keepup</w:t>
        </w:r>
      </w:hyperlink>
      <w:r w:rsidRPr="00B173F3">
        <w:rPr>
          <w:rFonts w:ascii="Arial" w:hAnsi="Arial" w:cs="Arial"/>
        </w:rPr>
        <w:t xml:space="preserve"> (Accessed May 2020)</w:t>
      </w:r>
    </w:p>
    <w:p w14:paraId="1B876DFC" w14:textId="77777777" w:rsidR="00B173F3" w:rsidRPr="00B173F3" w:rsidRDefault="00B173F3" w:rsidP="00B173F3">
      <w:pPr>
        <w:rPr>
          <w:rFonts w:ascii="Arial" w:hAnsi="Arial" w:cs="Arial"/>
        </w:rPr>
      </w:pPr>
      <w:r w:rsidRPr="00B173F3">
        <w:rPr>
          <w:rFonts w:ascii="Arial" w:hAnsi="Arial" w:cs="Arial"/>
        </w:rPr>
        <w:t xml:space="preserve">Koshy, K., Limb, C., Gundogan, B., Whitehurst, K., and, </w:t>
      </w:r>
      <w:proofErr w:type="spellStart"/>
      <w:r w:rsidRPr="00B173F3">
        <w:rPr>
          <w:rFonts w:ascii="Arial" w:hAnsi="Arial" w:cs="Arial"/>
        </w:rPr>
        <w:t>Jafree</w:t>
      </w:r>
      <w:proofErr w:type="spellEnd"/>
      <w:r w:rsidRPr="00B173F3">
        <w:rPr>
          <w:rFonts w:ascii="Arial" w:hAnsi="Arial" w:cs="Arial"/>
        </w:rPr>
        <w:t xml:space="preserve">, D. (2017). Reflective practice in health care and how to reflect effectively. </w:t>
      </w:r>
      <w:r w:rsidRPr="00B173F3">
        <w:rPr>
          <w:rFonts w:ascii="Arial" w:hAnsi="Arial" w:cs="Arial"/>
          <w:i/>
          <w:iCs/>
        </w:rPr>
        <w:t xml:space="preserve">International Journal of Surgery. Oncology. </w:t>
      </w:r>
      <w:r w:rsidRPr="00B173F3">
        <w:rPr>
          <w:rFonts w:ascii="Arial" w:hAnsi="Arial" w:cs="Arial"/>
        </w:rPr>
        <w:t>2(6): 2</w:t>
      </w:r>
    </w:p>
    <w:p w14:paraId="35930CBA" w14:textId="77777777" w:rsidR="00B173F3" w:rsidRPr="00B173F3" w:rsidRDefault="00B173F3" w:rsidP="00B173F3">
      <w:pPr>
        <w:rPr>
          <w:rFonts w:ascii="Arial" w:hAnsi="Arial" w:cs="Arial"/>
        </w:rPr>
      </w:pPr>
      <w:r w:rsidRPr="00B173F3">
        <w:rPr>
          <w:rFonts w:ascii="Arial" w:hAnsi="Arial" w:cs="Arial"/>
        </w:rPr>
        <w:t xml:space="preserve">Lake, C. (2014). </w:t>
      </w:r>
      <w:r w:rsidRPr="00B173F3">
        <w:rPr>
          <w:rFonts w:ascii="Arial" w:hAnsi="Arial" w:cs="Arial"/>
          <w:i/>
          <w:iCs/>
        </w:rPr>
        <w:t>Look into yourself before reaching for the manual.</w:t>
      </w:r>
      <w:r w:rsidRPr="00B173F3">
        <w:rPr>
          <w:rFonts w:ascii="Arial" w:hAnsi="Arial" w:cs="Arial"/>
        </w:rPr>
        <w:t xml:space="preserve"> Available at: </w:t>
      </w:r>
      <w:hyperlink r:id="rId18" w:anchor=":~:text=Reflexivity%2C%20or%20'critical%20self%2D,Where%20am%20I%20in%20this%3F" w:history="1">
        <w:r w:rsidRPr="00B173F3">
          <w:rPr>
            <w:rStyle w:val="Hyperlink"/>
            <w:rFonts w:ascii="Arial" w:hAnsi="Arial" w:cs="Arial"/>
          </w:rPr>
          <w:t>https://www.leadershipacademy.nhs.uk/blog/look-into-yourself-before-reaching-for-the-manual/#:~:text=Reflexivity%2C%20or%20'critical%20self%2D,Where%20am%20I%20in%20this%3F</w:t>
        </w:r>
      </w:hyperlink>
      <w:r w:rsidRPr="00B173F3">
        <w:rPr>
          <w:rFonts w:ascii="Arial" w:hAnsi="Arial" w:cs="Arial"/>
        </w:rPr>
        <w:t xml:space="preserve"> (Accessed May 2020)</w:t>
      </w:r>
    </w:p>
    <w:p w14:paraId="655C0D8A" w14:textId="77777777" w:rsidR="00B173F3" w:rsidRPr="00B173F3" w:rsidRDefault="00B173F3" w:rsidP="00B173F3">
      <w:pPr>
        <w:rPr>
          <w:rFonts w:ascii="Arial" w:hAnsi="Arial" w:cs="Arial"/>
        </w:rPr>
      </w:pPr>
      <w:r w:rsidRPr="00B173F3">
        <w:rPr>
          <w:rFonts w:ascii="Arial" w:hAnsi="Arial" w:cs="Arial"/>
        </w:rPr>
        <w:lastRenderedPageBreak/>
        <w:t xml:space="preserve">Lloyd, M. (2014). </w:t>
      </w:r>
      <w:r w:rsidRPr="00B173F3">
        <w:rPr>
          <w:rFonts w:ascii="Arial" w:hAnsi="Arial" w:cs="Arial"/>
          <w:i/>
          <w:iCs/>
        </w:rPr>
        <w:t>A Guide to… Mentoring.</w:t>
      </w:r>
      <w:r w:rsidRPr="00B173F3">
        <w:rPr>
          <w:rFonts w:ascii="Arial" w:hAnsi="Arial" w:cs="Arial"/>
        </w:rPr>
        <w:t xml:space="preserve"> Available at: </w:t>
      </w:r>
      <w:hyperlink r:id="rId19" w:history="1">
        <w:r w:rsidRPr="00B173F3">
          <w:rPr>
            <w:rStyle w:val="Hyperlink"/>
            <w:rFonts w:ascii="Arial" w:hAnsi="Arial" w:cs="Arial"/>
          </w:rPr>
          <w:t>https://improvement.nhs.uk/documents/1862/NHS_England_Mentoring_Guide_5bv5_FINAL5d.pdf</w:t>
        </w:r>
      </w:hyperlink>
      <w:r w:rsidRPr="00B173F3">
        <w:rPr>
          <w:rFonts w:ascii="Arial" w:hAnsi="Arial" w:cs="Arial"/>
        </w:rPr>
        <w:t xml:space="preserve"> (Accessed May 2020)</w:t>
      </w:r>
    </w:p>
    <w:p w14:paraId="17805C66" w14:textId="77777777" w:rsidR="00B173F3" w:rsidRPr="00B173F3" w:rsidRDefault="00B173F3" w:rsidP="00B173F3">
      <w:pPr>
        <w:rPr>
          <w:rFonts w:ascii="Arial" w:hAnsi="Arial" w:cs="Arial"/>
        </w:rPr>
      </w:pPr>
      <w:r w:rsidRPr="00B173F3">
        <w:rPr>
          <w:rFonts w:ascii="Arial" w:hAnsi="Arial" w:cs="Arial"/>
        </w:rPr>
        <w:t xml:space="preserve">McHugh, S., Lawton, R., O’Hara, J., and Sheard, L. (2019). </w:t>
      </w:r>
      <w:r w:rsidRPr="00B173F3">
        <w:rPr>
          <w:rFonts w:ascii="Arial" w:hAnsi="Arial" w:cs="Arial"/>
          <w:i/>
          <w:iCs/>
        </w:rPr>
        <w:t xml:space="preserve">Does team reflexivity impact teamwork and communication in interprofessional hospital-based healthcare teams? A systematic review and narrative synthesis. </w:t>
      </w:r>
      <w:r w:rsidRPr="00B173F3">
        <w:rPr>
          <w:rFonts w:ascii="Arial" w:hAnsi="Arial" w:cs="Arial"/>
        </w:rPr>
        <w:t xml:space="preserve">Available at: </w:t>
      </w:r>
      <w:hyperlink r:id="rId20" w:history="1">
        <w:r w:rsidRPr="00B173F3">
          <w:rPr>
            <w:rStyle w:val="Hyperlink"/>
            <w:rFonts w:ascii="Arial" w:hAnsi="Arial" w:cs="Arial"/>
          </w:rPr>
          <w:t>https://qualitysafety.bmj.com/content/qhc/early/2020/03/10/bmjqs-2019-009921.full.pdf</w:t>
        </w:r>
      </w:hyperlink>
      <w:r w:rsidRPr="00B173F3">
        <w:rPr>
          <w:rFonts w:ascii="Arial" w:hAnsi="Arial" w:cs="Arial"/>
        </w:rPr>
        <w:t xml:space="preserve"> (Accessed May 2020)</w:t>
      </w:r>
    </w:p>
    <w:p w14:paraId="326572CC" w14:textId="77777777" w:rsidR="00B173F3" w:rsidRPr="00B173F3" w:rsidRDefault="00B173F3" w:rsidP="00B173F3">
      <w:pPr>
        <w:rPr>
          <w:rFonts w:ascii="Arial" w:hAnsi="Arial" w:cs="Arial"/>
        </w:rPr>
      </w:pPr>
      <w:r w:rsidRPr="00B173F3">
        <w:rPr>
          <w:rFonts w:ascii="Arial" w:hAnsi="Arial" w:cs="Arial"/>
        </w:rPr>
        <w:t xml:space="preserve">Mulder, P. (2018). </w:t>
      </w:r>
      <w:r w:rsidRPr="00B173F3">
        <w:rPr>
          <w:rFonts w:ascii="Arial" w:hAnsi="Arial" w:cs="Arial"/>
          <w:i/>
          <w:iCs/>
        </w:rPr>
        <w:t>Gibbs Reflective Cycle by Graham Gibbs.</w:t>
      </w:r>
      <w:r w:rsidRPr="00B173F3">
        <w:rPr>
          <w:rFonts w:ascii="Arial" w:hAnsi="Arial" w:cs="Arial"/>
        </w:rPr>
        <w:t xml:space="preserve"> Available at: </w:t>
      </w:r>
      <w:hyperlink r:id="rId21" w:history="1">
        <w:r w:rsidRPr="00B173F3">
          <w:rPr>
            <w:rStyle w:val="Hyperlink"/>
            <w:rFonts w:ascii="Arial" w:hAnsi="Arial" w:cs="Arial"/>
          </w:rPr>
          <w:t>https://www.toolshero.com/management/gibbs-reflective-cycle-graham-gibbs/</w:t>
        </w:r>
      </w:hyperlink>
      <w:r w:rsidRPr="00B173F3">
        <w:rPr>
          <w:rFonts w:ascii="Arial" w:hAnsi="Arial" w:cs="Arial"/>
        </w:rPr>
        <w:t xml:space="preserve"> (Accessed May 2020)</w:t>
      </w:r>
    </w:p>
    <w:p w14:paraId="78F1C95B" w14:textId="77777777" w:rsidR="00B173F3" w:rsidRPr="00B173F3" w:rsidRDefault="00B173F3" w:rsidP="00B173F3">
      <w:pPr>
        <w:rPr>
          <w:rFonts w:ascii="Arial" w:hAnsi="Arial" w:cs="Arial"/>
        </w:rPr>
      </w:pPr>
      <w:r w:rsidRPr="00B173F3">
        <w:rPr>
          <w:rFonts w:ascii="Arial" w:hAnsi="Arial" w:cs="Arial"/>
        </w:rPr>
        <w:t xml:space="preserve">National Health Service. [NHS]. (2016). </w:t>
      </w:r>
      <w:r w:rsidRPr="00B173F3">
        <w:rPr>
          <w:rFonts w:ascii="Arial" w:hAnsi="Arial" w:cs="Arial"/>
          <w:i/>
          <w:iCs/>
        </w:rPr>
        <w:t>Coaching and Mentoring Policy.</w:t>
      </w:r>
      <w:r w:rsidRPr="00B173F3">
        <w:rPr>
          <w:rFonts w:ascii="Arial" w:hAnsi="Arial" w:cs="Arial"/>
        </w:rPr>
        <w:t xml:space="preserve"> </w:t>
      </w:r>
      <w:hyperlink r:id="rId22" w:history="1">
        <w:r w:rsidRPr="00B173F3">
          <w:rPr>
            <w:rStyle w:val="Hyperlink"/>
            <w:rFonts w:ascii="Arial" w:hAnsi="Arial" w:cs="Arial"/>
          </w:rPr>
          <w:t>https://www.southwestleadership.nhs.uk/wp-content/uploads/2017/02/Coaching-and-Mentoring-Policy.pdf</w:t>
        </w:r>
      </w:hyperlink>
      <w:r w:rsidRPr="00B173F3">
        <w:rPr>
          <w:rFonts w:ascii="Arial" w:hAnsi="Arial" w:cs="Arial"/>
        </w:rPr>
        <w:t xml:space="preserve"> (Accessed May 2020)</w:t>
      </w:r>
    </w:p>
    <w:p w14:paraId="6EC6B2AC" w14:textId="77777777" w:rsidR="00B173F3" w:rsidRPr="00B173F3" w:rsidRDefault="00B173F3" w:rsidP="00B173F3">
      <w:pPr>
        <w:rPr>
          <w:rFonts w:ascii="Arial" w:hAnsi="Arial" w:cs="Arial"/>
        </w:rPr>
      </w:pPr>
      <w:r w:rsidRPr="00B173F3">
        <w:rPr>
          <w:rFonts w:ascii="Arial" w:hAnsi="Arial" w:cs="Arial"/>
        </w:rPr>
        <w:t xml:space="preserve">National Health Service. [NHS] (2020). </w:t>
      </w:r>
      <w:r w:rsidRPr="00B173F3">
        <w:rPr>
          <w:rFonts w:ascii="Arial" w:hAnsi="Arial" w:cs="Arial"/>
          <w:i/>
          <w:iCs/>
        </w:rPr>
        <w:t>Coaching and Mentoring</w:t>
      </w:r>
      <w:r w:rsidRPr="00B173F3">
        <w:rPr>
          <w:rFonts w:ascii="Arial" w:hAnsi="Arial" w:cs="Arial"/>
        </w:rPr>
        <w:t xml:space="preserve">. Available at: </w:t>
      </w:r>
      <w:hyperlink r:id="rId23" w:history="1">
        <w:r w:rsidRPr="00B173F3">
          <w:rPr>
            <w:rStyle w:val="Hyperlink"/>
            <w:rFonts w:ascii="Arial" w:hAnsi="Arial" w:cs="Arial"/>
          </w:rPr>
          <w:t>https://www.leadershipacademy.nhs.uk/resources/coaching-register/</w:t>
        </w:r>
      </w:hyperlink>
      <w:r w:rsidRPr="00B173F3">
        <w:rPr>
          <w:rFonts w:ascii="Arial" w:hAnsi="Arial" w:cs="Arial"/>
        </w:rPr>
        <w:t xml:space="preserve"> (Accessed May 2020)</w:t>
      </w:r>
    </w:p>
    <w:p w14:paraId="57C1722F" w14:textId="77777777" w:rsidR="00B173F3" w:rsidRPr="00B173F3" w:rsidRDefault="00B173F3" w:rsidP="00B173F3">
      <w:pPr>
        <w:rPr>
          <w:rFonts w:ascii="Arial" w:hAnsi="Arial" w:cs="Arial"/>
        </w:rPr>
      </w:pPr>
      <w:r w:rsidRPr="00B173F3">
        <w:rPr>
          <w:rFonts w:ascii="Arial" w:hAnsi="Arial" w:cs="Arial"/>
        </w:rPr>
        <w:t xml:space="preserve">Reid, P. (2017). </w:t>
      </w:r>
      <w:r w:rsidRPr="00B173F3">
        <w:rPr>
          <w:rFonts w:ascii="Arial" w:hAnsi="Arial" w:cs="Arial"/>
          <w:i/>
          <w:iCs/>
        </w:rPr>
        <w:t xml:space="preserve">Come </w:t>
      </w:r>
      <w:proofErr w:type="gramStart"/>
      <w:r w:rsidRPr="00B173F3">
        <w:rPr>
          <w:rFonts w:ascii="Arial" w:hAnsi="Arial" w:cs="Arial"/>
          <w:i/>
          <w:iCs/>
        </w:rPr>
        <w:t>To</w:t>
      </w:r>
      <w:proofErr w:type="gramEnd"/>
      <w:r w:rsidRPr="00B173F3">
        <w:rPr>
          <w:rFonts w:ascii="Arial" w:hAnsi="Arial" w:cs="Arial"/>
          <w:i/>
          <w:iCs/>
        </w:rPr>
        <w:t xml:space="preserve"> The Table, Ready: How To Approach Your First Mentor. </w:t>
      </w:r>
      <w:r w:rsidRPr="00B173F3">
        <w:rPr>
          <w:rFonts w:ascii="Arial" w:hAnsi="Arial" w:cs="Arial"/>
        </w:rPr>
        <w:t xml:space="preserve">Available at: </w:t>
      </w:r>
      <w:hyperlink r:id="rId24" w:anchor="4b893e0591d2" w:history="1">
        <w:r w:rsidRPr="00B173F3">
          <w:rPr>
            <w:rStyle w:val="Hyperlink"/>
            <w:rFonts w:ascii="Arial" w:hAnsi="Arial" w:cs="Arial"/>
          </w:rPr>
          <w:t>https://www.forbes.com/sites/pauleannareid/2017/07/31/come-to-the-table-ready-how-to-approach-your-first-mentor-meeting/#4b893e0591d2</w:t>
        </w:r>
      </w:hyperlink>
      <w:r w:rsidRPr="00B173F3">
        <w:rPr>
          <w:rFonts w:ascii="Arial" w:hAnsi="Arial" w:cs="Arial"/>
        </w:rPr>
        <w:t xml:space="preserve"> (Accessed May 2020)</w:t>
      </w:r>
    </w:p>
    <w:p w14:paraId="33465F19" w14:textId="77777777" w:rsidR="00B173F3" w:rsidRPr="00B173F3" w:rsidRDefault="00B173F3" w:rsidP="00B173F3">
      <w:pPr>
        <w:rPr>
          <w:rFonts w:ascii="Arial" w:hAnsi="Arial" w:cs="Arial"/>
        </w:rPr>
      </w:pPr>
      <w:proofErr w:type="spellStart"/>
      <w:r w:rsidRPr="00B173F3">
        <w:rPr>
          <w:rFonts w:ascii="Arial" w:hAnsi="Arial" w:cs="Arial"/>
        </w:rPr>
        <w:t>SkillsYouNeed</w:t>
      </w:r>
      <w:proofErr w:type="spellEnd"/>
      <w:r w:rsidRPr="00B173F3">
        <w:rPr>
          <w:rFonts w:ascii="Arial" w:hAnsi="Arial" w:cs="Arial"/>
        </w:rPr>
        <w:t xml:space="preserve">. (2020). </w:t>
      </w:r>
      <w:r w:rsidRPr="00B173F3">
        <w:rPr>
          <w:rFonts w:ascii="Arial" w:hAnsi="Arial" w:cs="Arial"/>
          <w:i/>
          <w:iCs/>
        </w:rPr>
        <w:t>What is Coaching?</w:t>
      </w:r>
      <w:r w:rsidRPr="00B173F3">
        <w:rPr>
          <w:rFonts w:ascii="Arial" w:hAnsi="Arial" w:cs="Arial"/>
        </w:rPr>
        <w:t xml:space="preserve"> Available at: </w:t>
      </w:r>
      <w:hyperlink r:id="rId25" w:history="1">
        <w:r w:rsidRPr="00B173F3">
          <w:rPr>
            <w:rStyle w:val="Hyperlink"/>
            <w:rFonts w:ascii="Arial" w:hAnsi="Arial" w:cs="Arial"/>
          </w:rPr>
          <w:t>https://www.skillsyouneed.com/learn/coaching.html</w:t>
        </w:r>
      </w:hyperlink>
      <w:r w:rsidRPr="00B173F3">
        <w:rPr>
          <w:rFonts w:ascii="Arial" w:hAnsi="Arial" w:cs="Arial"/>
        </w:rPr>
        <w:t xml:space="preserve"> (Accessed May 2020)</w:t>
      </w:r>
    </w:p>
    <w:p w14:paraId="2DBB1CBF" w14:textId="77777777" w:rsidR="00B173F3" w:rsidRPr="00B173F3" w:rsidRDefault="00B173F3" w:rsidP="00B173F3">
      <w:pPr>
        <w:rPr>
          <w:rFonts w:ascii="Arial" w:hAnsi="Arial" w:cs="Arial"/>
          <w:b/>
          <w:bCs/>
        </w:rPr>
      </w:pPr>
      <w:r w:rsidRPr="00B173F3">
        <w:rPr>
          <w:rFonts w:ascii="Arial" w:hAnsi="Arial" w:cs="Arial"/>
        </w:rPr>
        <w:t xml:space="preserve">Spalding, A. (2020). </w:t>
      </w:r>
      <w:r w:rsidRPr="00B173F3">
        <w:rPr>
          <w:rFonts w:ascii="Arial" w:hAnsi="Arial" w:cs="Arial"/>
          <w:i/>
          <w:iCs/>
        </w:rPr>
        <w:t xml:space="preserve">How to encourage reflective teaching in your school. </w:t>
      </w:r>
      <w:r w:rsidRPr="00B173F3">
        <w:rPr>
          <w:rFonts w:ascii="Arial" w:hAnsi="Arial" w:cs="Arial"/>
        </w:rPr>
        <w:t xml:space="preserve">Available at: </w:t>
      </w:r>
      <w:hyperlink r:id="rId26" w:anchor=":~:text=The%20importance%20of%20reflection%20in%20teaching&amp;text=It%20allows%20teachers%20to%20move,any%20changes%20and%20therefore%20improve." w:history="1">
        <w:r w:rsidRPr="00B173F3">
          <w:rPr>
            <w:rStyle w:val="Hyperlink"/>
            <w:rFonts w:ascii="Arial" w:hAnsi="Arial" w:cs="Arial"/>
          </w:rPr>
          <w:t>https://blog.irisconnect.com/uk/blog/5-benefits-of-encouraging-teacher-self-reflection#:~:text=The%20importance%20of%20reflection%20in%20teaching&amp;text=It%20allows%20teachers%20to%20move,any%20changes%20and%20therefore%20improve.</w:t>
        </w:r>
      </w:hyperlink>
      <w:r w:rsidRPr="00B173F3">
        <w:rPr>
          <w:rFonts w:ascii="Arial" w:hAnsi="Arial" w:cs="Arial"/>
        </w:rPr>
        <w:t xml:space="preserve"> (Accessed May 2020)</w:t>
      </w:r>
    </w:p>
    <w:p w14:paraId="7E4A9CFB" w14:textId="77777777" w:rsidR="00B173F3" w:rsidRPr="00B173F3" w:rsidRDefault="00B173F3" w:rsidP="00B173F3">
      <w:pPr>
        <w:rPr>
          <w:rFonts w:ascii="Arial" w:hAnsi="Arial" w:cs="Arial"/>
        </w:rPr>
      </w:pPr>
      <w:r w:rsidRPr="00B173F3">
        <w:rPr>
          <w:rFonts w:ascii="Arial" w:hAnsi="Arial" w:cs="Arial"/>
        </w:rPr>
        <w:t xml:space="preserve">The CPD Certification Service. [CPD]. (2020). </w:t>
      </w:r>
      <w:r w:rsidRPr="00B173F3">
        <w:rPr>
          <w:rFonts w:ascii="Arial" w:hAnsi="Arial" w:cs="Arial"/>
          <w:i/>
          <w:iCs/>
        </w:rPr>
        <w:t xml:space="preserve">CPD Explained. </w:t>
      </w:r>
      <w:r w:rsidRPr="00B173F3">
        <w:rPr>
          <w:rFonts w:ascii="Arial" w:hAnsi="Arial" w:cs="Arial"/>
        </w:rPr>
        <w:t xml:space="preserve">Available at: </w:t>
      </w:r>
      <w:hyperlink r:id="rId27" w:history="1">
        <w:r w:rsidRPr="00B173F3">
          <w:rPr>
            <w:rStyle w:val="Hyperlink"/>
            <w:rFonts w:ascii="Arial" w:hAnsi="Arial" w:cs="Arial"/>
          </w:rPr>
          <w:t>https://cpduk.co.uk/explained</w:t>
        </w:r>
      </w:hyperlink>
      <w:r w:rsidRPr="00B173F3">
        <w:rPr>
          <w:rFonts w:ascii="Arial" w:hAnsi="Arial" w:cs="Arial"/>
        </w:rPr>
        <w:t xml:space="preserve"> (Accessed May 2020)</w:t>
      </w:r>
    </w:p>
    <w:p w14:paraId="0F7541F9" w14:textId="77777777" w:rsidR="00B173F3" w:rsidRPr="00B173F3" w:rsidRDefault="00B173F3" w:rsidP="00B173F3">
      <w:pPr>
        <w:rPr>
          <w:rFonts w:ascii="Arial" w:hAnsi="Arial" w:cs="Arial"/>
        </w:rPr>
      </w:pPr>
      <w:r w:rsidRPr="00B173F3">
        <w:rPr>
          <w:rFonts w:ascii="Arial" w:hAnsi="Arial" w:cs="Arial"/>
        </w:rPr>
        <w:t xml:space="preserve">University of Southampton. (2020). </w:t>
      </w:r>
      <w:r w:rsidRPr="00B173F3">
        <w:rPr>
          <w:rFonts w:ascii="Arial" w:hAnsi="Arial" w:cs="Arial"/>
          <w:i/>
          <w:iCs/>
        </w:rPr>
        <w:t>What is Mentoring?</w:t>
      </w:r>
      <w:r w:rsidRPr="00B173F3">
        <w:rPr>
          <w:rFonts w:ascii="Arial" w:hAnsi="Arial" w:cs="Arial"/>
        </w:rPr>
        <w:t xml:space="preserve"> Available at: </w:t>
      </w:r>
      <w:hyperlink r:id="rId28" w:history="1">
        <w:r w:rsidRPr="00B173F3">
          <w:rPr>
            <w:rStyle w:val="Hyperlink"/>
            <w:rFonts w:ascii="Arial" w:hAnsi="Arial" w:cs="Arial"/>
          </w:rPr>
          <w:t>https://www.southampton.ac.uk/chep/mentoring/what-is-mentoring.page</w:t>
        </w:r>
      </w:hyperlink>
      <w:r w:rsidRPr="00B173F3">
        <w:rPr>
          <w:rFonts w:ascii="Arial" w:hAnsi="Arial" w:cs="Arial"/>
        </w:rPr>
        <w:t xml:space="preserve"> (Accessed May 2020)</w:t>
      </w:r>
    </w:p>
    <w:p w14:paraId="20709971" w14:textId="77777777" w:rsidR="00B173F3" w:rsidRPr="00B173F3" w:rsidRDefault="00B173F3" w:rsidP="00B173F3">
      <w:pPr>
        <w:rPr>
          <w:rFonts w:ascii="Arial" w:hAnsi="Arial" w:cs="Arial"/>
        </w:rPr>
      </w:pPr>
      <w:r w:rsidRPr="00B173F3">
        <w:rPr>
          <w:rFonts w:ascii="Arial" w:hAnsi="Arial" w:cs="Arial"/>
        </w:rPr>
        <w:t xml:space="preserve">Warwick. (2020). </w:t>
      </w:r>
      <w:r w:rsidRPr="00B173F3">
        <w:rPr>
          <w:rFonts w:ascii="Arial" w:hAnsi="Arial" w:cs="Arial"/>
          <w:i/>
          <w:iCs/>
        </w:rPr>
        <w:t>Reflexivity.</w:t>
      </w:r>
      <w:r w:rsidRPr="00B173F3">
        <w:rPr>
          <w:rFonts w:ascii="Arial" w:hAnsi="Arial" w:cs="Arial"/>
        </w:rPr>
        <w:t xml:space="preserve"> Available at: </w:t>
      </w:r>
      <w:hyperlink r:id="rId29" w:history="1">
        <w:r w:rsidRPr="00B173F3">
          <w:rPr>
            <w:rStyle w:val="Hyperlink"/>
            <w:rFonts w:ascii="Arial" w:hAnsi="Arial" w:cs="Arial"/>
          </w:rPr>
          <w:t>https://warwick.ac.uk/fac/soc/ces/research/current/socialtheory/maps/reflexivity/</w:t>
        </w:r>
      </w:hyperlink>
      <w:r w:rsidRPr="00B173F3">
        <w:rPr>
          <w:rFonts w:ascii="Arial" w:hAnsi="Arial" w:cs="Arial"/>
        </w:rPr>
        <w:t xml:space="preserve"> (Accessed May 2020)</w:t>
      </w:r>
    </w:p>
    <w:p w14:paraId="1ABB4F6E" w14:textId="77777777" w:rsidR="00B173F3" w:rsidRDefault="00B173F3" w:rsidP="00B173F3">
      <w:pPr>
        <w:rPr>
          <w:rFonts w:ascii="Arial" w:hAnsi="Arial" w:cs="Arial"/>
        </w:rPr>
      </w:pPr>
    </w:p>
    <w:p w14:paraId="1EE2FE76" w14:textId="77777777" w:rsidR="00B173F3" w:rsidRDefault="00B173F3" w:rsidP="00B173F3">
      <w:pPr>
        <w:rPr>
          <w:rFonts w:ascii="Arial" w:hAnsi="Arial" w:cs="Arial"/>
        </w:rPr>
      </w:pPr>
    </w:p>
    <w:p w14:paraId="3756BCF2" w14:textId="4472D8D1" w:rsidR="000C112C" w:rsidRPr="00941DD9" w:rsidRDefault="000C112C" w:rsidP="00B173F3">
      <w:pPr>
        <w:jc w:val="center"/>
        <w:rPr>
          <w:rFonts w:ascii="Arial" w:hAnsi="Arial" w:cs="Arial"/>
        </w:rPr>
      </w:pPr>
    </w:p>
    <w:sectPr w:rsidR="000C112C" w:rsidRPr="00941DD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A1DD9" w14:textId="77777777" w:rsidR="009B25EB" w:rsidRDefault="009B25EB" w:rsidP="009B25EB">
      <w:pPr>
        <w:spacing w:after="0" w:line="240" w:lineRule="auto"/>
      </w:pPr>
      <w:r>
        <w:separator/>
      </w:r>
    </w:p>
  </w:endnote>
  <w:endnote w:type="continuationSeparator" w:id="0">
    <w:p w14:paraId="3EE4A129" w14:textId="77777777" w:rsidR="009B25EB" w:rsidRDefault="009B25EB" w:rsidP="009B2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25204" w14:textId="77777777" w:rsidR="009B25EB" w:rsidRDefault="009B25EB" w:rsidP="009B25EB">
      <w:pPr>
        <w:spacing w:after="0" w:line="240" w:lineRule="auto"/>
      </w:pPr>
      <w:r>
        <w:separator/>
      </w:r>
    </w:p>
  </w:footnote>
  <w:footnote w:type="continuationSeparator" w:id="0">
    <w:p w14:paraId="031952E1" w14:textId="77777777" w:rsidR="009B25EB" w:rsidRDefault="009B25EB" w:rsidP="009B25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E7E63" w14:textId="77777777" w:rsidR="009B25EB" w:rsidRDefault="009B25EB">
    <w:pPr>
      <w:pStyle w:val="Header"/>
    </w:pPr>
    <w:r>
      <w:t>Sophie Darling</w:t>
    </w:r>
  </w:p>
  <w:p w14:paraId="146344BB" w14:textId="77777777" w:rsidR="009B25EB" w:rsidRDefault="009B25EB">
    <w:pPr>
      <w:pStyle w:val="Header"/>
    </w:pPr>
    <w:r>
      <w:t>1701106</w:t>
    </w:r>
  </w:p>
  <w:p w14:paraId="3F506637" w14:textId="77777777" w:rsidR="009B25EB" w:rsidRDefault="009B25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977E9F"/>
    <w:multiLevelType w:val="hybridMultilevel"/>
    <w:tmpl w:val="C05C03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yNzK0sDA1trA0MDFQ0lEKTi0uzszPAykwNKoFAK32BiQtAAAA"/>
  </w:docVars>
  <w:rsids>
    <w:rsidRoot w:val="009B25EB"/>
    <w:rsid w:val="00010EE6"/>
    <w:rsid w:val="0005025A"/>
    <w:rsid w:val="000541C1"/>
    <w:rsid w:val="0006734A"/>
    <w:rsid w:val="0009583C"/>
    <w:rsid w:val="00096B4D"/>
    <w:rsid w:val="000B25F9"/>
    <w:rsid w:val="000C112C"/>
    <w:rsid w:val="000D5F33"/>
    <w:rsid w:val="000E1382"/>
    <w:rsid w:val="000E48BF"/>
    <w:rsid w:val="00104D85"/>
    <w:rsid w:val="00124C74"/>
    <w:rsid w:val="001269E5"/>
    <w:rsid w:val="00127CBF"/>
    <w:rsid w:val="00156B11"/>
    <w:rsid w:val="00163217"/>
    <w:rsid w:val="001717D5"/>
    <w:rsid w:val="0017550D"/>
    <w:rsid w:val="001804A2"/>
    <w:rsid w:val="0018447C"/>
    <w:rsid w:val="001B43DA"/>
    <w:rsid w:val="001B5004"/>
    <w:rsid w:val="001B66E7"/>
    <w:rsid w:val="001D3BEE"/>
    <w:rsid w:val="00204302"/>
    <w:rsid w:val="0020641B"/>
    <w:rsid w:val="002069C1"/>
    <w:rsid w:val="00211C30"/>
    <w:rsid w:val="0022183D"/>
    <w:rsid w:val="00227C58"/>
    <w:rsid w:val="00231C95"/>
    <w:rsid w:val="0026227C"/>
    <w:rsid w:val="002631BA"/>
    <w:rsid w:val="00277FE0"/>
    <w:rsid w:val="00284EE9"/>
    <w:rsid w:val="00293E0C"/>
    <w:rsid w:val="002D48D5"/>
    <w:rsid w:val="002D4AF8"/>
    <w:rsid w:val="002E1F46"/>
    <w:rsid w:val="0030410B"/>
    <w:rsid w:val="0031495E"/>
    <w:rsid w:val="00314F79"/>
    <w:rsid w:val="0032146B"/>
    <w:rsid w:val="00321CE1"/>
    <w:rsid w:val="003227D1"/>
    <w:rsid w:val="0038766B"/>
    <w:rsid w:val="00387846"/>
    <w:rsid w:val="003910EB"/>
    <w:rsid w:val="00396135"/>
    <w:rsid w:val="003B07FD"/>
    <w:rsid w:val="003B16F5"/>
    <w:rsid w:val="003B419E"/>
    <w:rsid w:val="003B44E2"/>
    <w:rsid w:val="003B7C29"/>
    <w:rsid w:val="00452C26"/>
    <w:rsid w:val="004846D8"/>
    <w:rsid w:val="004D315E"/>
    <w:rsid w:val="004D31E4"/>
    <w:rsid w:val="004D3D0D"/>
    <w:rsid w:val="004E2F73"/>
    <w:rsid w:val="004E38F8"/>
    <w:rsid w:val="004E59BD"/>
    <w:rsid w:val="004F18B2"/>
    <w:rsid w:val="00505E28"/>
    <w:rsid w:val="00507ED4"/>
    <w:rsid w:val="00514FA3"/>
    <w:rsid w:val="00540B4B"/>
    <w:rsid w:val="00544F9D"/>
    <w:rsid w:val="00546D85"/>
    <w:rsid w:val="00564FEB"/>
    <w:rsid w:val="00591616"/>
    <w:rsid w:val="005D0AFA"/>
    <w:rsid w:val="005D255E"/>
    <w:rsid w:val="005D79AD"/>
    <w:rsid w:val="005E7877"/>
    <w:rsid w:val="00635564"/>
    <w:rsid w:val="00651063"/>
    <w:rsid w:val="006669D5"/>
    <w:rsid w:val="00671D8B"/>
    <w:rsid w:val="00690C8C"/>
    <w:rsid w:val="006A0A83"/>
    <w:rsid w:val="006B063B"/>
    <w:rsid w:val="006D2255"/>
    <w:rsid w:val="006E6E25"/>
    <w:rsid w:val="006F029B"/>
    <w:rsid w:val="006F3F15"/>
    <w:rsid w:val="007417BD"/>
    <w:rsid w:val="00780CE6"/>
    <w:rsid w:val="00782A18"/>
    <w:rsid w:val="00784646"/>
    <w:rsid w:val="0079536B"/>
    <w:rsid w:val="007B5B0B"/>
    <w:rsid w:val="007B6C7F"/>
    <w:rsid w:val="007C4125"/>
    <w:rsid w:val="007E44E4"/>
    <w:rsid w:val="00807FC9"/>
    <w:rsid w:val="00821F98"/>
    <w:rsid w:val="008232B3"/>
    <w:rsid w:val="00840977"/>
    <w:rsid w:val="00841FD6"/>
    <w:rsid w:val="0085092D"/>
    <w:rsid w:val="008527D6"/>
    <w:rsid w:val="00861DC7"/>
    <w:rsid w:val="0086342A"/>
    <w:rsid w:val="008708A1"/>
    <w:rsid w:val="008A10D4"/>
    <w:rsid w:val="008C3428"/>
    <w:rsid w:val="008C6D00"/>
    <w:rsid w:val="008E5639"/>
    <w:rsid w:val="008F004B"/>
    <w:rsid w:val="00902186"/>
    <w:rsid w:val="009057BA"/>
    <w:rsid w:val="00914344"/>
    <w:rsid w:val="00933858"/>
    <w:rsid w:val="0093731F"/>
    <w:rsid w:val="00941DD9"/>
    <w:rsid w:val="00997B38"/>
    <w:rsid w:val="009B25EB"/>
    <w:rsid w:val="009D68DC"/>
    <w:rsid w:val="009D7955"/>
    <w:rsid w:val="00A17714"/>
    <w:rsid w:val="00A21186"/>
    <w:rsid w:val="00A53BE4"/>
    <w:rsid w:val="00A55FAD"/>
    <w:rsid w:val="00A650DE"/>
    <w:rsid w:val="00A67247"/>
    <w:rsid w:val="00A71210"/>
    <w:rsid w:val="00A80708"/>
    <w:rsid w:val="00AD06E1"/>
    <w:rsid w:val="00AD4587"/>
    <w:rsid w:val="00AE3194"/>
    <w:rsid w:val="00B173F3"/>
    <w:rsid w:val="00B51F92"/>
    <w:rsid w:val="00B67E17"/>
    <w:rsid w:val="00B7728A"/>
    <w:rsid w:val="00B774D9"/>
    <w:rsid w:val="00B929E8"/>
    <w:rsid w:val="00B932F2"/>
    <w:rsid w:val="00BD3810"/>
    <w:rsid w:val="00BE7124"/>
    <w:rsid w:val="00BF5234"/>
    <w:rsid w:val="00C1326F"/>
    <w:rsid w:val="00C26A90"/>
    <w:rsid w:val="00C51876"/>
    <w:rsid w:val="00C53DA3"/>
    <w:rsid w:val="00CE1685"/>
    <w:rsid w:val="00CF1C57"/>
    <w:rsid w:val="00D03326"/>
    <w:rsid w:val="00D05C7A"/>
    <w:rsid w:val="00D16E68"/>
    <w:rsid w:val="00D4004A"/>
    <w:rsid w:val="00D452A4"/>
    <w:rsid w:val="00D5009A"/>
    <w:rsid w:val="00D67C6F"/>
    <w:rsid w:val="00D73FD6"/>
    <w:rsid w:val="00D76FC1"/>
    <w:rsid w:val="00D83854"/>
    <w:rsid w:val="00D91E5B"/>
    <w:rsid w:val="00DA47A1"/>
    <w:rsid w:val="00DB1987"/>
    <w:rsid w:val="00DC682A"/>
    <w:rsid w:val="00DC6DD0"/>
    <w:rsid w:val="00E457B8"/>
    <w:rsid w:val="00E5519A"/>
    <w:rsid w:val="00E60B8D"/>
    <w:rsid w:val="00E66CF9"/>
    <w:rsid w:val="00E936F5"/>
    <w:rsid w:val="00EC371B"/>
    <w:rsid w:val="00EC5B96"/>
    <w:rsid w:val="00ED17C8"/>
    <w:rsid w:val="00EE049B"/>
    <w:rsid w:val="00F10B77"/>
    <w:rsid w:val="00F44081"/>
    <w:rsid w:val="00F52DF5"/>
    <w:rsid w:val="00F55F08"/>
    <w:rsid w:val="00F81728"/>
    <w:rsid w:val="00F963B2"/>
    <w:rsid w:val="00FA20E1"/>
    <w:rsid w:val="00FB0078"/>
    <w:rsid w:val="00FC603E"/>
    <w:rsid w:val="00FD2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21CFF"/>
  <w15:chartTrackingRefBased/>
  <w15:docId w15:val="{8E8B554C-F50F-4472-8102-3624FB01D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3F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25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5EB"/>
  </w:style>
  <w:style w:type="paragraph" w:styleId="Footer">
    <w:name w:val="footer"/>
    <w:basedOn w:val="Normal"/>
    <w:link w:val="FooterChar"/>
    <w:uiPriority w:val="99"/>
    <w:unhideWhenUsed/>
    <w:rsid w:val="009B25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5EB"/>
  </w:style>
  <w:style w:type="paragraph" w:styleId="ListParagraph">
    <w:name w:val="List Paragraph"/>
    <w:basedOn w:val="Normal"/>
    <w:uiPriority w:val="34"/>
    <w:qFormat/>
    <w:rsid w:val="009B25EB"/>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D26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68D"/>
    <w:rPr>
      <w:rFonts w:ascii="Segoe UI" w:hAnsi="Segoe UI" w:cs="Segoe UI"/>
      <w:sz w:val="18"/>
      <w:szCs w:val="18"/>
    </w:rPr>
  </w:style>
  <w:style w:type="character" w:styleId="Hyperlink">
    <w:name w:val="Hyperlink"/>
    <w:basedOn w:val="DefaultParagraphFont"/>
    <w:uiPriority w:val="99"/>
    <w:unhideWhenUsed/>
    <w:rsid w:val="00293E0C"/>
    <w:rPr>
      <w:color w:val="0000FF"/>
      <w:u w:val="single"/>
    </w:rPr>
  </w:style>
  <w:style w:type="character" w:styleId="UnresolvedMention">
    <w:name w:val="Unresolved Mention"/>
    <w:basedOn w:val="DefaultParagraphFont"/>
    <w:uiPriority w:val="99"/>
    <w:semiHidden/>
    <w:unhideWhenUsed/>
    <w:rsid w:val="004E38F8"/>
    <w:rPr>
      <w:color w:val="605E5C"/>
      <w:shd w:val="clear" w:color="auto" w:fill="E1DFDD"/>
    </w:rPr>
  </w:style>
  <w:style w:type="paragraph" w:styleId="NormalWeb">
    <w:name w:val="Normal (Web)"/>
    <w:basedOn w:val="Normal"/>
    <w:uiPriority w:val="99"/>
    <w:semiHidden/>
    <w:unhideWhenUsed/>
    <w:rsid w:val="00B173F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9821771">
      <w:bodyDiv w:val="1"/>
      <w:marLeft w:val="0"/>
      <w:marRight w:val="0"/>
      <w:marTop w:val="0"/>
      <w:marBottom w:val="0"/>
      <w:divBdr>
        <w:top w:val="none" w:sz="0" w:space="0" w:color="auto"/>
        <w:left w:val="none" w:sz="0" w:space="0" w:color="auto"/>
        <w:bottom w:val="none" w:sz="0" w:space="0" w:color="auto"/>
        <w:right w:val="none" w:sz="0" w:space="0" w:color="auto"/>
      </w:divBdr>
    </w:div>
    <w:div w:id="1393310445">
      <w:bodyDiv w:val="1"/>
      <w:marLeft w:val="0"/>
      <w:marRight w:val="0"/>
      <w:marTop w:val="0"/>
      <w:marBottom w:val="0"/>
      <w:divBdr>
        <w:top w:val="none" w:sz="0" w:space="0" w:color="auto"/>
        <w:left w:val="none" w:sz="0" w:space="0" w:color="auto"/>
        <w:bottom w:val="none" w:sz="0" w:space="0" w:color="auto"/>
        <w:right w:val="none" w:sz="0" w:space="0" w:color="auto"/>
      </w:divBdr>
    </w:div>
    <w:div w:id="1681195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blog/coaching-vs-mentoring-why-the-difference-matters/" TargetMode="External"/><Relationship Id="rId13" Type="http://schemas.openxmlformats.org/officeDocument/2006/relationships/hyperlink" Target="https://www.qualityresearchinternational.com/socialresearch/reflexivity.htm" TargetMode="External"/><Relationship Id="rId18" Type="http://schemas.openxmlformats.org/officeDocument/2006/relationships/hyperlink" Target="https://www.leadershipacademy.nhs.uk/blog/look-into-yourself-before-reaching-for-the-manual/" TargetMode="External"/><Relationship Id="rId26" Type="http://schemas.openxmlformats.org/officeDocument/2006/relationships/hyperlink" Target="https://blog.irisconnect.com/uk/blog/5-benefits-of-encouraging-teacher-self-reflection" TargetMode="External"/><Relationship Id="rId3" Type="http://schemas.openxmlformats.org/officeDocument/2006/relationships/settings" Target="settings.xml"/><Relationship Id="rId21" Type="http://schemas.openxmlformats.org/officeDocument/2006/relationships/hyperlink" Target="https://www.toolshero.com/management/gibbs-reflective-cycle-graham-gibbs/" TargetMode="External"/><Relationship Id="rId7" Type="http://schemas.openxmlformats.org/officeDocument/2006/relationships/hyperlink" Target="https://www.aconsciousrethink.com/10258/self-reflection/" TargetMode="External"/><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libguides.kcl.ac.uk/NHS/keepup" TargetMode="External"/><Relationship Id="rId25" Type="http://schemas.openxmlformats.org/officeDocument/2006/relationships/hyperlink" Target="https://www.skillsyouneed.com/learn/coaching.html" TargetMode="External"/><Relationship Id="rId2" Type="http://schemas.openxmlformats.org/officeDocument/2006/relationships/styles" Target="styles.xml"/><Relationship Id="rId16" Type="http://schemas.openxmlformats.org/officeDocument/2006/relationships/hyperlink" Target="https://www.ukcbc.ac.uk/continuing-professional-development-healthcare/" TargetMode="External"/><Relationship Id="rId20" Type="http://schemas.openxmlformats.org/officeDocument/2006/relationships/hyperlink" Target="https://qualitysafety.bmj.com/content/qhc/early/2020/03/10/bmjqs-2019-009921.full.pdf" TargetMode="External"/><Relationship Id="rId29" Type="http://schemas.openxmlformats.org/officeDocument/2006/relationships/hyperlink" Target="https://warwick.ac.uk/fac/soc/ces/research/current/socialtheory/maps/reflexiv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362208/mod_resource/content/1/Coaching%20and%20Mentoring%20Policy%20-%20disability%20support%20org.pdf" TargetMode="External"/><Relationship Id="rId24" Type="http://schemas.openxmlformats.org/officeDocument/2006/relationships/hyperlink" Target="https://www.forbes.com/sites/pauleannareid/2017/07/31/come-to-the-table-ready-how-to-approach-your-first-mentor-meetin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dutopia.org/discussion/developing-growth-mindset-teachers-and-staff" TargetMode="External"/><Relationship Id="rId23" Type="http://schemas.openxmlformats.org/officeDocument/2006/relationships/hyperlink" Target="https://www.leadershipacademy.nhs.uk/resources/coaching-register/" TargetMode="External"/><Relationship Id="rId28" Type="http://schemas.openxmlformats.org/officeDocument/2006/relationships/hyperlink" Target="https://www.southampton.ac.uk/chep/mentoring/what-is-mentoring.page" TargetMode="External"/><Relationship Id="rId10" Type="http://schemas.openxmlformats.org/officeDocument/2006/relationships/hyperlink" Target="https://www.england.nhs.uk/wp-content/uploads/2017/06/516_Community-capacity-and-peer-support_S7.pdf" TargetMode="External"/><Relationship Id="rId19" Type="http://schemas.openxmlformats.org/officeDocument/2006/relationships/hyperlink" Target="https://improvement.nhs.uk/documents/1862/NHS_England_Mentoring_Guide_5bv5_FINAL5d.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mallbiztrends.com/2016/02/difference-mentor-coach.html" TargetMode="External"/><Relationship Id="rId14" Type="http://schemas.openxmlformats.org/officeDocument/2006/relationships/hyperlink" Target="https://www.nwacademy.nhs.uk/sites/default/files/2018-03/unit_4.pdf" TargetMode="External"/><Relationship Id="rId22" Type="http://schemas.openxmlformats.org/officeDocument/2006/relationships/hyperlink" Target="https://www.southwestleadership.nhs.uk/wp-content/uploads/2017/02/Coaching-and-Mentoring-Policy.pdf" TargetMode="External"/><Relationship Id="rId27" Type="http://schemas.openxmlformats.org/officeDocument/2006/relationships/hyperlink" Target="https://cpduk.co.uk/explained"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1809</TotalTime>
  <Pages>6</Pages>
  <Words>3185</Words>
  <Characters>18161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dc:creator>
  <cp:keywords/>
  <dc:description/>
  <cp:lastModifiedBy>Sophie Darling</cp:lastModifiedBy>
  <cp:revision>146</cp:revision>
  <dcterms:created xsi:type="dcterms:W3CDTF">2020-05-17T10:59:00Z</dcterms:created>
  <dcterms:modified xsi:type="dcterms:W3CDTF">2020-06-05T11:18:00Z</dcterms:modified>
</cp:coreProperties>
</file>