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46D78" w14:textId="77777777" w:rsidR="00CB24BA" w:rsidRPr="00CB24BA" w:rsidRDefault="00CB24BA" w:rsidP="00CB24BA">
      <w:pPr>
        <w:spacing w:after="165" w:line="360" w:lineRule="auto"/>
        <w:rPr>
          <w:rFonts w:ascii="Tahoma" w:eastAsia="Calibri" w:hAnsi="Tahoma" w:cs="Tahoma"/>
          <w:color w:val="000000"/>
          <w:kern w:val="0"/>
          <w:sz w:val="40"/>
          <w:szCs w:val="40"/>
          <w14:ligatures w14:val="none"/>
        </w:rPr>
      </w:pPr>
      <w:r w:rsidRPr="00CB24BA">
        <w:rPr>
          <w:rFonts w:ascii="Calibri" w:eastAsia="Calibri" w:hAnsi="Calibri" w:cs="Times New Roman"/>
          <w:b/>
          <w:noProof/>
          <w:kern w:val="0"/>
          <w:lang w:eastAsia="en-GB"/>
          <w14:ligatures w14:val="none"/>
        </w:rPr>
        <w:drawing>
          <wp:inline distT="0" distB="0" distL="0" distR="0" wp14:anchorId="071314C6" wp14:editId="0210AFE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0188270" w14:textId="3F3A8C73" w:rsidR="00CB24BA" w:rsidRPr="00CB24BA" w:rsidRDefault="009D7D18" w:rsidP="00CB24BA">
      <w:pPr>
        <w:spacing w:after="165" w:line="360" w:lineRule="auto"/>
        <w:jc w:val="center"/>
        <w:rPr>
          <w:rFonts w:ascii="Tahoma" w:eastAsia="Calibri" w:hAnsi="Tahoma" w:cs="Tahoma"/>
          <w:color w:val="000000"/>
          <w:kern w:val="0"/>
          <w:sz w:val="40"/>
          <w:szCs w:val="40"/>
          <w14:ligatures w14:val="none"/>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Module Assignment Submission</w:t>
      </w:r>
      <w:r w:rsidR="00CB24BA" w:rsidRPr="00CB24BA">
        <w:rPr>
          <w:rFonts w:ascii="Tahoma" w:eastAsia="Calibri" w:hAnsi="Tahoma" w:cs="Tahoma"/>
          <w:color w:val="000000"/>
          <w:kern w:val="0"/>
          <w:sz w:val="40"/>
          <w:szCs w:val="40"/>
          <w14:ligatures w14:val="none"/>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B24BA" w:rsidRPr="00CB24BA" w14:paraId="538F95B0" w14:textId="77777777" w:rsidTr="000C17ED">
        <w:tc>
          <w:tcPr>
            <w:tcW w:w="3438" w:type="dxa"/>
            <w:shd w:val="clear" w:color="auto" w:fill="D9D9D9"/>
          </w:tcPr>
          <w:p w14:paraId="2750E79E"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kern w:val="0"/>
                <w:sz w:val="32"/>
                <w:szCs w:val="32"/>
                <w14:ligatures w14:val="none"/>
              </w:rPr>
              <w:t>Student Name:</w:t>
            </w:r>
          </w:p>
        </w:tc>
        <w:tc>
          <w:tcPr>
            <w:tcW w:w="6055" w:type="dxa"/>
          </w:tcPr>
          <w:p w14:paraId="65D26593"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color w:val="FF0000"/>
                <w:kern w:val="0"/>
                <w:sz w:val="32"/>
                <w:szCs w:val="32"/>
                <w14:ligatures w14:val="none"/>
              </w:rPr>
              <w:t>Helen Grandin</w:t>
            </w:r>
          </w:p>
        </w:tc>
      </w:tr>
      <w:tr w:rsidR="00CB24BA" w:rsidRPr="00CB24BA" w14:paraId="2B0BF024" w14:textId="77777777" w:rsidTr="000C17ED">
        <w:tc>
          <w:tcPr>
            <w:tcW w:w="3438" w:type="dxa"/>
            <w:shd w:val="clear" w:color="auto" w:fill="D9D9D9"/>
          </w:tcPr>
          <w:p w14:paraId="466E603F"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kern w:val="0"/>
                <w:sz w:val="32"/>
                <w:szCs w:val="32"/>
                <w14:ligatures w14:val="none"/>
              </w:rPr>
              <w:t>Student Number:</w:t>
            </w:r>
          </w:p>
        </w:tc>
        <w:tc>
          <w:tcPr>
            <w:tcW w:w="6055" w:type="dxa"/>
          </w:tcPr>
          <w:p w14:paraId="136F2C87"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color w:val="FF0000"/>
                <w:kern w:val="0"/>
                <w:sz w:val="32"/>
                <w:szCs w:val="32"/>
                <w14:ligatures w14:val="none"/>
              </w:rPr>
              <w:t>1708671</w:t>
            </w:r>
          </w:p>
        </w:tc>
      </w:tr>
      <w:tr w:rsidR="00CB24BA" w:rsidRPr="00CB24BA" w14:paraId="7B9B3767" w14:textId="77777777" w:rsidTr="000C17ED">
        <w:tc>
          <w:tcPr>
            <w:tcW w:w="3438" w:type="dxa"/>
            <w:shd w:val="clear" w:color="auto" w:fill="D9D9D9"/>
          </w:tcPr>
          <w:p w14:paraId="0408584B"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kern w:val="0"/>
                <w:sz w:val="32"/>
                <w:szCs w:val="32"/>
                <w14:ligatures w14:val="none"/>
              </w:rPr>
              <w:t>Module Code:</w:t>
            </w:r>
          </w:p>
        </w:tc>
        <w:tc>
          <w:tcPr>
            <w:tcW w:w="6055" w:type="dxa"/>
          </w:tcPr>
          <w:p w14:paraId="4F2FE619" w14:textId="692DB294" w:rsidR="00CB24BA" w:rsidRPr="00CB24BA" w:rsidRDefault="00CB24BA" w:rsidP="00CB24BA">
            <w:pPr>
              <w:spacing w:before="120" w:after="120" w:line="360" w:lineRule="auto"/>
              <w:rPr>
                <w:rFonts w:ascii="Tahoma" w:eastAsia="Calibri" w:hAnsi="Tahoma" w:cs="Tahoma"/>
                <w:color w:val="FF0000"/>
                <w:kern w:val="0"/>
                <w:sz w:val="32"/>
                <w:szCs w:val="32"/>
                <w14:ligatures w14:val="none"/>
              </w:rPr>
            </w:pPr>
            <w:r w:rsidRPr="00CB24BA">
              <w:rPr>
                <w:rFonts w:ascii="Tahoma" w:eastAsia="Calibri" w:hAnsi="Tahoma" w:cs="Tahoma"/>
                <w:color w:val="FF0000"/>
                <w:kern w:val="0"/>
                <w:sz w:val="32"/>
                <w:szCs w:val="32"/>
                <w14:ligatures w14:val="none"/>
              </w:rPr>
              <w:t>BMSK5008</w:t>
            </w:r>
            <w:r>
              <w:rPr>
                <w:rFonts w:ascii="Tahoma" w:eastAsia="Calibri" w:hAnsi="Tahoma" w:cs="Tahoma"/>
                <w:color w:val="FF0000"/>
                <w:kern w:val="0"/>
                <w:sz w:val="32"/>
                <w:szCs w:val="32"/>
                <w14:ligatures w14:val="none"/>
              </w:rPr>
              <w:t xml:space="preserve"> – Part 2</w:t>
            </w:r>
          </w:p>
        </w:tc>
      </w:tr>
      <w:tr w:rsidR="00CB24BA" w:rsidRPr="00CB24BA" w14:paraId="70BC0A8F" w14:textId="77777777" w:rsidTr="000C17ED">
        <w:trPr>
          <w:trHeight w:val="413"/>
        </w:trPr>
        <w:tc>
          <w:tcPr>
            <w:tcW w:w="3438" w:type="dxa"/>
            <w:shd w:val="clear" w:color="auto" w:fill="D9D9D9"/>
          </w:tcPr>
          <w:p w14:paraId="0CA960F5" w14:textId="77777777" w:rsidR="00CB24BA" w:rsidRPr="00CB24BA" w:rsidRDefault="00CB24BA" w:rsidP="00CB24BA">
            <w:pPr>
              <w:spacing w:before="120" w:after="120" w:line="360" w:lineRule="auto"/>
              <w:rPr>
                <w:rFonts w:ascii="Tahoma" w:eastAsia="Calibri" w:hAnsi="Tahoma" w:cs="Tahoma"/>
                <w:kern w:val="0"/>
                <w:sz w:val="32"/>
                <w:szCs w:val="32"/>
                <w14:ligatures w14:val="none"/>
              </w:rPr>
            </w:pPr>
            <w:r w:rsidRPr="00CB24BA">
              <w:rPr>
                <w:rFonts w:ascii="Tahoma" w:eastAsia="Calibri" w:hAnsi="Tahoma" w:cs="Tahoma"/>
                <w:kern w:val="0"/>
                <w:sz w:val="32"/>
                <w:szCs w:val="32"/>
                <w14:ligatures w14:val="none"/>
              </w:rPr>
              <w:t>Module Title:</w:t>
            </w:r>
          </w:p>
        </w:tc>
        <w:tc>
          <w:tcPr>
            <w:tcW w:w="6055" w:type="dxa"/>
          </w:tcPr>
          <w:p w14:paraId="58F95844" w14:textId="77777777" w:rsidR="00CB24BA" w:rsidRPr="00CB24BA" w:rsidRDefault="00CB24BA" w:rsidP="00CB24BA">
            <w:pPr>
              <w:spacing w:before="120" w:after="120" w:line="360" w:lineRule="auto"/>
              <w:rPr>
                <w:rFonts w:ascii="Tahoma" w:eastAsia="Calibri" w:hAnsi="Tahoma" w:cs="Tahoma"/>
                <w:color w:val="FF0000"/>
                <w:kern w:val="0"/>
                <w:sz w:val="32"/>
                <w:szCs w:val="32"/>
                <w14:ligatures w14:val="none"/>
              </w:rPr>
            </w:pPr>
            <w:r w:rsidRPr="00CB24BA">
              <w:rPr>
                <w:rFonts w:ascii="Tahoma" w:eastAsia="Calibri" w:hAnsi="Tahoma" w:cs="Tahoma"/>
                <w:color w:val="FF0000"/>
                <w:kern w:val="0"/>
                <w:sz w:val="32"/>
                <w:szCs w:val="32"/>
                <w14:ligatures w14:val="none"/>
              </w:rPr>
              <w:t>Changemakers: Building your Personal Brand for Sustainable Employment.</w:t>
            </w:r>
          </w:p>
        </w:tc>
      </w:tr>
    </w:tbl>
    <w:p w14:paraId="78EDF254" w14:textId="77777777" w:rsidR="00CB24BA" w:rsidRPr="00CB24BA" w:rsidRDefault="00CB24BA" w:rsidP="00CB24BA">
      <w:pPr>
        <w:spacing w:before="120" w:after="120" w:line="360" w:lineRule="auto"/>
        <w:rPr>
          <w:rFonts w:ascii="Calibri" w:eastAsia="Calibri" w:hAnsi="Calibri" w:cs="Times New Roman"/>
          <w:color w:val="FF0000"/>
          <w:kern w:val="0"/>
          <w:sz w:val="24"/>
          <w:szCs w:val="24"/>
          <w14:ligatures w14:val="none"/>
        </w:rPr>
      </w:pPr>
    </w:p>
    <w:p w14:paraId="5B766D63" w14:textId="77777777" w:rsidR="00CB24BA" w:rsidRPr="00CB24BA" w:rsidRDefault="00CB24BA" w:rsidP="00CB24BA">
      <w:pPr>
        <w:spacing w:before="120" w:after="120" w:line="360" w:lineRule="auto"/>
        <w:rPr>
          <w:rFonts w:ascii="Tahoma" w:eastAsia="Calibri" w:hAnsi="Tahoma" w:cs="Tahoma"/>
          <w:b/>
          <w:color w:val="000000"/>
          <w:kern w:val="0"/>
          <w:sz w:val="24"/>
          <w:szCs w:val="24"/>
          <w14:ligatures w14:val="none"/>
        </w:rPr>
      </w:pPr>
      <w:r w:rsidRPr="00CB24BA">
        <w:rPr>
          <w:rFonts w:ascii="Tahoma" w:eastAsia="Calibri" w:hAnsi="Tahoma" w:cs="Tahoma"/>
          <w:b/>
          <w:color w:val="000000"/>
          <w:kern w:val="0"/>
          <w:sz w:val="24"/>
          <w:szCs w:val="24"/>
          <w14:ligatures w14:val="none"/>
        </w:rPr>
        <w:t>Statement of Confirmation of Authenticity</w:t>
      </w:r>
    </w:p>
    <w:p w14:paraId="694F45F4" w14:textId="77777777" w:rsidR="00CB24BA" w:rsidRPr="00CB24BA" w:rsidRDefault="00CB24BA" w:rsidP="00CB24BA">
      <w:pPr>
        <w:spacing w:before="120" w:after="120" w:line="360" w:lineRule="auto"/>
        <w:rPr>
          <w:rFonts w:ascii="Tahoma" w:eastAsia="Calibri" w:hAnsi="Tahoma" w:cs="Tahoma"/>
          <w:color w:val="000000"/>
          <w:kern w:val="0"/>
          <w:sz w:val="24"/>
          <w:szCs w:val="24"/>
          <w14:ligatures w14:val="none"/>
        </w:rPr>
      </w:pPr>
      <w:r w:rsidRPr="00CB24BA">
        <w:rPr>
          <w:rFonts w:ascii="Tahoma" w:eastAsia="Calibri" w:hAnsi="Tahoma" w:cs="Tahoma"/>
          <w:color w:val="000000"/>
          <w:kern w:val="0"/>
          <w:sz w:val="24"/>
          <w:szCs w:val="24"/>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13B9D6D" w14:textId="77777777" w:rsidR="00CB24BA" w:rsidRPr="00CB24BA" w:rsidRDefault="00CB24BA" w:rsidP="00CB24BA">
      <w:pPr>
        <w:spacing w:before="120" w:after="120" w:line="360" w:lineRule="auto"/>
        <w:rPr>
          <w:rFonts w:ascii="Tahoma" w:eastAsia="Calibri" w:hAnsi="Tahoma" w:cs="Tahoma"/>
          <w:color w:val="000000"/>
          <w:kern w:val="0"/>
          <w:sz w:val="24"/>
          <w:szCs w:val="24"/>
          <w14:ligatures w14:val="none"/>
        </w:rPr>
      </w:pPr>
      <w:r w:rsidRPr="00CB24BA">
        <w:rPr>
          <w:rFonts w:ascii="Tahoma" w:eastAsia="Calibri" w:hAnsi="Tahoma" w:cs="Tahoma"/>
          <w:color w:val="000000"/>
          <w:kern w:val="0"/>
          <w:sz w:val="24"/>
          <w:szCs w:val="24"/>
          <w14:ligatures w14:val="none"/>
        </w:rPr>
        <w:t xml:space="preserve">Attention is drawn to the plagiarism and unfair practice policies of the University. </w:t>
      </w:r>
    </w:p>
    <w:p w14:paraId="1E80CDF0" w14:textId="7006FA4C" w:rsidR="00D53796" w:rsidRDefault="00D53796"/>
    <w:p w14:paraId="3578AEFD" w14:textId="77777777" w:rsidR="009C2594" w:rsidRDefault="009C2594"/>
    <w:p w14:paraId="6BA08DF9" w14:textId="77777777" w:rsidR="009C2594" w:rsidRDefault="009C2594"/>
    <w:p w14:paraId="2C5319BC" w14:textId="77777777" w:rsidR="009C2594" w:rsidRDefault="009C2594"/>
    <w:p w14:paraId="5BD9132C" w14:textId="77777777" w:rsidR="009C2594" w:rsidRDefault="009C2594"/>
    <w:p w14:paraId="63E92C42" w14:textId="37AB8324" w:rsidR="009C2594" w:rsidRDefault="009C2594" w:rsidP="009C2594">
      <w:pPr>
        <w:pStyle w:val="Heading1"/>
      </w:pPr>
      <w:r>
        <w:t>Personal Reflection.</w:t>
      </w:r>
    </w:p>
    <w:p w14:paraId="38C725A6" w14:textId="77777777" w:rsidR="009C2594" w:rsidRDefault="009C2594" w:rsidP="009C2594"/>
    <w:p w14:paraId="05847E82" w14:textId="2DA5980C" w:rsidR="001D0E5D" w:rsidRDefault="004319D8" w:rsidP="009C2594">
      <w:r>
        <w:t>I found this assignment insightful and interesting.</w:t>
      </w:r>
      <w:r w:rsidR="00DA5D1B">
        <w:t xml:space="preserve"> I enjoyed creating a more in-depth Personal Development Plan and reading about Peter Drucker and his management theories. His concepts of decentralising, smart goals, and knowledge</w:t>
      </w:r>
      <w:r w:rsidR="00864C27">
        <w:t xml:space="preserve"> </w:t>
      </w:r>
      <w:r w:rsidR="00DA5D1B">
        <w:t>work</w:t>
      </w:r>
      <w:r w:rsidR="00864C27">
        <w:t>,</w:t>
      </w:r>
      <w:r w:rsidR="00DA5D1B">
        <w:t xml:space="preserve"> </w:t>
      </w:r>
      <w:r w:rsidR="00864C27">
        <w:t>a term he created. Decentralising, and empowering employees by giving specific tasks/goals in line with SMART objectives.</w:t>
      </w:r>
    </w:p>
    <w:p w14:paraId="0DAA3B4F" w14:textId="21270069" w:rsidR="00864C27" w:rsidRDefault="00864C27" w:rsidP="009C2594">
      <w:r>
        <w:t>He really highlights the importance of making</w:t>
      </w:r>
      <w:r w:rsidRPr="00864C27">
        <w:t xml:space="preserve"> sure your goals are SMART-structured, and </w:t>
      </w:r>
      <w:r>
        <w:t>talking</w:t>
      </w:r>
      <w:r w:rsidRPr="00864C27">
        <w:t xml:space="preserve"> about them with your team to make sure everyone is aware of their role in the organization's overall goals. Even better, include your staff in the goal-setting process.</w:t>
      </w:r>
      <w:r w:rsidR="001D030D">
        <w:t xml:space="preserve"> </w:t>
      </w:r>
      <w:r w:rsidR="001D030D" w:rsidRPr="001D030D">
        <w:t>(</w:t>
      </w:r>
      <w:proofErr w:type="spellStart"/>
      <w:r w:rsidR="001D030D" w:rsidRPr="001D030D">
        <w:t>Reckmann</w:t>
      </w:r>
      <w:proofErr w:type="spellEnd"/>
      <w:r w:rsidR="001D030D" w:rsidRPr="001D030D">
        <w:t>, 2023)</w:t>
      </w:r>
      <w:r w:rsidR="001D030D">
        <w:t>.</w:t>
      </w:r>
    </w:p>
    <w:p w14:paraId="18F043B1" w14:textId="4DF2811F" w:rsidR="000F564E" w:rsidRDefault="001D030D" w:rsidP="009C2594">
      <w:r>
        <w:t>I was intrigued and a little confused by the Zander letter</w:t>
      </w:r>
      <w:r w:rsidR="000F564E">
        <w:t xml:space="preserve">. However, inspiring. His quote giving yourself an A </w:t>
      </w:r>
      <w:r w:rsidR="005B631C">
        <w:t xml:space="preserve">(see appendix A) is a powerful statement. </w:t>
      </w:r>
    </w:p>
    <w:p w14:paraId="6C4D9DAE" w14:textId="5EAFB6B3" w:rsidR="00024E58" w:rsidRDefault="005B631C">
      <w:r w:rsidRPr="005B631C">
        <w:t xml:space="preserve">The Zanders explains in the </w:t>
      </w:r>
      <w:r>
        <w:t>practice</w:t>
      </w:r>
      <w:r w:rsidRPr="005B631C">
        <w:t xml:space="preserve"> of 'Giving an A' how the tradition of assigning grades has migrated from classrooms aiming to compare student achievements to standards to one that has a constricting grip on our mind. This culture of comparison encourages us to impose our values and limitations on others, creating a society of restrictions and conformity. In contrast, when you choose to offer the A, as you can to anyone in your life (such as your spouse, coworkers, or boss), you are able to coordinate your efforts through a shared goal and point of view.</w:t>
      </w:r>
      <w:r>
        <w:t xml:space="preserve"> In their book, </w:t>
      </w:r>
      <w:r w:rsidRPr="005B631C">
        <w:t>The Art of Possibility, Rosamund Stone Zander, and Benjamin Zander discuss</w:t>
      </w:r>
      <w:r>
        <w:t>ed</w:t>
      </w:r>
      <w:r w:rsidRPr="005B631C">
        <w:t xml:space="preserve"> twelve techniques they have developed over the course of their life that will change the way you approach both big and little circumstances to create ripples of possibility that radiate from inside.</w:t>
      </w:r>
      <w:r>
        <w:t xml:space="preserve"> </w:t>
      </w:r>
      <w:r w:rsidR="00B57B54" w:rsidRPr="00B57B54">
        <w:t>(Zander et al., 2018)</w:t>
      </w:r>
      <w:r w:rsidR="00B57B54">
        <w:t>. I can see why the Zander letter quotes can be a great motivator for people, as it most certainly has for me.</w:t>
      </w:r>
    </w:p>
    <w:p w14:paraId="78C8DBAD" w14:textId="77777777" w:rsidR="00F84DCA" w:rsidRDefault="00B57B54" w:rsidP="00F84DCA">
      <w:r>
        <w:t>I have read articles on why m</w:t>
      </w:r>
      <w:r w:rsidR="00777C1B" w:rsidRPr="00777C1B">
        <w:t>anagers who believe they are good at networking frequently only function at an individual or operational level</w:t>
      </w:r>
      <w:r>
        <w:t xml:space="preserve"> and s</w:t>
      </w:r>
      <w:r w:rsidR="00777C1B" w:rsidRPr="00777C1B">
        <w:t>trategic network use is a skill that effective leaders acquire.</w:t>
      </w:r>
      <w:r w:rsidR="001D0E5D" w:rsidRPr="001D0E5D">
        <w:t xml:space="preserve"> </w:t>
      </w:r>
      <w:r w:rsidR="00777C1B" w:rsidRPr="00024E58">
        <w:t>(Ibarra &amp; Hunter, 2019)</w:t>
      </w:r>
      <w:r w:rsidR="001D0E5D">
        <w:t>.</w:t>
      </w:r>
      <w:r>
        <w:t xml:space="preserve"> And how the main purpose of diversity networks is to unite and advance the interests of people who identify with diversity strands. Ethnicity, gender, age, sexual orientation, and disability are a few examples of such strands. It was interesting to discover that </w:t>
      </w:r>
      <w:r w:rsidR="00CC2FA9">
        <w:t>networks frequently provide networking and professional development events, engage in extensive communication, and advance the interests of their members. They aim to promote greater levels of inclusion for the diversity strand, ensuring that the public is aware of the diversity strand, and assisting members of the diversity strand in forming relationships that are encouraging, guiding, and role-modelling. As a result, they are excellent locations for people to search for mentors or offer their services as mentors</w:t>
      </w:r>
      <w:r>
        <w:t xml:space="preserve"> and </w:t>
      </w:r>
      <w:r w:rsidR="00CC2FA9">
        <w:t xml:space="preserve">diversity networks strive hard to draw supporters in addition to members of the diversity </w:t>
      </w:r>
      <w:r w:rsidR="00F84DCA">
        <w:t>strands,</w:t>
      </w:r>
      <w:r w:rsidR="00CC2FA9">
        <w:t xml:space="preserve"> they represent. </w:t>
      </w:r>
      <w:r w:rsidR="00CC2FA9" w:rsidRPr="00CC2FA9">
        <w:t>(</w:t>
      </w:r>
      <w:proofErr w:type="spellStart"/>
      <w:r w:rsidR="00CC2FA9" w:rsidRPr="00CC2FA9">
        <w:t>Twowp</w:t>
      </w:r>
      <w:proofErr w:type="spellEnd"/>
      <w:r w:rsidR="00CC2FA9" w:rsidRPr="00CC2FA9">
        <w:t>, 2021)</w:t>
      </w:r>
      <w:r w:rsidR="00CC2FA9">
        <w:t>.</w:t>
      </w:r>
    </w:p>
    <w:p w14:paraId="42D25B55" w14:textId="5F9438F8" w:rsidR="00F84DCA" w:rsidRDefault="00F84DCA" w:rsidP="00F84DCA">
      <w:r>
        <w:t>Learning about personal development authenticity and how to live authentically</w:t>
      </w:r>
      <w:r w:rsidR="0029000A">
        <w:t xml:space="preserve">, I discovered it is not easy to stay true to your </w:t>
      </w:r>
      <w:r>
        <w:t xml:space="preserve">values, </w:t>
      </w:r>
      <w:r w:rsidR="00A52B8E">
        <w:t>ideas,</w:t>
      </w:r>
      <w:r>
        <w:t xml:space="preserve"> or goals</w:t>
      </w:r>
      <w:r w:rsidR="00A52B8E">
        <w:t xml:space="preserve"> without being influenced by others. An article on authenticity titled ‘How to be true to yourself’, on mind tools explains everything so simply. Covering why to be authentic, and how to be authentic. When I delved into why being authentic is good, </w:t>
      </w:r>
      <w:r w:rsidR="0029000A">
        <w:t>it is rewarding and can enhance your self-esteem</w:t>
      </w:r>
      <w:r w:rsidR="00A52B8E">
        <w:t xml:space="preserve"> </w:t>
      </w:r>
      <w:r w:rsidR="007A4ACC">
        <w:t xml:space="preserve">and confidence, enable you to realise your potential and give you integrity, all centred around being honest, trusting and being true to yourself. How to be </w:t>
      </w:r>
      <w:r w:rsidR="007A4ACC">
        <w:lastRenderedPageBreak/>
        <w:t xml:space="preserve">authentic by developing and building on your self-confidence and living in accordance with your values and beliefs </w:t>
      </w:r>
      <w:r w:rsidR="00EB3566">
        <w:t xml:space="preserve">allowing your personal goals to emerge. You can also identify gaps in your life. Writing a list or even creating a gap analysis on </w:t>
      </w:r>
      <w:r w:rsidR="0029000A">
        <w:t xml:space="preserve">your qualities and the qualities you know you can achieve </w:t>
      </w:r>
      <w:r w:rsidR="00EB3566">
        <w:t>can be used as a visual tool to assist you in becoming the person you desire.</w:t>
      </w:r>
    </w:p>
    <w:p w14:paraId="29736ACE" w14:textId="69FA0A6F" w:rsidR="00F2234E" w:rsidRDefault="003A1761" w:rsidP="00F84DCA">
      <w:r>
        <w:t>Cynefin framework is a Welsh word for place or habitat</w:t>
      </w:r>
      <w:r w:rsidR="00293A90">
        <w:t xml:space="preserve"> </w:t>
      </w:r>
      <w:r w:rsidR="004A3415">
        <w:t>and</w:t>
      </w:r>
      <w:r w:rsidR="002546E1" w:rsidRPr="002546E1">
        <w:rPr>
          <w:rFonts w:ascii="Lato" w:hAnsi="Lato"/>
          <w:color w:val="5A5C5E"/>
          <w:sz w:val="27"/>
          <w:szCs w:val="27"/>
        </w:rPr>
        <w:t xml:space="preserve"> </w:t>
      </w:r>
      <w:r w:rsidR="002546E1">
        <w:t xml:space="preserve">indicates </w:t>
      </w:r>
      <w:r w:rsidR="002546E1" w:rsidRPr="002546E1">
        <w:t xml:space="preserve">multiple intertwined </w:t>
      </w:r>
      <w:r w:rsidR="002546E1">
        <w:t>elements</w:t>
      </w:r>
      <w:r w:rsidR="002546E1" w:rsidRPr="002546E1">
        <w:t xml:space="preserve"> in our environment</w:t>
      </w:r>
      <w:r w:rsidR="002546E1">
        <w:t>, it</w:t>
      </w:r>
      <w:r w:rsidR="004A3415">
        <w:t xml:space="preserve"> was created by Dave Snowden as a tool for environments that are complex for assisting with decision-making. He stated the reason for choosing the name was “</w:t>
      </w:r>
      <w:r w:rsidR="0029000A" w:rsidRPr="0029000A">
        <w:t>A name which requires a story to explain its meaning avoids confusion or association with existing concepts.”</w:t>
      </w:r>
      <w:r w:rsidR="0029000A" w:rsidRPr="0029000A">
        <w:t xml:space="preserve"> </w:t>
      </w:r>
      <w:r w:rsidR="002546E1" w:rsidRPr="002546E1">
        <w:t>(Snowden, 2010)</w:t>
      </w:r>
      <w:r w:rsidR="0029000A">
        <w:t>.</w:t>
      </w:r>
    </w:p>
    <w:p w14:paraId="3B5CB11C" w14:textId="77777777" w:rsidR="00881B16" w:rsidRDefault="0029000A" w:rsidP="00F84DCA">
      <w:r>
        <w:t xml:space="preserve">The four domains of the framework. </w:t>
      </w:r>
    </w:p>
    <w:p w14:paraId="4902FA75" w14:textId="1C5A8F86" w:rsidR="00881B16" w:rsidRDefault="0029000A" w:rsidP="00F84DCA">
      <w:r w:rsidRPr="00881B16">
        <w:rPr>
          <w:b/>
          <w:bCs/>
        </w:rPr>
        <w:t>Simple</w:t>
      </w:r>
      <w:r w:rsidR="00AE2E1F">
        <w:t xml:space="preserve"> – i</w:t>
      </w:r>
      <w:r>
        <w:t>ndicates there are cause-and-effect</w:t>
      </w:r>
      <w:r w:rsidRPr="0029000A">
        <w:t xml:space="preserve"> relationships that </w:t>
      </w:r>
      <w:r>
        <w:t xml:space="preserve">can be </w:t>
      </w:r>
      <w:r w:rsidRPr="0029000A">
        <w:t xml:space="preserve">predictable and </w:t>
      </w:r>
      <w:r>
        <w:t xml:space="preserve">repetitive. If too much time is spent in this </w:t>
      </w:r>
      <w:r w:rsidR="00C5090A">
        <w:t>domain,</w:t>
      </w:r>
      <w:r>
        <w:t xml:space="preserve"> it is likely to </w:t>
      </w:r>
      <w:r w:rsidR="00AE2E1F">
        <w:t>indicate failure of the process.</w:t>
      </w:r>
    </w:p>
    <w:p w14:paraId="2CD88B38" w14:textId="77A26ADE" w:rsidR="0029000A" w:rsidRDefault="0029000A" w:rsidP="00F84DCA">
      <w:r w:rsidRPr="00881B16">
        <w:rPr>
          <w:b/>
          <w:bCs/>
        </w:rPr>
        <w:t>Complicated</w:t>
      </w:r>
      <w:r w:rsidR="00881B16">
        <w:t xml:space="preserve"> </w:t>
      </w:r>
      <w:r w:rsidR="00AE2E1F">
        <w:t>–</w:t>
      </w:r>
      <w:r w:rsidR="00881B16">
        <w:t xml:space="preserve"> </w:t>
      </w:r>
      <w:r w:rsidR="00AE2E1F">
        <w:t xml:space="preserve">indicates </w:t>
      </w:r>
      <w:r w:rsidR="00881B16">
        <w:t>while</w:t>
      </w:r>
      <w:r w:rsidR="00C5090A">
        <w:t xml:space="preserve"> the </w:t>
      </w:r>
      <w:r w:rsidR="00C5090A" w:rsidRPr="00C5090A">
        <w:t>cause-and-effect</w:t>
      </w:r>
      <w:r w:rsidR="00C5090A" w:rsidRPr="00C5090A">
        <w:t xml:space="preserve"> relationships </w:t>
      </w:r>
      <w:r w:rsidR="00C5090A">
        <w:t>are still present</w:t>
      </w:r>
      <w:r w:rsidR="00881B16">
        <w:t>, however,</w:t>
      </w:r>
      <w:r w:rsidR="00C5090A">
        <w:t xml:space="preserve"> </w:t>
      </w:r>
      <w:r w:rsidR="00C5090A" w:rsidRPr="00C5090A">
        <w:t xml:space="preserve">they </w:t>
      </w:r>
      <w:r w:rsidR="00C5090A">
        <w:t xml:space="preserve">lack </w:t>
      </w:r>
      <w:r w:rsidR="00881B16">
        <w:t xml:space="preserve">the </w:t>
      </w:r>
      <w:r w:rsidR="00C5090A">
        <w:t>determination</w:t>
      </w:r>
      <w:r w:rsidR="00C5090A" w:rsidRPr="00C5090A">
        <w:t xml:space="preserve"> </w:t>
      </w:r>
      <w:r w:rsidR="00881B16">
        <w:t>and</w:t>
      </w:r>
      <w:r w:rsidR="00C5090A" w:rsidRPr="00C5090A">
        <w:t xml:space="preserve"> </w:t>
      </w:r>
      <w:r w:rsidR="00881B16">
        <w:t>e</w:t>
      </w:r>
      <w:r w:rsidR="00881B16" w:rsidRPr="00881B16">
        <w:t>xpertise is ne</w:t>
      </w:r>
      <w:r w:rsidR="00881B16">
        <w:t>eded</w:t>
      </w:r>
      <w:r w:rsidR="00881B16" w:rsidRPr="00881B16">
        <w:t xml:space="preserve"> </w:t>
      </w:r>
      <w:r w:rsidR="00881B16" w:rsidRPr="00881B16">
        <w:t>to</w:t>
      </w:r>
      <w:r w:rsidR="00881B16" w:rsidRPr="00881B16">
        <w:t xml:space="preserve"> </w:t>
      </w:r>
      <w:r w:rsidR="00881B16">
        <w:t xml:space="preserve">evaluate </w:t>
      </w:r>
      <w:r w:rsidR="00881B16" w:rsidRPr="00881B16">
        <w:t>them.</w:t>
      </w:r>
      <w:r w:rsidR="00AE2E1F">
        <w:t xml:space="preserve"> </w:t>
      </w:r>
      <w:r w:rsidR="005A5637">
        <w:t>Too</w:t>
      </w:r>
      <w:r w:rsidR="00AE2E1F">
        <w:t xml:space="preserve"> much time spent in this domain is likely to indicate the project failed due to </w:t>
      </w:r>
      <w:r w:rsidR="005A5637">
        <w:t>the foundation of the analysis contained insufficient information.</w:t>
      </w:r>
    </w:p>
    <w:p w14:paraId="51CF4B66" w14:textId="2A5D5ED8" w:rsidR="00881B16" w:rsidRDefault="00881B16" w:rsidP="00F84DCA">
      <w:r>
        <w:rPr>
          <w:b/>
          <w:bCs/>
        </w:rPr>
        <w:t xml:space="preserve">Complex </w:t>
      </w:r>
      <w:r w:rsidR="00AE2E1F">
        <w:t xml:space="preserve">– indicates the cause-and-effect relationship is dubious and only apparent in </w:t>
      </w:r>
      <w:r w:rsidR="00AE2E1F" w:rsidRPr="00AE2E1F">
        <w:t>retrospect.</w:t>
      </w:r>
      <w:r w:rsidR="005A5637">
        <w:t xml:space="preserve"> The increased complexity requires more agility from the management to relay the answers to their investigations.</w:t>
      </w:r>
    </w:p>
    <w:p w14:paraId="0470EF8A" w14:textId="0102ED4C" w:rsidR="005A5637" w:rsidRPr="005A5637" w:rsidRDefault="005A5637" w:rsidP="00F84DCA">
      <w:r>
        <w:rPr>
          <w:b/>
          <w:bCs/>
        </w:rPr>
        <w:t>Chaotic</w:t>
      </w:r>
      <w:r>
        <w:t xml:space="preserve"> – indicates there are no cause-and-effect relationships</w:t>
      </w:r>
      <w:r w:rsidR="00761C44">
        <w:t>. This domain should only be considered if the gain is great.</w:t>
      </w:r>
    </w:p>
    <w:p w14:paraId="16DDE620" w14:textId="77777777" w:rsidR="00881B16" w:rsidRDefault="00881B16" w:rsidP="00F84DCA"/>
    <w:p w14:paraId="4F864245" w14:textId="2622A646" w:rsidR="00F2234E" w:rsidRDefault="00F2234E" w:rsidP="00F84DCA">
      <w:r w:rsidRPr="00F2234E">
        <w:rPr>
          <w:noProof/>
        </w:rPr>
        <w:drawing>
          <wp:inline distT="0" distB="0" distL="0" distR="0" wp14:anchorId="5EE5025D" wp14:editId="47647B49">
            <wp:extent cx="3333750" cy="3333750"/>
            <wp:effectExtent l="0" t="0" r="0" b="0"/>
            <wp:docPr id="357671593" name="Picture 1" descr="Cynef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nefin frame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23E88E98" w14:textId="77777777" w:rsidR="00EB3566" w:rsidRDefault="00EB3566" w:rsidP="00F84DCA"/>
    <w:p w14:paraId="6A2CE8B6" w14:textId="5B92E13C" w:rsidR="00F84DCA" w:rsidRDefault="00761C44" w:rsidP="00F84DCA">
      <w:r>
        <w:t>This framework has an interesting name history which I enjoyed researching.</w:t>
      </w:r>
    </w:p>
    <w:p w14:paraId="6939972C" w14:textId="7AE41114" w:rsidR="00761C44" w:rsidRDefault="00761C44" w:rsidP="00F84DCA">
      <w:r>
        <w:lastRenderedPageBreak/>
        <w:t xml:space="preserve">Reflecting on how the layout of CVs has changed over the years was intriguing. Looking back 30 years </w:t>
      </w:r>
      <w:r w:rsidR="00375A29">
        <w:t>when they would be pages long and listed every job/experience you have had and now it being maybe two pages and specific to the job you are applying for. I can see how this is beneficial but very time-consuming to change your CV for different job applications.</w:t>
      </w:r>
    </w:p>
    <w:p w14:paraId="4C9BE04A" w14:textId="6BE8DD98" w:rsidR="00375A29" w:rsidRDefault="00375A29" w:rsidP="00375A29">
      <w:r>
        <w:t xml:space="preserve">Reading an article on stepping out of your comfort zone aimed to help us think and act beyond our boundaries </w:t>
      </w:r>
      <w:r w:rsidRPr="00583D21">
        <w:t>(Priyadarshini, 2020)</w:t>
      </w:r>
      <w:r>
        <w:t xml:space="preserve"> gave me </w:t>
      </w:r>
      <w:r w:rsidR="00E1155B">
        <w:t xml:space="preserve">the </w:t>
      </w:r>
      <w:r>
        <w:t xml:space="preserve">inspiration to </w:t>
      </w:r>
      <w:r w:rsidR="00E1155B">
        <w:t xml:space="preserve">want and push myself more. Everyone has limitations and these can hinder how we navigate through life. Some </w:t>
      </w:r>
      <w:r w:rsidR="00E1155B">
        <w:t xml:space="preserve">physical </w:t>
      </w:r>
      <w:r w:rsidR="00E1155B">
        <w:t xml:space="preserve">limitations can stop us in our tracks making us think it is impossible to do a specific role, in some cases, there could be </w:t>
      </w:r>
      <w:r w:rsidR="00E1155B">
        <w:t>possible</w:t>
      </w:r>
      <w:r w:rsidR="00E1155B">
        <w:t xml:space="preserve"> interventions to enable this to be possible however, attempting to overcome these limitations yourself is a good start. </w:t>
      </w:r>
      <w:r w:rsidR="00B5769A">
        <w:t xml:space="preserve"> Attempting to change your </w:t>
      </w:r>
      <w:r w:rsidR="00B5769A" w:rsidRPr="00B5769A">
        <w:t xml:space="preserve">existing </w:t>
      </w:r>
      <w:r w:rsidR="00995AAF" w:rsidRPr="00B5769A">
        <w:t>situation</w:t>
      </w:r>
      <w:r w:rsidR="00B5769A">
        <w:t xml:space="preserve"> also known as ‘status quo’, may be disruptive but also innovative breaking the expectations that others may have had. </w:t>
      </w:r>
    </w:p>
    <w:p w14:paraId="0EB481B4" w14:textId="690D6737" w:rsidR="0048115D" w:rsidRDefault="00B5769A" w:rsidP="0048115D">
      <w:r>
        <w:t xml:space="preserve">Another article I found titled Protean and Boundaryless Career Orientations gives </w:t>
      </w:r>
      <w:r w:rsidR="00995AAF">
        <w:t>an</w:t>
      </w:r>
      <w:r>
        <w:t xml:space="preserve"> alternative view on </w:t>
      </w:r>
      <w:r w:rsidR="00995AAF">
        <w:t xml:space="preserve">being boundaryless. Their research was based on 45,288 people from 35 different countries and showed that people who possessed ‘proactive career orientation’ we found to have increased </w:t>
      </w:r>
      <w:r w:rsidR="0048115D">
        <w:t>self-management</w:t>
      </w:r>
      <w:r w:rsidR="00995AAF">
        <w:t xml:space="preserve"> behaviour and </w:t>
      </w:r>
      <w:r w:rsidR="0048115D">
        <w:t>career satisfaction, indicating b</w:t>
      </w:r>
      <w:r w:rsidR="00995AAF">
        <w:t>eing more flexible and self-directed in their career</w:t>
      </w:r>
      <w:r w:rsidR="0048115D">
        <w:t xml:space="preserve"> is highly beneficial. </w:t>
      </w:r>
      <w:r w:rsidR="0048115D" w:rsidRPr="00A02F91">
        <w:t>(Wiernik &amp; Kostal, 2018)</w:t>
      </w:r>
      <w:r w:rsidR="0048115D">
        <w:t>.</w:t>
      </w:r>
    </w:p>
    <w:p w14:paraId="2AAE8436" w14:textId="50B75E6B" w:rsidR="00B5769A" w:rsidRDefault="000F199E" w:rsidP="00375A29">
      <w:r>
        <w:t>Knowing what drives you</w:t>
      </w:r>
      <w:r w:rsidR="00FC5B8B">
        <w:t xml:space="preserve"> by something that is meaningful or inspires you to go out of your way to do something without being asked</w:t>
      </w:r>
      <w:r>
        <w:t>,</w:t>
      </w:r>
      <w:r w:rsidR="00FC5B8B">
        <w:t xml:space="preserve"> to understand what gives you purpose and meaning in your work, start by looking at yourself from </w:t>
      </w:r>
      <w:r w:rsidR="00C424B5">
        <w:t xml:space="preserve">a different angle. Being good at what we do and how we do it is not what drives us, knowing why we do it is what drives us. Being unmotivated you have no drive, and </w:t>
      </w:r>
      <w:r w:rsidR="00647764">
        <w:t>you</w:t>
      </w:r>
      <w:r w:rsidR="00C424B5">
        <w:t xml:space="preserve"> end up just drifting through </w:t>
      </w:r>
      <w:r w:rsidR="00647764">
        <w:t>your</w:t>
      </w:r>
      <w:r w:rsidR="00C424B5">
        <w:t xml:space="preserve"> career</w:t>
      </w:r>
      <w:r w:rsidR="00647764">
        <w:t xml:space="preserve"> aimlessly, a</w:t>
      </w:r>
      <w:r w:rsidR="00C424B5">
        <w:t xml:space="preserve"> career shift is needed, to align with what drives you and meets your skills, talents, </w:t>
      </w:r>
      <w:r w:rsidR="00647764">
        <w:t>strengths,</w:t>
      </w:r>
      <w:r w:rsidR="00C424B5">
        <w:t xml:space="preserve"> and career goals. </w:t>
      </w:r>
      <w:r w:rsidR="001563CE" w:rsidRPr="001563CE">
        <w:t>(Peart, 2019)</w:t>
      </w:r>
      <w:r w:rsidR="00647764">
        <w:t>.</w:t>
      </w:r>
    </w:p>
    <w:p w14:paraId="2E74EBEF" w14:textId="3ED4FC16" w:rsidR="00647764" w:rsidRDefault="00647764" w:rsidP="00375A29">
      <w:r>
        <w:t>In the</w:t>
      </w:r>
      <w:r w:rsidRPr="00647764">
        <w:t xml:space="preserve"> McKinsey Podcast</w:t>
      </w:r>
      <w:r>
        <w:t xml:space="preserve"> </w:t>
      </w:r>
      <w:r w:rsidRPr="001563CE">
        <w:t>(Dhingra &amp; Schaninger, 2021)</w:t>
      </w:r>
      <w:r w:rsidRPr="00647764">
        <w:t xml:space="preserve">, Naina and Bill Schaninger </w:t>
      </w:r>
      <w:r>
        <w:t xml:space="preserve">discuss </w:t>
      </w:r>
      <w:r w:rsidRPr="00647764">
        <w:t>their discoveries about giving people a sense of purpose.</w:t>
      </w:r>
      <w:r>
        <w:t xml:space="preserve">  </w:t>
      </w:r>
      <w:r w:rsidRPr="00647764">
        <w:t>Dhingra</w:t>
      </w:r>
      <w:r w:rsidRPr="00647764">
        <w:t xml:space="preserve"> </w:t>
      </w:r>
      <w:r>
        <w:t>states “Our</w:t>
      </w:r>
      <w:r w:rsidRPr="00647764">
        <w:t xml:space="preserve"> research </w:t>
      </w:r>
      <w:r>
        <w:t xml:space="preserve">shows </w:t>
      </w:r>
      <w:r w:rsidRPr="00647764">
        <w:t xml:space="preserve">about 85 </w:t>
      </w:r>
      <w:r>
        <w:t>per cent</w:t>
      </w:r>
      <w:r w:rsidRPr="00647764">
        <w:t xml:space="preserve"> of people feel they have a purpose. But only about 65 </w:t>
      </w:r>
      <w:r>
        <w:t>per cent</w:t>
      </w:r>
      <w:r w:rsidRPr="00647764">
        <w:t xml:space="preserve"> of them believe they can </w:t>
      </w:r>
      <w:r w:rsidRPr="00647764">
        <w:t>articulate</w:t>
      </w:r>
      <w:r w:rsidRPr="00647764">
        <w:t xml:space="preserve"> that purpose</w:t>
      </w:r>
      <w:r>
        <w:t>”.</w:t>
      </w:r>
      <w:r w:rsidR="00F60E7E">
        <w:t xml:space="preserve"> When you have a purpose, you have a </w:t>
      </w:r>
      <w:r w:rsidR="00F60E7E" w:rsidRPr="00F60E7E">
        <w:t>feel</w:t>
      </w:r>
      <w:r w:rsidR="00F60E7E">
        <w:t xml:space="preserve">ing of being </w:t>
      </w:r>
      <w:r w:rsidR="00F60E7E" w:rsidRPr="00F60E7E">
        <w:t>energized</w:t>
      </w:r>
      <w:r w:rsidR="00F60E7E">
        <w:t>, i</w:t>
      </w:r>
      <w:r w:rsidR="00F60E7E" w:rsidRPr="00F60E7E">
        <w:t>nspired and alive.</w:t>
      </w:r>
    </w:p>
    <w:p w14:paraId="650A8DC7" w14:textId="77777777" w:rsidR="0006574F" w:rsidRDefault="00F60E7E" w:rsidP="00375A29">
      <w:r>
        <w:t xml:space="preserve">In an article for the Forbes Coaches Council, Johnathan Westover discusses the importance of a purpose-driven career and workplace. He talks about </w:t>
      </w:r>
      <w:r w:rsidR="0006574F">
        <w:t>Dr.</w:t>
      </w:r>
      <w:r>
        <w:t xml:space="preserve"> Clayton Christensen a Harvard business professor </w:t>
      </w:r>
      <w:r w:rsidR="0006574F">
        <w:t>known for developing the theory of “disruptive innovation”.  In his not-so-well-known book ‘How Will You Measure Your Life?</w:t>
      </w:r>
      <w:r w:rsidRPr="00F60E7E">
        <w:t xml:space="preserve"> </w:t>
      </w:r>
      <w:r w:rsidR="0006574F">
        <w:t xml:space="preserve"> He made a very powerful statement.</w:t>
      </w:r>
    </w:p>
    <w:p w14:paraId="720B006F" w14:textId="777F80C8" w:rsidR="0006574F" w:rsidRDefault="0006574F" w:rsidP="0006574F">
      <w:pPr>
        <w:jc w:val="both"/>
        <w:rPr>
          <w:b/>
          <w:bCs/>
        </w:rPr>
      </w:pPr>
      <w:r w:rsidRPr="0006574F">
        <w:rPr>
          <w:b/>
          <w:bCs/>
        </w:rPr>
        <w:t>"When I have my interview with God at the end of my life, he's not going to ask how high I went on anybody's org chart or how much money I left behind in the bank. But rather he's going to say, 'Oh, Clay</w:t>
      </w:r>
      <w:r>
        <w:rPr>
          <w:b/>
          <w:bCs/>
        </w:rPr>
        <w:t>.</w:t>
      </w:r>
      <w:r w:rsidRPr="0006574F">
        <w:rPr>
          <w:b/>
          <w:bCs/>
        </w:rPr>
        <w:t xml:space="preserve"> I put you in that circumstance. Now, can we talk about the individual people who you helped become better people because you worked with </w:t>
      </w:r>
      <w:r w:rsidRPr="0006574F">
        <w:rPr>
          <w:b/>
          <w:bCs/>
        </w:rPr>
        <w:t>them,</w:t>
      </w:r>
      <w:r w:rsidRPr="0006574F">
        <w:rPr>
          <w:b/>
          <w:bCs/>
        </w:rPr>
        <w:t xml:space="preserve"> or they were members of your </w:t>
      </w:r>
      <w:r w:rsidRPr="0006574F">
        <w:rPr>
          <w:b/>
          <w:bCs/>
        </w:rPr>
        <w:t>family,</w:t>
      </w:r>
      <w:r w:rsidRPr="0006574F">
        <w:rPr>
          <w:b/>
          <w:bCs/>
        </w:rPr>
        <w:t xml:space="preserve"> or you just met </w:t>
      </w:r>
      <w:r w:rsidRPr="0006574F">
        <w:rPr>
          <w:b/>
          <w:bCs/>
        </w:rPr>
        <w:t>them,</w:t>
      </w:r>
      <w:r w:rsidRPr="0006574F">
        <w:rPr>
          <w:b/>
          <w:bCs/>
        </w:rPr>
        <w:t xml:space="preserve"> and they needed your help? And then, Clay, I stuck you in this situation. Let's talk about the individual people whose lives you blessed because you used the </w:t>
      </w:r>
      <w:r w:rsidRPr="0006574F">
        <w:rPr>
          <w:b/>
          <w:bCs/>
        </w:rPr>
        <w:t>talents,</w:t>
      </w:r>
      <w:r w:rsidRPr="0006574F">
        <w:rPr>
          <w:b/>
          <w:bCs/>
        </w:rPr>
        <w:t xml:space="preserve"> I gave you to help them.' And I realized that that's the way God will measure my life</w:t>
      </w:r>
      <w:r>
        <w:rPr>
          <w:b/>
          <w:bCs/>
        </w:rPr>
        <w:t>,</w:t>
      </w:r>
      <w:r w:rsidRPr="0006574F">
        <w:rPr>
          <w:b/>
          <w:bCs/>
        </w:rPr>
        <w:t xml:space="preserve"> it's the individual people whose lives I blessed."</w:t>
      </w:r>
    </w:p>
    <w:p w14:paraId="086C0D13" w14:textId="228E1727" w:rsidR="00F60E7E" w:rsidRDefault="0006574F" w:rsidP="00FC0103">
      <w:pPr>
        <w:jc w:val="both"/>
      </w:pPr>
      <w:r>
        <w:t xml:space="preserve">It is clear what mattered most to </w:t>
      </w:r>
      <w:r w:rsidR="00FC0103">
        <w:t xml:space="preserve">Dr. Christensen was the personal relationships in which he helped and blessed other people's lives, not his own personal achievements of consulting work, professional management thinking and advanced degrees. </w:t>
      </w:r>
      <w:r w:rsidR="001E3370">
        <w:t>(</w:t>
      </w:r>
      <w:r w:rsidR="00F60E7E" w:rsidRPr="00F60E7E">
        <w:t>Westover, 2020)</w:t>
      </w:r>
      <w:r w:rsidR="00FC0103">
        <w:t xml:space="preserve">. </w:t>
      </w:r>
    </w:p>
    <w:p w14:paraId="635F95FE" w14:textId="53FDC056" w:rsidR="001E3370" w:rsidRDefault="001E3370" w:rsidP="00FC0103">
      <w:pPr>
        <w:jc w:val="both"/>
      </w:pPr>
      <w:r>
        <w:lastRenderedPageBreak/>
        <w:t>My overall reflection on this module is do not be afraid to want more, challenge yourself and become the you you want to be. Stay true to who you are and your authenticity</w:t>
      </w:r>
      <w:r w:rsidR="00DF1D48">
        <w:t>, if they say you do not fit in, show them you do. Nothing is more inspiring than people who better themselves to enhance the lives of others.</w:t>
      </w:r>
    </w:p>
    <w:p w14:paraId="5B0AF910" w14:textId="12F8531F" w:rsidR="00375A29" w:rsidRDefault="00375A29" w:rsidP="00F84DCA"/>
    <w:p w14:paraId="26E5F30B" w14:textId="77777777" w:rsidR="00F84DCA" w:rsidRDefault="00F84DCA" w:rsidP="00F84DCA"/>
    <w:p w14:paraId="3117DAD5" w14:textId="5AFFDBFD" w:rsidR="00A02F91" w:rsidRDefault="00A02F91" w:rsidP="00CC2FA9">
      <w:r>
        <w:br w:type="page"/>
      </w:r>
    </w:p>
    <w:p w14:paraId="082B831B" w14:textId="12EA51B3" w:rsidR="009C2594" w:rsidRDefault="00A02F91" w:rsidP="00A02F91">
      <w:pPr>
        <w:pStyle w:val="Heading1"/>
      </w:pPr>
      <w:r>
        <w:lastRenderedPageBreak/>
        <w:t>References</w:t>
      </w:r>
    </w:p>
    <w:p w14:paraId="1C3D9803" w14:textId="77777777" w:rsidR="00A02F91" w:rsidRDefault="00A02F91" w:rsidP="00A02F91"/>
    <w:p w14:paraId="1F276345" w14:textId="30384956" w:rsidR="00A02F91" w:rsidRDefault="00A02F91" w:rsidP="00A02F91">
      <w:r w:rsidRPr="00A02F91">
        <w:t xml:space="preserve">(N.d.). Retrieved from </w:t>
      </w:r>
      <w:hyperlink r:id="rId6" w:history="1">
        <w:r w:rsidR="00583D21" w:rsidRPr="00A02F91">
          <w:rPr>
            <w:rStyle w:val="Hyperlink"/>
          </w:rPr>
          <w:t>https://www.mindtools.com/ay30irc/authenticity</w:t>
        </w:r>
      </w:hyperlink>
      <w:r w:rsidRPr="00A02F91">
        <w:t xml:space="preserve"> </w:t>
      </w:r>
    </w:p>
    <w:p w14:paraId="62B8354C" w14:textId="77777777" w:rsidR="00DC63C6" w:rsidRPr="00DC63C6" w:rsidRDefault="00DC63C6" w:rsidP="00DC63C6">
      <w:r w:rsidRPr="00DC63C6">
        <w:t xml:space="preserve">(N.d.-a). Retrieved from https://www.praxisframework.org/en/library/cynefin-framework </w:t>
      </w:r>
    </w:p>
    <w:p w14:paraId="76E866C0" w14:textId="48C890F0" w:rsidR="00DC63C6" w:rsidRDefault="001563CE" w:rsidP="00A02F91">
      <w:r w:rsidRPr="001563CE">
        <w:t xml:space="preserve">Dhingra, N., &amp; Schaninger, B. (2021). Retrieved from </w:t>
      </w:r>
      <w:proofErr w:type="gramStart"/>
      <w:r w:rsidRPr="001563CE">
        <w:t>https://www.mckinsey.com/capabilities/people-and-organizational-performance/our-insights/the-search-for-purpose-at-work</w:t>
      </w:r>
      <w:proofErr w:type="gramEnd"/>
      <w:r w:rsidRPr="001563CE">
        <w:t xml:space="preserve"> </w:t>
      </w:r>
    </w:p>
    <w:p w14:paraId="363F0E6E" w14:textId="77777777" w:rsidR="00024E58" w:rsidRPr="00024E58" w:rsidRDefault="00024E58" w:rsidP="00024E58">
      <w:r w:rsidRPr="00024E58">
        <w:t xml:space="preserve">Ibarra, H., &amp; Hunter, M. L. (2019). Retrieved from </w:t>
      </w:r>
      <w:proofErr w:type="gramStart"/>
      <w:r w:rsidRPr="00024E58">
        <w:t>https://hbr.org/2007/01/how-leaders-create-and-use-networks?registration=success</w:t>
      </w:r>
      <w:proofErr w:type="gramEnd"/>
      <w:r w:rsidRPr="00024E58">
        <w:t xml:space="preserve"> </w:t>
      </w:r>
    </w:p>
    <w:p w14:paraId="1433F587" w14:textId="516D1E07" w:rsidR="00024E58" w:rsidRDefault="001563CE" w:rsidP="00A02F91">
      <w:r w:rsidRPr="001563CE">
        <w:t xml:space="preserve">Peart, N. (2019). Retrieved from </w:t>
      </w:r>
      <w:proofErr w:type="gramStart"/>
      <w:r w:rsidRPr="001563CE">
        <w:t>https://www.forbes.com/sites/nataliapeart/2019/07/31/take-these-five-steps-to-remember-what-drives-you/?sh=6ea78d909bdc</w:t>
      </w:r>
      <w:proofErr w:type="gramEnd"/>
      <w:r w:rsidRPr="001563CE">
        <w:t xml:space="preserve"> </w:t>
      </w:r>
    </w:p>
    <w:p w14:paraId="14D971E3" w14:textId="77777777" w:rsidR="00583D21" w:rsidRDefault="00583D21" w:rsidP="00583D21">
      <w:r w:rsidRPr="00583D21">
        <w:t xml:space="preserve">Priyadarshini, P. (2020). Retrieved from </w:t>
      </w:r>
      <w:proofErr w:type="gramStart"/>
      <w:r w:rsidRPr="00583D21">
        <w:t>https://www.forbes.com/sites/forbeshumanresourcescouncil/2020/06/15/becoming-boundless-three-steps-to-thinking-and-acting-beyond-boundaries/?sh=5f29a60b380e</w:t>
      </w:r>
      <w:proofErr w:type="gramEnd"/>
      <w:r w:rsidRPr="00583D21">
        <w:t xml:space="preserve"> </w:t>
      </w:r>
    </w:p>
    <w:p w14:paraId="15E3D53F" w14:textId="77777777" w:rsidR="001D030D" w:rsidRPr="001D030D" w:rsidRDefault="001D030D" w:rsidP="001D030D">
      <w:proofErr w:type="spellStart"/>
      <w:r w:rsidRPr="001D030D">
        <w:t>Reckmann</w:t>
      </w:r>
      <w:proofErr w:type="spellEnd"/>
      <w:r w:rsidRPr="001D030D">
        <w:t xml:space="preserve">, N. (2023). Retrieved from </w:t>
      </w:r>
      <w:proofErr w:type="gramStart"/>
      <w:r w:rsidRPr="001D030D">
        <w:t>https://www.businessnewsdaily.com/10634-peter-drucker-management-theory.html</w:t>
      </w:r>
      <w:proofErr w:type="gramEnd"/>
      <w:r w:rsidRPr="001D030D">
        <w:t xml:space="preserve"> </w:t>
      </w:r>
    </w:p>
    <w:p w14:paraId="3C951EEB" w14:textId="6225E063" w:rsidR="001D030D" w:rsidRPr="00583D21" w:rsidRDefault="002546E1" w:rsidP="00583D21">
      <w:r w:rsidRPr="002546E1">
        <w:t xml:space="preserve">Snowden, D. (2010). Retrieved from </w:t>
      </w:r>
      <w:proofErr w:type="gramStart"/>
      <w:r w:rsidRPr="002546E1">
        <w:t>https://thecynefin.co/origins-of-cynefin-by-any-other-name-would-it-smell-as-sweet/</w:t>
      </w:r>
      <w:proofErr w:type="gramEnd"/>
      <w:r w:rsidRPr="002546E1">
        <w:t xml:space="preserve"> </w:t>
      </w:r>
    </w:p>
    <w:p w14:paraId="4F6D5463" w14:textId="77777777" w:rsidR="00CC2FA9" w:rsidRPr="00CC2FA9" w:rsidRDefault="00CC2FA9" w:rsidP="00CC2FA9">
      <w:proofErr w:type="spellStart"/>
      <w:r w:rsidRPr="00CC2FA9">
        <w:t>Twowp</w:t>
      </w:r>
      <w:proofErr w:type="spellEnd"/>
      <w:r w:rsidRPr="00CC2FA9">
        <w:t xml:space="preserve">. (2021). Retrieved from https://worldofwork.io/2019/03/diversity-networks/#:~:text=Diversity%20networks%20are%20primarily%20created%20to%20bring%20together,widely%20and%20promote%20the%20interests%20of%20their%20members. </w:t>
      </w:r>
    </w:p>
    <w:p w14:paraId="014DC388" w14:textId="621E1ABE" w:rsidR="00583D21" w:rsidRPr="00A02F91" w:rsidRDefault="00F60E7E" w:rsidP="00A02F91">
      <w:r w:rsidRPr="00F60E7E">
        <w:t xml:space="preserve">Westover, J. H. (2020). Retrieved from </w:t>
      </w:r>
      <w:proofErr w:type="gramStart"/>
      <w:r w:rsidRPr="00F60E7E">
        <w:t>https://www.forbes.com/sites/forbescoachescouncil/2020/03/27/the-importance-of-a-purpose-driven-career-and-workplace/?sh=2d4bf5b6454a</w:t>
      </w:r>
      <w:proofErr w:type="gramEnd"/>
      <w:r w:rsidRPr="00F60E7E">
        <w:t xml:space="preserve"> </w:t>
      </w:r>
    </w:p>
    <w:p w14:paraId="097D63B6" w14:textId="77777777" w:rsidR="00A02F91" w:rsidRDefault="00A02F91" w:rsidP="00A02F91">
      <w:r w:rsidRPr="00A02F91">
        <w:t xml:space="preserve">Wiernik, B. M., &amp; Kostal, J. W. (2018). Retrieved from </w:t>
      </w:r>
      <w:proofErr w:type="gramStart"/>
      <w:r w:rsidRPr="00A02F91">
        <w:t>https://wiernik.org/pdfs/Wiernik%20and%20Kostal_2019_Protean%20and%20boundaryless%20career%20orientations.pdf</w:t>
      </w:r>
      <w:proofErr w:type="gramEnd"/>
      <w:r w:rsidRPr="00A02F91">
        <w:t xml:space="preserve"> </w:t>
      </w:r>
    </w:p>
    <w:p w14:paraId="1CEF702B" w14:textId="77777777" w:rsidR="00B57B54" w:rsidRPr="00B57B54" w:rsidRDefault="00B57B54" w:rsidP="00B57B54">
      <w:r w:rsidRPr="00B57B54">
        <w:t xml:space="preserve">Zander and, R. S., Benjamin Zander share twelve practices they have learned throughout their lives that will transform how you approach situations big and small </w:t>
      </w:r>
      <w:proofErr w:type="gramStart"/>
      <w:r w:rsidRPr="00B57B54">
        <w:t>in order to</w:t>
      </w:r>
      <w:proofErr w:type="gramEnd"/>
      <w:r w:rsidRPr="00B57B54">
        <w:t xml:space="preserve"> produce ripples of possibility that spread from within., Published by Melody Stacy              View all posts by Melody Stacy, Stacy, P. by M., Stacy, M., &amp; View all posts by Melody Stacy. (2018). Retrieved from </w:t>
      </w:r>
      <w:proofErr w:type="gramStart"/>
      <w:r w:rsidRPr="00B57B54">
        <w:t>https://cultureofbelief.com/2018/11/05/giving-yourself-an-a/</w:t>
      </w:r>
      <w:proofErr w:type="gramEnd"/>
      <w:r w:rsidRPr="00B57B54">
        <w:t xml:space="preserve"> </w:t>
      </w:r>
    </w:p>
    <w:p w14:paraId="4CCE16A8" w14:textId="77777777" w:rsidR="00B57B54" w:rsidRDefault="00B57B54" w:rsidP="00A02F91"/>
    <w:p w14:paraId="0BF13C45" w14:textId="77777777" w:rsidR="00F84DCA" w:rsidRDefault="00F84DCA" w:rsidP="00A02F91"/>
    <w:p w14:paraId="1ED26017" w14:textId="77777777" w:rsidR="00F84DCA" w:rsidRDefault="00F84DCA" w:rsidP="00A02F91"/>
    <w:p w14:paraId="79AF6CE2" w14:textId="77777777" w:rsidR="00F84DCA" w:rsidRDefault="00F84DCA" w:rsidP="00A02F91"/>
    <w:p w14:paraId="11AA92BD" w14:textId="77777777" w:rsidR="00F84DCA" w:rsidRDefault="00F84DCA" w:rsidP="00A02F91"/>
    <w:p w14:paraId="4B8DF523" w14:textId="77777777" w:rsidR="00F84DCA" w:rsidRDefault="00F84DCA" w:rsidP="00A02F91"/>
    <w:p w14:paraId="098D25EE" w14:textId="77777777" w:rsidR="00F84DCA" w:rsidRDefault="00F84DCA" w:rsidP="00A02F91"/>
    <w:p w14:paraId="76AB5644" w14:textId="77777777" w:rsidR="00F84DCA" w:rsidRDefault="00F84DCA" w:rsidP="00A02F91"/>
    <w:p w14:paraId="357C1196" w14:textId="77777777" w:rsidR="00F84DCA" w:rsidRDefault="00F84DCA" w:rsidP="00A02F91"/>
    <w:p w14:paraId="7CCA7B1F" w14:textId="77777777" w:rsidR="00F84DCA" w:rsidRDefault="00F84DCA" w:rsidP="00A02F91"/>
    <w:p w14:paraId="4DCED3F5" w14:textId="77777777" w:rsidR="00F84DCA" w:rsidRDefault="00F84DCA" w:rsidP="00A02F91"/>
    <w:p w14:paraId="0E03E7C8" w14:textId="33083F09" w:rsidR="00F84DCA" w:rsidRDefault="00F84DCA" w:rsidP="00F84DCA">
      <w:pPr>
        <w:pStyle w:val="Heading1"/>
      </w:pPr>
      <w:r>
        <w:t>Appendix A</w:t>
      </w:r>
    </w:p>
    <w:p w14:paraId="0BD53818" w14:textId="77777777" w:rsidR="00F84DCA" w:rsidRPr="00A02F91" w:rsidRDefault="00F84DCA" w:rsidP="00A02F91"/>
    <w:p w14:paraId="741864B1" w14:textId="481D1DC6" w:rsidR="00A02F91" w:rsidRPr="00A02F91" w:rsidRDefault="005B631C" w:rsidP="00A02F91">
      <w:r>
        <w:rPr>
          <w:noProof/>
        </w:rPr>
        <w:drawing>
          <wp:inline distT="0" distB="0" distL="0" distR="0" wp14:anchorId="200C1644" wp14:editId="6E11C16D">
            <wp:extent cx="5731510" cy="2865755"/>
            <wp:effectExtent l="0" t="0" r="2540" b="0"/>
            <wp:docPr id="3" name="Picture 2" descr="giving an 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ving an 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sectPr w:rsidR="00A02F91" w:rsidRPr="00A02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30A"/>
    <w:rsid w:val="00024E58"/>
    <w:rsid w:val="0006574F"/>
    <w:rsid w:val="0008276D"/>
    <w:rsid w:val="000F199E"/>
    <w:rsid w:val="000F564E"/>
    <w:rsid w:val="001563CE"/>
    <w:rsid w:val="001D030D"/>
    <w:rsid w:val="001D0E5D"/>
    <w:rsid w:val="001E3370"/>
    <w:rsid w:val="002546E1"/>
    <w:rsid w:val="0029000A"/>
    <w:rsid w:val="00293A90"/>
    <w:rsid w:val="00375A29"/>
    <w:rsid w:val="003A1761"/>
    <w:rsid w:val="004319D8"/>
    <w:rsid w:val="0048115D"/>
    <w:rsid w:val="004A3415"/>
    <w:rsid w:val="00583D21"/>
    <w:rsid w:val="005A5637"/>
    <w:rsid w:val="005B631C"/>
    <w:rsid w:val="00647764"/>
    <w:rsid w:val="006B16C0"/>
    <w:rsid w:val="00761C44"/>
    <w:rsid w:val="00777C1B"/>
    <w:rsid w:val="007A4ACC"/>
    <w:rsid w:val="007D6F22"/>
    <w:rsid w:val="00864C27"/>
    <w:rsid w:val="00881B16"/>
    <w:rsid w:val="008E730A"/>
    <w:rsid w:val="00995AAF"/>
    <w:rsid w:val="009C2594"/>
    <w:rsid w:val="009D7D18"/>
    <w:rsid w:val="00A02F91"/>
    <w:rsid w:val="00A52B8E"/>
    <w:rsid w:val="00AE2E1F"/>
    <w:rsid w:val="00B5769A"/>
    <w:rsid w:val="00B57B54"/>
    <w:rsid w:val="00C051E0"/>
    <w:rsid w:val="00C424B5"/>
    <w:rsid w:val="00C5090A"/>
    <w:rsid w:val="00CB24BA"/>
    <w:rsid w:val="00CC2FA9"/>
    <w:rsid w:val="00CF77B5"/>
    <w:rsid w:val="00D53796"/>
    <w:rsid w:val="00DA5D1B"/>
    <w:rsid w:val="00DC63C6"/>
    <w:rsid w:val="00DF1D48"/>
    <w:rsid w:val="00E1155B"/>
    <w:rsid w:val="00EB3566"/>
    <w:rsid w:val="00F2234E"/>
    <w:rsid w:val="00F60E7E"/>
    <w:rsid w:val="00F84DCA"/>
    <w:rsid w:val="00FC0103"/>
    <w:rsid w:val="00FC5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DE38"/>
  <w15:chartTrackingRefBased/>
  <w15:docId w15:val="{6E9FF856-90A6-4C61-BED8-07991F141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5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59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83D21"/>
    <w:rPr>
      <w:color w:val="0563C1" w:themeColor="hyperlink"/>
      <w:u w:val="single"/>
    </w:rPr>
  </w:style>
  <w:style w:type="character" w:styleId="UnresolvedMention">
    <w:name w:val="Unresolved Mention"/>
    <w:basedOn w:val="DefaultParagraphFont"/>
    <w:uiPriority w:val="99"/>
    <w:semiHidden/>
    <w:unhideWhenUsed/>
    <w:rsid w:val="00583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65045">
      <w:bodyDiv w:val="1"/>
      <w:marLeft w:val="0"/>
      <w:marRight w:val="0"/>
      <w:marTop w:val="0"/>
      <w:marBottom w:val="0"/>
      <w:divBdr>
        <w:top w:val="none" w:sz="0" w:space="0" w:color="auto"/>
        <w:left w:val="none" w:sz="0" w:space="0" w:color="auto"/>
        <w:bottom w:val="none" w:sz="0" w:space="0" w:color="auto"/>
        <w:right w:val="none" w:sz="0" w:space="0" w:color="auto"/>
      </w:divBdr>
    </w:div>
    <w:div w:id="367996282">
      <w:bodyDiv w:val="1"/>
      <w:marLeft w:val="0"/>
      <w:marRight w:val="0"/>
      <w:marTop w:val="0"/>
      <w:marBottom w:val="0"/>
      <w:divBdr>
        <w:top w:val="none" w:sz="0" w:space="0" w:color="auto"/>
        <w:left w:val="none" w:sz="0" w:space="0" w:color="auto"/>
        <w:bottom w:val="none" w:sz="0" w:space="0" w:color="auto"/>
        <w:right w:val="none" w:sz="0" w:space="0" w:color="auto"/>
      </w:divBdr>
    </w:div>
    <w:div w:id="624771820">
      <w:bodyDiv w:val="1"/>
      <w:marLeft w:val="0"/>
      <w:marRight w:val="0"/>
      <w:marTop w:val="0"/>
      <w:marBottom w:val="0"/>
      <w:divBdr>
        <w:top w:val="none" w:sz="0" w:space="0" w:color="auto"/>
        <w:left w:val="none" w:sz="0" w:space="0" w:color="auto"/>
        <w:bottom w:val="none" w:sz="0" w:space="0" w:color="auto"/>
        <w:right w:val="none" w:sz="0" w:space="0" w:color="auto"/>
      </w:divBdr>
    </w:div>
    <w:div w:id="758218117">
      <w:bodyDiv w:val="1"/>
      <w:marLeft w:val="0"/>
      <w:marRight w:val="0"/>
      <w:marTop w:val="0"/>
      <w:marBottom w:val="0"/>
      <w:divBdr>
        <w:top w:val="none" w:sz="0" w:space="0" w:color="auto"/>
        <w:left w:val="none" w:sz="0" w:space="0" w:color="auto"/>
        <w:bottom w:val="none" w:sz="0" w:space="0" w:color="auto"/>
        <w:right w:val="none" w:sz="0" w:space="0" w:color="auto"/>
      </w:divBdr>
    </w:div>
    <w:div w:id="919608129">
      <w:bodyDiv w:val="1"/>
      <w:marLeft w:val="0"/>
      <w:marRight w:val="0"/>
      <w:marTop w:val="0"/>
      <w:marBottom w:val="0"/>
      <w:divBdr>
        <w:top w:val="none" w:sz="0" w:space="0" w:color="auto"/>
        <w:left w:val="none" w:sz="0" w:space="0" w:color="auto"/>
        <w:bottom w:val="none" w:sz="0" w:space="0" w:color="auto"/>
        <w:right w:val="none" w:sz="0" w:space="0" w:color="auto"/>
      </w:divBdr>
    </w:div>
    <w:div w:id="961348479">
      <w:bodyDiv w:val="1"/>
      <w:marLeft w:val="0"/>
      <w:marRight w:val="0"/>
      <w:marTop w:val="0"/>
      <w:marBottom w:val="0"/>
      <w:divBdr>
        <w:top w:val="none" w:sz="0" w:space="0" w:color="auto"/>
        <w:left w:val="none" w:sz="0" w:space="0" w:color="auto"/>
        <w:bottom w:val="none" w:sz="0" w:space="0" w:color="auto"/>
        <w:right w:val="none" w:sz="0" w:space="0" w:color="auto"/>
      </w:divBdr>
    </w:div>
    <w:div w:id="1437671775">
      <w:bodyDiv w:val="1"/>
      <w:marLeft w:val="0"/>
      <w:marRight w:val="0"/>
      <w:marTop w:val="0"/>
      <w:marBottom w:val="0"/>
      <w:divBdr>
        <w:top w:val="none" w:sz="0" w:space="0" w:color="auto"/>
        <w:left w:val="none" w:sz="0" w:space="0" w:color="auto"/>
        <w:bottom w:val="none" w:sz="0" w:space="0" w:color="auto"/>
        <w:right w:val="none" w:sz="0" w:space="0" w:color="auto"/>
      </w:divBdr>
    </w:div>
    <w:div w:id="1560633824">
      <w:bodyDiv w:val="1"/>
      <w:marLeft w:val="0"/>
      <w:marRight w:val="0"/>
      <w:marTop w:val="0"/>
      <w:marBottom w:val="0"/>
      <w:divBdr>
        <w:top w:val="none" w:sz="0" w:space="0" w:color="auto"/>
        <w:left w:val="none" w:sz="0" w:space="0" w:color="auto"/>
        <w:bottom w:val="none" w:sz="0" w:space="0" w:color="auto"/>
        <w:right w:val="none" w:sz="0" w:space="0" w:color="auto"/>
      </w:divBdr>
    </w:div>
    <w:div w:id="1613852668">
      <w:bodyDiv w:val="1"/>
      <w:marLeft w:val="0"/>
      <w:marRight w:val="0"/>
      <w:marTop w:val="0"/>
      <w:marBottom w:val="0"/>
      <w:divBdr>
        <w:top w:val="none" w:sz="0" w:space="0" w:color="auto"/>
        <w:left w:val="none" w:sz="0" w:space="0" w:color="auto"/>
        <w:bottom w:val="none" w:sz="0" w:space="0" w:color="auto"/>
        <w:right w:val="none" w:sz="0" w:space="0" w:color="auto"/>
      </w:divBdr>
    </w:div>
    <w:div w:id="1773747603">
      <w:bodyDiv w:val="1"/>
      <w:marLeft w:val="0"/>
      <w:marRight w:val="0"/>
      <w:marTop w:val="0"/>
      <w:marBottom w:val="0"/>
      <w:divBdr>
        <w:top w:val="none" w:sz="0" w:space="0" w:color="auto"/>
        <w:left w:val="none" w:sz="0" w:space="0" w:color="auto"/>
        <w:bottom w:val="none" w:sz="0" w:space="0" w:color="auto"/>
        <w:right w:val="none" w:sz="0" w:space="0" w:color="auto"/>
      </w:divBdr>
    </w:div>
    <w:div w:id="1879858462">
      <w:bodyDiv w:val="1"/>
      <w:marLeft w:val="0"/>
      <w:marRight w:val="0"/>
      <w:marTop w:val="0"/>
      <w:marBottom w:val="0"/>
      <w:divBdr>
        <w:top w:val="none" w:sz="0" w:space="0" w:color="auto"/>
        <w:left w:val="none" w:sz="0" w:space="0" w:color="auto"/>
        <w:bottom w:val="none" w:sz="0" w:space="0" w:color="auto"/>
        <w:right w:val="none" w:sz="0" w:space="0" w:color="auto"/>
      </w:divBdr>
    </w:div>
    <w:div w:id="213949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ay30irc/authenticity"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7</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Grandin</dc:creator>
  <cp:keywords/>
  <dc:description/>
  <cp:lastModifiedBy>Helen Grandin (1708671)</cp:lastModifiedBy>
  <cp:revision>12</cp:revision>
  <dcterms:created xsi:type="dcterms:W3CDTF">2023-07-30T19:22:00Z</dcterms:created>
  <dcterms:modified xsi:type="dcterms:W3CDTF">2023-09-29T11:14:00Z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151f338d-2ebf-4c60-a6bf-97d29039a72b</vt:lpwstr>
  </property>
</Properties>
</file>