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76D30E" w14:textId="014BF234" w:rsidR="007B0575" w:rsidRDefault="2C881BD6" w:rsidP="00A26273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0C18FCCF">
        <w:rPr>
          <w:rFonts w:ascii="Times New Roman" w:eastAsia="Times New Roman" w:hAnsi="Times New Roman" w:cs="Times New Roman"/>
          <w:b/>
          <w:bCs/>
        </w:rPr>
        <w:t xml:space="preserve">Group Reference List </w:t>
      </w:r>
    </w:p>
    <w:p w14:paraId="512411F4" w14:textId="633305A9" w:rsidR="5A974A66" w:rsidRDefault="5A974A66" w:rsidP="5A974A66">
      <w:pPr>
        <w:rPr>
          <w:rFonts w:ascii="Times New Roman" w:eastAsia="Times New Roman" w:hAnsi="Times New Roman" w:cs="Times New Roman"/>
          <w:b/>
          <w:bCs/>
        </w:rPr>
      </w:pPr>
    </w:p>
    <w:p w14:paraId="008B7AE9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ACECQA (2018). </w:t>
      </w:r>
      <w:r w:rsidRPr="099FA829">
        <w:rPr>
          <w:rFonts w:ascii="Times New Roman" w:eastAsia="Times New Roman" w:hAnsi="Times New Roman" w:cs="Times New Roman"/>
          <w:i/>
          <w:iCs/>
        </w:rPr>
        <w:t>ACECQA</w:t>
      </w:r>
      <w:r w:rsidRPr="099FA829">
        <w:rPr>
          <w:rFonts w:ascii="Times New Roman" w:eastAsia="Times New Roman" w:hAnsi="Times New Roman" w:cs="Times New Roman"/>
        </w:rPr>
        <w:t xml:space="preserve">. [online] Acecqa.gov.au. Available at: </w:t>
      </w:r>
      <w:hyperlink r:id="rId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https://www.acecqa.gov.au/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</w:p>
    <w:p w14:paraId="01F6E051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Agarwal, A. (2020) Paper commissioned for the 2020 Global Education Monitoring Report ‘Inclusion and education’. </w:t>
      </w:r>
      <w:r w:rsidRPr="099FA829">
        <w:rPr>
          <w:rFonts w:ascii="Times New Roman" w:eastAsia="Times New Roman" w:hAnsi="Times New Roman" w:cs="Times New Roman"/>
          <w:i/>
          <w:iCs/>
        </w:rPr>
        <w:t>School Accessibility and Universal Design in School Infrastructure</w:t>
      </w:r>
      <w:r w:rsidRPr="099FA829">
        <w:rPr>
          <w:rFonts w:ascii="Times New Roman" w:eastAsia="Times New Roman" w:hAnsi="Times New Roman" w:cs="Times New Roman"/>
        </w:rPr>
        <w:t xml:space="preserve">, UNESCO. </w:t>
      </w:r>
      <w:hyperlink r:id="rId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https://unesdoc.unesco.org/ark:/48223/pf0000373656/PDF/373656eng.pdf.multi</w:t>
        </w:r>
      </w:hyperlink>
      <w:r w:rsidRPr="099FA829">
        <w:rPr>
          <w:rFonts w:ascii="Times New Roman" w:eastAsia="Times New Roman" w:hAnsi="Times New Roman" w:cs="Times New Roman"/>
        </w:rPr>
        <w:t xml:space="preserve">. (Accessed: 20 March 2024).  </w:t>
      </w:r>
    </w:p>
    <w:p w14:paraId="77082238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Allen, </w:t>
      </w:r>
      <w:r w:rsidR="205C0B90" w:rsidRPr="099FA829">
        <w:rPr>
          <w:rFonts w:ascii="Times New Roman" w:eastAsia="Times New Roman" w:hAnsi="Times New Roman" w:cs="Times New Roman"/>
        </w:rPr>
        <w:t>L.,</w:t>
      </w:r>
      <w:r w:rsidRPr="099FA829">
        <w:rPr>
          <w:rFonts w:ascii="Times New Roman" w:eastAsia="Times New Roman" w:hAnsi="Times New Roman" w:cs="Times New Roman"/>
        </w:rPr>
        <w:t xml:space="preserve"> and Kelly, B.B. (2015) Transforming the Workforce for Children Birth Through Age 8: A Unifying Foundation. ‎ Washington: National Academies Press.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E15BCC9" w14:textId="77777777" w:rsidR="6DAF1C17" w:rsidRDefault="6DAF1C1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ALN (Additional Learning Needs) WALES. (N.D.). All Wales Inclusion Network. Available at</w:t>
      </w:r>
      <w:r w:rsidR="1DD1D2CA" w:rsidRPr="099FA829">
        <w:rPr>
          <w:rFonts w:ascii="Times New Roman" w:eastAsia="Times New Roman" w:hAnsi="Times New Roman" w:cs="Times New Roman"/>
        </w:rPr>
        <w:t>:</w:t>
      </w:r>
      <w:r w:rsidRPr="099FA829">
        <w:rPr>
          <w:rFonts w:ascii="Times New Roman" w:eastAsia="Times New Roman" w:hAnsi="Times New Roman" w:cs="Times New Roman"/>
        </w:rPr>
        <w:t xml:space="preserve"> </w:t>
      </w:r>
      <w:hyperlink r:id="rId1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https://www.gov.wales/additional-learning-needs</w:t>
        </w:r>
      </w:hyperlink>
      <w:r w:rsidRPr="0C18FCCF">
        <w:rPr>
          <w:rFonts w:ascii="Times New Roman" w:eastAsia="Times New Roman" w:hAnsi="Times New Roman" w:cs="Times New Roman"/>
        </w:rPr>
        <w:t xml:space="preserve"> (Accessed on April</w:t>
      </w:r>
      <w:r w:rsidR="13519676" w:rsidRPr="0C18FCCF">
        <w:rPr>
          <w:rFonts w:ascii="Times New Roman" w:eastAsia="Times New Roman" w:hAnsi="Times New Roman" w:cs="Times New Roman"/>
        </w:rPr>
        <w:t xml:space="preserve"> 2, 2024)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72F82EAD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Bierman, K.L., Heinrichs, B.S., Welsh, J. A., Nix, Robert L. </w:t>
      </w:r>
      <w:r w:rsidR="2E7BEE6B" w:rsidRPr="099FA829">
        <w:rPr>
          <w:rFonts w:ascii="Times New Roman" w:eastAsia="Times New Roman" w:hAnsi="Times New Roman" w:cs="Times New Roman"/>
        </w:rPr>
        <w:t>and Gest</w:t>
      </w:r>
      <w:r w:rsidRPr="099FA829">
        <w:rPr>
          <w:rFonts w:ascii="Times New Roman" w:eastAsia="Times New Roman" w:hAnsi="Times New Roman" w:cs="Times New Roman"/>
        </w:rPr>
        <w:t xml:space="preserve">, S. D. (2017) “Enriching preschool classrooms and home visits with evidence‐based programming: sustained benefits for low‐income children,” </w:t>
      </w:r>
      <w:r w:rsidRPr="099FA829">
        <w:rPr>
          <w:rFonts w:ascii="Times New Roman" w:eastAsia="Times New Roman" w:hAnsi="Times New Roman" w:cs="Times New Roman"/>
          <w:i/>
          <w:iCs/>
        </w:rPr>
        <w:t>Journal of child psychology and psychiatry</w:t>
      </w:r>
      <w:r w:rsidRPr="099FA829">
        <w:rPr>
          <w:rFonts w:ascii="Times New Roman" w:eastAsia="Times New Roman" w:hAnsi="Times New Roman" w:cs="Times New Roman"/>
        </w:rPr>
        <w:t xml:space="preserve">, 58(2), pp. 129–137. Available at: </w:t>
      </w:r>
      <w:hyperlink r:id="rId11">
        <w:r w:rsidR="2A2C2813"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https://doi.org/10.1111/jcpp.12618</w:t>
        </w:r>
      </w:hyperlink>
      <w:r w:rsidRPr="099FA829">
        <w:rPr>
          <w:rFonts w:ascii="Times New Roman" w:eastAsia="Times New Roman" w:hAnsi="Times New Roman" w:cs="Times New Roman"/>
        </w:rPr>
        <w:t xml:space="preserve">.  </w:t>
      </w:r>
    </w:p>
    <w:p w14:paraId="3623A3E0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Black, MM, et al. (2017) Advancing Early Childhood Development: From Science to Scale. </w:t>
      </w:r>
      <w:r w:rsidRPr="099FA829">
        <w:rPr>
          <w:rFonts w:ascii="Times New Roman" w:eastAsia="Times New Roman" w:hAnsi="Times New Roman" w:cs="Times New Roman"/>
          <w:i/>
          <w:iCs/>
        </w:rPr>
        <w:t>‘Early childhood development coming of age: science through the life course</w:t>
      </w:r>
      <w:r w:rsidRPr="099FA829">
        <w:rPr>
          <w:rFonts w:ascii="Times New Roman" w:eastAsia="Times New Roman" w:hAnsi="Times New Roman" w:cs="Times New Roman"/>
        </w:rPr>
        <w:t xml:space="preserve">’, 389, 77-90. </w:t>
      </w:r>
    </w:p>
    <w:p w14:paraId="10529A20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Boud, D. and Molloy, E. (2013). ‘Rethinking Models of Feedback for learning: the Challenge of Design’.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Assessment &amp; Evaluation in Higher Education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38(6), pp.698–712. doi:https://doi.org/10.1080/02602938.2012.691462.</w:t>
      </w:r>
    </w:p>
    <w:p w14:paraId="4BEF779E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Britto, P. R., Lye, S. J., Proulx, K., Yousafzai, A. K., Matthews, S. G., Vaivada, T., et al. (2017). Nurturing care: promoting early childhood development. </w:t>
      </w:r>
      <w:r w:rsidRPr="099FA829">
        <w:rPr>
          <w:rFonts w:ascii="Times New Roman" w:eastAsia="Times New Roman" w:hAnsi="Times New Roman" w:cs="Times New Roman"/>
          <w:i/>
          <w:iCs/>
        </w:rPr>
        <w:t>The Lancet,</w:t>
      </w:r>
      <w:r w:rsidRPr="099FA829">
        <w:rPr>
          <w:rFonts w:ascii="Times New Roman" w:eastAsia="Times New Roman" w:hAnsi="Times New Roman" w:cs="Times New Roman"/>
        </w:rPr>
        <w:t xml:space="preserve"> </w:t>
      </w:r>
      <w:r w:rsidRPr="099FA829">
        <w:rPr>
          <w:rFonts w:ascii="Times New Roman" w:eastAsia="Times New Roman" w:hAnsi="Times New Roman" w:cs="Times New Roman"/>
          <w:i/>
          <w:iCs/>
        </w:rPr>
        <w:t>389</w:t>
      </w:r>
      <w:r w:rsidRPr="099FA829">
        <w:rPr>
          <w:rFonts w:ascii="Times New Roman" w:eastAsia="Times New Roman" w:hAnsi="Times New Roman" w:cs="Times New Roman"/>
        </w:rPr>
        <w:t xml:space="preserve">(10064), 91–102. </w:t>
      </w:r>
    </w:p>
    <w:p w14:paraId="3CCCD8DE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Brodie, E., Cowling, K. and Nairn, A. (2002). Children’s participation in society; a key to development: children as essential actors in improving their lives and communities.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dumas.ccsd.cnrs.fr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, [online] p.86. Available at: </w:t>
      </w:r>
      <w:hyperlink r:id="rId12">
        <w:r w:rsidRPr="099FA829">
          <w:rPr>
            <w:rStyle w:val="Hyperlink"/>
            <w:rFonts w:ascii="Aptos" w:eastAsia="Aptos" w:hAnsi="Aptos" w:cs="Aptos"/>
          </w:rPr>
          <w:t>https://dumas.ccsd.cnrs.fr/dumas-01140059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11 Apr. 2024).</w:t>
      </w:r>
    </w:p>
    <w:p w14:paraId="19A888C7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Bryant, D.P., Bryant, B.R. and Smith, D.D. (2019) </w:t>
      </w:r>
      <w:r w:rsidRPr="099FA829">
        <w:rPr>
          <w:rFonts w:ascii="Times New Roman" w:eastAsia="Times New Roman" w:hAnsi="Times New Roman" w:cs="Times New Roman"/>
          <w:i/>
          <w:iCs/>
        </w:rPr>
        <w:t>Teaching students with special needs in inclusive classrooms</w:t>
      </w:r>
      <w:r w:rsidRPr="099FA829">
        <w:rPr>
          <w:rFonts w:ascii="Times New Roman" w:eastAsia="Times New Roman" w:hAnsi="Times New Roman" w:cs="Times New Roman"/>
        </w:rPr>
        <w:t xml:space="preserve">. Thousand Oaks, California: Sage Publications, Inc. </w:t>
      </w:r>
    </w:p>
    <w:p w14:paraId="719402BF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Bunbury, S. (2020) “Disability in higher education - do reasonable adjustments contribute to an inclusive curriculum?,” </w:t>
      </w:r>
      <w:r w:rsidRPr="099FA829">
        <w:rPr>
          <w:rFonts w:ascii="Times New Roman" w:eastAsia="Times New Roman" w:hAnsi="Times New Roman" w:cs="Times New Roman"/>
          <w:i/>
          <w:iCs/>
        </w:rPr>
        <w:t>International journal of inclusive education</w:t>
      </w:r>
      <w:r w:rsidRPr="099FA829">
        <w:rPr>
          <w:rFonts w:ascii="Times New Roman" w:eastAsia="Times New Roman" w:hAnsi="Times New Roman" w:cs="Times New Roman"/>
        </w:rPr>
        <w:t xml:space="preserve">, 24(9), pp. 964–979. Available at: </w:t>
      </w:r>
      <w:hyperlink r:id="rId13">
        <w:r w:rsidR="2A2C2813"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https://doi.org/10.1080/13603116.2018.1503347</w:t>
        </w:r>
      </w:hyperlink>
      <w:r w:rsidRPr="099FA829">
        <w:rPr>
          <w:rFonts w:ascii="Times New Roman" w:eastAsia="Times New Roman" w:hAnsi="Times New Roman" w:cs="Times New Roman"/>
        </w:rPr>
        <w:t xml:space="preserve">.  </w:t>
      </w:r>
    </w:p>
    <w:p w14:paraId="563A4C07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Care Inspectorate Wales (2019) </w:t>
      </w:r>
      <w:r w:rsidRPr="099FA829">
        <w:rPr>
          <w:rFonts w:ascii="Times New Roman" w:eastAsia="Times New Roman" w:hAnsi="Times New Roman" w:cs="Times New Roman"/>
          <w:i/>
          <w:iCs/>
        </w:rPr>
        <w:t>Regulation and Inspection of Social Care (Wales) Act</w:t>
      </w:r>
      <w:r w:rsidRPr="099FA829">
        <w:rPr>
          <w:rFonts w:ascii="Times New Roman" w:eastAsia="Times New Roman" w:hAnsi="Times New Roman" w:cs="Times New Roman"/>
        </w:rPr>
        <w:t xml:space="preserve"> 2016: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Code of Practice for Inspection of Regulated Services.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1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https://www.careinspectorate.wales/sites/default/files/2021-01/210122-code-of-practice-for-inspection-RISCA-en.pdf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28th March 2024).  </w:t>
      </w:r>
    </w:p>
    <w:p w14:paraId="15837F17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Care Inspectorate Wales (2021) </w:t>
      </w:r>
      <w:r w:rsidRPr="099FA829">
        <w:rPr>
          <w:rFonts w:ascii="Times New Roman" w:eastAsia="Times New Roman" w:hAnsi="Times New Roman" w:cs="Times New Roman"/>
          <w:i/>
          <w:iCs/>
        </w:rPr>
        <w:t>Childcare, Play and Open Access Inspection and Ratings Provider Guidance.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15">
        <w:r w:rsidR="2A2C2813"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https://www.careinspectorate.wales/sites/default/files/2021-11/211130-childcare-play-and-open-access-inspection-and-ratings-provider-guidance-en.pdf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4th April 2024).  </w:t>
      </w:r>
    </w:p>
    <w:p w14:paraId="70AF40F6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Care Inspectorate Wales (2023)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Our commitment to promoting and upholding the rights of people who use social care and childcare services.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1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Our commitment to promoting and upholding the rights of people who use social care and childcare services (HTML document) | Care Inspectorate Wales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01 April 2024) </w:t>
      </w:r>
    </w:p>
    <w:p w14:paraId="0E5C12A2" w14:textId="77777777" w:rsidR="41884C8C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Care Inspectorate Wales (No Date) </w:t>
      </w:r>
      <w:r w:rsidRPr="099FA829">
        <w:rPr>
          <w:rFonts w:ascii="Times New Roman" w:eastAsia="Times New Roman" w:hAnsi="Times New Roman" w:cs="Times New Roman"/>
          <w:i/>
          <w:iCs/>
        </w:rPr>
        <w:t>Self assessment for service statement.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17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https://www.careinspectorate.wales/providing-a-care-service/already-registered-services/self-assessment-service-statement-sass</w:t>
        </w:r>
      </w:hyperlink>
      <w:r w:rsidR="2A6D7BB7" w:rsidRPr="099FA829">
        <w:rPr>
          <w:rFonts w:ascii="Times New Roman" w:eastAsia="Times New Roman" w:hAnsi="Times New Roman" w:cs="Times New Roman"/>
        </w:rPr>
        <w:t xml:space="preserve"> (Accessed: 4th April 2024).  </w:t>
      </w:r>
    </w:p>
    <w:p w14:paraId="7D438EAA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Care Inspectorate Wales. (2016). T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he National Standards for Wales: Care Services for Children. Available at: </w:t>
      </w:r>
      <w:hyperlink r:id="rId18">
        <w:r w:rsidRPr="099FA829">
          <w:rPr>
            <w:rStyle w:val="Hyperlink"/>
            <w:rFonts w:ascii="Times New Roman" w:eastAsia="Times New Roman" w:hAnsi="Times New Roman" w:cs="Times New Roman"/>
            <w:i/>
            <w:iCs/>
            <w:color w:val="467886"/>
          </w:rPr>
          <w:t>https://www.careinspectorate.wales/about-us/what-we-do</w:t>
        </w:r>
      </w:hyperlink>
      <w:r w:rsidRPr="099FA829">
        <w:rPr>
          <w:rFonts w:ascii="Times New Roman" w:eastAsia="Times New Roman" w:hAnsi="Times New Roman" w:cs="Times New Roman"/>
          <w:i/>
          <w:iCs/>
        </w:rPr>
        <w:t xml:space="preserve"> (Accessed: 10 April 2024)</w:t>
      </w:r>
      <w:r w:rsidRPr="099FA829">
        <w:rPr>
          <w:rFonts w:ascii="Times New Roman" w:eastAsia="Times New Roman" w:hAnsi="Times New Roman" w:cs="Times New Roman"/>
        </w:rPr>
        <w:t xml:space="preserve"> </w:t>
      </w:r>
    </w:p>
    <w:p w14:paraId="23C50A58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Care Inspectorate Wales. (2023).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The National Minimum Standards and National Inspection Framework for Social Care and Social Services in Wales</w:t>
      </w:r>
      <w:r w:rsidRPr="099FA829">
        <w:rPr>
          <w:rFonts w:ascii="Times New Roman" w:eastAsia="Times New Roman" w:hAnsi="Times New Roman" w:cs="Times New Roman"/>
        </w:rPr>
        <w:t xml:space="preserve">. Retrieved from: </w:t>
      </w:r>
      <w:hyperlink r:id="rId1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https://www.careinspectorate.wales/(</w:t>
        </w:r>
      </w:hyperlink>
      <w:r w:rsidRPr="099FA829">
        <w:rPr>
          <w:rFonts w:ascii="Times New Roman" w:eastAsia="Times New Roman" w:hAnsi="Times New Roman" w:cs="Times New Roman"/>
        </w:rPr>
        <w:t xml:space="preserve"> Accessed 24</w:t>
      </w:r>
      <w:r w:rsidRPr="099FA829">
        <w:rPr>
          <w:rFonts w:ascii="Times New Roman" w:eastAsia="Times New Roman" w:hAnsi="Times New Roman" w:cs="Times New Roman"/>
          <w:vertAlign w:val="superscript"/>
        </w:rPr>
        <w:t>th</w:t>
      </w:r>
      <w:r w:rsidRPr="099FA829">
        <w:rPr>
          <w:rFonts w:ascii="Times New Roman" w:eastAsia="Times New Roman" w:hAnsi="Times New Roman" w:cs="Times New Roman"/>
        </w:rPr>
        <w:t xml:space="preserve"> March 2024) </w:t>
      </w:r>
    </w:p>
    <w:p w14:paraId="592A8BBD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Care Inspectorate Wales. (2023).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The National Minimum Standards for Social Care and Childcare: How to Meet Them - Effective Leadership and Management. Available</w:t>
      </w:r>
      <w:r w:rsidRPr="099FA829">
        <w:rPr>
          <w:rFonts w:ascii="Times New Roman" w:eastAsia="Times New Roman" w:hAnsi="Times New Roman" w:cs="Times New Roman"/>
        </w:rPr>
        <w:t xml:space="preserve"> at: </w:t>
      </w:r>
      <w:hyperlink r:id="rId2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https://www.careinspectorate.wales/</w:t>
        </w:r>
      </w:hyperlink>
      <w:r w:rsidRPr="099FA829">
        <w:rPr>
          <w:rFonts w:ascii="Times New Roman" w:eastAsia="Times New Roman" w:hAnsi="Times New Roman" w:cs="Times New Roman"/>
        </w:rPr>
        <w:t xml:space="preserve"> </w:t>
      </w:r>
    </w:p>
    <w:p w14:paraId="503FAD39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Child Minding and Day Care (Wales) Regulations 2010 (w.214). Available at: </w:t>
      </w:r>
      <w:hyperlink r:id="rId21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https://www.legislation.gov.uk/wsi/2010/2574/contents/made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4th April 2024).  </w:t>
      </w:r>
    </w:p>
    <w:p w14:paraId="35E53C33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Childcare Act 2006. (2006). Available at: </w:t>
      </w:r>
      <w:hyperlink r:id="rId2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https://www.legislation.gov.uk/ukpga/2006/21/pdfs/ukpga_20060021_en.pdf</w:t>
        </w:r>
      </w:hyperlink>
      <w:r w:rsidRPr="099FA829">
        <w:rPr>
          <w:rFonts w:ascii="Times New Roman" w:eastAsia="Times New Roman" w:hAnsi="Times New Roman" w:cs="Times New Roman"/>
        </w:rPr>
        <w:t xml:space="preserve"> </w:t>
      </w:r>
    </w:p>
    <w:p w14:paraId="364337DC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Cleland, P., Byrne, R., Vidgen, H., Irvine, S., Farrell, A., &amp; Gallegos, D. (2018). Advancing Australia’s agenda for young children’s health and wellbeing: Empirical insights into educator knowledge, confidence and intentions in promoting children’s Learning, Eating, active play and sleep (LEAPS). </w:t>
      </w:r>
      <w:r w:rsidRPr="099FA829">
        <w:rPr>
          <w:rFonts w:ascii="Times New Roman" w:eastAsia="Times New Roman" w:hAnsi="Times New Roman" w:cs="Times New Roman"/>
          <w:i/>
          <w:iCs/>
        </w:rPr>
        <w:t>Australasian Journal of Early Childhood,</w:t>
      </w:r>
      <w:r w:rsidRPr="099FA829">
        <w:rPr>
          <w:rFonts w:ascii="Times New Roman" w:eastAsia="Times New Roman" w:hAnsi="Times New Roman" w:cs="Times New Roman"/>
        </w:rPr>
        <w:t xml:space="preserve"> </w:t>
      </w:r>
      <w:r w:rsidRPr="099FA829">
        <w:rPr>
          <w:rFonts w:ascii="Times New Roman" w:eastAsia="Times New Roman" w:hAnsi="Times New Roman" w:cs="Times New Roman"/>
          <w:i/>
          <w:iCs/>
        </w:rPr>
        <w:t>43</w:t>
      </w:r>
      <w:r w:rsidRPr="099FA829">
        <w:rPr>
          <w:rFonts w:ascii="Times New Roman" w:eastAsia="Times New Roman" w:hAnsi="Times New Roman" w:cs="Times New Roman"/>
        </w:rPr>
        <w:t xml:space="preserve">(2), 55. </w:t>
      </w:r>
    </w:p>
    <w:p w14:paraId="4BC2C9C3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Cleland, P., Gallegos, D., Vidgen, H., &amp; Byrne, R. (2016). Knowledge and confidence of early childhood education and care staff on healthy eating and physical activity guidelines: Results from the leaps project (Learning, Eating, Active Play, Sleep). </w:t>
      </w:r>
      <w:r w:rsidRPr="099FA829">
        <w:rPr>
          <w:rFonts w:ascii="Times New Roman" w:eastAsia="Times New Roman" w:hAnsi="Times New Roman" w:cs="Times New Roman"/>
          <w:i/>
          <w:iCs/>
        </w:rPr>
        <w:t>Nutrition and Dietetics,</w:t>
      </w:r>
      <w:r w:rsidRPr="099FA829">
        <w:rPr>
          <w:rFonts w:ascii="Times New Roman" w:eastAsia="Times New Roman" w:hAnsi="Times New Roman" w:cs="Times New Roman"/>
        </w:rPr>
        <w:t xml:space="preserve"> </w:t>
      </w:r>
      <w:r w:rsidRPr="099FA829">
        <w:rPr>
          <w:rFonts w:ascii="Times New Roman" w:eastAsia="Times New Roman" w:hAnsi="Times New Roman" w:cs="Times New Roman"/>
          <w:i/>
          <w:iCs/>
        </w:rPr>
        <w:t>73,</w:t>
      </w:r>
      <w:r w:rsidRPr="099FA829">
        <w:rPr>
          <w:rFonts w:ascii="Times New Roman" w:eastAsia="Times New Roman" w:hAnsi="Times New Roman" w:cs="Times New Roman"/>
        </w:rPr>
        <w:t xml:space="preserve"> 17. </w:t>
      </w:r>
    </w:p>
    <w:p w14:paraId="0AC32BB0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Cottle, M. and Alexander, E. (2014) “Parent partnership and ‘quality’ early years services: practitioners’ perspectives,” </w:t>
      </w:r>
      <w:r w:rsidRPr="099FA829">
        <w:rPr>
          <w:rFonts w:ascii="Times New Roman" w:eastAsia="Times New Roman" w:hAnsi="Times New Roman" w:cs="Times New Roman"/>
          <w:i/>
          <w:iCs/>
        </w:rPr>
        <w:t>European early childhood education research journal</w:t>
      </w:r>
      <w:r w:rsidRPr="099FA829">
        <w:rPr>
          <w:rFonts w:ascii="Times New Roman" w:eastAsia="Times New Roman" w:hAnsi="Times New Roman" w:cs="Times New Roman"/>
        </w:rPr>
        <w:t xml:space="preserve">, 22(5), pp. 637–659. Available at: </w:t>
      </w:r>
      <w:hyperlink r:id="rId23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https://doi.org/10.1080/1350293X.2013.788314</w:t>
        </w:r>
      </w:hyperlink>
      <w:r w:rsidRPr="099FA829">
        <w:rPr>
          <w:rFonts w:ascii="Times New Roman" w:eastAsia="Times New Roman" w:hAnsi="Times New Roman" w:cs="Times New Roman"/>
        </w:rPr>
        <w:t>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7C6FBD59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Crawford, A.,  Vaughn, K. A., Guttentag, C. L., Varghese, C., Oh, Y. and Zucker, T. A. (2021) “‘Doing What I can, but I got no Magic Wand:’ A Snapshot of Early Childhood Educator Experiences and Efforts to Ensure Quality During the COVID-19 Pandemic,” </w:t>
      </w:r>
      <w:r w:rsidRPr="099FA829">
        <w:rPr>
          <w:rFonts w:ascii="Times New Roman" w:eastAsia="Times New Roman" w:hAnsi="Times New Roman" w:cs="Times New Roman"/>
          <w:i/>
          <w:iCs/>
        </w:rPr>
        <w:t>Early childhood education journal</w:t>
      </w:r>
      <w:r w:rsidRPr="099FA829">
        <w:rPr>
          <w:rFonts w:ascii="Times New Roman" w:eastAsia="Times New Roman" w:hAnsi="Times New Roman" w:cs="Times New Roman"/>
        </w:rPr>
        <w:t xml:space="preserve">, 49(5), pp. 829–840. Available at: </w:t>
      </w:r>
      <w:hyperlink r:id="rId2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https://doi.org/10.1007/s10643-021-01215-z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65C00B4C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Davis, B., &amp; Degotardi, S. (2015). Who cares? Infant educators’ responses to professional discourses of care. </w:t>
      </w:r>
      <w:r w:rsidRPr="099FA829">
        <w:rPr>
          <w:rFonts w:ascii="Times New Roman" w:eastAsia="Times New Roman" w:hAnsi="Times New Roman" w:cs="Times New Roman"/>
          <w:i/>
          <w:iCs/>
        </w:rPr>
        <w:t>Early Child Development and Care,</w:t>
      </w:r>
      <w:r w:rsidRPr="099FA829">
        <w:rPr>
          <w:rFonts w:ascii="Times New Roman" w:eastAsia="Times New Roman" w:hAnsi="Times New Roman" w:cs="Times New Roman"/>
        </w:rPr>
        <w:t xml:space="preserve"> </w:t>
      </w:r>
      <w:r w:rsidRPr="099FA829">
        <w:rPr>
          <w:rFonts w:ascii="Times New Roman" w:eastAsia="Times New Roman" w:hAnsi="Times New Roman" w:cs="Times New Roman"/>
          <w:i/>
          <w:iCs/>
        </w:rPr>
        <w:t>185</w:t>
      </w:r>
      <w:r w:rsidRPr="099FA829">
        <w:rPr>
          <w:rFonts w:ascii="Times New Roman" w:eastAsia="Times New Roman" w:hAnsi="Times New Roman" w:cs="Times New Roman"/>
        </w:rPr>
        <w:t xml:space="preserve">(11–12), 1733–1747. </w:t>
      </w:r>
    </w:p>
    <w:p w14:paraId="137E4824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Department for Children, Schools and Families (n.d.).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Designing for disabled children and children with special educational needs Guidance for mainstream and special schools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25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https://assets.publishing.service.gov.uk/media/5a759c6a40f0b67b3d5c7d79/Building_Bulletin_102_designing_for_disabled_children_and_children_with_SEN.pdf</w:t>
        </w:r>
      </w:hyperlink>
      <w:r w:rsidRPr="099FA829">
        <w:rPr>
          <w:rFonts w:ascii="Times New Roman" w:eastAsia="Times New Roman" w:hAnsi="Times New Roman" w:cs="Times New Roman"/>
        </w:rPr>
        <w:t xml:space="preserve">. (Accessed: 20 March 2024). </w:t>
      </w:r>
    </w:p>
    <w:p w14:paraId="6EA24546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Department for Education (2015).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SEND Code of practice: 0 to 25 Years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 GOV.UK. Available at: </w:t>
      </w:r>
      <w:hyperlink r:id="rId26">
        <w:r w:rsidRPr="099FA829">
          <w:rPr>
            <w:rStyle w:val="Hyperlink"/>
            <w:rFonts w:ascii="Aptos" w:eastAsia="Aptos" w:hAnsi="Aptos" w:cs="Aptos"/>
          </w:rPr>
          <w:t>https://www.gov.uk/government/publications/send-code-of-practice-0-to-25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9 April. 2024).</w:t>
      </w:r>
    </w:p>
    <w:p w14:paraId="6248711C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Department for Education (2018)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Health and safety on educational visits.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27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Health and safety on educational visits - GOV.UK (www.gov.uk)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13 April 2024). </w:t>
      </w:r>
    </w:p>
    <w:p w14:paraId="1028218E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Department for Education (2023) </w:t>
      </w:r>
      <w:r w:rsidRPr="099FA829">
        <w:rPr>
          <w:rFonts w:ascii="Times New Roman" w:eastAsia="Times New Roman" w:hAnsi="Times New Roman" w:cs="Times New Roman"/>
          <w:i/>
          <w:iCs/>
        </w:rPr>
        <w:t>Early years foundation stage statutory framework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2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https://assets.publishing.service.gov.uk/media/65aa5e42ed27ca001327b2c7/EYFS_statutory_framework_for_group_and_school_based_providers.pdf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4th March 2024).  </w:t>
      </w:r>
    </w:p>
    <w:p w14:paraId="6E9C0B04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Disability Wales (2022)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Your guide to the public sector equality duties.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2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Know your rights - Your guide to the Public Sector Equality Duties (disabilitywales.org)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12 April 2024). </w:t>
      </w:r>
    </w:p>
    <w:p w14:paraId="735F8EC3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Douglass, A. (2019), Leading for Change in Early Care and Education: Cultivating Leadership from Within, Teachers College Press, New York, NY. </w:t>
      </w:r>
    </w:p>
    <w:p w14:paraId="33F4C7DA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Early Years Wales. (2023). </w:t>
      </w:r>
      <w:r w:rsidRPr="099FA829">
        <w:rPr>
          <w:rFonts w:ascii="Times New Roman" w:eastAsia="Times New Roman" w:hAnsi="Times New Roman" w:cs="Times New Roman"/>
          <w:i/>
          <w:iCs/>
        </w:rPr>
        <w:t>Quality for All</w:t>
      </w:r>
      <w:r w:rsidRPr="099FA829">
        <w:rPr>
          <w:rFonts w:ascii="Times New Roman" w:eastAsia="Times New Roman" w:hAnsi="Times New Roman" w:cs="Times New Roman"/>
        </w:rPr>
        <w:t xml:space="preserve">. Available at </w:t>
      </w:r>
      <w:hyperlink r:id="rId3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https://www.earlyyears.wales/en/quality-for-all</w:t>
        </w:r>
      </w:hyperlink>
      <w:r w:rsidRPr="099FA829">
        <w:rPr>
          <w:rFonts w:ascii="Times New Roman" w:eastAsia="Times New Roman" w:hAnsi="Times New Roman" w:cs="Times New Roman"/>
        </w:rPr>
        <w:t>( Accessed: 7</w:t>
      </w:r>
      <w:r w:rsidRPr="099FA829">
        <w:rPr>
          <w:rFonts w:ascii="Times New Roman" w:eastAsia="Times New Roman" w:hAnsi="Times New Roman" w:cs="Times New Roman"/>
          <w:vertAlign w:val="superscript"/>
        </w:rPr>
        <w:t>th</w:t>
      </w:r>
      <w:r w:rsidRPr="099FA829">
        <w:rPr>
          <w:rFonts w:ascii="Times New Roman" w:eastAsia="Times New Roman" w:hAnsi="Times New Roman" w:cs="Times New Roman"/>
        </w:rPr>
        <w:t xml:space="preserve"> March 2024) </w:t>
      </w:r>
    </w:p>
    <w:p w14:paraId="50A3B728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Encarnação, P., Ray-Kaeser, S. and Bianquin, N., (2018) </w:t>
      </w:r>
      <w:r w:rsidRPr="099FA829">
        <w:rPr>
          <w:rFonts w:ascii="Times New Roman" w:eastAsia="Times New Roman" w:hAnsi="Times New Roman" w:cs="Times New Roman"/>
          <w:i/>
          <w:iCs/>
        </w:rPr>
        <w:t>Guidelines for supporting children with disabilities' play: Methodologies, tools, and contexts</w:t>
      </w:r>
      <w:r w:rsidRPr="099FA829">
        <w:rPr>
          <w:rFonts w:ascii="Times New Roman" w:eastAsia="Times New Roman" w:hAnsi="Times New Roman" w:cs="Times New Roman"/>
        </w:rPr>
        <w:t xml:space="preserve">. Sciendo. </w:t>
      </w:r>
    </w:p>
    <w:p w14:paraId="33B665E1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  <w:i/>
          <w:iCs/>
        </w:rPr>
        <w:t>Equality Act 2010, c. 15.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31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https://www.legislation.gov.uk/ukpga/2010/15/contents</w:t>
        </w:r>
      </w:hyperlink>
      <w:r w:rsidRPr="099FA829">
        <w:rPr>
          <w:rFonts w:ascii="Times New Roman" w:eastAsia="Times New Roman" w:hAnsi="Times New Roman" w:cs="Times New Roman"/>
        </w:rPr>
        <w:t xml:space="preserve">. (Accessed: 03 April 2024). </w:t>
      </w:r>
    </w:p>
    <w:p w14:paraId="776F353D" w14:textId="77777777" w:rsidR="0C18FCCF" w:rsidRDefault="085B99B5" w:rsidP="00A26273">
      <w:pPr>
        <w:spacing w:line="360" w:lineRule="auto"/>
      </w:pPr>
      <w:r w:rsidRPr="0C18FCCF">
        <w:rPr>
          <w:rFonts w:ascii="Times New Roman" w:eastAsia="Times New Roman" w:hAnsi="Times New Roman" w:cs="Times New Roman"/>
        </w:rPr>
        <w:t xml:space="preserve">Equality and Human Rights Commission. (n.d.). </w:t>
      </w:r>
      <w:r w:rsidRPr="0C18FCCF">
        <w:rPr>
          <w:rFonts w:ascii="Times New Roman" w:eastAsia="Times New Roman" w:hAnsi="Times New Roman" w:cs="Times New Roman"/>
          <w:i/>
          <w:iCs/>
        </w:rPr>
        <w:t>Equality Act 2010</w:t>
      </w:r>
      <w:r w:rsidRPr="0C18FCCF">
        <w:rPr>
          <w:rFonts w:ascii="Times New Roman" w:eastAsia="Times New Roman" w:hAnsi="Times New Roman" w:cs="Times New Roman"/>
        </w:rPr>
        <w:t>. Retrieved from:</w:t>
      </w:r>
      <w:hyperlink r:id="rId3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https://www.equalityhumanrights.com/equality/equality-act-2010/your-rights-under-equality-act-2010</w:t>
        </w:r>
      </w:hyperlink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05A5076" w14:textId="77777777" w:rsidR="3ADAEB35" w:rsidRDefault="3ADAEB35" w:rsidP="00A26273">
      <w:pPr>
        <w:spacing w:line="360" w:lineRule="auto"/>
      </w:pPr>
      <w:r w:rsidRPr="0C18FCCF">
        <w:rPr>
          <w:rFonts w:ascii="Times New Roman" w:eastAsia="Times New Roman" w:hAnsi="Times New Roman" w:cs="Times New Roman"/>
        </w:rPr>
        <w:t xml:space="preserve">Estyn. (2022). </w:t>
      </w:r>
      <w:r w:rsidRPr="0C18FCCF">
        <w:rPr>
          <w:rFonts w:ascii="Times New Roman" w:eastAsia="Times New Roman" w:hAnsi="Times New Roman" w:cs="Times New Roman"/>
          <w:i/>
          <w:iCs/>
        </w:rPr>
        <w:t>Estyn Inspection Framework 2022</w:t>
      </w:r>
      <w:r w:rsidRPr="0C18FCCF">
        <w:rPr>
          <w:rFonts w:ascii="Times New Roman" w:eastAsia="Times New Roman" w:hAnsi="Times New Roman" w:cs="Times New Roman"/>
        </w:rPr>
        <w:t xml:space="preserve">. Retrieved from </w:t>
      </w:r>
      <w:hyperlink r:id="rId33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https://www.estyn.gov.wales/inspection</w:t>
        </w:r>
      </w:hyperlink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3CD768A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Fisher, J. (2016) </w:t>
      </w:r>
      <w:r w:rsidRPr="099FA829">
        <w:rPr>
          <w:rFonts w:ascii="Times New Roman" w:eastAsia="Times New Roman" w:hAnsi="Times New Roman" w:cs="Times New Roman"/>
          <w:i/>
          <w:iCs/>
        </w:rPr>
        <w:t>Interacting or Interfering? Improving Interactions in the Early Years</w:t>
      </w:r>
      <w:r w:rsidRPr="099FA829">
        <w:rPr>
          <w:rFonts w:ascii="Times New Roman" w:eastAsia="Times New Roman" w:hAnsi="Times New Roman" w:cs="Times New Roman"/>
        </w:rPr>
        <w:t xml:space="preserve">. Berkshire: Open University Press.  </w:t>
      </w:r>
    </w:p>
    <w:p w14:paraId="1C496467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Foster, J. S., Contreras, D., Gold, A., Keim, A., Oscarson, R., Peters, P., et al. (2015). Evaluation of nutrition and physical activity policies and practices in childcare centers within rural communities. </w:t>
      </w:r>
      <w:r w:rsidRPr="099FA829">
        <w:rPr>
          <w:rFonts w:ascii="Times New Roman" w:eastAsia="Times New Roman" w:hAnsi="Times New Roman" w:cs="Times New Roman"/>
          <w:i/>
          <w:iCs/>
        </w:rPr>
        <w:t>Childhood Obesity,</w:t>
      </w:r>
      <w:r w:rsidRPr="099FA829">
        <w:rPr>
          <w:rFonts w:ascii="Times New Roman" w:eastAsia="Times New Roman" w:hAnsi="Times New Roman" w:cs="Times New Roman"/>
        </w:rPr>
        <w:t xml:space="preserve"> </w:t>
      </w:r>
      <w:r w:rsidRPr="099FA829">
        <w:rPr>
          <w:rFonts w:ascii="Times New Roman" w:eastAsia="Times New Roman" w:hAnsi="Times New Roman" w:cs="Times New Roman"/>
          <w:i/>
          <w:iCs/>
        </w:rPr>
        <w:t>11</w:t>
      </w:r>
      <w:r w:rsidRPr="099FA829">
        <w:rPr>
          <w:rFonts w:ascii="Times New Roman" w:eastAsia="Times New Roman" w:hAnsi="Times New Roman" w:cs="Times New Roman"/>
        </w:rPr>
        <w:t xml:space="preserve">(5), 506–512. </w:t>
      </w:r>
    </w:p>
    <w:p w14:paraId="469D843B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Francis, G.L., Blue-Banning, M., Haines, S. J., Turnbull, A. P. and Gross, J. M. S. (2016) “Building ‘Our School’: Parental Perspectives for Building Trusting Family-Professional Partnerships,” </w:t>
      </w:r>
      <w:r w:rsidRPr="099FA829">
        <w:rPr>
          <w:rFonts w:ascii="Times New Roman" w:eastAsia="Times New Roman" w:hAnsi="Times New Roman" w:cs="Times New Roman"/>
          <w:i/>
          <w:iCs/>
        </w:rPr>
        <w:t>Preventing school failure</w:t>
      </w:r>
      <w:r w:rsidRPr="099FA829">
        <w:rPr>
          <w:rFonts w:ascii="Times New Roman" w:eastAsia="Times New Roman" w:hAnsi="Times New Roman" w:cs="Times New Roman"/>
        </w:rPr>
        <w:t xml:space="preserve">, 60(4), pp. 329–336. Available at: </w:t>
      </w:r>
      <w:hyperlink r:id="rId3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https://doi.org/10.1080/1045988X.2016.1164115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3E6A9D8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Gallagher, K., Mercer, S.H., DeCristafaro, C. and Riley-Tilman, T.C. (2016).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Evidence-based practices for responses to interventions.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London: Guildford Press.</w:t>
      </w:r>
    </w:p>
    <w:p w14:paraId="630E9836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Gee, S. (2016).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Improve your program with parent feedback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[online] Ages and Stages. Available at: </w:t>
      </w:r>
      <w:hyperlink r:id="rId35" w:anchor=":~:text=Squires%20says%20that%20in%20addition">
        <w:r w:rsidRPr="099FA829">
          <w:rPr>
            <w:rStyle w:val="Hyperlink"/>
            <w:rFonts w:ascii="Aptos" w:eastAsia="Aptos" w:hAnsi="Aptos" w:cs="Aptos"/>
          </w:rPr>
          <w:t>https://agesandstages.com/free-resources/articles/improve-your-program-with-parent-feedback/#:~:text=Squires%20says%20that%20in%20addition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9 April. 2024).</w:t>
      </w:r>
    </w:p>
    <w:p w14:paraId="41F23A2A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Goodall, J. and Montgomery, C. (2014) “Parental involvement to parental engagement: a continuum,” </w:t>
      </w:r>
      <w:r w:rsidRPr="099FA829">
        <w:rPr>
          <w:rFonts w:ascii="Times New Roman" w:eastAsia="Times New Roman" w:hAnsi="Times New Roman" w:cs="Times New Roman"/>
          <w:i/>
          <w:iCs/>
        </w:rPr>
        <w:t>Educational review</w:t>
      </w:r>
      <w:r w:rsidRPr="099FA829">
        <w:rPr>
          <w:rFonts w:ascii="Times New Roman" w:eastAsia="Times New Roman" w:hAnsi="Times New Roman" w:cs="Times New Roman"/>
        </w:rPr>
        <w:t xml:space="preserve">, 66(4), pp. 399–410. Available at: </w:t>
      </w:r>
      <w:hyperlink r:id="rId3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https://doi.org/10.1080/00131911.2013.781576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4AE4257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Goos, M. and Salomons, A. (2017) “Measuring teaching quality in higher education: assessing selection bias in course evaluations,” </w:t>
      </w:r>
      <w:r w:rsidRPr="099FA829">
        <w:rPr>
          <w:rFonts w:ascii="Times New Roman" w:eastAsia="Times New Roman" w:hAnsi="Times New Roman" w:cs="Times New Roman"/>
          <w:i/>
          <w:iCs/>
        </w:rPr>
        <w:t>Research in higher education</w:t>
      </w:r>
      <w:r w:rsidRPr="099FA829">
        <w:rPr>
          <w:rFonts w:ascii="Times New Roman" w:eastAsia="Times New Roman" w:hAnsi="Times New Roman" w:cs="Times New Roman"/>
        </w:rPr>
        <w:t xml:space="preserve">, 58(4), pp. 341–364. Available at: </w:t>
      </w:r>
      <w:hyperlink r:id="rId37">
        <w:r w:rsidR="2A2C2813"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https://doi.org/10.1007/s11162-016-9429-8</w:t>
        </w:r>
      </w:hyperlink>
      <w:r w:rsidRPr="099FA829">
        <w:rPr>
          <w:rFonts w:ascii="Times New Roman" w:eastAsia="Times New Roman" w:hAnsi="Times New Roman" w:cs="Times New Roman"/>
        </w:rPr>
        <w:t xml:space="preserve">.  </w:t>
      </w:r>
    </w:p>
    <w:p w14:paraId="2C33B85B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GOV.UK (2010).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Equality Act 2010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[online] GOV.UK. Available at: </w:t>
      </w:r>
      <w:hyperlink r:id="rId38">
        <w:r w:rsidRPr="099FA829">
          <w:rPr>
            <w:rStyle w:val="Hyperlink"/>
            <w:rFonts w:ascii="Aptos" w:eastAsia="Aptos" w:hAnsi="Aptos" w:cs="Aptos"/>
          </w:rPr>
          <w:t>https://www.gov.uk/guidance/equality-act-2010-guidance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10 April. 2024).</w:t>
      </w:r>
    </w:p>
    <w:p w14:paraId="5734501A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Graham, A. and Fitzgerald, R. (2010). ‘Children’s participation in research’.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Journal of Sociology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46(2), pp.133–147. doi:https://doi.org/10.1177/1440783309355065.</w:t>
      </w:r>
    </w:p>
    <w:p w14:paraId="0CF1D582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  <w:i/>
          <w:iCs/>
        </w:rPr>
        <w:t>Health and Safety at Work etc. Act 1974, c. 37.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3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https://www.legislation.gov.uk/ukpga/1974/37/contents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03 April 2024). </w:t>
      </w:r>
    </w:p>
    <w:p w14:paraId="34988A75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Health and Safety Executive (2023). </w:t>
      </w:r>
      <w:r w:rsidRPr="099FA829">
        <w:rPr>
          <w:rFonts w:ascii="Times New Roman" w:eastAsia="Times New Roman" w:hAnsi="Times New Roman" w:cs="Times New Roman"/>
          <w:i/>
          <w:iCs/>
        </w:rPr>
        <w:t>HSE: Information about health and safety at work</w:t>
      </w:r>
      <w:r w:rsidRPr="099FA829">
        <w:rPr>
          <w:rFonts w:ascii="Times New Roman" w:eastAsia="Times New Roman" w:hAnsi="Times New Roman" w:cs="Times New Roman"/>
        </w:rPr>
        <w:t xml:space="preserve">. [online] Hse.gov.uk. Available at: </w:t>
      </w:r>
      <w:hyperlink r:id="rId4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https://www.hse.gov.uk/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</w:p>
    <w:p w14:paraId="5B04871D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Hebbeler, K. and Spiker, D. (2016) “Supporting Young Children with Disabilities,” </w:t>
      </w:r>
      <w:r w:rsidRPr="099FA829">
        <w:rPr>
          <w:rFonts w:ascii="Times New Roman" w:eastAsia="Times New Roman" w:hAnsi="Times New Roman" w:cs="Times New Roman"/>
          <w:i/>
          <w:iCs/>
        </w:rPr>
        <w:t>The Future of children</w:t>
      </w:r>
      <w:r w:rsidRPr="099FA829">
        <w:rPr>
          <w:rFonts w:ascii="Times New Roman" w:eastAsia="Times New Roman" w:hAnsi="Times New Roman" w:cs="Times New Roman"/>
        </w:rPr>
        <w:t xml:space="preserve">, 26(2), pp. 185–205. Available at: </w:t>
      </w:r>
      <w:hyperlink r:id="rId41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https://doi.org/10.1353/foc.2016.0018</w:t>
        </w:r>
      </w:hyperlink>
      <w:r w:rsidRPr="099FA829">
        <w:rPr>
          <w:rFonts w:ascii="Times New Roman" w:eastAsia="Times New Roman" w:hAnsi="Times New Roman" w:cs="Times New Roman"/>
        </w:rPr>
        <w:t xml:space="preserve">.  </w:t>
      </w:r>
    </w:p>
    <w:p w14:paraId="57C050DB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Horton, J. (2016). ‘Disabilities, urban natures and children’s outdoor play’,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Social &amp; Cultural Geography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18(8), pp.1152–1174. doi:https://doi.org/10.1080/14649365.2016.1245772.</w:t>
      </w:r>
    </w:p>
    <w:p w14:paraId="07EABBED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Iruka, I.U., Cabrera, N. and Páez, M. (2022) ‘Supporting and engaging with diverse families during the early years: Emerging approaches that matter for children and families. </w:t>
      </w:r>
      <w:r w:rsidRPr="099FA829">
        <w:rPr>
          <w:rFonts w:ascii="Times New Roman" w:eastAsia="Times New Roman" w:hAnsi="Times New Roman" w:cs="Times New Roman"/>
          <w:i/>
          <w:iCs/>
        </w:rPr>
        <w:t>Early Childhood Research Quarterly</w:t>
      </w:r>
      <w:r w:rsidRPr="099FA829">
        <w:rPr>
          <w:rFonts w:ascii="Times New Roman" w:eastAsia="Times New Roman" w:hAnsi="Times New Roman" w:cs="Times New Roman"/>
        </w:rPr>
        <w:t xml:space="preserve">, </w:t>
      </w:r>
      <w:r w:rsidRPr="099FA829">
        <w:rPr>
          <w:rFonts w:ascii="Times New Roman" w:eastAsia="Times New Roman" w:hAnsi="Times New Roman" w:cs="Times New Roman"/>
          <w:i/>
          <w:iCs/>
        </w:rPr>
        <w:t>60</w:t>
      </w:r>
      <w:r w:rsidRPr="099FA829">
        <w:rPr>
          <w:rFonts w:ascii="Times New Roman" w:eastAsia="Times New Roman" w:hAnsi="Times New Roman" w:cs="Times New Roman"/>
        </w:rPr>
        <w:t xml:space="preserve">, pp.390-393. </w:t>
      </w:r>
    </w:p>
    <w:p w14:paraId="533828D2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Jiang, </w:t>
      </w:r>
      <w:r w:rsidR="697ECDAC" w:rsidRPr="099FA829">
        <w:rPr>
          <w:rFonts w:ascii="Times New Roman" w:eastAsia="Times New Roman" w:hAnsi="Times New Roman" w:cs="Times New Roman"/>
        </w:rPr>
        <w:t>H.,</w:t>
      </w:r>
      <w:r w:rsidRPr="099FA829">
        <w:rPr>
          <w:rFonts w:ascii="Times New Roman" w:eastAsia="Times New Roman" w:hAnsi="Times New Roman" w:cs="Times New Roman"/>
        </w:rPr>
        <w:t xml:space="preserve"> and Men, R.L. (2017) “Creating an Engaged Workforce: The Impact of Authentic Leadership, Transparent Organizational Communication, and Work-Life Enrichment,” </w:t>
      </w:r>
      <w:r w:rsidRPr="099FA829">
        <w:rPr>
          <w:rFonts w:ascii="Times New Roman" w:eastAsia="Times New Roman" w:hAnsi="Times New Roman" w:cs="Times New Roman"/>
          <w:i/>
          <w:iCs/>
        </w:rPr>
        <w:t>Communication research</w:t>
      </w:r>
      <w:r w:rsidRPr="099FA829">
        <w:rPr>
          <w:rFonts w:ascii="Times New Roman" w:eastAsia="Times New Roman" w:hAnsi="Times New Roman" w:cs="Times New Roman"/>
        </w:rPr>
        <w:t xml:space="preserve">, 44(2), pp. 225–243. Available at: </w:t>
      </w:r>
      <w:hyperlink r:id="rId4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https://doi.org/10.1177/0093650215613137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C82E332" w14:textId="77777777" w:rsidR="3925E97E" w:rsidRDefault="3925E97E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Joseph Rowntree Foundation. (2023). </w:t>
      </w:r>
      <w:r w:rsidRPr="099FA829">
        <w:rPr>
          <w:rFonts w:ascii="Times New Roman" w:eastAsia="Times New Roman" w:hAnsi="Times New Roman" w:cs="Times New Roman"/>
          <w:i/>
          <w:iCs/>
        </w:rPr>
        <w:t>The importance of inclusive education</w:t>
      </w:r>
      <w:r w:rsidRPr="099FA829">
        <w:rPr>
          <w:rFonts w:ascii="Times New Roman" w:eastAsia="Times New Roman" w:hAnsi="Times New Roman" w:cs="Times New Roman"/>
        </w:rPr>
        <w:t xml:space="preserve">. Retrieved from </w:t>
      </w:r>
      <w:hyperlink r:id="rId43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https://www.jrf.org.uk/</w:t>
        </w:r>
      </w:hyperlink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3452C603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Legislation.gov.uk. (2016). Regulation and Inspection of Social Care (Wales) Act 2016. [online] Available at:                       </w:t>
      </w:r>
      <w:hyperlink r:id="rId44">
        <w:r w:rsidRPr="099FA829">
          <w:rPr>
            <w:rStyle w:val="Hyperlink"/>
            <w:rFonts w:ascii="Times New Roman" w:eastAsia="Times New Roman" w:hAnsi="Times New Roman" w:cs="Times New Roman"/>
          </w:rPr>
          <w:t>https://www.legislation.gov.uk/anaw/2016/2/section/42</w:t>
        </w:r>
      </w:hyperlink>
      <w:r w:rsidRPr="099FA829">
        <w:rPr>
          <w:rFonts w:ascii="Times New Roman" w:eastAsia="Times New Roman" w:hAnsi="Times New Roman" w:cs="Times New Roman"/>
        </w:rPr>
        <w:t xml:space="preserve"> [Accessed 18 March 2024]. </w:t>
      </w:r>
    </w:p>
    <w:p w14:paraId="66833A8D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Lingard, B. (2011). </w:t>
      </w:r>
      <w:r w:rsidRPr="099FA829">
        <w:rPr>
          <w:rFonts w:ascii="Times New Roman" w:eastAsia="Times New Roman" w:hAnsi="Times New Roman" w:cs="Times New Roman"/>
          <w:i/>
          <w:iCs/>
        </w:rPr>
        <w:t>Leadership and Supervision in Early Childhood Education</w:t>
      </w:r>
      <w:r w:rsidRPr="099FA829">
        <w:rPr>
          <w:rFonts w:ascii="Times New Roman" w:eastAsia="Times New Roman" w:hAnsi="Times New Roman" w:cs="Times New Roman"/>
        </w:rPr>
        <w:t xml:space="preserve">. SAGE Publications Ltd. </w:t>
      </w:r>
    </w:p>
    <w:p w14:paraId="536A2EC7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Magnuson, </w:t>
      </w:r>
      <w:r w:rsidR="40568F9E" w:rsidRPr="099FA829">
        <w:rPr>
          <w:rFonts w:ascii="Times New Roman" w:eastAsia="Times New Roman" w:hAnsi="Times New Roman" w:cs="Times New Roman"/>
        </w:rPr>
        <w:t>K.,</w:t>
      </w:r>
      <w:r w:rsidRPr="099FA829">
        <w:rPr>
          <w:rFonts w:ascii="Times New Roman" w:eastAsia="Times New Roman" w:hAnsi="Times New Roman" w:cs="Times New Roman"/>
        </w:rPr>
        <w:t xml:space="preserve"> and Duncan, G.J. (2016) “Can Early Childhood Interventions Decrease Inequality of Economic Opportunity?,” </w:t>
      </w:r>
      <w:r w:rsidR="3F15FC50" w:rsidRPr="099FA829">
        <w:rPr>
          <w:rFonts w:ascii="Times New Roman" w:eastAsia="Times New Roman" w:hAnsi="Times New Roman" w:cs="Times New Roman"/>
          <w:i/>
          <w:iCs/>
        </w:rPr>
        <w:t>RSF: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Russell Sage Foundation journal of the social sciences</w:t>
      </w:r>
      <w:r w:rsidRPr="099FA829">
        <w:rPr>
          <w:rFonts w:ascii="Times New Roman" w:eastAsia="Times New Roman" w:hAnsi="Times New Roman" w:cs="Times New Roman"/>
        </w:rPr>
        <w:t xml:space="preserve">, 2(2), pp. 123–141. Available at: </w:t>
      </w:r>
      <w:hyperlink r:id="rId45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https://doi.org/10.7758/rsf.2016.2.2.05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B91764A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Masten. A.S. and Barnes. A.J. (2018) “Resilience in Children: Developmental Perspectives,” </w:t>
      </w:r>
      <w:r w:rsidRPr="099FA829">
        <w:rPr>
          <w:rFonts w:ascii="Times New Roman" w:eastAsia="Times New Roman" w:hAnsi="Times New Roman" w:cs="Times New Roman"/>
          <w:i/>
          <w:iCs/>
        </w:rPr>
        <w:t>Children (Basel)</w:t>
      </w:r>
      <w:r w:rsidRPr="099FA829">
        <w:rPr>
          <w:rFonts w:ascii="Times New Roman" w:eastAsia="Times New Roman" w:hAnsi="Times New Roman" w:cs="Times New Roman"/>
        </w:rPr>
        <w:t xml:space="preserve">, 5(7), p. 98. Available at: </w:t>
      </w:r>
      <w:hyperlink r:id="rId4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https://doi.org/10.3390/children5070098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673C13D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Maze Media (2000 (2019). </w:t>
      </w:r>
      <w:r w:rsidRPr="099FA829">
        <w:rPr>
          <w:rFonts w:ascii="Times New Roman" w:eastAsia="Times New Roman" w:hAnsi="Times New Roman" w:cs="Times New Roman"/>
          <w:i/>
          <w:iCs/>
        </w:rPr>
        <w:t>Early Years Teaching Resources Teachers School Free UK Teach Early Years Magazine</w:t>
      </w:r>
      <w:r w:rsidRPr="099FA829">
        <w:rPr>
          <w:rFonts w:ascii="Times New Roman" w:eastAsia="Times New Roman" w:hAnsi="Times New Roman" w:cs="Times New Roman"/>
        </w:rPr>
        <w:t xml:space="preserve">. [online] Teach Early Years. Available at: </w:t>
      </w:r>
      <w:hyperlink r:id="rId47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https://www.teachearlyyears.com/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</w:p>
    <w:p w14:paraId="21C8F829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Melhuish, E. and Gardiner, J. (2019) “Structural Factors and Policy Change as Related to the Quality of Early Childhood Education and Care for 3–4 Year Olds in the UK,”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Frontiers in education, </w:t>
      </w:r>
      <w:r w:rsidRPr="099FA829">
        <w:rPr>
          <w:rFonts w:ascii="Times New Roman" w:eastAsia="Times New Roman" w:hAnsi="Times New Roman" w:cs="Times New Roman"/>
        </w:rPr>
        <w:t xml:space="preserve">p. 4. Available at: </w:t>
      </w:r>
      <w:hyperlink r:id="rId4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https://doi.org/10.3389/feduc.2019.00035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35E4FCCF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Moore, T.G., McDonald, M.,  Carlon, L. and  O’Rourke, K. (2015) “Early childhood development and the social determinants of health inequities,” </w:t>
      </w:r>
      <w:r w:rsidRPr="099FA829">
        <w:rPr>
          <w:rFonts w:ascii="Times New Roman" w:eastAsia="Times New Roman" w:hAnsi="Times New Roman" w:cs="Times New Roman"/>
          <w:i/>
          <w:iCs/>
        </w:rPr>
        <w:t>Health promotion international</w:t>
      </w:r>
      <w:r w:rsidRPr="099FA829">
        <w:rPr>
          <w:rFonts w:ascii="Times New Roman" w:eastAsia="Times New Roman" w:hAnsi="Times New Roman" w:cs="Times New Roman"/>
        </w:rPr>
        <w:t xml:space="preserve">, 30(suppl 2), pp. ii102–ii115. Available at: </w:t>
      </w:r>
      <w:hyperlink r:id="rId4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https://doi.org/10.1093/heapro/dav031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CC368B8" w14:textId="77777777" w:rsidR="0C18FCCF" w:rsidRDefault="49926C96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Moylett, H. (2018). </w:t>
      </w:r>
      <w:r w:rsidRPr="099FA829">
        <w:rPr>
          <w:rFonts w:ascii="Times New Roman" w:eastAsia="Times New Roman" w:hAnsi="Times New Roman" w:cs="Times New Roman"/>
          <w:i/>
          <w:iCs/>
        </w:rPr>
        <w:t>Early Childhood Leadership: A Guide to Professional Practice</w:t>
      </w:r>
      <w:r w:rsidRPr="099FA829">
        <w:rPr>
          <w:rFonts w:ascii="Times New Roman" w:eastAsia="Times New Roman" w:hAnsi="Times New Roman" w:cs="Times New Roman"/>
        </w:rPr>
        <w:t>. Corwin.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5F951450" w14:textId="77777777" w:rsidR="0C18FCCF" w:rsidRDefault="074456FC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Mullen, P., &amp; Lick, D. (2006).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Quality in Early Childhood Services: An International Reader:</w:t>
      </w:r>
      <w:r w:rsidRPr="099FA829">
        <w:rPr>
          <w:rFonts w:ascii="Times New Roman" w:eastAsia="Times New Roman" w:hAnsi="Times New Roman" w:cs="Times New Roman"/>
        </w:rPr>
        <w:t xml:space="preserve"> Paul Chapman Publishing.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7539271D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Murphy, C.</w:t>
      </w:r>
      <w:r w:rsidR="423202F4" w:rsidRPr="099FA829">
        <w:rPr>
          <w:rFonts w:ascii="Times New Roman" w:eastAsia="Times New Roman" w:hAnsi="Times New Roman" w:cs="Times New Roman"/>
        </w:rPr>
        <w:t>, Matthews</w:t>
      </w:r>
      <w:r w:rsidRPr="099FA829">
        <w:rPr>
          <w:rFonts w:ascii="Times New Roman" w:eastAsia="Times New Roman" w:hAnsi="Times New Roman" w:cs="Times New Roman"/>
        </w:rPr>
        <w:t xml:space="preserve">, J., Clayton, O. and Cann, W. (2021) “Partnership with families in early childhood </w:t>
      </w:r>
      <w:r w:rsidR="11442752" w:rsidRPr="099FA829">
        <w:rPr>
          <w:rFonts w:ascii="Times New Roman" w:eastAsia="Times New Roman" w:hAnsi="Times New Roman" w:cs="Times New Roman"/>
        </w:rPr>
        <w:t>education:</w:t>
      </w:r>
      <w:r w:rsidRPr="099FA829">
        <w:rPr>
          <w:rFonts w:ascii="Times New Roman" w:eastAsia="Times New Roman" w:hAnsi="Times New Roman" w:cs="Times New Roman"/>
        </w:rPr>
        <w:t xml:space="preserve"> Exploratory study,” </w:t>
      </w:r>
      <w:r w:rsidRPr="099FA829">
        <w:rPr>
          <w:rFonts w:ascii="Times New Roman" w:eastAsia="Times New Roman" w:hAnsi="Times New Roman" w:cs="Times New Roman"/>
          <w:i/>
          <w:iCs/>
        </w:rPr>
        <w:t>Australasian journal of early childhood</w:t>
      </w:r>
      <w:r w:rsidRPr="099FA829">
        <w:rPr>
          <w:rFonts w:ascii="Times New Roman" w:eastAsia="Times New Roman" w:hAnsi="Times New Roman" w:cs="Times New Roman"/>
        </w:rPr>
        <w:t xml:space="preserve">, 46(1), pp. 93–106. Available at: </w:t>
      </w:r>
      <w:hyperlink r:id="rId5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https://doi.org/10.1177/1836939120979067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C9E6C83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Murray, E., McFarland-Piazza, </w:t>
      </w:r>
      <w:r w:rsidR="32BF3CA4" w:rsidRPr="099FA829">
        <w:rPr>
          <w:rFonts w:ascii="Times New Roman" w:eastAsia="Times New Roman" w:hAnsi="Times New Roman" w:cs="Times New Roman"/>
        </w:rPr>
        <w:t>L.,</w:t>
      </w:r>
      <w:r w:rsidRPr="099FA829">
        <w:rPr>
          <w:rFonts w:ascii="Times New Roman" w:eastAsia="Times New Roman" w:hAnsi="Times New Roman" w:cs="Times New Roman"/>
        </w:rPr>
        <w:t xml:space="preserve"> and Harrison, L.J. (2015) “Changing patterns of parent-teacher communication and parent involvement from preschool to school,” </w:t>
      </w:r>
      <w:r w:rsidRPr="099FA829">
        <w:rPr>
          <w:rFonts w:ascii="Times New Roman" w:eastAsia="Times New Roman" w:hAnsi="Times New Roman" w:cs="Times New Roman"/>
          <w:i/>
          <w:iCs/>
        </w:rPr>
        <w:t>Early child development and care</w:t>
      </w:r>
      <w:r w:rsidRPr="099FA829">
        <w:rPr>
          <w:rFonts w:ascii="Times New Roman" w:eastAsia="Times New Roman" w:hAnsi="Times New Roman" w:cs="Times New Roman"/>
        </w:rPr>
        <w:t xml:space="preserve">, 185(7), pp. 1031–1052. Available at: </w:t>
      </w:r>
      <w:hyperlink r:id="rId51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https://doi.org/10.1080/03004430.2014.975223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54B5A37F" w14:textId="77777777" w:rsidR="0C18FCCF" w:rsidRDefault="1418886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National Minimum Standards for Regulated Childcare, Wales (November 2023). Welsh Government.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574E2B08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Nitecki, E. (2015) “Integrated School-Family Partnerships in Preschool: Building Quality Involvement Through Multidimensional Relationships,” </w:t>
      </w:r>
      <w:r w:rsidRPr="099FA829">
        <w:rPr>
          <w:rFonts w:ascii="Times New Roman" w:eastAsia="Times New Roman" w:hAnsi="Times New Roman" w:cs="Times New Roman"/>
          <w:i/>
          <w:iCs/>
        </w:rPr>
        <w:t>The School community journal</w:t>
      </w:r>
      <w:r w:rsidRPr="099FA829">
        <w:rPr>
          <w:rFonts w:ascii="Times New Roman" w:eastAsia="Times New Roman" w:hAnsi="Times New Roman" w:cs="Times New Roman"/>
        </w:rPr>
        <w:t>, 25(2), p. 195.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6CD5C152" w14:textId="77777777" w:rsidR="0C18FCCF" w:rsidRDefault="79465A9E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Nutbrown, P. (2012). </w:t>
      </w:r>
      <w:r w:rsidRPr="099FA829">
        <w:rPr>
          <w:rFonts w:ascii="Times New Roman" w:eastAsia="Times New Roman" w:hAnsi="Times New Roman" w:cs="Times New Roman"/>
          <w:i/>
          <w:iCs/>
        </w:rPr>
        <w:t>Assessing Young Children</w:t>
      </w:r>
      <w:r w:rsidRPr="099FA829">
        <w:rPr>
          <w:rFonts w:ascii="Times New Roman" w:eastAsia="Times New Roman" w:hAnsi="Times New Roman" w:cs="Times New Roman"/>
        </w:rPr>
        <w:t>. Sage Publications Ltd.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5F666AD0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O’Leary, Z. (2013).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The Essential Guide to Doing Your Research Project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. London: SAGE.</w:t>
      </w:r>
    </w:p>
    <w:p w14:paraId="771C897F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Oliver, M., Schofield, G.M. and Kolt, G.S. (2010). ‘Physical Activity in Preschoolers’,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Sports Medicine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37(12), pp.1045–1070. doi:https://doi.org/10.2165/00007256-200737120-00004.</w:t>
      </w:r>
    </w:p>
    <w:p w14:paraId="1CD3C879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PACEY (2016)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CSSIW </w:t>
      </w:r>
      <w:r w:rsidR="689B300B" w:rsidRPr="099FA829">
        <w:rPr>
          <w:rFonts w:ascii="Times New Roman" w:eastAsia="Times New Roman" w:hAnsi="Times New Roman" w:cs="Times New Roman"/>
          <w:i/>
          <w:iCs/>
        </w:rPr>
        <w:t>SASS (Self-Assessment of Service Statement)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part 2 in Wales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5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https://www.pacey.org.uk/news-and-views/news/archive/2016-news/november-2016/cssiw-sass-part-2-in-wales/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24th March 2024).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3BE7CD6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Pacey (2016). </w:t>
      </w:r>
      <w:r w:rsidRPr="099FA829">
        <w:rPr>
          <w:rFonts w:ascii="Times New Roman" w:eastAsia="Times New Roman" w:hAnsi="Times New Roman" w:cs="Times New Roman"/>
          <w:i/>
          <w:iCs/>
        </w:rPr>
        <w:t>Professional Association for Childcare and Early Years</w:t>
      </w:r>
      <w:r w:rsidRPr="099FA829">
        <w:rPr>
          <w:rFonts w:ascii="Times New Roman" w:eastAsia="Times New Roman" w:hAnsi="Times New Roman" w:cs="Times New Roman"/>
        </w:rPr>
        <w:t xml:space="preserve">. [online] Pacey.org.uk. Available at: </w:t>
      </w:r>
      <w:hyperlink r:id="rId53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https://www.pacey.org.uk/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</w:p>
    <w:p w14:paraId="3DC7DE08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Park, S. and Holloway, S.D. (2017) “The effects of school-based parental involvement on academic achievement at the child and elementary school level: A longitudinal study,” </w:t>
      </w:r>
      <w:r w:rsidRPr="099FA829">
        <w:rPr>
          <w:rFonts w:ascii="Times New Roman" w:eastAsia="Times New Roman" w:hAnsi="Times New Roman" w:cs="Times New Roman"/>
          <w:i/>
          <w:iCs/>
        </w:rPr>
        <w:t>The Journal of educational research (Washington, D.C.)</w:t>
      </w:r>
      <w:r w:rsidRPr="099FA829">
        <w:rPr>
          <w:rFonts w:ascii="Times New Roman" w:eastAsia="Times New Roman" w:hAnsi="Times New Roman" w:cs="Times New Roman"/>
        </w:rPr>
        <w:t xml:space="preserve">, 110(1), pp. 1–16. Available at: </w:t>
      </w:r>
      <w:hyperlink r:id="rId5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https://doi.org/10.1080/00220671.2015.1016600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379DACE7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Pianta, R., Downer, J. and Hamre, B. (2016) “Quality in Early Education Classrooms: Definitions, Gaps, and Systems,” </w:t>
      </w:r>
      <w:r w:rsidRPr="099FA829">
        <w:rPr>
          <w:rFonts w:ascii="Times New Roman" w:eastAsia="Times New Roman" w:hAnsi="Times New Roman" w:cs="Times New Roman"/>
          <w:i/>
          <w:iCs/>
        </w:rPr>
        <w:t>The Future of children</w:t>
      </w:r>
      <w:r w:rsidRPr="099FA829">
        <w:rPr>
          <w:rFonts w:ascii="Times New Roman" w:eastAsia="Times New Roman" w:hAnsi="Times New Roman" w:cs="Times New Roman"/>
        </w:rPr>
        <w:t xml:space="preserve">, 26(2), pp. 119–137. Available at: </w:t>
      </w:r>
      <w:hyperlink r:id="rId55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https://doi.org/10.1353/foc.2016.0015</w:t>
        </w:r>
      </w:hyperlink>
      <w:r w:rsidRPr="099FA829">
        <w:rPr>
          <w:rFonts w:ascii="Times New Roman" w:eastAsia="Times New Roman" w:hAnsi="Times New Roman" w:cs="Times New Roman"/>
        </w:rPr>
        <w:t xml:space="preserve">. 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36FEE526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Prentice, A. (2023) </w:t>
      </w:r>
      <w:r w:rsidRPr="099FA829">
        <w:rPr>
          <w:rFonts w:ascii="Times New Roman" w:eastAsia="Times New Roman" w:hAnsi="Times New Roman" w:cs="Times New Roman"/>
          <w:i/>
          <w:iCs/>
        </w:rPr>
        <w:t>Accessibility Guidelines for Increasing Independence in Daily Life for Children with Disabilities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5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https://scholarworks.iupui.edu/server/api/core/bitstreams/36ccbbb9-85bd-4b16-8d16-b6bb21c552ee/content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04 April 2024). </w:t>
      </w:r>
    </w:p>
    <w:p w14:paraId="6BA9A45D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Rade, A. (2020) “The Involved, Engaged or Partnership Parents in Early Childhood Education and Care,” </w:t>
      </w:r>
      <w:r w:rsidRPr="099FA829">
        <w:rPr>
          <w:rFonts w:ascii="Times New Roman" w:eastAsia="Times New Roman" w:hAnsi="Times New Roman" w:cs="Times New Roman"/>
          <w:i/>
          <w:iCs/>
        </w:rPr>
        <w:t>Universal Journal of Educational Research</w:t>
      </w:r>
      <w:r w:rsidRPr="099FA829">
        <w:rPr>
          <w:rFonts w:ascii="Times New Roman" w:eastAsia="Times New Roman" w:hAnsi="Times New Roman" w:cs="Times New Roman"/>
        </w:rPr>
        <w:t xml:space="preserve">, 8(7), p. 2833. Available at: </w:t>
      </w:r>
      <w:hyperlink r:id="rId57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https://doi.org/10.13189/ujer.2020.080710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66138183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Siddiqui, L. and Rossen, A.L. (2017). ‘Influence of School Architecture and Design on Healthy Eating: A Review of the Evidence’,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American Journal of Public Health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105(4), pp.46–57. doi:https://doi.org/10.2105/ajph.2014.302453.</w:t>
      </w:r>
    </w:p>
    <w:p w14:paraId="155C7701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Sims-Schouten, W. (2016) “Positioning in relationships between parents and early years practitioners,” </w:t>
      </w:r>
      <w:r w:rsidRPr="099FA829">
        <w:rPr>
          <w:rFonts w:ascii="Times New Roman" w:eastAsia="Times New Roman" w:hAnsi="Times New Roman" w:cs="Times New Roman"/>
          <w:i/>
          <w:iCs/>
        </w:rPr>
        <w:t>Early child development and care</w:t>
      </w:r>
      <w:r w:rsidRPr="099FA829">
        <w:rPr>
          <w:rFonts w:ascii="Times New Roman" w:eastAsia="Times New Roman" w:hAnsi="Times New Roman" w:cs="Times New Roman"/>
        </w:rPr>
        <w:t xml:space="preserve">, 186(9), pp. 1392–1405. Available at:  </w:t>
      </w:r>
      <w:hyperlink r:id="rId5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https://doi.org/10.1080/03004430.2015.1095187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174E10DF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Siraj-Blatchford, I., Sylva, K., Muttock, S., Gilden, R. and Bell, D. (2002) </w:t>
      </w:r>
      <w:r w:rsidRPr="099FA829">
        <w:rPr>
          <w:rFonts w:ascii="Times New Roman" w:eastAsia="Times New Roman" w:hAnsi="Times New Roman" w:cs="Times New Roman"/>
          <w:i/>
          <w:iCs/>
        </w:rPr>
        <w:t>Researching Effective Pedagogy in the Early Years (REPEY)</w:t>
      </w:r>
      <w:r w:rsidRPr="099FA829">
        <w:rPr>
          <w:rFonts w:ascii="Times New Roman" w:eastAsia="Times New Roman" w:hAnsi="Times New Roman" w:cs="Times New Roman"/>
        </w:rPr>
        <w:t xml:space="preserve">. Norwich: Department of Educational Studies.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28E9F4A2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Siraj-Blatchford, I., Taggart, B., Sylva, K., Sammons, P. and Melhuish, E. (2008) “Towards the transformation of practice in early childhood education: the effective provision of pre-school education (EPPE) project,” </w:t>
      </w:r>
      <w:r w:rsidRPr="099FA829">
        <w:rPr>
          <w:rFonts w:ascii="Times New Roman" w:eastAsia="Times New Roman" w:hAnsi="Times New Roman" w:cs="Times New Roman"/>
          <w:i/>
          <w:iCs/>
        </w:rPr>
        <w:t>Cambridge journal of education</w:t>
      </w:r>
      <w:r w:rsidRPr="099FA829">
        <w:rPr>
          <w:rFonts w:ascii="Times New Roman" w:eastAsia="Times New Roman" w:hAnsi="Times New Roman" w:cs="Times New Roman"/>
        </w:rPr>
        <w:t xml:space="preserve">, 38(1), pp. 23–36. Available at: </w:t>
      </w:r>
      <w:hyperlink r:id="rId5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https://doi.org/10.1080/03057640801889956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325AB87A" w14:textId="77777777" w:rsidR="41884C8C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Smidt, W. (2016) “Contemporary issues in early childhood education in Germany,” </w:t>
      </w:r>
      <w:r w:rsidRPr="099FA829">
        <w:rPr>
          <w:rFonts w:ascii="Times New Roman" w:eastAsia="Times New Roman" w:hAnsi="Times New Roman" w:cs="Times New Roman"/>
          <w:i/>
          <w:iCs/>
        </w:rPr>
        <w:t>Early child development and care</w:t>
      </w:r>
      <w:r w:rsidRPr="099FA829">
        <w:rPr>
          <w:rFonts w:ascii="Times New Roman" w:eastAsia="Times New Roman" w:hAnsi="Times New Roman" w:cs="Times New Roman"/>
        </w:rPr>
        <w:t xml:space="preserve">, 186(1), pp. 1–1. Available at: </w:t>
      </w:r>
      <w:hyperlink r:id="rId6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https://doi.org/10.1080/03004430.2015.1065045</w:t>
        </w:r>
      </w:hyperlink>
      <w:r w:rsidR="2A6D7BB7" w:rsidRPr="099FA829">
        <w:rPr>
          <w:rFonts w:ascii="Times New Roman" w:eastAsia="Times New Roman" w:hAnsi="Times New Roman" w:cs="Times New Roman"/>
        </w:rPr>
        <w:t xml:space="preserve">.  </w:t>
      </w:r>
    </w:p>
    <w:p w14:paraId="5D64010D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Social Care Wales. (2023).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The National Minimum Standards and National Inspection Framework for Social Care and Social Services in Wales.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61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https://socialcare.wales/(</w:t>
        </w:r>
      </w:hyperlink>
      <w:r w:rsidRPr="099FA829">
        <w:rPr>
          <w:rFonts w:ascii="Times New Roman" w:eastAsia="Times New Roman" w:hAnsi="Times New Roman" w:cs="Times New Roman"/>
        </w:rPr>
        <w:t xml:space="preserve"> Accessed 1</w:t>
      </w:r>
      <w:r w:rsidRPr="099FA829">
        <w:rPr>
          <w:rFonts w:ascii="Times New Roman" w:eastAsia="Times New Roman" w:hAnsi="Times New Roman" w:cs="Times New Roman"/>
          <w:vertAlign w:val="superscript"/>
        </w:rPr>
        <w:t>st</w:t>
      </w:r>
      <w:r w:rsidRPr="099FA829">
        <w:rPr>
          <w:rFonts w:ascii="Times New Roman" w:eastAsia="Times New Roman" w:hAnsi="Times New Roman" w:cs="Times New Roman"/>
        </w:rPr>
        <w:t xml:space="preserve"> April 2024) </w:t>
      </w:r>
    </w:p>
    <w:p w14:paraId="60893CAB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Soorenian, A. (2019) </w:t>
      </w:r>
      <w:r w:rsidRPr="099FA829">
        <w:rPr>
          <w:rFonts w:ascii="Times New Roman" w:eastAsia="Times New Roman" w:hAnsi="Times New Roman" w:cs="Times New Roman"/>
          <w:i/>
          <w:iCs/>
        </w:rPr>
        <w:t>Accessibility Plans as Effective Tools for Inclusion in Schools: Are They Working?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6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https://www.allfie.org.uk/wp-content/uploads/2020/01/AccessibityPlans-report-EMBARGOED.pdf</w:t>
        </w:r>
      </w:hyperlink>
      <w:r w:rsidRPr="099FA829">
        <w:rPr>
          <w:rFonts w:ascii="Times New Roman" w:eastAsia="Times New Roman" w:hAnsi="Times New Roman" w:cs="Times New Roman"/>
        </w:rPr>
        <w:t xml:space="preserve">. (Accessed: 27 March 2023). </w:t>
      </w:r>
    </w:p>
    <w:p w14:paraId="0BE94A02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  <w:i/>
          <w:iCs/>
        </w:rPr>
        <w:t>The Building Regulations 2010, No. 2214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63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https://www.legislation.gov.uk/uksi/2010/2214/contents/made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05 April 2024). </w:t>
      </w:r>
    </w:p>
    <w:p w14:paraId="0FC8F90F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  <w:i/>
          <w:iCs/>
        </w:rPr>
        <w:t>The Management of Health and Safety at Work Regulations 1999, No. 3242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6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https://www.legislation.gov.uk/uksi/1999/3242/contents/made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05 April 2024).  </w:t>
      </w:r>
    </w:p>
    <w:p w14:paraId="2C076F1F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  <w:i/>
          <w:iCs/>
        </w:rPr>
        <w:t>The Regulatory Reform (Fire Safety) Order 2005, No. 1541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65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https://www.legislation.gov.uk/uksi/2005/1541/contents/made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03 April 2024). </w:t>
      </w:r>
    </w:p>
    <w:p w14:paraId="343EB45B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Timulak, L. and McElvaney, R. (2005). ‘Qualitative meta-analysis of insight events in psychotherapy’,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Counselling Psychology Quarterly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26(2), pp.131–150. doi:https://doi.org/10.1080/09515070.2013.792997.</w:t>
      </w:r>
    </w:p>
    <w:p w14:paraId="6499D475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UK Legislation (2022). </w:t>
      </w:r>
      <w:r w:rsidRPr="099FA829">
        <w:rPr>
          <w:rFonts w:ascii="Times New Roman" w:eastAsia="Times New Roman" w:hAnsi="Times New Roman" w:cs="Times New Roman"/>
          <w:i/>
          <w:iCs/>
        </w:rPr>
        <w:t>Legislation.gov.uk</w:t>
      </w:r>
      <w:r w:rsidRPr="099FA829">
        <w:rPr>
          <w:rFonts w:ascii="Times New Roman" w:eastAsia="Times New Roman" w:hAnsi="Times New Roman" w:cs="Times New Roman"/>
        </w:rPr>
        <w:t xml:space="preserve">. [online] Legislation.gov.uk. Available at: </w:t>
      </w:r>
      <w:hyperlink r:id="rId6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</w:t>
        </w:r>
      </w:hyperlink>
      <w:r w:rsidRPr="099FA829">
        <w:rPr>
          <w:rFonts w:ascii="Times New Roman" w:eastAsia="Times New Roman" w:hAnsi="Times New Roman" w:cs="Times New Roman"/>
        </w:rPr>
        <w:t xml:space="preserve">. </w:t>
      </w:r>
    </w:p>
    <w:p w14:paraId="7C787EB1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UNESCO (2009).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Africa and UNESCO’S Standard Setting Instruments; A system overview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67">
        <w:r w:rsidRPr="099FA829">
          <w:rPr>
            <w:rStyle w:val="Hyperlink"/>
            <w:rFonts w:ascii="Aptos" w:eastAsia="Aptos" w:hAnsi="Aptos" w:cs="Aptos"/>
          </w:rPr>
          <w:t>https://unesdoc.unesco.org/ark:/48223/pf0000183811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10 April. 2024)</w:t>
      </w:r>
    </w:p>
    <w:p w14:paraId="35A1459C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UNICEF (1989)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The United Nations Convention on the Rights of the Child.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6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Layout 1 (unicef.org.uk)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02 April 2024). </w:t>
      </w:r>
    </w:p>
    <w:p w14:paraId="06F84E83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UNICEF (1989) </w:t>
      </w:r>
      <w:r w:rsidRPr="099FA829">
        <w:rPr>
          <w:rFonts w:ascii="Times New Roman" w:eastAsia="Times New Roman" w:hAnsi="Times New Roman" w:cs="Times New Roman"/>
          <w:i/>
          <w:iCs/>
        </w:rPr>
        <w:t>The United Nations Convention on the Rights of the Child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6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https://www.unicef.org.uk/what-we-do/un-convention-child-rights/</w:t>
        </w:r>
      </w:hyperlink>
      <w:r w:rsidRPr="099FA829">
        <w:rPr>
          <w:rFonts w:ascii="Times New Roman" w:eastAsia="Times New Roman" w:hAnsi="Times New Roman" w:cs="Times New Roman"/>
        </w:rPr>
        <w:t xml:space="preserve">. (Accessed: 26 March 2024). </w:t>
      </w:r>
    </w:p>
    <w:p w14:paraId="7EE8AD16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UNICEF (2023).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The Right to Participation for Rights Respecting Schools - UNICEF UK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 Rights Respecting Schools Award. Available at: </w:t>
      </w:r>
      <w:hyperlink r:id="rId70" w:anchor=":~:text=Article%2012%20says%20that%20every.(Accessed">
        <w:r w:rsidRPr="099FA829">
          <w:rPr>
            <w:rStyle w:val="Hyperlink"/>
            <w:rFonts w:ascii="Aptos" w:eastAsia="Aptos" w:hAnsi="Aptos" w:cs="Aptos"/>
          </w:rPr>
          <w:t>https://www.unicef.org.uk/rights-respecting-schools/the-right-to-participation/#:~:text=Article%2012%20says%20that%20every.(Accessed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11April.2024)</w:t>
      </w:r>
    </w:p>
    <w:p w14:paraId="3F45195B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United Nations (2006).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Convention on the rights of persons with disabilities (CRPD)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 Available at: </w:t>
      </w:r>
      <w:hyperlink r:id="rId71">
        <w:r w:rsidRPr="099FA829">
          <w:rPr>
            <w:rStyle w:val="Hyperlink"/>
            <w:rFonts w:ascii="Aptos" w:eastAsia="Aptos" w:hAnsi="Aptos" w:cs="Aptos"/>
          </w:rPr>
          <w:t>https://social.desa.un.org/issues/disability/crpd/convention-on-the-rights-of-persons-with-disabilities-crpd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10 April. 2024).</w:t>
      </w:r>
    </w:p>
    <w:p w14:paraId="58EA9558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United Nations (2008)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Article 7 – Children with disabilities.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7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Article 7 – Children with disabilities | United Nations Enable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12 April 2024). </w:t>
      </w:r>
    </w:p>
    <w:p w14:paraId="3A703047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United Nations Children’s Fund (2016)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Making schools accessible to children with disabilities.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73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https://www.unicef.org/india/media/1191/file/Making-Schools-Accessible.pdf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26 March 2024).  </w:t>
      </w:r>
    </w:p>
    <w:p w14:paraId="7CF8EF6D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United Nations. (1989). Convention on the Rights of the Child. Available at: </w:t>
      </w:r>
      <w:hyperlink r:id="rId7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https://www.unicef.org/child-rights-convention/convention-text-childrens-version</w:t>
        </w:r>
      </w:hyperlink>
      <w:r w:rsidRPr="099FA829">
        <w:rPr>
          <w:rFonts w:ascii="Times New Roman" w:eastAsia="Times New Roman" w:hAnsi="Times New Roman" w:cs="Times New Roman"/>
        </w:rPr>
        <w:t xml:space="preserve"> </w:t>
      </w:r>
    </w:p>
    <w:p w14:paraId="75062E6B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  <w:i/>
          <w:iCs/>
        </w:rPr>
        <w:t>Well-being of Future Generations (Wales) Act 2015, anaw 2.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75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https://www.legislation.gov.uk/anaw/2015/2/contents/enacted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02 April 2024). </w:t>
      </w:r>
    </w:p>
    <w:p w14:paraId="092FA899" w14:textId="77777777" w:rsidR="0C18FCCF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(2016) </w:t>
      </w:r>
      <w:r w:rsidRPr="099FA829">
        <w:rPr>
          <w:rFonts w:ascii="Times New Roman" w:eastAsia="Times New Roman" w:hAnsi="Times New Roman" w:cs="Times New Roman"/>
          <w:i/>
          <w:iCs/>
        </w:rPr>
        <w:t>Review of the National Minimum Standards for Regulated Childcare.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7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https://www.gov.wales/sites/default/files/publications/2019-08/review-of-the-national-minimum-standards-for-regulated-childcare.pdf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28th March 2024). </w:t>
      </w:r>
    </w:p>
    <w:p w14:paraId="0463B473" w14:textId="77777777" w:rsidR="0C18FCCF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(2017) </w:t>
      </w:r>
      <w:r w:rsidRPr="099FA829">
        <w:rPr>
          <w:rFonts w:ascii="Times New Roman" w:eastAsia="Times New Roman" w:hAnsi="Times New Roman" w:cs="Times New Roman"/>
          <w:i/>
          <w:iCs/>
        </w:rPr>
        <w:t>Flying start - annex</w:t>
      </w:r>
      <w:r w:rsidRPr="099FA829">
        <w:rPr>
          <w:rFonts w:ascii="Times New Roman" w:eastAsia="Times New Roman" w:hAnsi="Times New Roman" w:cs="Times New Roman"/>
        </w:rPr>
        <w:t xml:space="preserve">. Available at: </w:t>
      </w:r>
      <w:hyperlink r:id="rId77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https://www.gov.wales/sites/default/files/publications/2019-07/flying-start-parenting-support-guidance.pdf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4th April 2024).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00E6278" w14:textId="77777777" w:rsidR="2A2C2813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(2017)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Parenting in Wales: Guidance on engagement and support.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7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https://www.gov.wales/sites/default/files/publications/2019-10/parenting-engagement-and-support-guidance-for-providers.pdf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4th April 2024).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42E43C08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(2021)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Well-being, equity, and inclusion.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7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https://hwb.gov.wales/evaluation-improvement-and-accountability/the-national-resource-evaluation-and-improvement/what-is-the-national-resource/well-being-equity-and-inclusion</w:t>
        </w:r>
      </w:hyperlink>
      <w:r w:rsidRPr="099FA829">
        <w:rPr>
          <w:rFonts w:ascii="Times New Roman" w:eastAsia="Times New Roman" w:hAnsi="Times New Roman" w:cs="Times New Roman"/>
        </w:rPr>
        <w:t xml:space="preserve">. (Accessed: 27 March 2023). </w:t>
      </w:r>
    </w:p>
    <w:p w14:paraId="48DFDFB7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(2022)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Children and young people’s plan.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80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Children and young people's plan | GOV.WALES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11 April 2024). </w:t>
      </w:r>
    </w:p>
    <w:p w14:paraId="4F964AAB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(2022)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The additional learning needs transformation programme: frequently asked questions.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81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The additional learning needs transformation programme: frequently asked questions | GOV.WALES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11 April 2024). </w:t>
      </w:r>
    </w:p>
    <w:p w14:paraId="53BB5E22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(2023)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Childcare and Early Years capital programme: small grants scheme guidance 2022 to 2025.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82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Childcare and Early Years capital programme: small grants scheme guidance 2022 to 2025 | GOV.WALES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05 April 2024). </w:t>
      </w:r>
    </w:p>
    <w:p w14:paraId="56171A4A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(2023) </w:t>
      </w:r>
      <w:r w:rsidRPr="099FA829">
        <w:rPr>
          <w:rFonts w:ascii="Times New Roman" w:eastAsia="Times New Roman" w:hAnsi="Times New Roman" w:cs="Times New Roman"/>
          <w:i/>
          <w:iCs/>
        </w:rPr>
        <w:t>Flying start childcare: guidance.</w:t>
      </w:r>
      <w:r w:rsidRPr="099FA829">
        <w:rPr>
          <w:rFonts w:ascii="Times New Roman" w:eastAsia="Times New Roman" w:hAnsi="Times New Roman" w:cs="Times New Roman"/>
        </w:rPr>
        <w:t xml:space="preserve"> Available at: </w:t>
      </w:r>
      <w:hyperlink r:id="rId83" w:anchor="121148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https://www.gov.wales/flying-start-childcare-guidance-html#121148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28th March 2024). </w:t>
      </w:r>
    </w:p>
    <w:p w14:paraId="4F585DDA" w14:textId="77777777" w:rsidR="41884C8C" w:rsidRDefault="2A2C2813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Welsh Government (2023)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 National Minimum Standards for Registered Childcare.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84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https://www.gov.wales/sites/default/files/publications/2023-11/national-minimum-standards-for-regulated-childcare_0.pdf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28th March 2024). </w:t>
      </w:r>
      <w:r w:rsidR="2A6D7BB7" w:rsidRPr="099FA829">
        <w:rPr>
          <w:rFonts w:ascii="Times New Roman" w:eastAsia="Times New Roman" w:hAnsi="Times New Roman" w:cs="Times New Roman"/>
        </w:rPr>
        <w:t xml:space="preserve"> </w:t>
      </w:r>
    </w:p>
    <w:p w14:paraId="0C154D4A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 (2023)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National Minimum Standards for Regulated Childcare for children up to the age of 12 years. </w:t>
      </w:r>
      <w:r w:rsidRPr="099FA829">
        <w:rPr>
          <w:rFonts w:ascii="Times New Roman" w:eastAsia="Times New Roman" w:hAnsi="Times New Roman" w:cs="Times New Roman"/>
        </w:rPr>
        <w:t xml:space="preserve">Available at: </w:t>
      </w:r>
      <w:hyperlink r:id="rId85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National Minimum Standards for Regulated Childcare (NMS) (gov.wales)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01 April 2024). </w:t>
      </w:r>
    </w:p>
    <w:p w14:paraId="2842C23D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Welsh Government. (1992). </w:t>
      </w:r>
      <w:r w:rsidRPr="099FA829">
        <w:rPr>
          <w:rFonts w:ascii="Times New Roman" w:eastAsia="Times New Roman" w:hAnsi="Times New Roman" w:cs="Times New Roman"/>
          <w:i/>
          <w:iCs/>
        </w:rPr>
        <w:t>Manual Handling Operations Regulations 1992</w:t>
      </w:r>
      <w:r w:rsidRPr="099FA829">
        <w:rPr>
          <w:rFonts w:ascii="Times New Roman" w:eastAsia="Times New Roman" w:hAnsi="Times New Roman" w:cs="Times New Roman"/>
        </w:rPr>
        <w:t xml:space="preserve">. Retrieved from </w:t>
      </w:r>
      <w:hyperlink r:id="rId86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https://www.hse.gov.uk/pubns/books/l23.htm</w:t>
        </w:r>
      </w:hyperlink>
      <w:r w:rsidRPr="099FA829">
        <w:rPr>
          <w:rFonts w:ascii="Times New Roman" w:eastAsia="Times New Roman" w:hAnsi="Times New Roman" w:cs="Times New Roman"/>
        </w:rPr>
        <w:t xml:space="preserve"> </w:t>
      </w:r>
    </w:p>
    <w:p w14:paraId="24225409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>Welsh Government. (2015). The Well-being of Future Generations Act. Available at:</w:t>
      </w:r>
      <w:hyperlink r:id="rId87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https://www.legislation.gov.uk/anaw/2015/2/contents/enacted</w:t>
        </w:r>
      </w:hyperlink>
      <w:r w:rsidRPr="099FA829">
        <w:rPr>
          <w:rFonts w:ascii="Times New Roman" w:eastAsia="Times New Roman" w:hAnsi="Times New Roman" w:cs="Times New Roman"/>
        </w:rPr>
        <w:t xml:space="preserve"> </w:t>
      </w:r>
    </w:p>
    <w:p w14:paraId="53FEA7BF" w14:textId="77777777" w:rsidR="007B0575" w:rsidRDefault="007B0575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World Health Organization (2011).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World Report on Disability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. Available at: </w:t>
      </w:r>
      <w:hyperlink r:id="rId88">
        <w:r w:rsidRPr="099FA829">
          <w:rPr>
            <w:rStyle w:val="Hyperlink"/>
            <w:rFonts w:ascii="Aptos" w:eastAsia="Aptos" w:hAnsi="Aptos" w:cs="Aptos"/>
          </w:rPr>
          <w:t>https://www.who.int/teams/noncommunicable-diseases/sensory-functions-disability-and-rehabilitation/world-report-on-disability</w:t>
        </w:r>
      </w:hyperlink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 (Accessed 10 April. 2024).</w:t>
      </w:r>
    </w:p>
    <w:p w14:paraId="6B76395A" w14:textId="77777777" w:rsidR="41884C8C" w:rsidRDefault="2A6D7BB7" w:rsidP="00A26273">
      <w:pPr>
        <w:spacing w:line="360" w:lineRule="auto"/>
      </w:pPr>
      <w:r w:rsidRPr="099FA829">
        <w:rPr>
          <w:rFonts w:ascii="Times New Roman" w:eastAsia="Times New Roman" w:hAnsi="Times New Roman" w:cs="Times New Roman"/>
        </w:rPr>
        <w:t xml:space="preserve">Wright, B. K. (2017) ‘Research internet-based populations: Advantages and Disadvantages of online survey research, online questionnaire authoring software packages, and web survey services’, </w:t>
      </w:r>
      <w:r w:rsidRPr="099FA829">
        <w:rPr>
          <w:rFonts w:ascii="Times New Roman" w:eastAsia="Times New Roman" w:hAnsi="Times New Roman" w:cs="Times New Roman"/>
          <w:i/>
          <w:iCs/>
        </w:rPr>
        <w:t xml:space="preserve">Journal of computer-medicated communication, </w:t>
      </w:r>
      <w:r w:rsidRPr="099FA829">
        <w:rPr>
          <w:rFonts w:ascii="Times New Roman" w:eastAsia="Times New Roman" w:hAnsi="Times New Roman" w:cs="Times New Roman"/>
        </w:rPr>
        <w:t xml:space="preserve">Vol 10 (3), Available at: </w:t>
      </w:r>
      <w:hyperlink r:id="rId89">
        <w:r w:rsidRPr="099FA829">
          <w:rPr>
            <w:rStyle w:val="Hyperlink"/>
            <w:rFonts w:ascii="Times New Roman" w:eastAsia="Times New Roman" w:hAnsi="Times New Roman" w:cs="Times New Roman"/>
            <w:color w:val="467886"/>
          </w:rPr>
          <w:t>Researching Internet-Based Populations: Advantages and Disadvantages of Online Survey Research, Online Questionnaire Authoring Software Packages, and Web Survey Services | Journal of Computer-Mediated Communication | Oxford Academic (oup.com)</w:t>
        </w:r>
      </w:hyperlink>
      <w:r w:rsidRPr="099FA829">
        <w:rPr>
          <w:rFonts w:ascii="Times New Roman" w:eastAsia="Times New Roman" w:hAnsi="Times New Roman" w:cs="Times New Roman"/>
        </w:rPr>
        <w:t xml:space="preserve"> (Accessed: 13 April 2024).</w:t>
      </w:r>
    </w:p>
    <w:p w14:paraId="31833246" w14:textId="2E534678" w:rsidR="0C18FCCF" w:rsidRDefault="2AA56218" w:rsidP="00A26273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099FA829">
        <w:rPr>
          <w:rFonts w:ascii="Times New Roman" w:eastAsia="Times New Roman" w:hAnsi="Times New Roman" w:cs="Times New Roman"/>
          <w:color w:val="000000" w:themeColor="text1"/>
        </w:rPr>
        <w:t xml:space="preserve">Yamada, S., Shimpi, P.M., Kurnik, J., Carducci, C. and Jevgjovikj, M. (2013). ‘Listening to children’s perspectives on play across the lifespan: children’s right to inform adults’ discussions of contemporary play’, </w:t>
      </w:r>
      <w:r w:rsidRPr="099FA829">
        <w:rPr>
          <w:rFonts w:ascii="Times New Roman" w:eastAsia="Times New Roman" w:hAnsi="Times New Roman" w:cs="Times New Roman"/>
          <w:i/>
          <w:iCs/>
          <w:color w:val="000000" w:themeColor="text1"/>
        </w:rPr>
        <w:t>International Journal of Play</w:t>
      </w:r>
      <w:r w:rsidRPr="099FA829">
        <w:rPr>
          <w:rFonts w:ascii="Times New Roman" w:eastAsia="Times New Roman" w:hAnsi="Times New Roman" w:cs="Times New Roman"/>
          <w:color w:val="000000" w:themeColor="text1"/>
        </w:rPr>
        <w:t>, 3(2), pp.136–156. doi:https://doi.org/10.1080/21594937.2014.937963.</w:t>
      </w:r>
    </w:p>
    <w:sectPr w:rsidR="0C18FCCF">
      <w:headerReference w:type="default" r:id="rId90"/>
      <w:footerReference w:type="default" r:id="rId9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04EF6F6" w14:textId="77777777" w:rsidR="0097555D" w:rsidRDefault="0097555D" w:rsidP="0097555D">
      <w:pPr>
        <w:spacing w:after="0" w:line="240" w:lineRule="auto"/>
      </w:pPr>
      <w:r>
        <w:separator/>
      </w:r>
    </w:p>
  </w:endnote>
  <w:endnote w:type="continuationSeparator" w:id="0">
    <w:p w14:paraId="2F9DF2EE" w14:textId="77777777" w:rsidR="0097555D" w:rsidRDefault="0097555D" w:rsidP="0097555D">
      <w:pPr>
        <w:spacing w:after="0" w:line="240" w:lineRule="auto"/>
      </w:pPr>
      <w:r>
        <w:continuationSeparator/>
      </w:r>
    </w:p>
  </w:endnote>
  <w:endnote w:type="continuationNotice" w:id="1">
    <w:p w14:paraId="38D2B61D" w14:textId="77777777" w:rsidR="0097555D" w:rsidRDefault="0097555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974A66" w14:paraId="072382E0" w14:textId="77777777" w:rsidTr="5A974A66">
      <w:trPr>
        <w:trHeight w:val="300"/>
      </w:trPr>
      <w:tc>
        <w:tcPr>
          <w:tcW w:w="3120" w:type="dxa"/>
        </w:tcPr>
        <w:p w14:paraId="19FFA164" w14:textId="0892892D" w:rsidR="5A974A66" w:rsidRDefault="5A974A66" w:rsidP="5A974A66">
          <w:pPr>
            <w:pStyle w:val="Header"/>
            <w:ind w:left="-115"/>
          </w:pPr>
        </w:p>
      </w:tc>
      <w:tc>
        <w:tcPr>
          <w:tcW w:w="3120" w:type="dxa"/>
        </w:tcPr>
        <w:p w14:paraId="30710323" w14:textId="2910A860" w:rsidR="5A974A66" w:rsidRDefault="5A974A66" w:rsidP="5A974A66">
          <w:pPr>
            <w:pStyle w:val="Header"/>
            <w:jc w:val="center"/>
          </w:pPr>
        </w:p>
      </w:tc>
      <w:tc>
        <w:tcPr>
          <w:tcW w:w="3120" w:type="dxa"/>
        </w:tcPr>
        <w:p w14:paraId="5B1D167C" w14:textId="77DADDC1" w:rsidR="5A974A66" w:rsidRDefault="5A974A66" w:rsidP="5A974A66">
          <w:pPr>
            <w:pStyle w:val="Header"/>
            <w:ind w:right="-115"/>
            <w:jc w:val="right"/>
          </w:pPr>
        </w:p>
      </w:tc>
    </w:tr>
  </w:tbl>
  <w:p w14:paraId="6D267D57" w14:textId="3E1A73C5" w:rsidR="009D468E" w:rsidRDefault="009D46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BEF8FE" w14:textId="77777777" w:rsidR="0097555D" w:rsidRDefault="0097555D" w:rsidP="0097555D">
      <w:pPr>
        <w:spacing w:after="0" w:line="240" w:lineRule="auto"/>
      </w:pPr>
      <w:r>
        <w:separator/>
      </w:r>
    </w:p>
  </w:footnote>
  <w:footnote w:type="continuationSeparator" w:id="0">
    <w:p w14:paraId="68A35A43" w14:textId="77777777" w:rsidR="0097555D" w:rsidRDefault="0097555D" w:rsidP="0097555D">
      <w:pPr>
        <w:spacing w:after="0" w:line="240" w:lineRule="auto"/>
      </w:pPr>
      <w:r>
        <w:continuationSeparator/>
      </w:r>
    </w:p>
  </w:footnote>
  <w:footnote w:type="continuationNotice" w:id="1">
    <w:p w14:paraId="450EF969" w14:textId="77777777" w:rsidR="0097555D" w:rsidRDefault="0097555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974A66" w14:paraId="5A627063" w14:textId="77777777" w:rsidTr="5A974A66">
      <w:trPr>
        <w:trHeight w:val="300"/>
      </w:trPr>
      <w:tc>
        <w:tcPr>
          <w:tcW w:w="3120" w:type="dxa"/>
        </w:tcPr>
        <w:p w14:paraId="436DB376" w14:textId="2C4B4E6B" w:rsidR="5A974A66" w:rsidRDefault="5A974A66" w:rsidP="5A974A66">
          <w:pPr>
            <w:pStyle w:val="Header"/>
            <w:ind w:left="-115"/>
          </w:pPr>
        </w:p>
      </w:tc>
      <w:tc>
        <w:tcPr>
          <w:tcW w:w="3120" w:type="dxa"/>
        </w:tcPr>
        <w:p w14:paraId="2780CA4A" w14:textId="00493113" w:rsidR="5A974A66" w:rsidRDefault="5A974A66" w:rsidP="5A974A66">
          <w:pPr>
            <w:pStyle w:val="Header"/>
            <w:jc w:val="center"/>
          </w:pPr>
        </w:p>
      </w:tc>
      <w:tc>
        <w:tcPr>
          <w:tcW w:w="3120" w:type="dxa"/>
        </w:tcPr>
        <w:p w14:paraId="6CE6ADAF" w14:textId="56C0D703" w:rsidR="5A974A66" w:rsidRDefault="5A974A66" w:rsidP="5A974A66">
          <w:pPr>
            <w:pStyle w:val="Header"/>
            <w:ind w:right="-115"/>
            <w:jc w:val="right"/>
          </w:pPr>
        </w:p>
      </w:tc>
    </w:tr>
  </w:tbl>
  <w:p w14:paraId="67D327EB" w14:textId="479245CA" w:rsidR="009D468E" w:rsidRDefault="009D468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033gtSu/QY9w/" int2:id="3rTPuSi0">
      <int2:state int2:value="Rejected" int2:type="AugLoop_Text_Critique"/>
    </int2:textHash>
    <int2:textHash int2:hashCode="h3ocFhJUHhlQ1x" int2:id="51kCJNeF">
      <int2:state int2:value="Rejected" int2:type="AugLoop_Text_Critique"/>
    </int2:textHash>
    <int2:textHash int2:hashCode="X47uqxg6r6npMP" int2:id="mqBium8d">
      <int2:state int2:value="Rejected" int2:type="AugLoop_Text_Critique"/>
    </int2:textHash>
    <int2:textHash int2:hashCode="aovXEzV7BA8fWr" int2:id="qiDrnsWp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4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5C8E5D"/>
    <w:rsid w:val="00141242"/>
    <w:rsid w:val="001925E6"/>
    <w:rsid w:val="00216231"/>
    <w:rsid w:val="00224C70"/>
    <w:rsid w:val="002B1F6B"/>
    <w:rsid w:val="002F5BA8"/>
    <w:rsid w:val="00381915"/>
    <w:rsid w:val="003C1644"/>
    <w:rsid w:val="003D0803"/>
    <w:rsid w:val="00467008"/>
    <w:rsid w:val="004A27AA"/>
    <w:rsid w:val="0053266D"/>
    <w:rsid w:val="00596A78"/>
    <w:rsid w:val="005D3616"/>
    <w:rsid w:val="005D3D62"/>
    <w:rsid w:val="005E21AB"/>
    <w:rsid w:val="005F5D7E"/>
    <w:rsid w:val="007451BC"/>
    <w:rsid w:val="0076194C"/>
    <w:rsid w:val="007B0575"/>
    <w:rsid w:val="008475F2"/>
    <w:rsid w:val="0089469F"/>
    <w:rsid w:val="0097555D"/>
    <w:rsid w:val="009D468E"/>
    <w:rsid w:val="00A1613A"/>
    <w:rsid w:val="00A26273"/>
    <w:rsid w:val="00AC7FDC"/>
    <w:rsid w:val="00AE1B86"/>
    <w:rsid w:val="00B10F29"/>
    <w:rsid w:val="00B262AB"/>
    <w:rsid w:val="00C33914"/>
    <w:rsid w:val="00C75A89"/>
    <w:rsid w:val="00CD2CFD"/>
    <w:rsid w:val="00CE38C3"/>
    <w:rsid w:val="00D16910"/>
    <w:rsid w:val="00D35EDF"/>
    <w:rsid w:val="00D36D61"/>
    <w:rsid w:val="00DC63C4"/>
    <w:rsid w:val="00EE48FA"/>
    <w:rsid w:val="00F75CE1"/>
    <w:rsid w:val="00FE3AF0"/>
    <w:rsid w:val="0235AB45"/>
    <w:rsid w:val="02C857E2"/>
    <w:rsid w:val="033C5CFD"/>
    <w:rsid w:val="0356AA93"/>
    <w:rsid w:val="039E6F47"/>
    <w:rsid w:val="045B42BB"/>
    <w:rsid w:val="04F27AF4"/>
    <w:rsid w:val="0536D553"/>
    <w:rsid w:val="059A5174"/>
    <w:rsid w:val="05FFF8A4"/>
    <w:rsid w:val="06603BFB"/>
    <w:rsid w:val="068E4B55"/>
    <w:rsid w:val="06A90CC9"/>
    <w:rsid w:val="06B0FA4F"/>
    <w:rsid w:val="074456FC"/>
    <w:rsid w:val="085B99B5"/>
    <w:rsid w:val="099FA829"/>
    <w:rsid w:val="09E89B11"/>
    <w:rsid w:val="0C18FCCF"/>
    <w:rsid w:val="0C50AB5A"/>
    <w:rsid w:val="0CFD8CD9"/>
    <w:rsid w:val="0DBC16CD"/>
    <w:rsid w:val="0EBC0C34"/>
    <w:rsid w:val="10352D9B"/>
    <w:rsid w:val="10D71C05"/>
    <w:rsid w:val="11442752"/>
    <w:rsid w:val="13519676"/>
    <w:rsid w:val="1357EB5D"/>
    <w:rsid w:val="14188867"/>
    <w:rsid w:val="1479540B"/>
    <w:rsid w:val="1615246C"/>
    <w:rsid w:val="1643873F"/>
    <w:rsid w:val="16C71E19"/>
    <w:rsid w:val="1862EE7A"/>
    <w:rsid w:val="1C25EB81"/>
    <w:rsid w:val="1CFA5158"/>
    <w:rsid w:val="1D0275CC"/>
    <w:rsid w:val="1D9C5341"/>
    <w:rsid w:val="1DD1D2CA"/>
    <w:rsid w:val="1F093578"/>
    <w:rsid w:val="1F701A3F"/>
    <w:rsid w:val="205C0B90"/>
    <w:rsid w:val="22729E23"/>
    <w:rsid w:val="22A290B8"/>
    <w:rsid w:val="22CB42F9"/>
    <w:rsid w:val="23B90B24"/>
    <w:rsid w:val="249B1EE9"/>
    <w:rsid w:val="2554DB85"/>
    <w:rsid w:val="2636EF4A"/>
    <w:rsid w:val="263E6FD2"/>
    <w:rsid w:val="26F0ABE6"/>
    <w:rsid w:val="279EB41C"/>
    <w:rsid w:val="27F1E463"/>
    <w:rsid w:val="2A011C82"/>
    <w:rsid w:val="2A2C2813"/>
    <w:rsid w:val="2A6D7BB7"/>
    <w:rsid w:val="2AA56218"/>
    <w:rsid w:val="2AEF7D3B"/>
    <w:rsid w:val="2BD953EF"/>
    <w:rsid w:val="2BE7FD63"/>
    <w:rsid w:val="2C881BD6"/>
    <w:rsid w:val="2C8B4D9C"/>
    <w:rsid w:val="2CEB865B"/>
    <w:rsid w:val="2D0E7CE4"/>
    <w:rsid w:val="2D5E4F9D"/>
    <w:rsid w:val="2D79E590"/>
    <w:rsid w:val="2E7BEE6B"/>
    <w:rsid w:val="2F1BED8B"/>
    <w:rsid w:val="2F2C3352"/>
    <w:rsid w:val="3050036A"/>
    <w:rsid w:val="31ED19B9"/>
    <w:rsid w:val="32BF3CA4"/>
    <w:rsid w:val="33E465D4"/>
    <w:rsid w:val="3523748D"/>
    <w:rsid w:val="355221C2"/>
    <w:rsid w:val="3634F269"/>
    <w:rsid w:val="36A12463"/>
    <w:rsid w:val="37CE0043"/>
    <w:rsid w:val="3925E97E"/>
    <w:rsid w:val="3969D0A4"/>
    <w:rsid w:val="3ADAEB35"/>
    <w:rsid w:val="3AF4662E"/>
    <w:rsid w:val="3B190B08"/>
    <w:rsid w:val="3B7209ED"/>
    <w:rsid w:val="3BDFF0F3"/>
    <w:rsid w:val="3CE53965"/>
    <w:rsid w:val="3F15FC50"/>
    <w:rsid w:val="3FF7BE98"/>
    <w:rsid w:val="40568F9E"/>
    <w:rsid w:val="41884C8C"/>
    <w:rsid w:val="423202F4"/>
    <w:rsid w:val="42E9B60F"/>
    <w:rsid w:val="433953D3"/>
    <w:rsid w:val="4722EE42"/>
    <w:rsid w:val="49926C96"/>
    <w:rsid w:val="4C70AB48"/>
    <w:rsid w:val="4DF76DCF"/>
    <w:rsid w:val="4E6EBD1A"/>
    <w:rsid w:val="4EA26379"/>
    <w:rsid w:val="5095E6B7"/>
    <w:rsid w:val="51FF5CC1"/>
    <w:rsid w:val="5231B718"/>
    <w:rsid w:val="524ADF75"/>
    <w:rsid w:val="53185E64"/>
    <w:rsid w:val="538A2180"/>
    <w:rsid w:val="5676D58A"/>
    <w:rsid w:val="5727D735"/>
    <w:rsid w:val="583353CE"/>
    <w:rsid w:val="58580181"/>
    <w:rsid w:val="5890D7AB"/>
    <w:rsid w:val="59C8A560"/>
    <w:rsid w:val="5A3CC8FD"/>
    <w:rsid w:val="5A5F77F7"/>
    <w:rsid w:val="5A974A66"/>
    <w:rsid w:val="5BD8995E"/>
    <w:rsid w:val="5C5C8E5D"/>
    <w:rsid w:val="5F38D963"/>
    <w:rsid w:val="5FD5087B"/>
    <w:rsid w:val="60457506"/>
    <w:rsid w:val="60AC0A81"/>
    <w:rsid w:val="61316716"/>
    <w:rsid w:val="629C033E"/>
    <w:rsid w:val="635D42CD"/>
    <w:rsid w:val="63974376"/>
    <w:rsid w:val="689B300B"/>
    <w:rsid w:val="697ECDAC"/>
    <w:rsid w:val="6B4068B5"/>
    <w:rsid w:val="6B503657"/>
    <w:rsid w:val="6B8D3BC6"/>
    <w:rsid w:val="6B981A40"/>
    <w:rsid w:val="6CC957BE"/>
    <w:rsid w:val="6DAF1C17"/>
    <w:rsid w:val="6EB96A6B"/>
    <w:rsid w:val="70298E9D"/>
    <w:rsid w:val="703CCFD7"/>
    <w:rsid w:val="725BCF80"/>
    <w:rsid w:val="7375FC45"/>
    <w:rsid w:val="752000CF"/>
    <w:rsid w:val="76B0E1BD"/>
    <w:rsid w:val="76E7E13C"/>
    <w:rsid w:val="78717AA7"/>
    <w:rsid w:val="79465A9E"/>
    <w:rsid w:val="79B52348"/>
    <w:rsid w:val="7CDF7B88"/>
    <w:rsid w:val="7CEEC5D9"/>
    <w:rsid w:val="7DF4E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C8E5D"/>
  <w15:chartTrackingRefBased/>
  <w15:docId w15:val="{6108967F-B8CE-41A1-AE21-D20726C50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755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555D"/>
  </w:style>
  <w:style w:type="paragraph" w:styleId="Footer">
    <w:name w:val="footer"/>
    <w:basedOn w:val="Normal"/>
    <w:link w:val="FooterChar"/>
    <w:uiPriority w:val="99"/>
    <w:unhideWhenUsed/>
    <w:rsid w:val="009755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555D"/>
  </w:style>
  <w:style w:type="table" w:styleId="TableGrid">
    <w:name w:val="Table Grid"/>
    <w:basedOn w:val="TableNormal"/>
    <w:uiPriority w:val="59"/>
    <w:rsid w:val="009D468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government/publications/send-code-of-practice-0-to-25" TargetMode="External"/><Relationship Id="rId21" Type="http://schemas.openxmlformats.org/officeDocument/2006/relationships/hyperlink" Target="https://www.legislation.gov.uk/wsi/2010/2574/contents/made" TargetMode="External"/><Relationship Id="rId42" Type="http://schemas.openxmlformats.org/officeDocument/2006/relationships/hyperlink" Target="https://doi.org/10.1177/0093650215613137" TargetMode="External"/><Relationship Id="rId47" Type="http://schemas.openxmlformats.org/officeDocument/2006/relationships/hyperlink" Target="https://www.teachearlyyears.com/" TargetMode="External"/><Relationship Id="rId63" Type="http://schemas.openxmlformats.org/officeDocument/2006/relationships/hyperlink" Target="https://www.legislation.gov.uk/uksi/2010/2214/contents/made" TargetMode="External"/><Relationship Id="rId68" Type="http://schemas.openxmlformats.org/officeDocument/2006/relationships/hyperlink" Target="https://www.unicef.org.uk/wp-content/uploads/2016/08/unicef-convention-rights-child-uncrc.pdf" TargetMode="External"/><Relationship Id="rId84" Type="http://schemas.openxmlformats.org/officeDocument/2006/relationships/hyperlink" Target="https://www.gov.wales/sites/default/files/publications/2023-11/national-minimum-standards-for-regulated-childcare_0.pdf" TargetMode="External"/><Relationship Id="rId89" Type="http://schemas.openxmlformats.org/officeDocument/2006/relationships/hyperlink" Target="https://academic.oup.com/jcmc/article/10/3/JCMC1034/4614509" TargetMode="External"/><Relationship Id="rId16" Type="http://schemas.openxmlformats.org/officeDocument/2006/relationships/hyperlink" Target="https://www.careinspectorate.wales/our-commitment-promoting-and-upholding-rights-people-who-use-social-care-and-childcare-services-html" TargetMode="External"/><Relationship Id="rId11" Type="http://schemas.openxmlformats.org/officeDocument/2006/relationships/hyperlink" Target="https://doi.org/10.1111/jcpp.12618" TargetMode="External"/><Relationship Id="rId32" Type="http://schemas.openxmlformats.org/officeDocument/2006/relationships/hyperlink" Target="https://www.equalityhumanrights.com/equality/equality-act-2010/your-rights-under-equality-act-2010" TargetMode="External"/><Relationship Id="rId37" Type="http://schemas.openxmlformats.org/officeDocument/2006/relationships/hyperlink" Target="https://doi.org/10.1007/s11162-016-9429-8" TargetMode="External"/><Relationship Id="rId53" Type="http://schemas.openxmlformats.org/officeDocument/2006/relationships/hyperlink" Target="https://www.pacey.org.uk/" TargetMode="External"/><Relationship Id="rId58" Type="http://schemas.openxmlformats.org/officeDocument/2006/relationships/hyperlink" Target="https://doi.org/10.1080/03004430.2015.1095187" TargetMode="External"/><Relationship Id="rId74" Type="http://schemas.openxmlformats.org/officeDocument/2006/relationships/hyperlink" Target="https://www.unicef.org/child-rights-convention/convention-text-childrens-version" TargetMode="External"/><Relationship Id="rId79" Type="http://schemas.openxmlformats.org/officeDocument/2006/relationships/hyperlink" Target="https://hwb.gov.wales/evaluation-improvement-and-accountability/the-national-resource-evaluation-and-improvement/what-is-the-national-resource/well-being-equity-and-inclusion" TargetMode="External"/><Relationship Id="rId5" Type="http://schemas.openxmlformats.org/officeDocument/2006/relationships/webSettings" Target="webSettings.xml"/><Relationship Id="rId90" Type="http://schemas.openxmlformats.org/officeDocument/2006/relationships/header" Target="header1.xml"/><Relationship Id="rId22" Type="http://schemas.openxmlformats.org/officeDocument/2006/relationships/hyperlink" Target="https://www.legislation.gov.uk/ukpga/2006/21/pdfs/ukpga_20060021_en.pdf" TargetMode="External"/><Relationship Id="rId27" Type="http://schemas.openxmlformats.org/officeDocument/2006/relationships/hyperlink" Target="https://www.gov.uk/government/publications/health-and-safety-on-educational-visits/health-and-safety-on-educational-visits" TargetMode="External"/><Relationship Id="rId43" Type="http://schemas.openxmlformats.org/officeDocument/2006/relationships/hyperlink" Target="https://www.jrf.org.uk/" TargetMode="External"/><Relationship Id="rId48" Type="http://schemas.openxmlformats.org/officeDocument/2006/relationships/hyperlink" Target="https://doi.org/10.3389/feduc.2019.00035" TargetMode="External"/><Relationship Id="rId64" Type="http://schemas.openxmlformats.org/officeDocument/2006/relationships/hyperlink" Target="https://www.legislation.gov.uk/uksi/1999/3242/contents/made" TargetMode="External"/><Relationship Id="rId69" Type="http://schemas.openxmlformats.org/officeDocument/2006/relationships/hyperlink" Target="https://www.unicef.org.uk/what-we-do/un-convention-child-rights/" TargetMode="External"/><Relationship Id="rId8" Type="http://schemas.openxmlformats.org/officeDocument/2006/relationships/hyperlink" Target="https://www.acecqa.gov.au/" TargetMode="External"/><Relationship Id="rId51" Type="http://schemas.openxmlformats.org/officeDocument/2006/relationships/hyperlink" Target="https://doi.org/10.1080/03004430.2014.975223" TargetMode="External"/><Relationship Id="rId72" Type="http://schemas.openxmlformats.org/officeDocument/2006/relationships/hyperlink" Target="https://www.un.org/development/desa/disabilities/convention-on-the-rights-of-persons-with-disabilities/article-7-children-with-disabilities.html" TargetMode="External"/><Relationship Id="rId80" Type="http://schemas.openxmlformats.org/officeDocument/2006/relationships/hyperlink" Target="https://www.gov.wales/sites/default/files/pdf-versions/2022/6/4/1654765785/children-and-young-peoples-plan.pdf" TargetMode="External"/><Relationship Id="rId85" Type="http://schemas.openxmlformats.org/officeDocument/2006/relationships/hyperlink" Target="https://www.gov.wales/sites/default/files/publications/2023-05/national-minimum-standards-for-regulated-childcare_0.pdf" TargetMode="External"/><Relationship Id="rId93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hyperlink" Target="https://dumas.ccsd.cnrs.fr/dumas-01140059" TargetMode="External"/><Relationship Id="rId17" Type="http://schemas.openxmlformats.org/officeDocument/2006/relationships/hyperlink" Target="https://www.careinspectorate.wales/providing-a-care-service/already-registered-services/self-assessment-service-statement-sass" TargetMode="External"/><Relationship Id="rId25" Type="http://schemas.openxmlformats.org/officeDocument/2006/relationships/hyperlink" Target="https://assets.publishing.service.gov.uk/media/5a759c6a40f0b67b3d5c7d79/Building_Bulletin_102_designing_for_disabled_children_and_children_with_SEN.pdf" TargetMode="External"/><Relationship Id="rId33" Type="http://schemas.openxmlformats.org/officeDocument/2006/relationships/hyperlink" Target="https://www.estyn.gov.wales/inspection" TargetMode="External"/><Relationship Id="rId38" Type="http://schemas.openxmlformats.org/officeDocument/2006/relationships/hyperlink" Target="https://www.gov.uk/guidance/equality-act-2010-guidance" TargetMode="External"/><Relationship Id="rId46" Type="http://schemas.openxmlformats.org/officeDocument/2006/relationships/hyperlink" Target="https://doi.org/10.3390/children5070098" TargetMode="External"/><Relationship Id="rId59" Type="http://schemas.openxmlformats.org/officeDocument/2006/relationships/hyperlink" Target="https://doi.org/10.1080/03057640801889956" TargetMode="External"/><Relationship Id="rId67" Type="http://schemas.openxmlformats.org/officeDocument/2006/relationships/hyperlink" Target="https://unesdoc.unesco.org/ark:/48223/pf0000183811" TargetMode="External"/><Relationship Id="rId20" Type="http://schemas.openxmlformats.org/officeDocument/2006/relationships/hyperlink" Target="https://www.careinspectorate.wales/" TargetMode="External"/><Relationship Id="rId41" Type="http://schemas.openxmlformats.org/officeDocument/2006/relationships/hyperlink" Target="https://doi.org/10.1353/foc.2016.0018" TargetMode="External"/><Relationship Id="rId54" Type="http://schemas.openxmlformats.org/officeDocument/2006/relationships/hyperlink" Target="https://doi.org/10.1080/00220671.2015.1016600" TargetMode="External"/><Relationship Id="rId62" Type="http://schemas.openxmlformats.org/officeDocument/2006/relationships/hyperlink" Target="https://www.allfie.org.uk/wp-content/uploads/2020/01/AccessibityPlans-report-EMBARGOED.pdf" TargetMode="External"/><Relationship Id="rId70" Type="http://schemas.openxmlformats.org/officeDocument/2006/relationships/hyperlink" Target="https://www.unicef.org.uk/rights-respecting-schools/the-right-to-participation/" TargetMode="External"/><Relationship Id="rId75" Type="http://schemas.openxmlformats.org/officeDocument/2006/relationships/hyperlink" Target="https://www.legislation.gov.uk/anaw/2015/2/contents/enacted" TargetMode="External"/><Relationship Id="rId83" Type="http://schemas.openxmlformats.org/officeDocument/2006/relationships/hyperlink" Target="https://www.gov.wales/flying-start-childcare-guidance-html" TargetMode="External"/><Relationship Id="rId88" Type="http://schemas.openxmlformats.org/officeDocument/2006/relationships/hyperlink" Target="https://www.who.int/teams/noncommunicable-diseases/sensory-functions-disability-and-rehabilitation/world-report-on-disability" TargetMode="External"/><Relationship Id="rId9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careinspectorate.wales/sites/default/files/2021-11/211130-childcare-play-and-open-access-inspection-and-ratings-provider-guidance-en.pdf" TargetMode="External"/><Relationship Id="rId23" Type="http://schemas.openxmlformats.org/officeDocument/2006/relationships/hyperlink" Target="https://doi.org/10.1080/1350293X.2013.788314" TargetMode="External"/><Relationship Id="rId28" Type="http://schemas.openxmlformats.org/officeDocument/2006/relationships/hyperlink" Target="https://assets.publishing.service.gov.uk/media/65aa5e42ed27ca001327b2c7/EYFS_statutory_framework_for_group_and_school_based_providers.pdf" TargetMode="External"/><Relationship Id="rId36" Type="http://schemas.openxmlformats.org/officeDocument/2006/relationships/hyperlink" Target="https://doi.org/10.1080/00131911.2013.781576" TargetMode="External"/><Relationship Id="rId49" Type="http://schemas.openxmlformats.org/officeDocument/2006/relationships/hyperlink" Target="https://doi.org/10.1093/heapro/dav031" TargetMode="External"/><Relationship Id="rId57" Type="http://schemas.openxmlformats.org/officeDocument/2006/relationships/hyperlink" Target="https://doi.org/10.13189/ujer.2020.080710" TargetMode="External"/><Relationship Id="rId10" Type="http://schemas.openxmlformats.org/officeDocument/2006/relationships/hyperlink" Target="https://www.gov.wales/additional-learning-needs" TargetMode="External"/><Relationship Id="rId31" Type="http://schemas.openxmlformats.org/officeDocument/2006/relationships/hyperlink" Target="https://www.legislation.gov.uk/ukpga/2010/15/contents" TargetMode="External"/><Relationship Id="rId44" Type="http://schemas.openxmlformats.org/officeDocument/2006/relationships/hyperlink" Target="https://www.legislation.gov.uk/anaw/2016/2/section/42" TargetMode="External"/><Relationship Id="rId52" Type="http://schemas.openxmlformats.org/officeDocument/2006/relationships/hyperlink" Target="https://www.pacey.org.uk/news-and-views/news/archive/2016-news/november-2016/cssiw-sass-part-2-in-wales/" TargetMode="External"/><Relationship Id="rId60" Type="http://schemas.openxmlformats.org/officeDocument/2006/relationships/hyperlink" Target="https://doi.org/10.1080/03004430.2015.1065045" TargetMode="External"/><Relationship Id="rId65" Type="http://schemas.openxmlformats.org/officeDocument/2006/relationships/hyperlink" Target="https://www.legislation.gov.uk/uksi/2005/1541/contents/made" TargetMode="External"/><Relationship Id="rId73" Type="http://schemas.openxmlformats.org/officeDocument/2006/relationships/hyperlink" Target="https://www.unicef.org/india/media/1191/file/Making-Schools-Accessible.pdf" TargetMode="External"/><Relationship Id="rId78" Type="http://schemas.openxmlformats.org/officeDocument/2006/relationships/hyperlink" Target="https://www.gov.wales/sites/default/files/publications/2019-10/parenting-engagement-and-support-guidance-for-providers.pdf" TargetMode="External"/><Relationship Id="rId81" Type="http://schemas.openxmlformats.org/officeDocument/2006/relationships/hyperlink" Target="https://www.gov.wales/sites/default/files/pdf-versions/2023/9/1/1695036308/additional-learning-needs-transformation-programme-frequently-asked-questions.pdf" TargetMode="External"/><Relationship Id="rId86" Type="http://schemas.openxmlformats.org/officeDocument/2006/relationships/hyperlink" Target="https://www.hse.gov.uk/pubns/books/l23.htm" TargetMode="External"/><Relationship Id="rId94" Type="http://schemas.microsoft.com/office/2020/10/relationships/intelligence" Target="intelligence2.xml"/><Relationship Id="rId4" Type="http://schemas.openxmlformats.org/officeDocument/2006/relationships/settings" Target="settings.xml"/><Relationship Id="rId9" Type="http://schemas.openxmlformats.org/officeDocument/2006/relationships/hyperlink" Target="https://unesdoc.unesco.org/ark:/48223/pf0000373656/PDF/373656eng.pdf.multi" TargetMode="External"/><Relationship Id="rId13" Type="http://schemas.openxmlformats.org/officeDocument/2006/relationships/hyperlink" Target="https://doi.org/10.1080/13603116.2018.1503347" TargetMode="External"/><Relationship Id="rId18" Type="http://schemas.openxmlformats.org/officeDocument/2006/relationships/hyperlink" Target="https://www.careinspectorate.wales/about-us/what-we-do" TargetMode="External"/><Relationship Id="rId39" Type="http://schemas.openxmlformats.org/officeDocument/2006/relationships/hyperlink" Target="https://www.legislation.gov.uk/ukpga/1974/37/contents" TargetMode="External"/><Relationship Id="rId34" Type="http://schemas.openxmlformats.org/officeDocument/2006/relationships/hyperlink" Target="https://doi.org/10.1080/1045988X.2016.1164115" TargetMode="External"/><Relationship Id="rId50" Type="http://schemas.openxmlformats.org/officeDocument/2006/relationships/hyperlink" Target="https://doi.org/10.1177/1836939120979067" TargetMode="External"/><Relationship Id="rId55" Type="http://schemas.openxmlformats.org/officeDocument/2006/relationships/hyperlink" Target="https://doi.org/10.1353/foc.2016.0015" TargetMode="External"/><Relationship Id="rId76" Type="http://schemas.openxmlformats.org/officeDocument/2006/relationships/hyperlink" Target="https://www.gov.wales/sites/default/files/publications/2019-08/review-of-the-national-minimum-standards-for-regulated-childcare.pdf" TargetMode="External"/><Relationship Id="rId7" Type="http://schemas.openxmlformats.org/officeDocument/2006/relationships/endnotes" Target="endnotes.xml"/><Relationship Id="rId71" Type="http://schemas.openxmlformats.org/officeDocument/2006/relationships/hyperlink" Target="https://social.desa.un.org/issues/disability/crpd/convention-on-the-rights-of-persons-with-disabilities-crpd" TargetMode="External"/><Relationship Id="rId92" Type="http://schemas.openxmlformats.org/officeDocument/2006/relationships/fontTable" Target="fontTable.xml"/><Relationship Id="rId2" Type="http://schemas.openxmlformats.org/officeDocument/2006/relationships/numbering" Target="numbering.xml"/><Relationship Id="rId29" Type="http://schemas.openxmlformats.org/officeDocument/2006/relationships/hyperlink" Target="https://www.disabilitywales.org/wp-content/uploads/2022/03/2.-Know-your-rights-Public-Sector-Equality-duties.pdf" TargetMode="External"/><Relationship Id="rId24" Type="http://schemas.openxmlformats.org/officeDocument/2006/relationships/hyperlink" Target="https://doi.org/10.1007/s10643-021-01215-z" TargetMode="External"/><Relationship Id="rId40" Type="http://schemas.openxmlformats.org/officeDocument/2006/relationships/hyperlink" Target="https://www.hse.gov.uk/" TargetMode="External"/><Relationship Id="rId45" Type="http://schemas.openxmlformats.org/officeDocument/2006/relationships/hyperlink" Target="https://doi.org/10.7758/rsf.2016.2.2.05" TargetMode="External"/><Relationship Id="rId66" Type="http://schemas.openxmlformats.org/officeDocument/2006/relationships/hyperlink" Target="https://www.legislation.gov.uk/" TargetMode="External"/><Relationship Id="rId87" Type="http://schemas.openxmlformats.org/officeDocument/2006/relationships/hyperlink" Target="https://www.legislation.gov.uk/anaw/2015/2/contents/enacted" TargetMode="External"/><Relationship Id="rId61" Type="http://schemas.openxmlformats.org/officeDocument/2006/relationships/hyperlink" Target="https://socialcare.wales/(" TargetMode="External"/><Relationship Id="rId82" Type="http://schemas.openxmlformats.org/officeDocument/2006/relationships/hyperlink" Target="https://www.gov.wales/sites/default/files/pdf-versions/2023/9/5/1694775448/childcare-and-early-years-capital-programme-small-grants-scheme-guidance-2022-2025.pdf" TargetMode="External"/><Relationship Id="rId19" Type="http://schemas.openxmlformats.org/officeDocument/2006/relationships/hyperlink" Target="https://www.careinspectorate.wales/(" TargetMode="External"/><Relationship Id="rId14" Type="http://schemas.openxmlformats.org/officeDocument/2006/relationships/hyperlink" Target="https://www.careinspectorate.wales/sites/default/files/2021-01/210122-code-of-practice-for-inspection-RISCA-en.pdf" TargetMode="External"/><Relationship Id="rId30" Type="http://schemas.openxmlformats.org/officeDocument/2006/relationships/hyperlink" Target="https://www.earlyyears.wales/en/quality-for-all" TargetMode="External"/><Relationship Id="rId35" Type="http://schemas.openxmlformats.org/officeDocument/2006/relationships/hyperlink" Target="https://agesandstages.com/free-resources/articles/improve-your-program-with-parent-feedback/" TargetMode="External"/><Relationship Id="rId56" Type="http://schemas.openxmlformats.org/officeDocument/2006/relationships/hyperlink" Target="https://scholarworks.iupui.edu/server/api/core/bitstreams/36ccbbb9-85bd-4b16-8d16-b6bb21c552ee/content" TargetMode="External"/><Relationship Id="rId77" Type="http://schemas.openxmlformats.org/officeDocument/2006/relationships/hyperlink" Target="https://www.gov.wales/sites/default/files/publications/2019-07/flying-start-parenting-support-guidan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160826-3974-784C-BDFA-B2176CAC469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4543</Words>
  <Characters>25899</Characters>
  <Application>Microsoft Office Word</Application>
  <DocSecurity>4</DocSecurity>
  <Lines>215</Lines>
  <Paragraphs>60</Paragraphs>
  <ScaleCrop>false</ScaleCrop>
  <Company/>
  <LinksUpToDate>false</LinksUpToDate>
  <CharactersWithSpaces>30382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Jolene Bentick (2113635)</dc:creator>
  <cp:keywords/>
  <dc:description/>
  <cp:lastModifiedBy>Chloe Duffy (2111311)</cp:lastModifiedBy>
  <cp:revision>8</cp:revision>
  <dcterms:created xsi:type="dcterms:W3CDTF">2024-04-17T19:08:00Z</dcterms:created>
  <dcterms:modified xsi:type="dcterms:W3CDTF">2024-04-22T00:27:00Z</dcterms:modified>
</cp:coreProperties>
</file>