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6947E" w14:textId="77777777" w:rsidR="003D21DE" w:rsidRDefault="00000000">
      <w:pPr>
        <w:spacing w:before="600" w:after="140"/>
        <w:jc w:val="center"/>
      </w:pPr>
      <w:r>
        <w:rPr>
          <w:b/>
          <w:color w:val="17324D"/>
          <w:sz w:val="21"/>
        </w:rPr>
        <w:t>UNIVERSITY OF WALES TRINITY SAINT DAVID</w:t>
      </w:r>
    </w:p>
    <w:p w14:paraId="554B87DB" w14:textId="77777777" w:rsidR="003D21DE" w:rsidRDefault="00000000">
      <w:pPr>
        <w:pStyle w:val="Subtitle"/>
        <w:rPr>
          <w:lang w:val="uk-UA"/>
        </w:rPr>
      </w:pPr>
      <w:r>
        <w:t>EMPLOYABILITY AND CAREER DEVELOPMENT</w:t>
      </w:r>
    </w:p>
    <w:p w14:paraId="7F2F4047" w14:textId="77777777" w:rsidR="00CB5DA6" w:rsidRDefault="00CB5DA6" w:rsidP="00CB5DA6">
      <w:pPr>
        <w:rPr>
          <w:lang w:val="uk-UA"/>
        </w:rPr>
      </w:pPr>
    </w:p>
    <w:p w14:paraId="71C7D13A" w14:textId="77777777" w:rsidR="00CB5DA6" w:rsidRDefault="00CB5DA6" w:rsidP="00CB5DA6">
      <w:pPr>
        <w:rPr>
          <w:lang w:val="uk-UA"/>
        </w:rPr>
      </w:pPr>
    </w:p>
    <w:p w14:paraId="7466157D" w14:textId="77777777" w:rsidR="00CB5DA6" w:rsidRDefault="00CB5DA6" w:rsidP="00CB5DA6">
      <w:pPr>
        <w:rPr>
          <w:lang w:val="uk-UA"/>
        </w:rPr>
      </w:pPr>
    </w:p>
    <w:p w14:paraId="141E125D" w14:textId="77777777" w:rsidR="00CB5DA6" w:rsidRPr="00CB5DA6" w:rsidRDefault="00CB5DA6" w:rsidP="00CB5DA6">
      <w:pPr>
        <w:rPr>
          <w:lang w:val="uk-UA"/>
        </w:rPr>
      </w:pPr>
    </w:p>
    <w:p w14:paraId="4DA7AD7B" w14:textId="77777777" w:rsidR="003D21DE" w:rsidRDefault="00000000">
      <w:pPr>
        <w:pStyle w:val="Title"/>
      </w:pPr>
      <w:r>
        <w:t>Portfolio of Written Tasks</w:t>
      </w:r>
    </w:p>
    <w:p w14:paraId="34B7281E" w14:textId="77777777" w:rsidR="003D21DE" w:rsidRDefault="00000000">
      <w:pPr>
        <w:spacing w:after="680"/>
        <w:jc w:val="center"/>
        <w:rPr>
          <w:i/>
          <w:color w:val="66727D"/>
          <w:lang w:val="uk-UA"/>
        </w:rPr>
      </w:pPr>
      <w:r>
        <w:rPr>
          <w:i/>
          <w:color w:val="66727D"/>
        </w:rPr>
        <w:t>Employability Portfolio</w:t>
      </w:r>
    </w:p>
    <w:p w14:paraId="48AAD3F3" w14:textId="77777777" w:rsidR="00CB5DA6" w:rsidRDefault="00CB5DA6" w:rsidP="00CB5DA6">
      <w:pPr>
        <w:spacing w:after="680"/>
        <w:jc w:val="both"/>
        <w:rPr>
          <w:i/>
          <w:color w:val="66727D"/>
          <w:lang w:val="uk-UA"/>
        </w:rPr>
      </w:pPr>
    </w:p>
    <w:p w14:paraId="3966009D" w14:textId="77777777" w:rsidR="00CB5DA6" w:rsidRPr="00C0236A" w:rsidRDefault="00CB5DA6" w:rsidP="00CB5DA6">
      <w:pPr>
        <w:spacing w:after="680"/>
        <w:jc w:val="both"/>
        <w:rPr>
          <w:i/>
          <w:color w:val="66727D"/>
          <w:lang w:val="en-GB"/>
        </w:rPr>
      </w:pPr>
    </w:p>
    <w:p w14:paraId="586F1102" w14:textId="77777777" w:rsidR="00CB5DA6" w:rsidRPr="00CB5DA6" w:rsidRDefault="00CB5DA6" w:rsidP="00CB5DA6">
      <w:pPr>
        <w:spacing w:after="680"/>
        <w:jc w:val="both"/>
        <w:rPr>
          <w:lang w:val="uk-UA"/>
        </w:rPr>
      </w:pPr>
    </w:p>
    <w:tbl>
      <w:tblPr>
        <w:tblW w:w="9360" w:type="dxa"/>
        <w:tblInd w:w="120" w:type="dxa"/>
        <w:tblBorders>
          <w:top w:val="single" w:sz="6" w:space="0" w:color="CAD3DA"/>
          <w:left w:val="single" w:sz="6" w:space="0" w:color="CAD3DA"/>
          <w:bottom w:val="single" w:sz="6" w:space="0" w:color="CAD3DA"/>
          <w:right w:val="single" w:sz="6" w:space="0" w:color="CAD3DA"/>
          <w:insideH w:val="single" w:sz="6" w:space="0" w:color="CAD3DA"/>
          <w:insideV w:val="single" w:sz="6" w:space="0" w:color="CAD3DA"/>
        </w:tblBorders>
        <w:tblLayout w:type="fixed"/>
        <w:tblLook w:val="04A0" w:firstRow="1" w:lastRow="0" w:firstColumn="1" w:lastColumn="0" w:noHBand="0" w:noVBand="1"/>
      </w:tblPr>
      <w:tblGrid>
        <w:gridCol w:w="2700"/>
        <w:gridCol w:w="6660"/>
      </w:tblGrid>
      <w:tr w:rsidR="003D21DE" w14:paraId="7B9F2522" w14:textId="77777777">
        <w:trPr>
          <w:cantSplit/>
          <w:tblHeader/>
        </w:trPr>
        <w:tc>
          <w:tcPr>
            <w:tcW w:w="2700" w:type="dxa"/>
            <w:shd w:val="clear" w:color="auto" w:fill="17324D"/>
            <w:tcMar>
              <w:top w:w="100" w:type="dxa"/>
              <w:left w:w="120" w:type="dxa"/>
              <w:bottom w:w="100" w:type="dxa"/>
              <w:right w:w="120" w:type="dxa"/>
            </w:tcMar>
            <w:vAlign w:val="center"/>
          </w:tcPr>
          <w:p w14:paraId="718AD7F8" w14:textId="77777777" w:rsidR="003D21DE" w:rsidRDefault="00000000" w:rsidP="00CB5DA6">
            <w:pPr>
              <w:spacing w:after="40" w:line="276" w:lineRule="auto"/>
              <w:jc w:val="both"/>
            </w:pPr>
            <w:r>
              <w:rPr>
                <w:b/>
                <w:color w:val="FFFFFF"/>
              </w:rPr>
              <w:t>Submission detail</w:t>
            </w:r>
          </w:p>
        </w:tc>
        <w:tc>
          <w:tcPr>
            <w:tcW w:w="6660" w:type="dxa"/>
            <w:shd w:val="clear" w:color="auto" w:fill="17324D"/>
            <w:tcMar>
              <w:top w:w="100" w:type="dxa"/>
              <w:left w:w="120" w:type="dxa"/>
              <w:bottom w:w="100" w:type="dxa"/>
              <w:right w:w="120" w:type="dxa"/>
            </w:tcMar>
            <w:vAlign w:val="center"/>
          </w:tcPr>
          <w:p w14:paraId="768C3376" w14:textId="77777777" w:rsidR="003D21DE" w:rsidRDefault="00000000" w:rsidP="00CB5DA6">
            <w:pPr>
              <w:spacing w:after="40" w:line="276" w:lineRule="auto"/>
              <w:jc w:val="both"/>
            </w:pPr>
            <w:r>
              <w:rPr>
                <w:b/>
                <w:color w:val="FFFFFF"/>
              </w:rPr>
              <w:t>Information</w:t>
            </w:r>
          </w:p>
        </w:tc>
      </w:tr>
      <w:tr w:rsidR="003D21DE" w14:paraId="1047D5E4" w14:textId="77777777">
        <w:trPr>
          <w:cantSplit/>
        </w:trPr>
        <w:tc>
          <w:tcPr>
            <w:tcW w:w="2700" w:type="dxa"/>
            <w:shd w:val="clear" w:color="auto" w:fill="FFFFFF"/>
            <w:tcMar>
              <w:top w:w="100" w:type="dxa"/>
              <w:left w:w="120" w:type="dxa"/>
              <w:bottom w:w="100" w:type="dxa"/>
              <w:right w:w="120" w:type="dxa"/>
            </w:tcMar>
            <w:vAlign w:val="center"/>
          </w:tcPr>
          <w:p w14:paraId="23607F84" w14:textId="77777777" w:rsidR="003D21DE" w:rsidRDefault="00000000" w:rsidP="00CB5DA6">
            <w:pPr>
              <w:spacing w:after="40" w:line="276" w:lineRule="auto"/>
              <w:jc w:val="both"/>
            </w:pPr>
            <w:r>
              <w:rPr>
                <w:b/>
                <w:color w:val="17324D"/>
              </w:rPr>
              <w:t>Name</w:t>
            </w:r>
          </w:p>
        </w:tc>
        <w:tc>
          <w:tcPr>
            <w:tcW w:w="6660" w:type="dxa"/>
            <w:shd w:val="clear" w:color="auto" w:fill="FFFFFF"/>
            <w:tcMar>
              <w:top w:w="100" w:type="dxa"/>
              <w:left w:w="120" w:type="dxa"/>
              <w:bottom w:w="100" w:type="dxa"/>
              <w:right w:w="120" w:type="dxa"/>
            </w:tcMar>
            <w:vAlign w:val="center"/>
          </w:tcPr>
          <w:p w14:paraId="4808AFAA" w14:textId="77777777" w:rsidR="003D21DE" w:rsidRDefault="00000000" w:rsidP="00CB5DA6">
            <w:pPr>
              <w:spacing w:after="40" w:line="276" w:lineRule="auto"/>
              <w:jc w:val="both"/>
            </w:pPr>
            <w:r>
              <w:t>Yuliana Slizhuk</w:t>
            </w:r>
          </w:p>
        </w:tc>
      </w:tr>
      <w:tr w:rsidR="003D21DE" w14:paraId="305D675F" w14:textId="77777777">
        <w:trPr>
          <w:cantSplit/>
        </w:trPr>
        <w:tc>
          <w:tcPr>
            <w:tcW w:w="2700" w:type="dxa"/>
            <w:shd w:val="clear" w:color="auto" w:fill="EAF1F5"/>
            <w:tcMar>
              <w:top w:w="100" w:type="dxa"/>
              <w:left w:w="120" w:type="dxa"/>
              <w:bottom w:w="100" w:type="dxa"/>
              <w:right w:w="120" w:type="dxa"/>
            </w:tcMar>
            <w:vAlign w:val="center"/>
          </w:tcPr>
          <w:p w14:paraId="2EE54A18" w14:textId="77777777" w:rsidR="003D21DE" w:rsidRDefault="00000000" w:rsidP="00CB5DA6">
            <w:pPr>
              <w:spacing w:after="40" w:line="276" w:lineRule="auto"/>
              <w:jc w:val="both"/>
            </w:pPr>
            <w:r>
              <w:rPr>
                <w:b/>
                <w:color w:val="17324D"/>
              </w:rPr>
              <w:t>Student number</w:t>
            </w:r>
          </w:p>
        </w:tc>
        <w:tc>
          <w:tcPr>
            <w:tcW w:w="6660" w:type="dxa"/>
            <w:shd w:val="clear" w:color="auto" w:fill="EAF1F5"/>
            <w:tcMar>
              <w:top w:w="100" w:type="dxa"/>
              <w:left w:w="120" w:type="dxa"/>
              <w:bottom w:w="100" w:type="dxa"/>
              <w:right w:w="120" w:type="dxa"/>
            </w:tcMar>
            <w:vAlign w:val="center"/>
          </w:tcPr>
          <w:p w14:paraId="2D585263" w14:textId="77777777" w:rsidR="003D21DE" w:rsidRDefault="00000000" w:rsidP="00CB5DA6">
            <w:pPr>
              <w:spacing w:after="40" w:line="276" w:lineRule="auto"/>
              <w:jc w:val="both"/>
            </w:pPr>
            <w:r>
              <w:t>2441143</w:t>
            </w:r>
          </w:p>
        </w:tc>
      </w:tr>
      <w:tr w:rsidR="003D21DE" w14:paraId="309E7ABF" w14:textId="77777777">
        <w:trPr>
          <w:cantSplit/>
        </w:trPr>
        <w:tc>
          <w:tcPr>
            <w:tcW w:w="2700" w:type="dxa"/>
            <w:shd w:val="clear" w:color="auto" w:fill="FFFFFF"/>
            <w:tcMar>
              <w:top w:w="100" w:type="dxa"/>
              <w:left w:w="120" w:type="dxa"/>
              <w:bottom w:w="100" w:type="dxa"/>
              <w:right w:w="120" w:type="dxa"/>
            </w:tcMar>
            <w:vAlign w:val="center"/>
          </w:tcPr>
          <w:p w14:paraId="0A538553" w14:textId="77777777" w:rsidR="003D21DE" w:rsidRDefault="00000000" w:rsidP="00CB5DA6">
            <w:pPr>
              <w:spacing w:after="40" w:line="276" w:lineRule="auto"/>
              <w:jc w:val="both"/>
            </w:pPr>
            <w:r>
              <w:rPr>
                <w:b/>
                <w:color w:val="17324D"/>
              </w:rPr>
              <w:t>Module code</w:t>
            </w:r>
          </w:p>
        </w:tc>
        <w:tc>
          <w:tcPr>
            <w:tcW w:w="6660" w:type="dxa"/>
            <w:shd w:val="clear" w:color="auto" w:fill="FFFFFF"/>
            <w:tcMar>
              <w:top w:w="100" w:type="dxa"/>
              <w:left w:w="120" w:type="dxa"/>
              <w:bottom w:w="100" w:type="dxa"/>
              <w:right w:w="120" w:type="dxa"/>
            </w:tcMar>
            <w:vAlign w:val="center"/>
          </w:tcPr>
          <w:p w14:paraId="412E8483" w14:textId="77777777" w:rsidR="003D21DE" w:rsidRDefault="00000000" w:rsidP="00CB5DA6">
            <w:pPr>
              <w:spacing w:after="40" w:line="276" w:lineRule="auto"/>
              <w:jc w:val="both"/>
            </w:pPr>
            <w:r>
              <w:t>LCLM4005</w:t>
            </w:r>
          </w:p>
        </w:tc>
      </w:tr>
      <w:tr w:rsidR="003D21DE" w14:paraId="0200A75F" w14:textId="77777777">
        <w:trPr>
          <w:cantSplit/>
        </w:trPr>
        <w:tc>
          <w:tcPr>
            <w:tcW w:w="2700" w:type="dxa"/>
            <w:shd w:val="clear" w:color="auto" w:fill="EAF1F5"/>
            <w:tcMar>
              <w:top w:w="100" w:type="dxa"/>
              <w:left w:w="120" w:type="dxa"/>
              <w:bottom w:w="100" w:type="dxa"/>
              <w:right w:w="120" w:type="dxa"/>
            </w:tcMar>
            <w:vAlign w:val="center"/>
          </w:tcPr>
          <w:p w14:paraId="4AD7AD1B" w14:textId="77777777" w:rsidR="003D21DE" w:rsidRDefault="00000000" w:rsidP="00CB5DA6">
            <w:pPr>
              <w:spacing w:after="40" w:line="276" w:lineRule="auto"/>
              <w:jc w:val="both"/>
            </w:pPr>
            <w:r>
              <w:rPr>
                <w:b/>
                <w:color w:val="17324D"/>
              </w:rPr>
              <w:t>Module title</w:t>
            </w:r>
          </w:p>
        </w:tc>
        <w:tc>
          <w:tcPr>
            <w:tcW w:w="6660" w:type="dxa"/>
            <w:shd w:val="clear" w:color="auto" w:fill="EAF1F5"/>
            <w:tcMar>
              <w:top w:w="100" w:type="dxa"/>
              <w:left w:w="120" w:type="dxa"/>
              <w:bottom w:w="100" w:type="dxa"/>
              <w:right w:w="120" w:type="dxa"/>
            </w:tcMar>
            <w:vAlign w:val="center"/>
          </w:tcPr>
          <w:p w14:paraId="4F18B5BB" w14:textId="77777777" w:rsidR="003D21DE" w:rsidRDefault="00000000" w:rsidP="00CB5DA6">
            <w:pPr>
              <w:spacing w:after="40" w:line="276" w:lineRule="auto"/>
              <w:jc w:val="both"/>
            </w:pPr>
            <w:r>
              <w:t>Employability and Career Development</w:t>
            </w:r>
          </w:p>
        </w:tc>
      </w:tr>
      <w:tr w:rsidR="003D21DE" w14:paraId="4B38B850" w14:textId="77777777">
        <w:trPr>
          <w:cantSplit/>
        </w:trPr>
        <w:tc>
          <w:tcPr>
            <w:tcW w:w="2700" w:type="dxa"/>
            <w:shd w:val="clear" w:color="auto" w:fill="FFFFFF"/>
            <w:tcMar>
              <w:top w:w="100" w:type="dxa"/>
              <w:left w:w="120" w:type="dxa"/>
              <w:bottom w:w="100" w:type="dxa"/>
              <w:right w:w="120" w:type="dxa"/>
            </w:tcMar>
            <w:vAlign w:val="center"/>
          </w:tcPr>
          <w:p w14:paraId="6E219238" w14:textId="77777777" w:rsidR="003D21DE" w:rsidRDefault="00000000" w:rsidP="00CB5DA6">
            <w:pPr>
              <w:spacing w:after="40" w:line="276" w:lineRule="auto"/>
              <w:jc w:val="both"/>
            </w:pPr>
            <w:r>
              <w:rPr>
                <w:b/>
                <w:color w:val="17324D"/>
              </w:rPr>
              <w:t>Lecturer's name</w:t>
            </w:r>
          </w:p>
        </w:tc>
        <w:tc>
          <w:tcPr>
            <w:tcW w:w="6660" w:type="dxa"/>
            <w:shd w:val="clear" w:color="auto" w:fill="FFFFFF"/>
            <w:tcMar>
              <w:top w:w="100" w:type="dxa"/>
              <w:left w:w="120" w:type="dxa"/>
              <w:bottom w:w="100" w:type="dxa"/>
              <w:right w:w="120" w:type="dxa"/>
            </w:tcMar>
            <w:vAlign w:val="center"/>
          </w:tcPr>
          <w:p w14:paraId="18F35CB8" w14:textId="77777777" w:rsidR="003D21DE" w:rsidRDefault="00000000" w:rsidP="00CB5DA6">
            <w:pPr>
              <w:spacing w:after="40" w:line="276" w:lineRule="auto"/>
              <w:jc w:val="both"/>
            </w:pPr>
            <w:r>
              <w:t>Dr. Inderjit Grewal</w:t>
            </w:r>
          </w:p>
        </w:tc>
      </w:tr>
      <w:tr w:rsidR="003D21DE" w14:paraId="7307D76C" w14:textId="77777777">
        <w:trPr>
          <w:cantSplit/>
        </w:trPr>
        <w:tc>
          <w:tcPr>
            <w:tcW w:w="2700" w:type="dxa"/>
            <w:shd w:val="clear" w:color="auto" w:fill="EAF1F5"/>
            <w:tcMar>
              <w:top w:w="100" w:type="dxa"/>
              <w:left w:w="120" w:type="dxa"/>
              <w:bottom w:w="100" w:type="dxa"/>
              <w:right w:w="120" w:type="dxa"/>
            </w:tcMar>
            <w:vAlign w:val="center"/>
          </w:tcPr>
          <w:p w14:paraId="5A03BB1D" w14:textId="77777777" w:rsidR="003D21DE" w:rsidRDefault="00000000" w:rsidP="00CB5DA6">
            <w:pPr>
              <w:spacing w:after="40" w:line="276" w:lineRule="auto"/>
              <w:jc w:val="both"/>
            </w:pPr>
            <w:r>
              <w:rPr>
                <w:b/>
                <w:color w:val="17324D"/>
              </w:rPr>
              <w:t>Assignment title</w:t>
            </w:r>
          </w:p>
        </w:tc>
        <w:tc>
          <w:tcPr>
            <w:tcW w:w="6660" w:type="dxa"/>
            <w:shd w:val="clear" w:color="auto" w:fill="EAF1F5"/>
            <w:tcMar>
              <w:top w:w="100" w:type="dxa"/>
              <w:left w:w="120" w:type="dxa"/>
              <w:bottom w:w="100" w:type="dxa"/>
              <w:right w:w="120" w:type="dxa"/>
            </w:tcMar>
            <w:vAlign w:val="center"/>
          </w:tcPr>
          <w:p w14:paraId="5C2E3082" w14:textId="77777777" w:rsidR="003D21DE" w:rsidRDefault="00000000" w:rsidP="00CB5DA6">
            <w:pPr>
              <w:spacing w:after="40" w:line="276" w:lineRule="auto"/>
              <w:jc w:val="both"/>
            </w:pPr>
            <w:r>
              <w:t>Portfolio of Written Tasks</w:t>
            </w:r>
          </w:p>
        </w:tc>
      </w:tr>
    </w:tbl>
    <w:p w14:paraId="0EE02F2B" w14:textId="77777777" w:rsidR="003D21DE" w:rsidRDefault="00000000" w:rsidP="00CB5DA6">
      <w:pPr>
        <w:jc w:val="both"/>
      </w:pPr>
      <w:r>
        <w:br w:type="page"/>
      </w:r>
    </w:p>
    <w:p w14:paraId="497E2B82" w14:textId="77777777" w:rsidR="003D21DE" w:rsidRDefault="00000000" w:rsidP="0006435F">
      <w:pPr>
        <w:pStyle w:val="Heading1"/>
        <w:jc w:val="both"/>
      </w:pPr>
      <w:r>
        <w:lastRenderedPageBreak/>
        <w:t>Task 1: Comparison of Job Adverts</w:t>
      </w:r>
    </w:p>
    <w:p w14:paraId="0857FE7C" w14:textId="77777777" w:rsidR="003D21DE" w:rsidRPr="00C0236A" w:rsidRDefault="00000000" w:rsidP="0006435F">
      <w:pPr>
        <w:jc w:val="both"/>
        <w:rPr>
          <w:rFonts w:cs="Arial"/>
        </w:rPr>
      </w:pPr>
      <w:r>
        <w:t xml:space="preserve">I </w:t>
      </w:r>
      <w:r w:rsidRPr="00C0236A">
        <w:rPr>
          <w:rFonts w:cs="Arial"/>
        </w:rPr>
        <w:t xml:space="preserve">selected two vacancies: Early Years Educator at N Family Club in Chertsey and Preschool Teacher at Curious-Child in </w:t>
      </w:r>
      <w:proofErr w:type="gramStart"/>
      <w:r w:rsidRPr="00C0236A">
        <w:rPr>
          <w:rFonts w:cs="Arial"/>
        </w:rPr>
        <w:t>South West</w:t>
      </w:r>
      <w:proofErr w:type="gramEnd"/>
      <w:r w:rsidRPr="00C0236A">
        <w:rPr>
          <w:rFonts w:cs="Arial"/>
        </w:rPr>
        <w:t xml:space="preserve"> London. Both combine care, education and safeguarding, but use different approaches to children's development.</w:t>
      </w:r>
    </w:p>
    <w:tbl>
      <w:tblPr>
        <w:tblW w:w="9360" w:type="dxa"/>
        <w:tblInd w:w="120" w:type="dxa"/>
        <w:tblBorders>
          <w:top w:val="single" w:sz="6" w:space="0" w:color="CAD3DA"/>
          <w:left w:val="single" w:sz="6" w:space="0" w:color="CAD3DA"/>
          <w:bottom w:val="single" w:sz="6" w:space="0" w:color="CAD3DA"/>
          <w:right w:val="single" w:sz="6" w:space="0" w:color="CAD3DA"/>
          <w:insideH w:val="single" w:sz="6" w:space="0" w:color="CAD3DA"/>
          <w:insideV w:val="single" w:sz="6" w:space="0" w:color="CAD3DA"/>
        </w:tblBorders>
        <w:tblLayout w:type="fixed"/>
        <w:tblLook w:val="04A0" w:firstRow="1" w:lastRow="0" w:firstColumn="1" w:lastColumn="0" w:noHBand="0" w:noVBand="1"/>
      </w:tblPr>
      <w:tblGrid>
        <w:gridCol w:w="1950"/>
        <w:gridCol w:w="3550"/>
        <w:gridCol w:w="3860"/>
      </w:tblGrid>
      <w:tr w:rsidR="003D21DE" w:rsidRPr="00C0236A" w14:paraId="0F4A57DF" w14:textId="77777777">
        <w:trPr>
          <w:cantSplit/>
          <w:tblHeader/>
        </w:trPr>
        <w:tc>
          <w:tcPr>
            <w:tcW w:w="1950" w:type="dxa"/>
            <w:shd w:val="clear" w:color="auto" w:fill="17324D"/>
            <w:tcMar>
              <w:top w:w="100" w:type="dxa"/>
              <w:left w:w="120" w:type="dxa"/>
              <w:bottom w:w="100" w:type="dxa"/>
              <w:right w:w="120" w:type="dxa"/>
            </w:tcMar>
            <w:vAlign w:val="center"/>
          </w:tcPr>
          <w:p w14:paraId="32CA8FDF" w14:textId="77777777" w:rsidR="003D21DE" w:rsidRPr="00C0236A" w:rsidRDefault="00000000" w:rsidP="0006435F">
            <w:pPr>
              <w:spacing w:after="40" w:line="276" w:lineRule="auto"/>
              <w:jc w:val="both"/>
              <w:rPr>
                <w:rFonts w:cs="Arial"/>
              </w:rPr>
            </w:pPr>
            <w:r w:rsidRPr="00C0236A">
              <w:rPr>
                <w:rFonts w:cs="Arial"/>
                <w:b/>
                <w:color w:val="FFFFFF"/>
              </w:rPr>
              <w:t>Requirement</w:t>
            </w:r>
          </w:p>
        </w:tc>
        <w:tc>
          <w:tcPr>
            <w:tcW w:w="3550" w:type="dxa"/>
            <w:shd w:val="clear" w:color="auto" w:fill="17324D"/>
            <w:tcMar>
              <w:top w:w="100" w:type="dxa"/>
              <w:left w:w="120" w:type="dxa"/>
              <w:bottom w:w="100" w:type="dxa"/>
              <w:right w:w="120" w:type="dxa"/>
            </w:tcMar>
            <w:vAlign w:val="center"/>
          </w:tcPr>
          <w:p w14:paraId="1FFE3A07" w14:textId="77777777" w:rsidR="003D21DE" w:rsidRPr="00C0236A" w:rsidRDefault="00000000" w:rsidP="0006435F">
            <w:pPr>
              <w:spacing w:after="40" w:line="276" w:lineRule="auto"/>
              <w:jc w:val="both"/>
              <w:rPr>
                <w:rFonts w:cs="Arial"/>
              </w:rPr>
            </w:pPr>
            <w:r w:rsidRPr="00C0236A">
              <w:rPr>
                <w:rFonts w:cs="Arial"/>
                <w:b/>
                <w:color w:val="FFFFFF"/>
              </w:rPr>
              <w:t>N Family Club</w:t>
            </w:r>
          </w:p>
        </w:tc>
        <w:tc>
          <w:tcPr>
            <w:tcW w:w="3860" w:type="dxa"/>
            <w:shd w:val="clear" w:color="auto" w:fill="17324D"/>
            <w:tcMar>
              <w:top w:w="100" w:type="dxa"/>
              <w:left w:w="120" w:type="dxa"/>
              <w:bottom w:w="100" w:type="dxa"/>
              <w:right w:w="120" w:type="dxa"/>
            </w:tcMar>
            <w:vAlign w:val="center"/>
          </w:tcPr>
          <w:p w14:paraId="7704D41D" w14:textId="77777777" w:rsidR="003D21DE" w:rsidRPr="00C0236A" w:rsidRDefault="00000000" w:rsidP="0006435F">
            <w:pPr>
              <w:spacing w:after="40" w:line="276" w:lineRule="auto"/>
              <w:jc w:val="both"/>
              <w:rPr>
                <w:rFonts w:cs="Arial"/>
              </w:rPr>
            </w:pPr>
            <w:r w:rsidRPr="00C0236A">
              <w:rPr>
                <w:rFonts w:cs="Arial"/>
                <w:b/>
                <w:color w:val="FFFFFF"/>
              </w:rPr>
              <w:t>Curious-Child</w:t>
            </w:r>
          </w:p>
        </w:tc>
      </w:tr>
      <w:tr w:rsidR="003D21DE" w:rsidRPr="00C0236A" w14:paraId="06A36105" w14:textId="77777777">
        <w:trPr>
          <w:cantSplit/>
        </w:trPr>
        <w:tc>
          <w:tcPr>
            <w:tcW w:w="1950" w:type="dxa"/>
            <w:shd w:val="clear" w:color="auto" w:fill="EAF1F5"/>
            <w:tcMar>
              <w:top w:w="100" w:type="dxa"/>
              <w:left w:w="120" w:type="dxa"/>
              <w:bottom w:w="100" w:type="dxa"/>
              <w:right w:w="120" w:type="dxa"/>
            </w:tcMar>
            <w:vAlign w:val="center"/>
          </w:tcPr>
          <w:p w14:paraId="3219B8BD" w14:textId="77777777" w:rsidR="003D21DE" w:rsidRPr="00C0236A" w:rsidRDefault="00000000" w:rsidP="0006435F">
            <w:pPr>
              <w:spacing w:after="40" w:line="276" w:lineRule="auto"/>
              <w:jc w:val="both"/>
              <w:rPr>
                <w:rFonts w:cs="Arial"/>
              </w:rPr>
            </w:pPr>
            <w:r w:rsidRPr="00C0236A">
              <w:rPr>
                <w:rFonts w:cs="Arial"/>
                <w:b/>
                <w:color w:val="17324D"/>
              </w:rPr>
              <w:t>Qualification</w:t>
            </w:r>
          </w:p>
        </w:tc>
        <w:tc>
          <w:tcPr>
            <w:tcW w:w="3550" w:type="dxa"/>
            <w:shd w:val="clear" w:color="auto" w:fill="FFFFFF"/>
            <w:tcMar>
              <w:top w:w="100" w:type="dxa"/>
              <w:left w:w="120" w:type="dxa"/>
              <w:bottom w:w="100" w:type="dxa"/>
              <w:right w:w="120" w:type="dxa"/>
            </w:tcMar>
            <w:vAlign w:val="center"/>
          </w:tcPr>
          <w:p w14:paraId="1FD10361" w14:textId="77777777" w:rsidR="003D21DE" w:rsidRPr="00C0236A" w:rsidRDefault="00000000" w:rsidP="0006435F">
            <w:pPr>
              <w:spacing w:after="40" w:line="276" w:lineRule="auto"/>
              <w:jc w:val="both"/>
              <w:rPr>
                <w:rFonts w:cs="Arial"/>
              </w:rPr>
            </w:pPr>
            <w:r w:rsidRPr="00C0236A">
              <w:rPr>
                <w:rFonts w:cs="Arial"/>
              </w:rPr>
              <w:t>A full and relevant Level 2 or above Early Years qualification is required.</w:t>
            </w:r>
          </w:p>
        </w:tc>
        <w:tc>
          <w:tcPr>
            <w:tcW w:w="3860" w:type="dxa"/>
            <w:shd w:val="clear" w:color="auto" w:fill="FFFFFF"/>
            <w:tcMar>
              <w:top w:w="100" w:type="dxa"/>
              <w:left w:w="120" w:type="dxa"/>
              <w:bottom w:w="100" w:type="dxa"/>
              <w:right w:w="120" w:type="dxa"/>
            </w:tcMar>
            <w:vAlign w:val="center"/>
          </w:tcPr>
          <w:p w14:paraId="307B561D" w14:textId="77777777" w:rsidR="003D21DE" w:rsidRPr="00C0236A" w:rsidRDefault="00000000" w:rsidP="0006435F">
            <w:pPr>
              <w:spacing w:after="40" w:line="276" w:lineRule="auto"/>
              <w:jc w:val="both"/>
              <w:rPr>
                <w:rFonts w:cs="Arial"/>
              </w:rPr>
            </w:pPr>
            <w:r w:rsidRPr="00C0236A">
              <w:rPr>
                <w:rFonts w:cs="Arial"/>
              </w:rPr>
              <w:t>A recognised Level 3 Early Years qualification or above is required.</w:t>
            </w:r>
          </w:p>
        </w:tc>
      </w:tr>
      <w:tr w:rsidR="003D21DE" w:rsidRPr="00C0236A" w14:paraId="3B2D366E" w14:textId="77777777">
        <w:trPr>
          <w:cantSplit/>
        </w:trPr>
        <w:tc>
          <w:tcPr>
            <w:tcW w:w="1950" w:type="dxa"/>
            <w:shd w:val="clear" w:color="auto" w:fill="EAF1F5"/>
            <w:tcMar>
              <w:top w:w="100" w:type="dxa"/>
              <w:left w:w="120" w:type="dxa"/>
              <w:bottom w:w="100" w:type="dxa"/>
              <w:right w:w="120" w:type="dxa"/>
            </w:tcMar>
            <w:vAlign w:val="center"/>
          </w:tcPr>
          <w:p w14:paraId="44CD9F0F" w14:textId="77777777" w:rsidR="003D21DE" w:rsidRPr="00C0236A" w:rsidRDefault="00000000" w:rsidP="0006435F">
            <w:pPr>
              <w:spacing w:after="40" w:line="276" w:lineRule="auto"/>
              <w:jc w:val="both"/>
              <w:rPr>
                <w:rFonts w:cs="Arial"/>
              </w:rPr>
            </w:pPr>
            <w:r w:rsidRPr="00C0236A">
              <w:rPr>
                <w:rFonts w:cs="Arial"/>
                <w:b/>
                <w:color w:val="17324D"/>
              </w:rPr>
              <w:t>Knowledge and experience</w:t>
            </w:r>
          </w:p>
        </w:tc>
        <w:tc>
          <w:tcPr>
            <w:tcW w:w="3550" w:type="dxa"/>
            <w:shd w:val="clear" w:color="auto" w:fill="F3F5F7"/>
            <w:tcMar>
              <w:top w:w="100" w:type="dxa"/>
              <w:left w:w="120" w:type="dxa"/>
              <w:bottom w:w="100" w:type="dxa"/>
              <w:right w:w="120" w:type="dxa"/>
            </w:tcMar>
            <w:vAlign w:val="center"/>
          </w:tcPr>
          <w:p w14:paraId="1F5BDCAA" w14:textId="77777777" w:rsidR="003D21DE" w:rsidRPr="00C0236A" w:rsidRDefault="00000000" w:rsidP="0006435F">
            <w:pPr>
              <w:spacing w:after="40" w:line="276" w:lineRule="auto"/>
              <w:jc w:val="both"/>
              <w:rPr>
                <w:rFonts w:cs="Arial"/>
              </w:rPr>
            </w:pPr>
            <w:r w:rsidRPr="00C0236A">
              <w:rPr>
                <w:rFonts w:cs="Arial"/>
              </w:rPr>
              <w:t xml:space="preserve">Early Years </w:t>
            </w:r>
            <w:proofErr w:type="gramStart"/>
            <w:r w:rsidRPr="00C0236A">
              <w:rPr>
                <w:rFonts w:cs="Arial"/>
              </w:rPr>
              <w:t>experience,</w:t>
            </w:r>
            <w:proofErr w:type="gramEnd"/>
            <w:r w:rsidRPr="00C0236A">
              <w:rPr>
                <w:rFonts w:cs="Arial"/>
              </w:rPr>
              <w:t xml:space="preserve"> safeguarding knowledge and Paediatric First Aid are expected.</w:t>
            </w:r>
          </w:p>
        </w:tc>
        <w:tc>
          <w:tcPr>
            <w:tcW w:w="3860" w:type="dxa"/>
            <w:shd w:val="clear" w:color="auto" w:fill="F3F5F7"/>
            <w:tcMar>
              <w:top w:w="100" w:type="dxa"/>
              <w:left w:w="120" w:type="dxa"/>
              <w:bottom w:w="100" w:type="dxa"/>
              <w:right w:w="120" w:type="dxa"/>
            </w:tcMar>
            <w:vAlign w:val="center"/>
          </w:tcPr>
          <w:p w14:paraId="222D33E9" w14:textId="77777777" w:rsidR="003D21DE" w:rsidRPr="00C0236A" w:rsidRDefault="00000000" w:rsidP="0006435F">
            <w:pPr>
              <w:spacing w:after="40" w:line="276" w:lineRule="auto"/>
              <w:jc w:val="both"/>
              <w:rPr>
                <w:rFonts w:cs="Arial"/>
              </w:rPr>
            </w:pPr>
            <w:r w:rsidRPr="00C0236A">
              <w:rPr>
                <w:rFonts w:cs="Arial"/>
              </w:rPr>
              <w:t>Early Years experience, sound EYFS knowledge and excellent safeguarding knowledge are required.</w:t>
            </w:r>
          </w:p>
        </w:tc>
      </w:tr>
      <w:tr w:rsidR="003D21DE" w:rsidRPr="00C0236A" w14:paraId="30A16C52" w14:textId="77777777">
        <w:trPr>
          <w:cantSplit/>
        </w:trPr>
        <w:tc>
          <w:tcPr>
            <w:tcW w:w="1950" w:type="dxa"/>
            <w:shd w:val="clear" w:color="auto" w:fill="EAF1F5"/>
            <w:tcMar>
              <w:top w:w="100" w:type="dxa"/>
              <w:left w:w="120" w:type="dxa"/>
              <w:bottom w:w="100" w:type="dxa"/>
              <w:right w:w="120" w:type="dxa"/>
            </w:tcMar>
            <w:vAlign w:val="center"/>
          </w:tcPr>
          <w:p w14:paraId="508DEA0F" w14:textId="77777777" w:rsidR="003D21DE" w:rsidRPr="00C0236A" w:rsidRDefault="00000000" w:rsidP="0006435F">
            <w:pPr>
              <w:spacing w:after="40" w:line="276" w:lineRule="auto"/>
              <w:jc w:val="both"/>
              <w:rPr>
                <w:rFonts w:cs="Arial"/>
              </w:rPr>
            </w:pPr>
            <w:r w:rsidRPr="00C0236A">
              <w:rPr>
                <w:rFonts w:cs="Arial"/>
                <w:b/>
                <w:color w:val="17324D"/>
              </w:rPr>
              <w:t>Educational approach</w:t>
            </w:r>
          </w:p>
        </w:tc>
        <w:tc>
          <w:tcPr>
            <w:tcW w:w="3550" w:type="dxa"/>
            <w:shd w:val="clear" w:color="auto" w:fill="FFFFFF"/>
            <w:tcMar>
              <w:top w:w="100" w:type="dxa"/>
              <w:left w:w="120" w:type="dxa"/>
              <w:bottom w:w="100" w:type="dxa"/>
              <w:right w:w="120" w:type="dxa"/>
            </w:tcMar>
            <w:vAlign w:val="center"/>
          </w:tcPr>
          <w:p w14:paraId="6F5921F4" w14:textId="77777777" w:rsidR="003D21DE" w:rsidRPr="00C0236A" w:rsidRDefault="00000000" w:rsidP="0006435F">
            <w:pPr>
              <w:spacing w:after="40" w:line="276" w:lineRule="auto"/>
              <w:jc w:val="both"/>
              <w:rPr>
                <w:rFonts w:cs="Arial"/>
              </w:rPr>
            </w:pPr>
            <w:r w:rsidRPr="00C0236A">
              <w:rPr>
                <w:rFonts w:cs="Arial"/>
              </w:rPr>
              <w:t>A curriculum-led approach develops curiosity, creativity and confidence.</w:t>
            </w:r>
          </w:p>
        </w:tc>
        <w:tc>
          <w:tcPr>
            <w:tcW w:w="3860" w:type="dxa"/>
            <w:shd w:val="clear" w:color="auto" w:fill="FFFFFF"/>
            <w:tcMar>
              <w:top w:w="100" w:type="dxa"/>
              <w:left w:w="120" w:type="dxa"/>
              <w:bottom w:w="100" w:type="dxa"/>
              <w:right w:w="120" w:type="dxa"/>
            </w:tcMar>
            <w:vAlign w:val="center"/>
          </w:tcPr>
          <w:p w14:paraId="49788C0B" w14:textId="77777777" w:rsidR="003D21DE" w:rsidRPr="00C0236A" w:rsidRDefault="00000000" w:rsidP="0006435F">
            <w:pPr>
              <w:spacing w:after="40" w:line="276" w:lineRule="auto"/>
              <w:jc w:val="both"/>
              <w:rPr>
                <w:rFonts w:cs="Arial"/>
              </w:rPr>
            </w:pPr>
            <w:r w:rsidRPr="00C0236A">
              <w:rPr>
                <w:rFonts w:cs="Arial"/>
              </w:rPr>
              <w:t>In-the-moment planning uses play, relationships and guided experiences to extend thinking.</w:t>
            </w:r>
          </w:p>
        </w:tc>
      </w:tr>
      <w:tr w:rsidR="003D21DE" w:rsidRPr="00C0236A" w14:paraId="67FC7796" w14:textId="77777777">
        <w:trPr>
          <w:cantSplit/>
        </w:trPr>
        <w:tc>
          <w:tcPr>
            <w:tcW w:w="1950" w:type="dxa"/>
            <w:shd w:val="clear" w:color="auto" w:fill="EAF1F5"/>
            <w:tcMar>
              <w:top w:w="100" w:type="dxa"/>
              <w:left w:w="120" w:type="dxa"/>
              <w:bottom w:w="100" w:type="dxa"/>
              <w:right w:w="120" w:type="dxa"/>
            </w:tcMar>
            <w:vAlign w:val="center"/>
          </w:tcPr>
          <w:p w14:paraId="3BC555F7" w14:textId="77777777" w:rsidR="003D21DE" w:rsidRPr="00C0236A" w:rsidRDefault="00000000" w:rsidP="0006435F">
            <w:pPr>
              <w:spacing w:after="40" w:line="276" w:lineRule="auto"/>
              <w:jc w:val="both"/>
              <w:rPr>
                <w:rFonts w:cs="Arial"/>
              </w:rPr>
            </w:pPr>
            <w:r w:rsidRPr="00C0236A">
              <w:rPr>
                <w:rFonts w:cs="Arial"/>
                <w:b/>
                <w:color w:val="17324D"/>
              </w:rPr>
              <w:t>Relationships and practice</w:t>
            </w:r>
          </w:p>
        </w:tc>
        <w:tc>
          <w:tcPr>
            <w:tcW w:w="3550" w:type="dxa"/>
            <w:shd w:val="clear" w:color="auto" w:fill="F3F5F7"/>
            <w:tcMar>
              <w:top w:w="100" w:type="dxa"/>
              <w:left w:w="120" w:type="dxa"/>
              <w:bottom w:w="100" w:type="dxa"/>
              <w:right w:w="120" w:type="dxa"/>
            </w:tcMar>
            <w:vAlign w:val="center"/>
          </w:tcPr>
          <w:p w14:paraId="1C7FA5D8" w14:textId="77777777" w:rsidR="003D21DE" w:rsidRPr="00C0236A" w:rsidRDefault="00000000" w:rsidP="0006435F">
            <w:pPr>
              <w:spacing w:after="40" w:line="276" w:lineRule="auto"/>
              <w:jc w:val="both"/>
              <w:rPr>
                <w:rFonts w:cs="Arial"/>
              </w:rPr>
            </w:pPr>
            <w:r w:rsidRPr="00C0236A">
              <w:rPr>
                <w:rFonts w:cs="Arial"/>
              </w:rPr>
              <w:t>The educator works positively within a team and communicates confidently with families.</w:t>
            </w:r>
          </w:p>
        </w:tc>
        <w:tc>
          <w:tcPr>
            <w:tcW w:w="3860" w:type="dxa"/>
            <w:shd w:val="clear" w:color="auto" w:fill="F3F5F7"/>
            <w:tcMar>
              <w:top w:w="100" w:type="dxa"/>
              <w:left w:w="120" w:type="dxa"/>
              <w:bottom w:w="100" w:type="dxa"/>
              <w:right w:w="120" w:type="dxa"/>
            </w:tcMar>
            <w:vAlign w:val="center"/>
          </w:tcPr>
          <w:p w14:paraId="680A2363" w14:textId="77777777" w:rsidR="003D21DE" w:rsidRPr="00C0236A" w:rsidRDefault="00000000" w:rsidP="0006435F">
            <w:pPr>
              <w:spacing w:after="40" w:line="276" w:lineRule="auto"/>
              <w:jc w:val="both"/>
              <w:rPr>
                <w:rFonts w:cs="Arial"/>
              </w:rPr>
            </w:pPr>
            <w:r w:rsidRPr="00C0236A">
              <w:rPr>
                <w:rFonts w:cs="Arial"/>
              </w:rPr>
              <w:t>The teacher builds secure relationships, works with parents and joins children's play.</w:t>
            </w:r>
          </w:p>
        </w:tc>
      </w:tr>
      <w:tr w:rsidR="003D21DE" w:rsidRPr="00C0236A" w14:paraId="703D9188" w14:textId="77777777">
        <w:trPr>
          <w:cantSplit/>
        </w:trPr>
        <w:tc>
          <w:tcPr>
            <w:tcW w:w="1950" w:type="dxa"/>
            <w:shd w:val="clear" w:color="auto" w:fill="EAF1F5"/>
            <w:tcMar>
              <w:top w:w="100" w:type="dxa"/>
              <w:left w:w="120" w:type="dxa"/>
              <w:bottom w:w="100" w:type="dxa"/>
              <w:right w:w="120" w:type="dxa"/>
            </w:tcMar>
            <w:vAlign w:val="center"/>
          </w:tcPr>
          <w:p w14:paraId="5B84A18A" w14:textId="77777777" w:rsidR="003D21DE" w:rsidRPr="00C0236A" w:rsidRDefault="00000000" w:rsidP="0006435F">
            <w:pPr>
              <w:spacing w:after="40" w:line="276" w:lineRule="auto"/>
              <w:jc w:val="both"/>
              <w:rPr>
                <w:rFonts w:cs="Arial"/>
              </w:rPr>
            </w:pPr>
            <w:r w:rsidRPr="00C0236A">
              <w:rPr>
                <w:rFonts w:cs="Arial"/>
                <w:b/>
                <w:color w:val="17324D"/>
              </w:rPr>
              <w:t>Professional skills</w:t>
            </w:r>
          </w:p>
        </w:tc>
        <w:tc>
          <w:tcPr>
            <w:tcW w:w="3550" w:type="dxa"/>
            <w:shd w:val="clear" w:color="auto" w:fill="FFFFFF"/>
            <w:tcMar>
              <w:top w:w="100" w:type="dxa"/>
              <w:left w:w="120" w:type="dxa"/>
              <w:bottom w:w="100" w:type="dxa"/>
              <w:right w:w="120" w:type="dxa"/>
            </w:tcMar>
            <w:vAlign w:val="center"/>
          </w:tcPr>
          <w:p w14:paraId="0A360221" w14:textId="77777777" w:rsidR="003D21DE" w:rsidRPr="00C0236A" w:rsidRDefault="00000000" w:rsidP="0006435F">
            <w:pPr>
              <w:spacing w:after="40" w:line="276" w:lineRule="auto"/>
              <w:jc w:val="both"/>
              <w:rPr>
                <w:rFonts w:cs="Arial"/>
              </w:rPr>
            </w:pPr>
            <w:r w:rsidRPr="00C0236A">
              <w:rPr>
                <w:rFonts w:cs="Arial"/>
              </w:rPr>
              <w:t>Communication, teamwork, positivity and customer service are important.</w:t>
            </w:r>
          </w:p>
        </w:tc>
        <w:tc>
          <w:tcPr>
            <w:tcW w:w="3860" w:type="dxa"/>
            <w:shd w:val="clear" w:color="auto" w:fill="FFFFFF"/>
            <w:tcMar>
              <w:top w:w="100" w:type="dxa"/>
              <w:left w:w="120" w:type="dxa"/>
              <w:bottom w:w="100" w:type="dxa"/>
              <w:right w:w="120" w:type="dxa"/>
            </w:tcMar>
            <w:vAlign w:val="center"/>
          </w:tcPr>
          <w:p w14:paraId="54FC5B0B" w14:textId="77777777" w:rsidR="003D21DE" w:rsidRPr="00C0236A" w:rsidRDefault="00000000" w:rsidP="0006435F">
            <w:pPr>
              <w:spacing w:after="40" w:line="276" w:lineRule="auto"/>
              <w:jc w:val="both"/>
              <w:rPr>
                <w:rFonts w:cs="Arial"/>
              </w:rPr>
            </w:pPr>
            <w:r w:rsidRPr="00C0236A">
              <w:rPr>
                <w:rFonts w:cs="Arial"/>
              </w:rPr>
              <w:t>Observation, kindness, curiosity, energy and reflective practice are emphasised.</w:t>
            </w:r>
          </w:p>
        </w:tc>
      </w:tr>
    </w:tbl>
    <w:p w14:paraId="0504F4C3" w14:textId="77777777" w:rsidR="003D21DE" w:rsidRPr="00C0236A" w:rsidRDefault="00000000" w:rsidP="0006435F">
      <w:pPr>
        <w:spacing w:before="80" w:after="80" w:line="240" w:lineRule="auto"/>
        <w:jc w:val="both"/>
        <w:rPr>
          <w:rFonts w:cs="Arial"/>
        </w:rPr>
      </w:pPr>
      <w:r w:rsidRPr="00C0236A">
        <w:rPr>
          <w:rFonts w:cs="Arial"/>
          <w:i/>
          <w:color w:val="66727D"/>
        </w:rPr>
        <w:t>Sources: N Family Club (2026) and Curious-Child (2026).</w:t>
      </w:r>
    </w:p>
    <w:p w14:paraId="2A2E94F6" w14:textId="77777777" w:rsidR="003D21DE" w:rsidRPr="00C0236A" w:rsidRDefault="00000000" w:rsidP="0006435F">
      <w:pPr>
        <w:jc w:val="both"/>
        <w:rPr>
          <w:rFonts w:cs="Arial"/>
        </w:rPr>
      </w:pPr>
      <w:r w:rsidRPr="00C0236A">
        <w:rPr>
          <w:rFonts w:cs="Arial"/>
        </w:rPr>
        <w:t>The common requirements are a relevant qualification, Early Years experience, safeguarding awareness, communication and positive relationships. Both employers want practitioners who create stimulating environments and encourage curiosity and confidence. N Family Club emphasises a structured curriculum, First Aid, teamwork and customer communication. Curious-Child focuses more on play, observation, conversation, independence and outdoor learning. It also expects teachers to judge when to guide a child and when to step back. This comparison shows that effective practice requires knowledge, careful judgement and a responsive approach, rather than simply supervising children (N Family Club, 2026; Curious-Child, 2026).</w:t>
      </w:r>
    </w:p>
    <w:p w14:paraId="58157D14" w14:textId="77777777" w:rsidR="003D21DE" w:rsidRPr="00C0236A" w:rsidRDefault="00000000" w:rsidP="0006435F">
      <w:pPr>
        <w:jc w:val="both"/>
        <w:rPr>
          <w:rFonts w:cs="Arial"/>
        </w:rPr>
      </w:pPr>
      <w:r w:rsidRPr="00C0236A">
        <w:rPr>
          <w:rFonts w:cs="Arial"/>
        </w:rPr>
        <w:t xml:space="preserve">Communication is the key skill I would use most in my future role. As a Primary School Teacher at St Mary's Ukrainian School, I explained activities to children aged five to ten, adapted teaching to individual needs, assessed progress and communicated with parents and colleagues. In an Early Years setting, I would use age-appropriate language, open questions, careful listening and factual observations. For example, while a child was building a tower, I could ask, 'What could make it stronger?' This would encourage language, thinking and independent problem-solving. I could record the response and share the learning with colleagues and parents. Clear handovers </w:t>
      </w:r>
      <w:r w:rsidRPr="00C0236A">
        <w:rPr>
          <w:rFonts w:cs="Arial"/>
        </w:rPr>
        <w:lastRenderedPageBreak/>
        <w:t>would also support consistent care and safeguarding. However, my experience mainly involves older children. I therefore need to develop communication methods for children under five, including non-verbal cues, and learn nursery observation and recording systems.</w:t>
      </w:r>
    </w:p>
    <w:p w14:paraId="4B6C4EB1" w14:textId="77777777" w:rsidR="003D21DE" w:rsidRPr="00C0236A" w:rsidRDefault="00000000" w:rsidP="0006435F">
      <w:pPr>
        <w:pStyle w:val="Heading1"/>
        <w:jc w:val="both"/>
        <w:rPr>
          <w:rFonts w:ascii="Arial" w:hAnsi="Arial" w:cs="Arial"/>
          <w:sz w:val="22"/>
          <w:szCs w:val="22"/>
        </w:rPr>
      </w:pPr>
      <w:r w:rsidRPr="00C0236A">
        <w:rPr>
          <w:rFonts w:ascii="Arial" w:hAnsi="Arial" w:cs="Arial"/>
          <w:sz w:val="22"/>
          <w:szCs w:val="22"/>
        </w:rPr>
        <w:t>Task 2: Self-Assessment and Evidence of Readiness</w:t>
      </w:r>
    </w:p>
    <w:p w14:paraId="1513C1C2" w14:textId="77777777" w:rsidR="003D21DE" w:rsidRPr="00C0236A" w:rsidRDefault="00000000" w:rsidP="0006435F">
      <w:pPr>
        <w:jc w:val="both"/>
        <w:rPr>
          <w:rFonts w:cs="Arial"/>
        </w:rPr>
      </w:pPr>
      <w:r w:rsidRPr="00C0236A">
        <w:rPr>
          <w:rFonts w:cs="Arial"/>
        </w:rPr>
        <w:t>I used SWOT analysis to compare internal capabilities with external conditions. Its value is the way the categories turn reflection into priorities for action (The Open University, n.d.).</w:t>
      </w:r>
    </w:p>
    <w:p w14:paraId="31FCE0B5" w14:textId="77777777" w:rsidR="003D21DE" w:rsidRPr="00C0236A" w:rsidRDefault="00000000" w:rsidP="0006435F">
      <w:pPr>
        <w:pStyle w:val="Heading2"/>
        <w:jc w:val="both"/>
        <w:rPr>
          <w:rFonts w:ascii="Arial" w:hAnsi="Arial" w:cs="Arial"/>
          <w:sz w:val="22"/>
          <w:szCs w:val="22"/>
        </w:rPr>
      </w:pPr>
      <w:r w:rsidRPr="00C0236A">
        <w:rPr>
          <w:rFonts w:ascii="Arial" w:hAnsi="Arial" w:cs="Arial"/>
          <w:sz w:val="22"/>
          <w:szCs w:val="22"/>
        </w:rPr>
        <w:t>SWOT Analysis</w:t>
      </w:r>
    </w:p>
    <w:tbl>
      <w:tblPr>
        <w:tblW w:w="9360" w:type="dxa"/>
        <w:tblInd w:w="120" w:type="dxa"/>
        <w:tblBorders>
          <w:top w:val="single" w:sz="6" w:space="0" w:color="CAD3DA"/>
          <w:left w:val="single" w:sz="6" w:space="0" w:color="CAD3DA"/>
          <w:bottom w:val="single" w:sz="6" w:space="0" w:color="CAD3DA"/>
          <w:right w:val="single" w:sz="6" w:space="0" w:color="CAD3DA"/>
          <w:insideH w:val="single" w:sz="6" w:space="0" w:color="CAD3DA"/>
          <w:insideV w:val="single" w:sz="6" w:space="0" w:color="CAD3DA"/>
        </w:tblBorders>
        <w:tblLayout w:type="fixed"/>
        <w:tblLook w:val="04A0" w:firstRow="1" w:lastRow="0" w:firstColumn="1" w:lastColumn="0" w:noHBand="0" w:noVBand="1"/>
      </w:tblPr>
      <w:tblGrid>
        <w:gridCol w:w="4680"/>
        <w:gridCol w:w="4680"/>
      </w:tblGrid>
      <w:tr w:rsidR="003D21DE" w:rsidRPr="00C0236A" w14:paraId="7D96E448" w14:textId="77777777">
        <w:trPr>
          <w:cantSplit/>
          <w:tblHeader/>
        </w:trPr>
        <w:tc>
          <w:tcPr>
            <w:tcW w:w="4680" w:type="dxa"/>
            <w:shd w:val="clear" w:color="auto" w:fill="2A7F7F"/>
            <w:tcMar>
              <w:top w:w="100" w:type="dxa"/>
              <w:left w:w="120" w:type="dxa"/>
              <w:bottom w:w="100" w:type="dxa"/>
              <w:right w:w="120" w:type="dxa"/>
            </w:tcMar>
            <w:vAlign w:val="center"/>
          </w:tcPr>
          <w:p w14:paraId="4D454031" w14:textId="77777777" w:rsidR="003D21DE" w:rsidRPr="00C0236A" w:rsidRDefault="00000000" w:rsidP="00CA1409">
            <w:pPr>
              <w:spacing w:after="40" w:line="276" w:lineRule="auto"/>
              <w:jc w:val="center"/>
              <w:rPr>
                <w:rFonts w:cs="Arial"/>
              </w:rPr>
            </w:pPr>
            <w:r w:rsidRPr="00C0236A">
              <w:rPr>
                <w:rFonts w:cs="Arial"/>
                <w:b/>
                <w:color w:val="FFFFFF"/>
              </w:rPr>
              <w:t>Strengths</w:t>
            </w:r>
          </w:p>
        </w:tc>
        <w:tc>
          <w:tcPr>
            <w:tcW w:w="4680" w:type="dxa"/>
            <w:shd w:val="clear" w:color="auto" w:fill="A76B1D"/>
            <w:tcMar>
              <w:top w:w="100" w:type="dxa"/>
              <w:left w:w="120" w:type="dxa"/>
              <w:bottom w:w="100" w:type="dxa"/>
              <w:right w:w="120" w:type="dxa"/>
            </w:tcMar>
            <w:vAlign w:val="center"/>
          </w:tcPr>
          <w:p w14:paraId="74BC79BB" w14:textId="77777777" w:rsidR="003D21DE" w:rsidRPr="00C0236A" w:rsidRDefault="00000000" w:rsidP="00CA1409">
            <w:pPr>
              <w:spacing w:after="40" w:line="276" w:lineRule="auto"/>
              <w:jc w:val="center"/>
              <w:rPr>
                <w:rFonts w:cs="Arial"/>
              </w:rPr>
            </w:pPr>
            <w:r w:rsidRPr="00C0236A">
              <w:rPr>
                <w:rFonts w:cs="Arial"/>
                <w:b/>
                <w:color w:val="FFFFFF"/>
              </w:rPr>
              <w:t>Weaknesses</w:t>
            </w:r>
          </w:p>
        </w:tc>
      </w:tr>
      <w:tr w:rsidR="003D21DE" w:rsidRPr="00C0236A" w14:paraId="768AF345" w14:textId="77777777">
        <w:trPr>
          <w:cantSplit/>
        </w:trPr>
        <w:tc>
          <w:tcPr>
            <w:tcW w:w="4680" w:type="dxa"/>
            <w:shd w:val="clear" w:color="auto" w:fill="E8F3F1"/>
            <w:tcMar>
              <w:top w:w="100" w:type="dxa"/>
              <w:left w:w="120" w:type="dxa"/>
              <w:bottom w:w="100" w:type="dxa"/>
              <w:right w:w="120" w:type="dxa"/>
            </w:tcMar>
            <w:vAlign w:val="center"/>
          </w:tcPr>
          <w:p w14:paraId="20C086D5" w14:textId="77777777" w:rsidR="003D21DE" w:rsidRPr="00C0236A" w:rsidRDefault="00000000" w:rsidP="0006435F">
            <w:pPr>
              <w:pStyle w:val="ListBullet"/>
              <w:jc w:val="both"/>
              <w:rPr>
                <w:rFonts w:cs="Arial"/>
              </w:rPr>
            </w:pPr>
            <w:r w:rsidRPr="00C0236A">
              <w:rPr>
                <w:rFonts w:cs="Arial"/>
              </w:rPr>
              <w:t>Primary Education qualification covering child development, educational psychology, planning, assessment, classroom management and inclusion.</w:t>
            </w:r>
          </w:p>
          <w:p w14:paraId="150169C8" w14:textId="77777777" w:rsidR="003D21DE" w:rsidRPr="00C0236A" w:rsidRDefault="00000000" w:rsidP="0006435F">
            <w:pPr>
              <w:pStyle w:val="ListBullet"/>
              <w:jc w:val="both"/>
              <w:rPr>
                <w:rFonts w:cs="Arial"/>
              </w:rPr>
            </w:pPr>
            <w:r w:rsidRPr="00C0236A">
              <w:rPr>
                <w:rFonts w:cs="Arial"/>
              </w:rPr>
              <w:t>Teaching practice in planning lessons, adapting strategies, assessing progress and maintaining a safe, inclusive classroom.</w:t>
            </w:r>
          </w:p>
          <w:p w14:paraId="7243CD4F" w14:textId="77777777" w:rsidR="003D21DE" w:rsidRPr="00C0236A" w:rsidRDefault="00000000" w:rsidP="0006435F">
            <w:pPr>
              <w:pStyle w:val="ListBullet"/>
              <w:jc w:val="both"/>
              <w:rPr>
                <w:rFonts w:cs="Arial"/>
              </w:rPr>
            </w:pPr>
            <w:r w:rsidRPr="00C0236A">
              <w:rPr>
                <w:rFonts w:cs="Arial"/>
              </w:rPr>
              <w:t>Communication with children, parents, colleagues and customers across three different workplaces.</w:t>
            </w:r>
          </w:p>
          <w:p w14:paraId="2E283D9F" w14:textId="77777777" w:rsidR="003D21DE" w:rsidRPr="00C0236A" w:rsidRDefault="00000000" w:rsidP="0006435F">
            <w:pPr>
              <w:pStyle w:val="ListBullet"/>
              <w:jc w:val="both"/>
              <w:rPr>
                <w:rFonts w:cs="Arial"/>
              </w:rPr>
            </w:pPr>
            <w:r w:rsidRPr="00C0236A">
              <w:rPr>
                <w:rFonts w:cs="Arial"/>
              </w:rPr>
              <w:t>Accurate confidential record keeping, organisation and calm management of competing priorities.</w:t>
            </w:r>
          </w:p>
          <w:p w14:paraId="58D0C238" w14:textId="77777777" w:rsidR="003D21DE" w:rsidRPr="00C0236A" w:rsidRDefault="00000000" w:rsidP="0006435F">
            <w:pPr>
              <w:pStyle w:val="ListBullet"/>
              <w:jc w:val="both"/>
              <w:rPr>
                <w:rFonts w:cs="Arial"/>
              </w:rPr>
            </w:pPr>
            <w:r w:rsidRPr="00C0236A">
              <w:rPr>
                <w:rFonts w:cs="Arial"/>
              </w:rPr>
              <w:t>Adaptability, teamwork and consistent use of safety procedures in busy settings.</w:t>
            </w:r>
          </w:p>
        </w:tc>
        <w:tc>
          <w:tcPr>
            <w:tcW w:w="4680" w:type="dxa"/>
            <w:shd w:val="clear" w:color="auto" w:fill="F8F0DD"/>
            <w:tcMar>
              <w:top w:w="100" w:type="dxa"/>
              <w:left w:w="120" w:type="dxa"/>
              <w:bottom w:w="100" w:type="dxa"/>
              <w:right w:w="120" w:type="dxa"/>
            </w:tcMar>
            <w:vAlign w:val="center"/>
          </w:tcPr>
          <w:p w14:paraId="5BB7C6CB" w14:textId="77777777" w:rsidR="003D21DE" w:rsidRPr="00C0236A" w:rsidRDefault="00000000" w:rsidP="0006435F">
            <w:pPr>
              <w:pStyle w:val="ListBullet"/>
              <w:jc w:val="both"/>
              <w:rPr>
                <w:rFonts w:cs="Arial"/>
              </w:rPr>
            </w:pPr>
            <w:r w:rsidRPr="00C0236A">
              <w:rPr>
                <w:rFonts w:cs="Arial"/>
              </w:rPr>
              <w:t>My overseas qualification has not yet been confirmed as full and relevant for English Early Years staff ratios.</w:t>
            </w:r>
          </w:p>
          <w:p w14:paraId="34523B87" w14:textId="77777777" w:rsidR="003D21DE" w:rsidRPr="00C0236A" w:rsidRDefault="00000000" w:rsidP="0006435F">
            <w:pPr>
              <w:pStyle w:val="ListBullet"/>
              <w:jc w:val="both"/>
              <w:rPr>
                <w:rFonts w:cs="Arial"/>
              </w:rPr>
            </w:pPr>
            <w:r w:rsidRPr="00C0236A">
              <w:rPr>
                <w:rFonts w:cs="Arial"/>
              </w:rPr>
              <w:t>My documented teaching experience is mainly with children aged five to ten, rather than birth to five.</w:t>
            </w:r>
          </w:p>
          <w:p w14:paraId="51C28574" w14:textId="77777777" w:rsidR="003D21DE" w:rsidRPr="00C0236A" w:rsidRDefault="00000000" w:rsidP="0006435F">
            <w:pPr>
              <w:pStyle w:val="ListBullet"/>
              <w:jc w:val="both"/>
              <w:rPr>
                <w:rFonts w:cs="Arial"/>
              </w:rPr>
            </w:pPr>
            <w:r w:rsidRPr="00C0236A">
              <w:rPr>
                <w:rFonts w:cs="Arial"/>
              </w:rPr>
              <w:t>I need direct practice in EYFS observation, in-the-moment planning, child-led play and nursery care routines.</w:t>
            </w:r>
          </w:p>
          <w:p w14:paraId="2E86A40F" w14:textId="77777777" w:rsidR="003D21DE" w:rsidRPr="00C0236A" w:rsidRDefault="00000000" w:rsidP="0006435F">
            <w:pPr>
              <w:pStyle w:val="ListBullet"/>
              <w:jc w:val="both"/>
              <w:rPr>
                <w:rFonts w:cs="Arial"/>
              </w:rPr>
            </w:pPr>
            <w:r w:rsidRPr="00C0236A">
              <w:rPr>
                <w:rFonts w:cs="Arial"/>
              </w:rPr>
              <w:t>My CV does not show current paediatric first-aid training or recent formal UK safeguarding training.</w:t>
            </w:r>
          </w:p>
          <w:p w14:paraId="7E50A305" w14:textId="77777777" w:rsidR="003D21DE" w:rsidRPr="00C0236A" w:rsidRDefault="00000000" w:rsidP="0006435F">
            <w:pPr>
              <w:pStyle w:val="ListBullet"/>
              <w:jc w:val="both"/>
              <w:rPr>
                <w:rFonts w:cs="Arial"/>
              </w:rPr>
            </w:pPr>
            <w:r w:rsidRPr="00C0236A">
              <w:rPr>
                <w:rFonts w:cs="Arial"/>
              </w:rPr>
              <w:t>I do not yet have a nursery-specific evidence portfolio or supervisor feedback from an under-five setting.</w:t>
            </w:r>
          </w:p>
        </w:tc>
      </w:tr>
    </w:tbl>
    <w:p w14:paraId="4BA39307" w14:textId="77777777" w:rsidR="003D21DE" w:rsidRPr="00C0236A" w:rsidRDefault="003D21DE" w:rsidP="0006435F">
      <w:pPr>
        <w:spacing w:after="80"/>
        <w:jc w:val="both"/>
        <w:rPr>
          <w:rFonts w:cs="Arial"/>
        </w:rPr>
      </w:pPr>
    </w:p>
    <w:tbl>
      <w:tblPr>
        <w:tblW w:w="9360" w:type="dxa"/>
        <w:tblInd w:w="120" w:type="dxa"/>
        <w:tblBorders>
          <w:top w:val="single" w:sz="6" w:space="0" w:color="CAD3DA"/>
          <w:left w:val="single" w:sz="6" w:space="0" w:color="CAD3DA"/>
          <w:bottom w:val="single" w:sz="6" w:space="0" w:color="CAD3DA"/>
          <w:right w:val="single" w:sz="6" w:space="0" w:color="CAD3DA"/>
          <w:insideH w:val="single" w:sz="6" w:space="0" w:color="CAD3DA"/>
          <w:insideV w:val="single" w:sz="6" w:space="0" w:color="CAD3DA"/>
        </w:tblBorders>
        <w:tblLayout w:type="fixed"/>
        <w:tblLook w:val="04A0" w:firstRow="1" w:lastRow="0" w:firstColumn="1" w:lastColumn="0" w:noHBand="0" w:noVBand="1"/>
      </w:tblPr>
      <w:tblGrid>
        <w:gridCol w:w="4680"/>
        <w:gridCol w:w="4680"/>
      </w:tblGrid>
      <w:tr w:rsidR="003D21DE" w:rsidRPr="00C0236A" w14:paraId="5273A66C" w14:textId="77777777">
        <w:trPr>
          <w:cantSplit/>
          <w:tblHeader/>
        </w:trPr>
        <w:tc>
          <w:tcPr>
            <w:tcW w:w="4680" w:type="dxa"/>
            <w:shd w:val="clear" w:color="auto" w:fill="3E6D8E"/>
            <w:tcMar>
              <w:top w:w="100" w:type="dxa"/>
              <w:left w:w="120" w:type="dxa"/>
              <w:bottom w:w="100" w:type="dxa"/>
              <w:right w:w="120" w:type="dxa"/>
            </w:tcMar>
            <w:vAlign w:val="center"/>
          </w:tcPr>
          <w:p w14:paraId="5D4C6236" w14:textId="77777777" w:rsidR="003D21DE" w:rsidRPr="00C0236A" w:rsidRDefault="00000000" w:rsidP="00CA1409">
            <w:pPr>
              <w:spacing w:after="40" w:line="276" w:lineRule="auto"/>
              <w:jc w:val="center"/>
              <w:rPr>
                <w:rFonts w:cs="Arial"/>
              </w:rPr>
            </w:pPr>
            <w:r w:rsidRPr="00C0236A">
              <w:rPr>
                <w:rFonts w:cs="Arial"/>
                <w:b/>
                <w:color w:val="FFFFFF"/>
              </w:rPr>
              <w:t>Opportunities</w:t>
            </w:r>
          </w:p>
        </w:tc>
        <w:tc>
          <w:tcPr>
            <w:tcW w:w="4680" w:type="dxa"/>
            <w:shd w:val="clear" w:color="auto" w:fill="93465A"/>
            <w:tcMar>
              <w:top w:w="100" w:type="dxa"/>
              <w:left w:w="120" w:type="dxa"/>
              <w:bottom w:w="100" w:type="dxa"/>
              <w:right w:w="120" w:type="dxa"/>
            </w:tcMar>
            <w:vAlign w:val="center"/>
          </w:tcPr>
          <w:p w14:paraId="56609652" w14:textId="77777777" w:rsidR="003D21DE" w:rsidRPr="00C0236A" w:rsidRDefault="00000000" w:rsidP="00CA1409">
            <w:pPr>
              <w:spacing w:after="40" w:line="276" w:lineRule="auto"/>
              <w:jc w:val="center"/>
              <w:rPr>
                <w:rFonts w:cs="Arial"/>
              </w:rPr>
            </w:pPr>
            <w:r w:rsidRPr="00C0236A">
              <w:rPr>
                <w:rFonts w:cs="Arial"/>
                <w:b/>
                <w:color w:val="FFFFFF"/>
              </w:rPr>
              <w:t>Threats</w:t>
            </w:r>
          </w:p>
        </w:tc>
      </w:tr>
      <w:tr w:rsidR="003D21DE" w:rsidRPr="00C0236A" w14:paraId="0B0D3E4D" w14:textId="77777777">
        <w:trPr>
          <w:cantSplit/>
        </w:trPr>
        <w:tc>
          <w:tcPr>
            <w:tcW w:w="4680" w:type="dxa"/>
            <w:shd w:val="clear" w:color="auto" w:fill="E8F3F1"/>
            <w:tcMar>
              <w:top w:w="100" w:type="dxa"/>
              <w:left w:w="120" w:type="dxa"/>
              <w:bottom w:w="100" w:type="dxa"/>
              <w:right w:w="120" w:type="dxa"/>
            </w:tcMar>
            <w:vAlign w:val="center"/>
          </w:tcPr>
          <w:p w14:paraId="39C466E2" w14:textId="77777777" w:rsidR="003D21DE" w:rsidRPr="00C0236A" w:rsidRDefault="00000000" w:rsidP="0006435F">
            <w:pPr>
              <w:pStyle w:val="ListBullet"/>
              <w:jc w:val="both"/>
              <w:rPr>
                <w:rFonts w:cs="Arial"/>
              </w:rPr>
            </w:pPr>
            <w:r w:rsidRPr="00C0236A">
              <w:rPr>
                <w:rFonts w:cs="Arial"/>
              </w:rPr>
              <w:t>The Department for Education qualification checker can clarify my status in England (Department for Education, 2026b).</w:t>
            </w:r>
          </w:p>
          <w:p w14:paraId="3EABCA49" w14:textId="77777777" w:rsidR="003D21DE" w:rsidRPr="00C0236A" w:rsidRDefault="00000000" w:rsidP="0006435F">
            <w:pPr>
              <w:pStyle w:val="ListBullet"/>
              <w:jc w:val="both"/>
              <w:rPr>
                <w:rFonts w:cs="Arial"/>
              </w:rPr>
            </w:pPr>
            <w:r w:rsidRPr="00C0236A">
              <w:rPr>
                <w:rFonts w:cs="Arial"/>
              </w:rPr>
              <w:t>An approved course, apprenticeship or supervised assistant post could close any qualification gap.</w:t>
            </w:r>
          </w:p>
          <w:p w14:paraId="5F7C38B8" w14:textId="77777777" w:rsidR="003D21DE" w:rsidRPr="00C0236A" w:rsidRDefault="00000000" w:rsidP="0006435F">
            <w:pPr>
              <w:pStyle w:val="ListBullet"/>
              <w:jc w:val="both"/>
              <w:rPr>
                <w:rFonts w:cs="Arial"/>
              </w:rPr>
            </w:pPr>
            <w:r w:rsidRPr="00C0236A">
              <w:rPr>
                <w:rFonts w:cs="Arial"/>
              </w:rPr>
              <w:t>Volunteering or placement work could produce observations, activity plans and verified feedback.</w:t>
            </w:r>
          </w:p>
          <w:p w14:paraId="3B98E1C1" w14:textId="77777777" w:rsidR="003D21DE" w:rsidRPr="00C0236A" w:rsidRDefault="00000000" w:rsidP="0006435F">
            <w:pPr>
              <w:pStyle w:val="ListBullet"/>
              <w:jc w:val="both"/>
              <w:rPr>
                <w:rFonts w:cs="Arial"/>
              </w:rPr>
            </w:pPr>
            <w:r w:rsidRPr="00C0236A">
              <w:rPr>
                <w:rFonts w:cs="Arial"/>
              </w:rPr>
              <w:t>My current Business Skills for the Workplace course can support leadership, communication and digital records.</w:t>
            </w:r>
          </w:p>
          <w:p w14:paraId="73198D11" w14:textId="77777777" w:rsidR="003D21DE" w:rsidRPr="00C0236A" w:rsidRDefault="00000000" w:rsidP="0006435F">
            <w:pPr>
              <w:pStyle w:val="ListBullet"/>
              <w:jc w:val="both"/>
              <w:rPr>
                <w:rFonts w:cs="Arial"/>
              </w:rPr>
            </w:pPr>
            <w:r w:rsidRPr="00C0236A">
              <w:rPr>
                <w:rFonts w:cs="Arial"/>
              </w:rPr>
              <w:t>Employers offering structured training create a route from practitioner to leadership or SEND responsibility.</w:t>
            </w:r>
          </w:p>
        </w:tc>
        <w:tc>
          <w:tcPr>
            <w:tcW w:w="4680" w:type="dxa"/>
            <w:shd w:val="clear" w:color="auto" w:fill="F6E8EB"/>
            <w:tcMar>
              <w:top w:w="100" w:type="dxa"/>
              <w:left w:w="120" w:type="dxa"/>
              <w:bottom w:w="100" w:type="dxa"/>
              <w:right w:w="120" w:type="dxa"/>
            </w:tcMar>
            <w:vAlign w:val="center"/>
          </w:tcPr>
          <w:p w14:paraId="3645AADB" w14:textId="77777777" w:rsidR="003D21DE" w:rsidRPr="00C0236A" w:rsidRDefault="00000000" w:rsidP="0006435F">
            <w:pPr>
              <w:pStyle w:val="ListBullet"/>
              <w:jc w:val="both"/>
              <w:rPr>
                <w:rFonts w:cs="Arial"/>
              </w:rPr>
            </w:pPr>
            <w:r w:rsidRPr="00C0236A">
              <w:rPr>
                <w:rFonts w:cs="Arial"/>
              </w:rPr>
              <w:t>Employers may screen out applicants without confirmed Level 3 status before considering transferable experience.</w:t>
            </w:r>
          </w:p>
          <w:p w14:paraId="29B859C5" w14:textId="77777777" w:rsidR="003D21DE" w:rsidRPr="00C0236A" w:rsidRDefault="00000000" w:rsidP="0006435F">
            <w:pPr>
              <w:pStyle w:val="ListBullet"/>
              <w:jc w:val="both"/>
              <w:rPr>
                <w:rFonts w:cs="Arial"/>
              </w:rPr>
            </w:pPr>
            <w:r w:rsidRPr="00C0236A">
              <w:rPr>
                <w:rFonts w:cs="Arial"/>
              </w:rPr>
              <w:t>Candidates with recent nursery experience may provide stronger evidence at interview.</w:t>
            </w:r>
          </w:p>
          <w:p w14:paraId="2058959D" w14:textId="77777777" w:rsidR="003D21DE" w:rsidRPr="00C0236A" w:rsidRDefault="00000000" w:rsidP="0006435F">
            <w:pPr>
              <w:pStyle w:val="ListBullet"/>
              <w:jc w:val="both"/>
              <w:rPr>
                <w:rFonts w:cs="Arial"/>
              </w:rPr>
            </w:pPr>
            <w:r w:rsidRPr="00C0236A">
              <w:rPr>
                <w:rFonts w:cs="Arial"/>
              </w:rPr>
              <w:t>Study, paid employment, training and placement hours may compete for limited time.</w:t>
            </w:r>
          </w:p>
          <w:p w14:paraId="0170609C" w14:textId="77777777" w:rsidR="003D21DE" w:rsidRPr="00C0236A" w:rsidRDefault="00000000" w:rsidP="0006435F">
            <w:pPr>
              <w:pStyle w:val="ListBullet"/>
              <w:jc w:val="both"/>
              <w:rPr>
                <w:rFonts w:cs="Arial"/>
              </w:rPr>
            </w:pPr>
            <w:r w:rsidRPr="00C0236A">
              <w:rPr>
                <w:rFonts w:cs="Arial"/>
              </w:rPr>
              <w:t>EYFS and safeguarding expectations can change, making unchecked knowledge unsafe or outdated.</w:t>
            </w:r>
          </w:p>
          <w:p w14:paraId="4F36F978" w14:textId="77777777" w:rsidR="003D21DE" w:rsidRPr="00C0236A" w:rsidRDefault="00000000" w:rsidP="0006435F">
            <w:pPr>
              <w:pStyle w:val="ListBullet"/>
              <w:jc w:val="both"/>
              <w:rPr>
                <w:rFonts w:cs="Arial"/>
              </w:rPr>
            </w:pPr>
            <w:r w:rsidRPr="00C0236A">
              <w:rPr>
                <w:rFonts w:cs="Arial"/>
              </w:rPr>
              <w:t>Overstating transferable skills as nursery competence could damage trust and create safeguarding risk.</w:t>
            </w:r>
          </w:p>
        </w:tc>
      </w:tr>
    </w:tbl>
    <w:p w14:paraId="161BB66A" w14:textId="77777777" w:rsidR="003D21DE" w:rsidRPr="00C0236A" w:rsidRDefault="00000000" w:rsidP="0006435F">
      <w:pPr>
        <w:jc w:val="both"/>
        <w:rPr>
          <w:rFonts w:cs="Arial"/>
        </w:rPr>
      </w:pPr>
      <w:r w:rsidRPr="00C0236A">
        <w:rPr>
          <w:rFonts w:cs="Arial"/>
        </w:rPr>
        <w:t xml:space="preserve">The SWOT identifies a pattern: I have credible foundations, but some evidence is not specific to children under five. My Professional Junior Bachelor in Primary Education is the strongest </w:t>
      </w:r>
      <w:r w:rsidRPr="00C0236A">
        <w:rPr>
          <w:rFonts w:cs="Arial"/>
        </w:rPr>
        <w:lastRenderedPageBreak/>
        <w:t>evidence. Modules in child development, educational psychology and inclusive education help me understand that children progress differently. Curriculum planning and assessment support purposeful activities, while classroom management provides a basis for safe routines. These areas match both adverts, although I need to apply them within the English EYFS framework, which sets statutory standards for learning, development and safety (Department for Education, 2026a).</w:t>
      </w:r>
    </w:p>
    <w:p w14:paraId="4031BAF4" w14:textId="77777777" w:rsidR="003D21DE" w:rsidRPr="00C0236A" w:rsidRDefault="00000000" w:rsidP="0006435F">
      <w:pPr>
        <w:jc w:val="both"/>
        <w:rPr>
          <w:rFonts w:cs="Arial"/>
        </w:rPr>
      </w:pPr>
      <w:r w:rsidRPr="00C0236A">
        <w:rPr>
          <w:rFonts w:cs="Arial"/>
        </w:rPr>
        <w:t>My teaching at St Mary's Ukrainian School is the strongest practical evidence. In a weekend-school context, I planned and delivered Ukrainian-language lessons through an adapted curriculum for pupils in Years 1 to 4. I created a safe and stimulating environment, changed strategies for individual needs, assessed progress and provided constructive feedback. Working with parents and colleagues demonstrates professional relationships rather than communication as an unsupported claim.</w:t>
      </w:r>
    </w:p>
    <w:p w14:paraId="4EDDF031" w14:textId="77777777" w:rsidR="003D21DE" w:rsidRPr="00C0236A" w:rsidRDefault="00000000" w:rsidP="0006435F">
      <w:pPr>
        <w:jc w:val="both"/>
        <w:rPr>
          <w:rFonts w:cs="Arial"/>
        </w:rPr>
      </w:pPr>
      <w:r w:rsidRPr="00C0236A">
        <w:rPr>
          <w:rFonts w:cs="Arial"/>
        </w:rPr>
        <w:t xml:space="preserve">Encouraging confidence, creativity and personal development also </w:t>
      </w:r>
      <w:proofErr w:type="gramStart"/>
      <w:r w:rsidRPr="00C0236A">
        <w:rPr>
          <w:rFonts w:cs="Arial"/>
        </w:rPr>
        <w:t>connects</w:t>
      </w:r>
      <w:proofErr w:type="gramEnd"/>
      <w:r w:rsidRPr="00C0236A">
        <w:rPr>
          <w:rFonts w:cs="Arial"/>
        </w:rPr>
        <w:t xml:space="preserve"> with both adverts. Curious-Child's emphasis on play, relationships and independence particularly matches my teaching approach. The limitation is age: teaching pupils aged five to ten does not prove competence with babies, toddlers, nursery care routines or sustained child-led play.</w:t>
      </w:r>
    </w:p>
    <w:p w14:paraId="33546191" w14:textId="77777777" w:rsidR="003D21DE" w:rsidRPr="00C0236A" w:rsidRDefault="00000000" w:rsidP="0006435F">
      <w:pPr>
        <w:jc w:val="both"/>
        <w:rPr>
          <w:rFonts w:cs="Arial"/>
        </w:rPr>
      </w:pPr>
      <w:r w:rsidRPr="00C0236A">
        <w:rPr>
          <w:rFonts w:cs="Arial"/>
        </w:rPr>
        <w:t>My administrator role at Euro Car Parks adds evidence that education alone cannot provide. I maintain accurate records and confidential information, answer enquiries by phone and email, and manage competing priorities in a fast-paced office. These responsibilities transfer to observation records, safeguarding documentation, parent messages and daily handovers. They show attention to detail and professional judgement. Nevertheless, a correct office record is not the same as interpreting a child's development, so nursery supervision remains necessary.</w:t>
      </w:r>
    </w:p>
    <w:p w14:paraId="472FC261" w14:textId="77777777" w:rsidR="003D21DE" w:rsidRPr="00C0236A" w:rsidRDefault="00000000" w:rsidP="0006435F">
      <w:pPr>
        <w:jc w:val="both"/>
        <w:rPr>
          <w:rFonts w:cs="Arial"/>
        </w:rPr>
      </w:pPr>
      <w:r w:rsidRPr="00C0236A">
        <w:rPr>
          <w:rFonts w:cs="Arial"/>
        </w:rPr>
        <w:t>At Ole &amp; Steen, I processed cash and card payments accurately, served customers and followed food-hygiene and health-and-safety procedures during busy periods. This evidences composure, teamwork and consistent compliance when several demands occur together. Those behaviours matter in a nursery, where safety routines cannot be ignored because the environment is busy. It also developed my confidence when responding politely to people.</w:t>
      </w:r>
    </w:p>
    <w:p w14:paraId="0E40E0C1" w14:textId="77777777" w:rsidR="003D21DE" w:rsidRPr="00C0236A" w:rsidRDefault="00000000" w:rsidP="0006435F">
      <w:pPr>
        <w:jc w:val="both"/>
        <w:rPr>
          <w:rFonts w:cs="Arial"/>
        </w:rPr>
      </w:pPr>
      <w:r w:rsidRPr="00C0236A">
        <w:rPr>
          <w:rFonts w:cs="Arial"/>
        </w:rPr>
        <w:t>My current Certificate of Higher Education in Business Skills for the Workplace supports personal advancement. Business Communication, Leadership and Team Management, Problem Solving, Decision Making, Digital Skills and Strategic Planning can improve team contribution and prepare me for later responsibility. Together, my qualification, employment history and copies of contracts provide evidence of reliability and development across education, administration and service.</w:t>
      </w:r>
    </w:p>
    <w:p w14:paraId="69FAF399" w14:textId="77777777" w:rsidR="003D21DE" w:rsidRPr="00C0236A" w:rsidRDefault="00000000" w:rsidP="0006435F">
      <w:pPr>
        <w:jc w:val="both"/>
        <w:rPr>
          <w:rFonts w:cs="Arial"/>
        </w:rPr>
      </w:pPr>
      <w:r w:rsidRPr="00C0236A">
        <w:rPr>
          <w:rFonts w:cs="Arial"/>
        </w:rPr>
        <w:t xml:space="preserve">Overall, I am ready to contribute planning, communication, inclusion, organisation and safety awareness as a supervised practitioner or assistant. I am not yet ready to claim full nursery competence. Before applying as a qualified Level 3 practitioner, I need written confirmation of my qualification status, current training and observed practice with children under five. I will evidence progress through certificates, dated observations, activity plans, reflective notes and supervisor </w:t>
      </w:r>
      <w:r w:rsidRPr="00C0236A">
        <w:rPr>
          <w:rFonts w:cs="Arial"/>
        </w:rPr>
        <w:lastRenderedPageBreak/>
        <w:t>feedback. This balanced conclusion makes my strengths credible because it distinguishes what I have demonstrated from what I still need to learn.</w:t>
      </w:r>
    </w:p>
    <w:p w14:paraId="5B602A38" w14:textId="77777777" w:rsidR="003D21DE" w:rsidRPr="00C0236A" w:rsidRDefault="003D21DE" w:rsidP="00C0236A">
      <w:pPr>
        <w:jc w:val="both"/>
        <w:rPr>
          <w:rFonts w:cs="Arial"/>
        </w:rPr>
        <w:sectPr w:rsidR="003D21DE" w:rsidRPr="00C0236A">
          <w:headerReference w:type="default" r:id="rId8"/>
          <w:footerReference w:type="default" r:id="rId9"/>
          <w:pgSz w:w="11906" w:h="16838"/>
          <w:pgMar w:top="1123" w:right="1260" w:bottom="1037" w:left="1260" w:header="547" w:footer="547" w:gutter="0"/>
          <w:cols w:space="720"/>
          <w:titlePg/>
          <w:docGrid w:linePitch="360"/>
        </w:sectPr>
      </w:pPr>
    </w:p>
    <w:p w14:paraId="134086EE" w14:textId="77777777" w:rsidR="003D21DE" w:rsidRPr="00C0236A" w:rsidRDefault="00000000" w:rsidP="00C0236A">
      <w:pPr>
        <w:pStyle w:val="Heading1"/>
        <w:jc w:val="both"/>
        <w:rPr>
          <w:rFonts w:ascii="Arial" w:hAnsi="Arial" w:cs="Arial"/>
          <w:sz w:val="22"/>
          <w:szCs w:val="22"/>
        </w:rPr>
      </w:pPr>
      <w:r w:rsidRPr="00C0236A">
        <w:rPr>
          <w:rFonts w:ascii="Arial" w:hAnsi="Arial" w:cs="Arial"/>
          <w:sz w:val="22"/>
          <w:szCs w:val="22"/>
        </w:rPr>
        <w:lastRenderedPageBreak/>
        <w:t>Task 3: Employment Goals and Personal Development Plan</w:t>
      </w:r>
    </w:p>
    <w:p w14:paraId="2D85111C" w14:textId="77777777" w:rsidR="003D21DE" w:rsidRPr="00C0236A" w:rsidRDefault="00000000" w:rsidP="00C0236A">
      <w:pPr>
        <w:jc w:val="both"/>
        <w:rPr>
          <w:rFonts w:cs="Arial"/>
        </w:rPr>
      </w:pPr>
      <w:r w:rsidRPr="00C0236A">
        <w:rPr>
          <w:rFonts w:cs="Arial"/>
        </w:rPr>
        <w:t>My short-term goal is to secure an Early Years Educator or Preschool Teacher role in London or nearby Surrey by 31 January 2027. Before then, I will confirm my qualification status, update essential training and gain supervised under-five experience. This addresses my SWOT weaknesses and converts my teaching background into evidence that meets employers' requirements.</w:t>
      </w:r>
    </w:p>
    <w:p w14:paraId="64EE1EEF" w14:textId="77777777" w:rsidR="003D21DE" w:rsidRPr="00C0236A" w:rsidRDefault="00000000" w:rsidP="00C0236A">
      <w:pPr>
        <w:jc w:val="both"/>
        <w:rPr>
          <w:rFonts w:cs="Arial"/>
        </w:rPr>
      </w:pPr>
      <w:r w:rsidRPr="00C0236A">
        <w:rPr>
          <w:rFonts w:cs="Arial"/>
        </w:rPr>
        <w:t>My long-term goal is to progress to Room Leader or Early Years SEND Coordinator by 31 December 2029. It connects my commitment to inclusive child development with leadership skills from my current course and would let me support children and colleagues.</w:t>
      </w:r>
    </w:p>
    <w:p w14:paraId="1E25A6C5" w14:textId="77777777" w:rsidR="003D21DE" w:rsidRPr="00C0236A" w:rsidRDefault="00000000" w:rsidP="00C0236A">
      <w:pPr>
        <w:pStyle w:val="Heading2"/>
        <w:jc w:val="both"/>
        <w:rPr>
          <w:rFonts w:ascii="Arial" w:hAnsi="Arial" w:cs="Arial"/>
          <w:sz w:val="22"/>
          <w:szCs w:val="22"/>
        </w:rPr>
      </w:pPr>
      <w:r w:rsidRPr="00C0236A">
        <w:rPr>
          <w:rFonts w:ascii="Arial" w:hAnsi="Arial" w:cs="Arial"/>
          <w:sz w:val="22"/>
          <w:szCs w:val="22"/>
        </w:rPr>
        <w:t>Personal Development Plan</w:t>
      </w:r>
    </w:p>
    <w:tbl>
      <w:tblPr>
        <w:tblW w:w="14280" w:type="dxa"/>
        <w:tblInd w:w="120" w:type="dxa"/>
        <w:tblBorders>
          <w:top w:val="single" w:sz="6" w:space="0" w:color="CAD3DA"/>
          <w:left w:val="single" w:sz="6" w:space="0" w:color="CAD3DA"/>
          <w:bottom w:val="single" w:sz="6" w:space="0" w:color="CAD3DA"/>
          <w:right w:val="single" w:sz="6" w:space="0" w:color="CAD3DA"/>
          <w:insideH w:val="single" w:sz="6" w:space="0" w:color="CAD3DA"/>
          <w:insideV w:val="single" w:sz="6" w:space="0" w:color="CAD3DA"/>
        </w:tblBorders>
        <w:tblLayout w:type="fixed"/>
        <w:tblLook w:val="04A0" w:firstRow="1" w:lastRow="0" w:firstColumn="1" w:lastColumn="0" w:noHBand="0" w:noVBand="1"/>
      </w:tblPr>
      <w:tblGrid>
        <w:gridCol w:w="4250"/>
        <w:gridCol w:w="2800"/>
        <w:gridCol w:w="3500"/>
        <w:gridCol w:w="3730"/>
      </w:tblGrid>
      <w:tr w:rsidR="003D21DE" w:rsidRPr="00C0236A" w14:paraId="47C2D3CA" w14:textId="77777777">
        <w:trPr>
          <w:cantSplit/>
          <w:tblHeader/>
        </w:trPr>
        <w:tc>
          <w:tcPr>
            <w:tcW w:w="4250" w:type="dxa"/>
            <w:shd w:val="clear" w:color="auto" w:fill="17324D"/>
            <w:tcMar>
              <w:top w:w="100" w:type="dxa"/>
              <w:left w:w="120" w:type="dxa"/>
              <w:bottom w:w="100" w:type="dxa"/>
              <w:right w:w="120" w:type="dxa"/>
            </w:tcMar>
            <w:vAlign w:val="center"/>
          </w:tcPr>
          <w:p w14:paraId="257B9548" w14:textId="77777777" w:rsidR="003D21DE" w:rsidRPr="00C0236A" w:rsidRDefault="00000000" w:rsidP="00C0236A">
            <w:pPr>
              <w:spacing w:after="40" w:line="276" w:lineRule="auto"/>
              <w:jc w:val="both"/>
              <w:rPr>
                <w:rFonts w:cs="Arial"/>
              </w:rPr>
            </w:pPr>
            <w:r w:rsidRPr="00C0236A">
              <w:rPr>
                <w:rFonts w:cs="Arial"/>
                <w:b/>
                <w:color w:val="FFFFFF"/>
              </w:rPr>
              <w:t>Development need and action</w:t>
            </w:r>
          </w:p>
        </w:tc>
        <w:tc>
          <w:tcPr>
            <w:tcW w:w="2800" w:type="dxa"/>
            <w:shd w:val="clear" w:color="auto" w:fill="17324D"/>
            <w:tcMar>
              <w:top w:w="100" w:type="dxa"/>
              <w:left w:w="120" w:type="dxa"/>
              <w:bottom w:w="100" w:type="dxa"/>
              <w:right w:w="120" w:type="dxa"/>
            </w:tcMar>
            <w:vAlign w:val="center"/>
          </w:tcPr>
          <w:p w14:paraId="111AAA19" w14:textId="77777777" w:rsidR="003D21DE" w:rsidRPr="00C0236A" w:rsidRDefault="00000000" w:rsidP="00C0236A">
            <w:pPr>
              <w:spacing w:after="40" w:line="276" w:lineRule="auto"/>
              <w:jc w:val="both"/>
              <w:rPr>
                <w:rFonts w:cs="Arial"/>
              </w:rPr>
            </w:pPr>
            <w:r w:rsidRPr="00C0236A">
              <w:rPr>
                <w:rFonts w:cs="Arial"/>
                <w:b/>
                <w:color w:val="FFFFFF"/>
              </w:rPr>
              <w:t>Timeline</w:t>
            </w:r>
          </w:p>
        </w:tc>
        <w:tc>
          <w:tcPr>
            <w:tcW w:w="3500" w:type="dxa"/>
            <w:shd w:val="clear" w:color="auto" w:fill="17324D"/>
            <w:tcMar>
              <w:top w:w="100" w:type="dxa"/>
              <w:left w:w="120" w:type="dxa"/>
              <w:bottom w:w="100" w:type="dxa"/>
              <w:right w:w="120" w:type="dxa"/>
            </w:tcMar>
            <w:vAlign w:val="center"/>
          </w:tcPr>
          <w:p w14:paraId="46FC4ABD" w14:textId="77777777" w:rsidR="003D21DE" w:rsidRPr="00C0236A" w:rsidRDefault="00000000" w:rsidP="00C0236A">
            <w:pPr>
              <w:spacing w:after="40" w:line="276" w:lineRule="auto"/>
              <w:jc w:val="both"/>
              <w:rPr>
                <w:rFonts w:cs="Arial"/>
              </w:rPr>
            </w:pPr>
            <w:r w:rsidRPr="00C0236A">
              <w:rPr>
                <w:rFonts w:cs="Arial"/>
                <w:b/>
                <w:color w:val="FFFFFF"/>
              </w:rPr>
              <w:t>Resources</w:t>
            </w:r>
          </w:p>
        </w:tc>
        <w:tc>
          <w:tcPr>
            <w:tcW w:w="3730" w:type="dxa"/>
            <w:shd w:val="clear" w:color="auto" w:fill="17324D"/>
            <w:tcMar>
              <w:top w:w="100" w:type="dxa"/>
              <w:left w:w="120" w:type="dxa"/>
              <w:bottom w:w="100" w:type="dxa"/>
              <w:right w:w="120" w:type="dxa"/>
            </w:tcMar>
            <w:vAlign w:val="center"/>
          </w:tcPr>
          <w:p w14:paraId="57CBFD57" w14:textId="77777777" w:rsidR="003D21DE" w:rsidRPr="00C0236A" w:rsidRDefault="00000000" w:rsidP="00C0236A">
            <w:pPr>
              <w:spacing w:after="40" w:line="276" w:lineRule="auto"/>
              <w:jc w:val="both"/>
              <w:rPr>
                <w:rFonts w:cs="Arial"/>
              </w:rPr>
            </w:pPr>
            <w:r w:rsidRPr="00C0236A">
              <w:rPr>
                <w:rFonts w:cs="Arial"/>
                <w:b/>
                <w:color w:val="FFFFFF"/>
              </w:rPr>
              <w:t>Measure of progress</w:t>
            </w:r>
          </w:p>
        </w:tc>
      </w:tr>
      <w:tr w:rsidR="003D21DE" w:rsidRPr="00C0236A" w14:paraId="79788F5F" w14:textId="77777777">
        <w:trPr>
          <w:cantSplit/>
        </w:trPr>
        <w:tc>
          <w:tcPr>
            <w:tcW w:w="4250" w:type="dxa"/>
            <w:shd w:val="clear" w:color="auto" w:fill="FFFFFF"/>
            <w:tcMar>
              <w:top w:w="100" w:type="dxa"/>
              <w:left w:w="120" w:type="dxa"/>
              <w:bottom w:w="100" w:type="dxa"/>
              <w:right w:w="120" w:type="dxa"/>
            </w:tcMar>
            <w:vAlign w:val="center"/>
          </w:tcPr>
          <w:p w14:paraId="1843B66A" w14:textId="77777777" w:rsidR="003D21DE" w:rsidRPr="00C0236A" w:rsidRDefault="00000000" w:rsidP="00C0236A">
            <w:pPr>
              <w:spacing w:after="40" w:line="276" w:lineRule="auto"/>
              <w:jc w:val="both"/>
              <w:rPr>
                <w:rFonts w:cs="Arial"/>
              </w:rPr>
            </w:pPr>
            <w:r w:rsidRPr="00C0236A">
              <w:rPr>
                <w:rFonts w:cs="Arial"/>
              </w:rPr>
              <w:t>Confirm whether my qualification is full and relevant. If necessary, enrol on an approved Level 3 route.</w:t>
            </w:r>
          </w:p>
        </w:tc>
        <w:tc>
          <w:tcPr>
            <w:tcW w:w="2800" w:type="dxa"/>
            <w:shd w:val="clear" w:color="auto" w:fill="FFFFFF"/>
            <w:tcMar>
              <w:top w:w="100" w:type="dxa"/>
              <w:left w:w="120" w:type="dxa"/>
              <w:bottom w:w="100" w:type="dxa"/>
              <w:right w:w="120" w:type="dxa"/>
            </w:tcMar>
            <w:vAlign w:val="center"/>
          </w:tcPr>
          <w:p w14:paraId="78B9C5AA" w14:textId="77777777" w:rsidR="003D21DE" w:rsidRPr="00C0236A" w:rsidRDefault="00000000" w:rsidP="00C0236A">
            <w:pPr>
              <w:spacing w:after="40" w:line="276" w:lineRule="auto"/>
              <w:jc w:val="both"/>
              <w:rPr>
                <w:rFonts w:cs="Arial"/>
              </w:rPr>
            </w:pPr>
            <w:r w:rsidRPr="00C0236A">
              <w:rPr>
                <w:rFonts w:cs="Arial"/>
              </w:rPr>
              <w:t>Check by 30 September 2026; enrol by 31 October 2026.</w:t>
            </w:r>
          </w:p>
        </w:tc>
        <w:tc>
          <w:tcPr>
            <w:tcW w:w="3500" w:type="dxa"/>
            <w:shd w:val="clear" w:color="auto" w:fill="FFFFFF"/>
            <w:tcMar>
              <w:top w:w="100" w:type="dxa"/>
              <w:left w:w="120" w:type="dxa"/>
              <w:bottom w:w="100" w:type="dxa"/>
              <w:right w:w="120" w:type="dxa"/>
            </w:tcMar>
            <w:vAlign w:val="center"/>
          </w:tcPr>
          <w:p w14:paraId="09E0FDB4" w14:textId="77777777" w:rsidR="003D21DE" w:rsidRPr="00C0236A" w:rsidRDefault="00000000" w:rsidP="00C0236A">
            <w:pPr>
              <w:spacing w:after="40" w:line="276" w:lineRule="auto"/>
              <w:jc w:val="both"/>
              <w:rPr>
                <w:rFonts w:cs="Arial"/>
              </w:rPr>
            </w:pPr>
            <w:r w:rsidRPr="00C0236A">
              <w:rPr>
                <w:rFonts w:cs="Arial"/>
              </w:rPr>
              <w:t>DfE checker, certificate, transcript and approved providers.</w:t>
            </w:r>
          </w:p>
        </w:tc>
        <w:tc>
          <w:tcPr>
            <w:tcW w:w="3730" w:type="dxa"/>
            <w:shd w:val="clear" w:color="auto" w:fill="FFFFFF"/>
            <w:tcMar>
              <w:top w:w="100" w:type="dxa"/>
              <w:left w:w="120" w:type="dxa"/>
              <w:bottom w:w="100" w:type="dxa"/>
              <w:right w:w="120" w:type="dxa"/>
            </w:tcMar>
            <w:vAlign w:val="center"/>
          </w:tcPr>
          <w:p w14:paraId="177187EF" w14:textId="77777777" w:rsidR="003D21DE" w:rsidRPr="00C0236A" w:rsidRDefault="00000000" w:rsidP="00C0236A">
            <w:pPr>
              <w:spacing w:after="40" w:line="276" w:lineRule="auto"/>
              <w:jc w:val="both"/>
              <w:rPr>
                <w:rFonts w:cs="Arial"/>
              </w:rPr>
            </w:pPr>
            <w:r w:rsidRPr="00C0236A">
              <w:rPr>
                <w:rFonts w:cs="Arial"/>
              </w:rPr>
              <w:t>Written decision, accurate CV wording and monthly course milestones.</w:t>
            </w:r>
          </w:p>
        </w:tc>
      </w:tr>
      <w:tr w:rsidR="003D21DE" w:rsidRPr="00C0236A" w14:paraId="1A3DBE67" w14:textId="77777777">
        <w:trPr>
          <w:cantSplit/>
        </w:trPr>
        <w:tc>
          <w:tcPr>
            <w:tcW w:w="4250" w:type="dxa"/>
            <w:shd w:val="clear" w:color="auto" w:fill="EAF1F5"/>
            <w:tcMar>
              <w:top w:w="100" w:type="dxa"/>
              <w:left w:w="120" w:type="dxa"/>
              <w:bottom w:w="100" w:type="dxa"/>
              <w:right w:w="120" w:type="dxa"/>
            </w:tcMar>
            <w:vAlign w:val="center"/>
          </w:tcPr>
          <w:p w14:paraId="21212E84" w14:textId="77777777" w:rsidR="003D21DE" w:rsidRPr="00C0236A" w:rsidRDefault="00000000" w:rsidP="00C0236A">
            <w:pPr>
              <w:spacing w:after="40" w:line="276" w:lineRule="auto"/>
              <w:jc w:val="both"/>
              <w:rPr>
                <w:rFonts w:cs="Arial"/>
              </w:rPr>
            </w:pPr>
            <w:r w:rsidRPr="00C0236A">
              <w:rPr>
                <w:rFonts w:cs="Arial"/>
              </w:rPr>
              <w:t>Complete safeguarding and paediatric first-aid training; study the EYFS.</w:t>
            </w:r>
          </w:p>
        </w:tc>
        <w:tc>
          <w:tcPr>
            <w:tcW w:w="2800" w:type="dxa"/>
            <w:shd w:val="clear" w:color="auto" w:fill="EAF1F5"/>
            <w:tcMar>
              <w:top w:w="100" w:type="dxa"/>
              <w:left w:w="120" w:type="dxa"/>
              <w:bottom w:w="100" w:type="dxa"/>
              <w:right w:w="120" w:type="dxa"/>
            </w:tcMar>
            <w:vAlign w:val="center"/>
          </w:tcPr>
          <w:p w14:paraId="1102534D" w14:textId="77777777" w:rsidR="003D21DE" w:rsidRPr="00C0236A" w:rsidRDefault="00000000" w:rsidP="00C0236A">
            <w:pPr>
              <w:spacing w:after="40" w:line="276" w:lineRule="auto"/>
              <w:jc w:val="both"/>
              <w:rPr>
                <w:rFonts w:cs="Arial"/>
              </w:rPr>
            </w:pPr>
            <w:r w:rsidRPr="00C0236A">
              <w:rPr>
                <w:rFonts w:cs="Arial"/>
              </w:rPr>
              <w:t>By 30 November 2026; review every six months.</w:t>
            </w:r>
          </w:p>
        </w:tc>
        <w:tc>
          <w:tcPr>
            <w:tcW w:w="3500" w:type="dxa"/>
            <w:shd w:val="clear" w:color="auto" w:fill="EAF1F5"/>
            <w:tcMar>
              <w:top w:w="100" w:type="dxa"/>
              <w:left w:w="120" w:type="dxa"/>
              <w:bottom w:w="100" w:type="dxa"/>
              <w:right w:w="120" w:type="dxa"/>
            </w:tcMar>
            <w:vAlign w:val="center"/>
          </w:tcPr>
          <w:p w14:paraId="2142602E" w14:textId="77777777" w:rsidR="003D21DE" w:rsidRPr="00C0236A" w:rsidRDefault="00000000" w:rsidP="00C0236A">
            <w:pPr>
              <w:spacing w:after="40" w:line="276" w:lineRule="auto"/>
              <w:jc w:val="both"/>
              <w:rPr>
                <w:rFonts w:cs="Arial"/>
              </w:rPr>
            </w:pPr>
            <w:r w:rsidRPr="00C0236A">
              <w:rPr>
                <w:rFonts w:cs="Arial"/>
              </w:rPr>
              <w:t>Accredited courses, EYFS framework, setting policy and mentor.</w:t>
            </w:r>
          </w:p>
        </w:tc>
        <w:tc>
          <w:tcPr>
            <w:tcW w:w="3730" w:type="dxa"/>
            <w:shd w:val="clear" w:color="auto" w:fill="EAF1F5"/>
            <w:tcMar>
              <w:top w:w="100" w:type="dxa"/>
              <w:left w:w="120" w:type="dxa"/>
              <w:bottom w:w="100" w:type="dxa"/>
              <w:right w:w="120" w:type="dxa"/>
            </w:tcMar>
            <w:vAlign w:val="center"/>
          </w:tcPr>
          <w:p w14:paraId="0A7088D3" w14:textId="77777777" w:rsidR="003D21DE" w:rsidRPr="00C0236A" w:rsidRDefault="00000000" w:rsidP="00C0236A">
            <w:pPr>
              <w:spacing w:after="40" w:line="276" w:lineRule="auto"/>
              <w:jc w:val="both"/>
              <w:rPr>
                <w:rFonts w:cs="Arial"/>
              </w:rPr>
            </w:pPr>
            <w:r w:rsidRPr="00C0236A">
              <w:rPr>
                <w:rFonts w:cs="Arial"/>
              </w:rPr>
              <w:t>Two certificates and three reflections checked by a supervisor.</w:t>
            </w:r>
          </w:p>
        </w:tc>
      </w:tr>
      <w:tr w:rsidR="003D21DE" w:rsidRPr="00C0236A" w14:paraId="7F646738" w14:textId="77777777">
        <w:trPr>
          <w:cantSplit/>
        </w:trPr>
        <w:tc>
          <w:tcPr>
            <w:tcW w:w="4250" w:type="dxa"/>
            <w:shd w:val="clear" w:color="auto" w:fill="FFFFFF"/>
            <w:tcMar>
              <w:top w:w="100" w:type="dxa"/>
              <w:left w:w="120" w:type="dxa"/>
              <w:bottom w:w="100" w:type="dxa"/>
              <w:right w:w="120" w:type="dxa"/>
            </w:tcMar>
            <w:vAlign w:val="center"/>
          </w:tcPr>
          <w:p w14:paraId="4DBE2E4A" w14:textId="77777777" w:rsidR="003D21DE" w:rsidRPr="00C0236A" w:rsidRDefault="00000000" w:rsidP="00C0236A">
            <w:pPr>
              <w:spacing w:after="40" w:line="276" w:lineRule="auto"/>
              <w:jc w:val="both"/>
              <w:rPr>
                <w:rFonts w:cs="Arial"/>
              </w:rPr>
            </w:pPr>
            <w:r w:rsidRPr="00C0236A">
              <w:rPr>
                <w:rFonts w:cs="Arial"/>
              </w:rPr>
              <w:t>Gain supervised under-five experience and build an evidence portfolio.</w:t>
            </w:r>
          </w:p>
        </w:tc>
        <w:tc>
          <w:tcPr>
            <w:tcW w:w="2800" w:type="dxa"/>
            <w:shd w:val="clear" w:color="auto" w:fill="FFFFFF"/>
            <w:tcMar>
              <w:top w:w="100" w:type="dxa"/>
              <w:left w:w="120" w:type="dxa"/>
              <w:bottom w:w="100" w:type="dxa"/>
              <w:right w:w="120" w:type="dxa"/>
            </w:tcMar>
            <w:vAlign w:val="center"/>
          </w:tcPr>
          <w:p w14:paraId="1402A18E" w14:textId="77777777" w:rsidR="003D21DE" w:rsidRPr="00C0236A" w:rsidRDefault="00000000" w:rsidP="00C0236A">
            <w:pPr>
              <w:spacing w:after="40" w:line="276" w:lineRule="auto"/>
              <w:jc w:val="both"/>
              <w:rPr>
                <w:rFonts w:cs="Arial"/>
              </w:rPr>
            </w:pPr>
            <w:r w:rsidRPr="00C0236A">
              <w:rPr>
                <w:rFonts w:cs="Arial"/>
              </w:rPr>
              <w:t>October 2026 to January 2027.</w:t>
            </w:r>
          </w:p>
        </w:tc>
        <w:tc>
          <w:tcPr>
            <w:tcW w:w="3500" w:type="dxa"/>
            <w:shd w:val="clear" w:color="auto" w:fill="FFFFFF"/>
            <w:tcMar>
              <w:top w:w="100" w:type="dxa"/>
              <w:left w:w="120" w:type="dxa"/>
              <w:bottom w:w="100" w:type="dxa"/>
              <w:right w:w="120" w:type="dxa"/>
            </w:tcMar>
            <w:vAlign w:val="center"/>
          </w:tcPr>
          <w:p w14:paraId="43FC81CD" w14:textId="77777777" w:rsidR="003D21DE" w:rsidRPr="00C0236A" w:rsidRDefault="00000000" w:rsidP="00C0236A">
            <w:pPr>
              <w:spacing w:after="40" w:line="276" w:lineRule="auto"/>
              <w:jc w:val="both"/>
              <w:rPr>
                <w:rFonts w:cs="Arial"/>
              </w:rPr>
            </w:pPr>
            <w:r w:rsidRPr="00C0236A">
              <w:rPr>
                <w:rFonts w:cs="Arial"/>
              </w:rPr>
              <w:t>Nursery placement, observation templates, activity plans and supervisor.</w:t>
            </w:r>
          </w:p>
        </w:tc>
        <w:tc>
          <w:tcPr>
            <w:tcW w:w="3730" w:type="dxa"/>
            <w:shd w:val="clear" w:color="auto" w:fill="FFFFFF"/>
            <w:tcMar>
              <w:top w:w="100" w:type="dxa"/>
              <w:left w:w="120" w:type="dxa"/>
              <w:bottom w:w="100" w:type="dxa"/>
              <w:right w:w="120" w:type="dxa"/>
            </w:tcMar>
            <w:vAlign w:val="center"/>
          </w:tcPr>
          <w:p w14:paraId="490C7EAC" w14:textId="77777777" w:rsidR="003D21DE" w:rsidRPr="00C0236A" w:rsidRDefault="00000000" w:rsidP="00C0236A">
            <w:pPr>
              <w:spacing w:after="40" w:line="276" w:lineRule="auto"/>
              <w:jc w:val="both"/>
              <w:rPr>
                <w:rFonts w:cs="Arial"/>
              </w:rPr>
            </w:pPr>
            <w:r w:rsidRPr="00C0236A">
              <w:rPr>
                <w:rFonts w:cs="Arial"/>
              </w:rPr>
              <w:t>Six observations, four plans and two feedback records.</w:t>
            </w:r>
          </w:p>
        </w:tc>
      </w:tr>
      <w:tr w:rsidR="003D21DE" w:rsidRPr="00C0236A" w14:paraId="0CA8C6BA" w14:textId="77777777">
        <w:trPr>
          <w:cantSplit/>
        </w:trPr>
        <w:tc>
          <w:tcPr>
            <w:tcW w:w="4250" w:type="dxa"/>
            <w:shd w:val="clear" w:color="auto" w:fill="EAF1F5"/>
            <w:tcMar>
              <w:top w:w="100" w:type="dxa"/>
              <w:left w:w="120" w:type="dxa"/>
              <w:bottom w:w="100" w:type="dxa"/>
              <w:right w:w="120" w:type="dxa"/>
            </w:tcMar>
            <w:vAlign w:val="center"/>
          </w:tcPr>
          <w:p w14:paraId="49D8CE46" w14:textId="77777777" w:rsidR="003D21DE" w:rsidRPr="00C0236A" w:rsidRDefault="00000000" w:rsidP="00C0236A">
            <w:pPr>
              <w:spacing w:after="40" w:line="276" w:lineRule="auto"/>
              <w:jc w:val="both"/>
              <w:rPr>
                <w:rFonts w:cs="Arial"/>
              </w:rPr>
            </w:pPr>
            <w:r w:rsidRPr="00C0236A">
              <w:rPr>
                <w:rFonts w:cs="Arial"/>
              </w:rPr>
              <w:t>Apply for roles and develop towards leadership or SEND responsibility.</w:t>
            </w:r>
          </w:p>
        </w:tc>
        <w:tc>
          <w:tcPr>
            <w:tcW w:w="2800" w:type="dxa"/>
            <w:shd w:val="clear" w:color="auto" w:fill="EAF1F5"/>
            <w:tcMar>
              <w:top w:w="100" w:type="dxa"/>
              <w:left w:w="120" w:type="dxa"/>
              <w:bottom w:w="100" w:type="dxa"/>
              <w:right w:w="120" w:type="dxa"/>
            </w:tcMar>
            <w:vAlign w:val="center"/>
          </w:tcPr>
          <w:p w14:paraId="1D6E21BB" w14:textId="77777777" w:rsidR="003D21DE" w:rsidRPr="00C0236A" w:rsidRDefault="00000000" w:rsidP="00C0236A">
            <w:pPr>
              <w:spacing w:after="40" w:line="276" w:lineRule="auto"/>
              <w:jc w:val="both"/>
              <w:rPr>
                <w:rFonts w:cs="Arial"/>
              </w:rPr>
            </w:pPr>
            <w:r w:rsidRPr="00C0236A">
              <w:rPr>
                <w:rFonts w:cs="Arial"/>
              </w:rPr>
              <w:t>Four applications monthly from November 2026; progression by December 2029.</w:t>
            </w:r>
          </w:p>
        </w:tc>
        <w:tc>
          <w:tcPr>
            <w:tcW w:w="3500" w:type="dxa"/>
            <w:shd w:val="clear" w:color="auto" w:fill="EAF1F5"/>
            <w:tcMar>
              <w:top w:w="100" w:type="dxa"/>
              <w:left w:w="120" w:type="dxa"/>
              <w:bottom w:w="100" w:type="dxa"/>
              <w:right w:w="120" w:type="dxa"/>
            </w:tcMar>
            <w:vAlign w:val="center"/>
          </w:tcPr>
          <w:p w14:paraId="2510D5A8" w14:textId="77777777" w:rsidR="003D21DE" w:rsidRPr="00C0236A" w:rsidRDefault="00000000" w:rsidP="00C0236A">
            <w:pPr>
              <w:spacing w:after="40" w:line="276" w:lineRule="auto"/>
              <w:jc w:val="both"/>
              <w:rPr>
                <w:rFonts w:cs="Arial"/>
              </w:rPr>
            </w:pPr>
            <w:r w:rsidRPr="00C0236A">
              <w:rPr>
                <w:rFonts w:cs="Arial"/>
              </w:rPr>
              <w:t>Careers service, mock interviews, supervision and specialist training.</w:t>
            </w:r>
          </w:p>
        </w:tc>
        <w:tc>
          <w:tcPr>
            <w:tcW w:w="3730" w:type="dxa"/>
            <w:shd w:val="clear" w:color="auto" w:fill="EAF1F5"/>
            <w:tcMar>
              <w:top w:w="100" w:type="dxa"/>
              <w:left w:w="120" w:type="dxa"/>
              <w:bottom w:w="100" w:type="dxa"/>
              <w:right w:w="120" w:type="dxa"/>
            </w:tcMar>
            <w:vAlign w:val="center"/>
          </w:tcPr>
          <w:p w14:paraId="11E155E4" w14:textId="77777777" w:rsidR="003D21DE" w:rsidRPr="00C0236A" w:rsidRDefault="00000000" w:rsidP="00C0236A">
            <w:pPr>
              <w:spacing w:after="40" w:line="276" w:lineRule="auto"/>
              <w:jc w:val="both"/>
              <w:rPr>
                <w:rFonts w:cs="Arial"/>
              </w:rPr>
            </w:pPr>
            <w:r w:rsidRPr="00C0236A">
              <w:rPr>
                <w:rFonts w:cs="Arial"/>
              </w:rPr>
              <w:t>Two interviews by January 2027; later lead planning and gain responsibility.</w:t>
            </w:r>
          </w:p>
        </w:tc>
      </w:tr>
    </w:tbl>
    <w:p w14:paraId="41DC7834" w14:textId="77777777" w:rsidR="003D21DE" w:rsidRPr="00C0236A" w:rsidRDefault="00000000" w:rsidP="00C0236A">
      <w:pPr>
        <w:jc w:val="both"/>
        <w:rPr>
          <w:rFonts w:cs="Arial"/>
        </w:rPr>
      </w:pPr>
      <w:r w:rsidRPr="00C0236A">
        <w:rPr>
          <w:rFonts w:cs="Arial"/>
        </w:rPr>
        <w:t>I will review documented progress monthly with a tutor or supervisor. If eight tailored applications produce no interviews, I will request feedback, compare my evidence with each person specification and revise my CV and examples. This keeps the plan measurable while allowing evidence-based changes.</w:t>
      </w:r>
    </w:p>
    <w:p w14:paraId="41FC4A4B" w14:textId="77777777" w:rsidR="003D21DE" w:rsidRPr="00C0236A" w:rsidRDefault="003D21DE" w:rsidP="00C0236A">
      <w:pPr>
        <w:jc w:val="both"/>
        <w:rPr>
          <w:rFonts w:cs="Arial"/>
        </w:rPr>
        <w:sectPr w:rsidR="003D21DE" w:rsidRPr="00C0236A">
          <w:pgSz w:w="16838" w:h="11906" w:orient="landscape"/>
          <w:pgMar w:top="1123" w:right="1260" w:bottom="1037" w:left="1260" w:header="547" w:footer="547" w:gutter="0"/>
          <w:cols w:space="720"/>
          <w:titlePg/>
          <w:docGrid w:linePitch="360"/>
        </w:sectPr>
      </w:pPr>
    </w:p>
    <w:p w14:paraId="06BAEC34" w14:textId="77777777" w:rsidR="003D21DE" w:rsidRPr="00C0236A" w:rsidRDefault="00000000" w:rsidP="00C0236A">
      <w:pPr>
        <w:pStyle w:val="Heading1"/>
        <w:jc w:val="both"/>
        <w:rPr>
          <w:rFonts w:ascii="Arial" w:hAnsi="Arial" w:cs="Arial"/>
          <w:sz w:val="28"/>
        </w:rPr>
      </w:pPr>
      <w:r w:rsidRPr="00C0236A">
        <w:rPr>
          <w:rFonts w:ascii="Arial" w:hAnsi="Arial" w:cs="Arial"/>
          <w:sz w:val="28"/>
        </w:rPr>
        <w:lastRenderedPageBreak/>
        <w:t>Reference List</w:t>
      </w:r>
    </w:p>
    <w:p w14:paraId="48C5061F" w14:textId="77777777" w:rsidR="00F424F7" w:rsidRDefault="00F424F7" w:rsidP="00F424F7">
      <w:pPr>
        <w:spacing w:after="140" w:line="276" w:lineRule="auto"/>
        <w:ind w:left="360" w:hanging="360"/>
        <w:jc w:val="both"/>
      </w:pPr>
      <w:r>
        <w:t xml:space="preserve">Curious-Child (2026) 'Preschool Teacher'. </w:t>
      </w:r>
      <w:r>
        <w:rPr>
          <w:i/>
        </w:rPr>
        <w:t xml:space="preserve">Indeed. </w:t>
      </w:r>
      <w:r>
        <w:t>Available at: https://uk.indeed.com/viewjob?jk=ce5d653d60410f50 (Accessed: 1 August 2026).</w:t>
      </w:r>
    </w:p>
    <w:p w14:paraId="4988BC03" w14:textId="77777777" w:rsidR="00F424F7" w:rsidRDefault="00F424F7" w:rsidP="00F424F7">
      <w:pPr>
        <w:spacing w:after="140" w:line="276" w:lineRule="auto"/>
        <w:ind w:left="360" w:hanging="360"/>
        <w:jc w:val="both"/>
      </w:pPr>
      <w:r>
        <w:t xml:space="preserve">Davies, C. (2024) 'Expansion plans require 85,000 more childcare places by September 2025'. </w:t>
      </w:r>
      <w:r>
        <w:rPr>
          <w:i/>
        </w:rPr>
        <w:t xml:space="preserve">The Guardian. </w:t>
      </w:r>
      <w:r>
        <w:t>Available at: https://www.theguardian.com/education/2024/apr/19/expansion-plans-85000-more-childcare-places-september-2025 (Accessed: 8 August 2026).</w:t>
      </w:r>
    </w:p>
    <w:p w14:paraId="1DA19662" w14:textId="77777777" w:rsidR="00F424F7" w:rsidRDefault="00F424F7" w:rsidP="00F424F7">
      <w:pPr>
        <w:spacing w:after="140" w:line="276" w:lineRule="auto"/>
        <w:ind w:left="360" w:hanging="360"/>
        <w:jc w:val="both"/>
      </w:pPr>
      <w:r>
        <w:t xml:space="preserve">Department for Education (2026a) 'Early years foundation stage statutory framework'. </w:t>
      </w:r>
      <w:r>
        <w:rPr>
          <w:i/>
        </w:rPr>
        <w:t xml:space="preserve">GOV.UK. </w:t>
      </w:r>
      <w:r>
        <w:t>Available at: https://www.gov.uk/government/publications/early-years-foundation-stage-framework--2 (Accessed: 1 August 2026).</w:t>
      </w:r>
    </w:p>
    <w:p w14:paraId="5B12F887" w14:textId="77777777" w:rsidR="00F424F7" w:rsidRDefault="00F424F7" w:rsidP="00F424F7">
      <w:pPr>
        <w:spacing w:after="140" w:line="276" w:lineRule="auto"/>
        <w:ind w:left="360" w:hanging="360"/>
        <w:jc w:val="both"/>
      </w:pPr>
      <w:r>
        <w:t xml:space="preserve">Department for Education (2026b) 'Check an early </w:t>
      </w:r>
      <w:proofErr w:type="gramStart"/>
      <w:r>
        <w:t>years</w:t>
      </w:r>
      <w:proofErr w:type="gramEnd"/>
      <w:r>
        <w:t xml:space="preserve"> qualification'. </w:t>
      </w:r>
      <w:r>
        <w:rPr>
          <w:i/>
        </w:rPr>
        <w:t xml:space="preserve">GOV.UK. </w:t>
      </w:r>
      <w:r>
        <w:t>Available at: https://www.gov.uk/guidance/check-an-early-years-qualification (Accessed: 1 August 2026).</w:t>
      </w:r>
    </w:p>
    <w:p w14:paraId="01D54576" w14:textId="30716FC2" w:rsidR="00F424F7" w:rsidRDefault="00F424F7" w:rsidP="00F424F7">
      <w:pPr>
        <w:spacing w:after="140" w:line="276" w:lineRule="auto"/>
        <w:ind w:left="360" w:hanging="360"/>
        <w:jc w:val="both"/>
      </w:pPr>
      <w:r>
        <w:t xml:space="preserve">Education Endowment Foundation (2023) 'Communication and language approaches'. </w:t>
      </w:r>
      <w:r>
        <w:rPr>
          <w:i/>
        </w:rPr>
        <w:t xml:space="preserve">Early Years Toolkit. </w:t>
      </w:r>
      <w:r>
        <w:t xml:space="preserve">Available at: https://educationendowmentfoundation.org.uk/early-years/toolkit/communication-and-language-approaches (Accessed: </w:t>
      </w:r>
      <w:r>
        <w:t>4</w:t>
      </w:r>
      <w:r>
        <w:t xml:space="preserve"> August 2026).</w:t>
      </w:r>
    </w:p>
    <w:p w14:paraId="6DD6815A" w14:textId="14E0672B" w:rsidR="00F424F7" w:rsidRDefault="00F424F7" w:rsidP="00F424F7">
      <w:pPr>
        <w:spacing w:after="140" w:line="276" w:lineRule="auto"/>
        <w:ind w:left="360" w:hanging="360"/>
        <w:jc w:val="both"/>
      </w:pPr>
      <w:r>
        <w:t xml:space="preserve">N Family Club (2026) 'Early Years Educator'. </w:t>
      </w:r>
      <w:r>
        <w:rPr>
          <w:i/>
        </w:rPr>
        <w:t xml:space="preserve">N Family Club Careers. </w:t>
      </w:r>
      <w:r>
        <w:t xml:space="preserve">Available at: https://nfamilyclub.pinpointhq.com/en/postings/1f8bee08-cac2-4a6f-833b-73fa63c7bc37 (Accessed: </w:t>
      </w:r>
      <w:r>
        <w:t>3</w:t>
      </w:r>
      <w:r>
        <w:t xml:space="preserve"> August 2026).</w:t>
      </w:r>
    </w:p>
    <w:p w14:paraId="592D5075" w14:textId="77777777" w:rsidR="00F424F7" w:rsidRDefault="00F424F7" w:rsidP="00F424F7">
      <w:pPr>
        <w:spacing w:after="140" w:line="276" w:lineRule="auto"/>
        <w:ind w:left="360" w:hanging="360"/>
        <w:jc w:val="both"/>
      </w:pPr>
      <w:r>
        <w:t xml:space="preserve">Ofsted (2024) 'Best start in life part 2: the 3 prime areas of learning'. </w:t>
      </w:r>
      <w:r>
        <w:rPr>
          <w:i/>
        </w:rPr>
        <w:t xml:space="preserve">GOV.UK. </w:t>
      </w:r>
      <w:r>
        <w:t>Available at: https://www.gov.uk/government/publications/best-start-in-life-a-research-review-for-early-years/best-start-in-life-part-2-the-3-prime-areas-of-learning (Accessed: 8 August 2026).</w:t>
      </w:r>
    </w:p>
    <w:p w14:paraId="3A748586" w14:textId="77777777" w:rsidR="00F424F7" w:rsidRDefault="00F424F7" w:rsidP="00F424F7">
      <w:pPr>
        <w:spacing w:after="140" w:line="276" w:lineRule="auto"/>
        <w:ind w:left="360" w:hanging="360"/>
        <w:jc w:val="both"/>
      </w:pPr>
      <w:r>
        <w:t xml:space="preserve">Prospects (2025) 'Early years teacher'. </w:t>
      </w:r>
      <w:r>
        <w:rPr>
          <w:i/>
        </w:rPr>
        <w:t xml:space="preserve">Prospects. </w:t>
      </w:r>
      <w:r>
        <w:t>Available at: https://www.prospects.ac.uk/job-profiles/early-years-teacher/ (Accessed: 8 August 2026).</w:t>
      </w:r>
    </w:p>
    <w:p w14:paraId="75CD6AA8" w14:textId="77777777" w:rsidR="00C0236A" w:rsidRDefault="00C0236A" w:rsidP="00F424F7">
      <w:pPr>
        <w:spacing w:after="140" w:line="276" w:lineRule="auto"/>
        <w:ind w:left="360" w:hanging="360"/>
        <w:jc w:val="both"/>
        <w:rPr>
          <w:rFonts w:cs="Arial"/>
        </w:rPr>
      </w:pPr>
    </w:p>
    <w:p w14:paraId="5BB11F0C" w14:textId="77777777" w:rsidR="00C0236A" w:rsidRDefault="00C0236A" w:rsidP="00F424F7">
      <w:pPr>
        <w:spacing w:after="140" w:line="276" w:lineRule="auto"/>
        <w:ind w:left="360" w:hanging="360"/>
        <w:jc w:val="both"/>
        <w:rPr>
          <w:rFonts w:cs="Arial"/>
        </w:rPr>
      </w:pPr>
    </w:p>
    <w:p w14:paraId="032F4AF7" w14:textId="77777777" w:rsidR="00C0236A" w:rsidRDefault="00C0236A" w:rsidP="00F424F7">
      <w:pPr>
        <w:spacing w:after="140" w:line="276" w:lineRule="auto"/>
        <w:ind w:left="360" w:hanging="360"/>
        <w:jc w:val="both"/>
        <w:rPr>
          <w:rFonts w:cs="Arial"/>
        </w:rPr>
      </w:pPr>
    </w:p>
    <w:p w14:paraId="7C9B7D3A" w14:textId="77777777" w:rsidR="00C0236A" w:rsidRDefault="00C0236A" w:rsidP="00F424F7">
      <w:pPr>
        <w:spacing w:after="140" w:line="276" w:lineRule="auto"/>
        <w:ind w:left="360" w:hanging="360"/>
        <w:jc w:val="both"/>
        <w:rPr>
          <w:rFonts w:cs="Arial"/>
        </w:rPr>
      </w:pPr>
    </w:p>
    <w:p w14:paraId="0E9141B2" w14:textId="77777777" w:rsidR="00C0236A" w:rsidRDefault="00C0236A" w:rsidP="00F424F7">
      <w:pPr>
        <w:spacing w:after="140" w:line="276" w:lineRule="auto"/>
        <w:ind w:left="360" w:hanging="360"/>
        <w:jc w:val="both"/>
        <w:rPr>
          <w:rFonts w:cs="Arial"/>
        </w:rPr>
      </w:pPr>
    </w:p>
    <w:p w14:paraId="001E77EC" w14:textId="77777777" w:rsidR="00C0236A" w:rsidRDefault="00C0236A" w:rsidP="00F424F7">
      <w:pPr>
        <w:spacing w:after="140" w:line="276" w:lineRule="auto"/>
        <w:ind w:left="360" w:hanging="360"/>
        <w:jc w:val="both"/>
        <w:rPr>
          <w:rFonts w:cs="Arial"/>
        </w:rPr>
      </w:pPr>
    </w:p>
    <w:p w14:paraId="7C47CBC1" w14:textId="77777777" w:rsidR="00C0236A" w:rsidRDefault="00C0236A" w:rsidP="00C0236A">
      <w:pPr>
        <w:spacing w:after="140" w:line="276" w:lineRule="auto"/>
        <w:ind w:left="360" w:hanging="360"/>
        <w:jc w:val="both"/>
        <w:rPr>
          <w:rFonts w:cs="Arial"/>
        </w:rPr>
      </w:pPr>
    </w:p>
    <w:p w14:paraId="3B1225C3" w14:textId="77777777" w:rsidR="00C0236A" w:rsidRDefault="00C0236A" w:rsidP="00C0236A">
      <w:pPr>
        <w:spacing w:after="140" w:line="276" w:lineRule="auto"/>
        <w:ind w:left="360" w:hanging="360"/>
        <w:jc w:val="both"/>
        <w:rPr>
          <w:rFonts w:cs="Arial"/>
        </w:rPr>
      </w:pPr>
    </w:p>
    <w:p w14:paraId="1866AA80" w14:textId="77777777" w:rsidR="00C0236A" w:rsidRDefault="00C0236A" w:rsidP="00C0236A">
      <w:pPr>
        <w:spacing w:after="140" w:line="276" w:lineRule="auto"/>
        <w:ind w:left="360" w:hanging="360"/>
        <w:jc w:val="both"/>
        <w:rPr>
          <w:rFonts w:cs="Arial"/>
        </w:rPr>
      </w:pPr>
    </w:p>
    <w:p w14:paraId="7C055715" w14:textId="77777777" w:rsidR="00C0236A" w:rsidRDefault="00C0236A" w:rsidP="00C0236A">
      <w:pPr>
        <w:spacing w:after="140" w:line="276" w:lineRule="auto"/>
        <w:ind w:left="360" w:hanging="360"/>
        <w:jc w:val="both"/>
        <w:rPr>
          <w:rFonts w:cs="Arial"/>
        </w:rPr>
      </w:pPr>
    </w:p>
    <w:p w14:paraId="0FFD1CAB" w14:textId="77777777" w:rsidR="00C0236A" w:rsidRDefault="00C0236A" w:rsidP="00C0236A">
      <w:pPr>
        <w:spacing w:after="140" w:line="276" w:lineRule="auto"/>
        <w:ind w:left="360" w:hanging="360"/>
        <w:jc w:val="both"/>
        <w:rPr>
          <w:rFonts w:cs="Arial"/>
        </w:rPr>
      </w:pPr>
    </w:p>
    <w:p w14:paraId="75E0383C" w14:textId="77777777" w:rsidR="00C0236A" w:rsidRDefault="00C0236A" w:rsidP="00C0236A">
      <w:pPr>
        <w:spacing w:after="140" w:line="276" w:lineRule="auto"/>
        <w:ind w:left="360" w:hanging="360"/>
        <w:jc w:val="both"/>
        <w:rPr>
          <w:rFonts w:cs="Arial"/>
        </w:rPr>
      </w:pPr>
    </w:p>
    <w:p w14:paraId="1591FF32" w14:textId="77777777" w:rsidR="00C0236A" w:rsidRDefault="00C0236A" w:rsidP="00C0236A">
      <w:pPr>
        <w:spacing w:after="140" w:line="276" w:lineRule="auto"/>
        <w:ind w:left="360" w:hanging="360"/>
        <w:jc w:val="both"/>
        <w:rPr>
          <w:rFonts w:cs="Arial"/>
        </w:rPr>
      </w:pPr>
    </w:p>
    <w:p w14:paraId="6D0F6D71" w14:textId="77777777" w:rsidR="00C0236A" w:rsidRDefault="00C0236A" w:rsidP="00C0236A">
      <w:pPr>
        <w:spacing w:after="140" w:line="276" w:lineRule="auto"/>
        <w:ind w:left="360" w:hanging="360"/>
        <w:jc w:val="both"/>
        <w:rPr>
          <w:rFonts w:cs="Arial"/>
        </w:rPr>
      </w:pPr>
    </w:p>
    <w:p w14:paraId="3D67DE66" w14:textId="77777777" w:rsidR="00C0236A" w:rsidRDefault="00C0236A" w:rsidP="00C0236A">
      <w:pPr>
        <w:spacing w:after="140" w:line="276" w:lineRule="auto"/>
        <w:ind w:left="360" w:hanging="360"/>
        <w:jc w:val="both"/>
        <w:rPr>
          <w:rFonts w:cs="Arial"/>
        </w:rPr>
      </w:pPr>
    </w:p>
    <w:p w14:paraId="284E71B8" w14:textId="77777777" w:rsidR="00C0236A" w:rsidRDefault="00C0236A" w:rsidP="00C0236A">
      <w:pPr>
        <w:spacing w:after="140" w:line="276" w:lineRule="auto"/>
        <w:ind w:left="360" w:hanging="360"/>
        <w:jc w:val="both"/>
        <w:rPr>
          <w:rFonts w:cs="Arial"/>
        </w:rPr>
      </w:pPr>
    </w:p>
    <w:p w14:paraId="4FE50D96" w14:textId="77777777" w:rsidR="00C0236A" w:rsidRDefault="00C0236A" w:rsidP="0006435F">
      <w:pPr>
        <w:spacing w:after="140" w:line="276" w:lineRule="auto"/>
        <w:jc w:val="both"/>
        <w:rPr>
          <w:rFonts w:cs="Arial"/>
        </w:rPr>
      </w:pPr>
    </w:p>
    <w:p w14:paraId="51419466" w14:textId="77777777" w:rsidR="00C0236A" w:rsidRPr="00D46AE5" w:rsidRDefault="00C0236A" w:rsidP="00C0236A">
      <w:pPr>
        <w:keepLines/>
        <w:spacing w:after="160"/>
        <w:ind w:left="720" w:hanging="720"/>
        <w:rPr>
          <w:lang w:val="en-GB"/>
        </w:rPr>
      </w:pPr>
      <w:r>
        <w:rPr>
          <w:rFonts w:cs="Arial"/>
        </w:rPr>
        <w:t xml:space="preserve"> </w:t>
      </w:r>
      <w:r>
        <w:rPr>
          <w:lang w:val="uk-UA"/>
        </w:rPr>
        <w:t>;</w:t>
      </w:r>
      <w:r>
        <w:rPr>
          <w:noProof/>
        </w:rPr>
        <w:drawing>
          <wp:inline distT="0" distB="0" distL="0" distR="0" wp14:anchorId="43FE1352" wp14:editId="6CE0D4B7">
            <wp:extent cx="3040067" cy="4609465"/>
            <wp:effectExtent l="0" t="0" r="0" b="635"/>
            <wp:docPr id="155364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64894" name="Picture 155364894"/>
                    <pic:cNvPicPr/>
                  </pic:nvPicPr>
                  <pic:blipFill rotWithShape="1">
                    <a:blip r:embed="rId10"/>
                    <a:srcRect l="-1" t="15107" r="-2" b="5497"/>
                    <a:stretch>
                      <a:fillRect/>
                    </a:stretch>
                  </pic:blipFill>
                  <pic:spPr bwMode="auto">
                    <a:xfrm>
                      <a:off x="0" y="0"/>
                      <a:ext cx="3102577" cy="470424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227B238" wp14:editId="3BD65E19">
            <wp:extent cx="2777490" cy="4705192"/>
            <wp:effectExtent l="0" t="0" r="3810" b="0"/>
            <wp:docPr id="18393217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321721" name="Picture 1839321721"/>
                    <pic:cNvPicPr/>
                  </pic:nvPicPr>
                  <pic:blipFill rotWithShape="1">
                    <a:blip r:embed="rId11"/>
                    <a:srcRect l="4" t="15430" r="-4" b="6751"/>
                    <a:stretch>
                      <a:fillRect/>
                    </a:stretch>
                  </pic:blipFill>
                  <pic:spPr bwMode="auto">
                    <a:xfrm>
                      <a:off x="0" y="0"/>
                      <a:ext cx="2829278" cy="479292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8BEEBC9" wp14:editId="0F6861AD">
            <wp:extent cx="2460812" cy="4011461"/>
            <wp:effectExtent l="0" t="0" r="0" b="1905"/>
            <wp:docPr id="10661836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83672" name="Picture 1066183672"/>
                    <pic:cNvPicPr/>
                  </pic:nvPicPr>
                  <pic:blipFill rotWithShape="1">
                    <a:blip r:embed="rId12"/>
                    <a:srcRect t="13866" r="-5164" b="7383"/>
                    <a:stretch>
                      <a:fillRect/>
                    </a:stretch>
                  </pic:blipFill>
                  <pic:spPr bwMode="auto">
                    <a:xfrm>
                      <a:off x="0" y="0"/>
                      <a:ext cx="2472851" cy="4031086"/>
                    </a:xfrm>
                    <a:prstGeom prst="rect">
                      <a:avLst/>
                    </a:prstGeom>
                    <a:ln>
                      <a:noFill/>
                    </a:ln>
                    <a:extLst>
                      <a:ext uri="{53640926-AAD7-44D8-BBD7-CCE9431645EC}">
                        <a14:shadowObscured xmlns:a14="http://schemas.microsoft.com/office/drawing/2010/main"/>
                      </a:ext>
                    </a:extLst>
                  </pic:spPr>
                </pic:pic>
              </a:graphicData>
            </a:graphic>
          </wp:inline>
        </w:drawing>
      </w:r>
    </w:p>
    <w:p w14:paraId="3BF73D26" w14:textId="04DB59E0" w:rsidR="00C0236A" w:rsidRPr="00C0236A" w:rsidRDefault="00C0236A" w:rsidP="00C0236A">
      <w:pPr>
        <w:keepLines/>
        <w:spacing w:after="160"/>
        <w:ind w:left="720" w:hanging="720"/>
      </w:pPr>
      <w:r>
        <w:rPr>
          <w:noProof/>
        </w:rPr>
        <w:lastRenderedPageBreak/>
        <w:drawing>
          <wp:inline distT="0" distB="0" distL="0" distR="0" wp14:anchorId="3EA8DC01" wp14:editId="5C36B553">
            <wp:extent cx="3040380" cy="4596431"/>
            <wp:effectExtent l="0" t="0" r="0" b="1270"/>
            <wp:docPr id="2516155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5592" name="Picture 251615592"/>
                    <pic:cNvPicPr/>
                  </pic:nvPicPr>
                  <pic:blipFill rotWithShape="1">
                    <a:blip r:embed="rId13"/>
                    <a:srcRect t="14228" r="3555" b="6520"/>
                    <a:stretch>
                      <a:fillRect/>
                    </a:stretch>
                  </pic:blipFill>
                  <pic:spPr bwMode="auto">
                    <a:xfrm>
                      <a:off x="0" y="0"/>
                      <a:ext cx="3108347" cy="4699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AF9F927" wp14:editId="42D82941">
            <wp:extent cx="2877671" cy="4167505"/>
            <wp:effectExtent l="0" t="0" r="5715" b="0"/>
            <wp:docPr id="13884167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416729" name="Picture 1388416729"/>
                    <pic:cNvPicPr/>
                  </pic:nvPicPr>
                  <pic:blipFill rotWithShape="1">
                    <a:blip r:embed="rId14"/>
                    <a:srcRect l="1" t="13566" r="2120" b="8011"/>
                    <a:stretch>
                      <a:fillRect/>
                    </a:stretch>
                  </pic:blipFill>
                  <pic:spPr bwMode="auto">
                    <a:xfrm>
                      <a:off x="0" y="0"/>
                      <a:ext cx="2970177" cy="430147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9B38584" wp14:editId="77161029">
            <wp:extent cx="2702560" cy="4545106"/>
            <wp:effectExtent l="0" t="0" r="2540" b="1905"/>
            <wp:docPr id="7724931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93182" name="Picture 772493182"/>
                    <pic:cNvPicPr/>
                  </pic:nvPicPr>
                  <pic:blipFill rotWithShape="1">
                    <a:blip r:embed="rId15"/>
                    <a:srcRect t="15552" r="3118" b="8177"/>
                    <a:stretch>
                      <a:fillRect/>
                    </a:stretch>
                  </pic:blipFill>
                  <pic:spPr bwMode="auto">
                    <a:xfrm>
                      <a:off x="0" y="0"/>
                      <a:ext cx="2730325" cy="459180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476F4CD" wp14:editId="029A125A">
            <wp:extent cx="2567305" cy="4518211"/>
            <wp:effectExtent l="0" t="0" r="0" b="3175"/>
            <wp:docPr id="12226920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92037" name="Picture 1222692037"/>
                    <pic:cNvPicPr/>
                  </pic:nvPicPr>
                  <pic:blipFill rotWithShape="1">
                    <a:blip r:embed="rId16"/>
                    <a:srcRect l="-1" t="15055" r="2025" b="8002"/>
                    <a:stretch>
                      <a:fillRect/>
                    </a:stretch>
                  </pic:blipFill>
                  <pic:spPr bwMode="auto">
                    <a:xfrm>
                      <a:off x="0" y="0"/>
                      <a:ext cx="2617346" cy="4606279"/>
                    </a:xfrm>
                    <a:prstGeom prst="rect">
                      <a:avLst/>
                    </a:prstGeom>
                    <a:ln>
                      <a:noFill/>
                    </a:ln>
                    <a:extLst>
                      <a:ext uri="{53640926-AAD7-44D8-BBD7-CCE9431645EC}">
                        <a14:shadowObscured xmlns:a14="http://schemas.microsoft.com/office/drawing/2010/main"/>
                      </a:ext>
                    </a:extLst>
                  </pic:spPr>
                </pic:pic>
              </a:graphicData>
            </a:graphic>
          </wp:inline>
        </w:drawing>
      </w:r>
    </w:p>
    <w:sectPr w:rsidR="00C0236A" w:rsidRPr="00C0236A" w:rsidSect="00034616">
      <w:pgSz w:w="11906" w:h="16838"/>
      <w:pgMar w:top="1123" w:right="1260" w:bottom="1037" w:left="1260" w:header="547" w:footer="54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6C9FB" w14:textId="77777777" w:rsidR="002E5C95" w:rsidRDefault="002E5C95">
      <w:pPr>
        <w:spacing w:after="0" w:line="240" w:lineRule="auto"/>
      </w:pPr>
      <w:r>
        <w:separator/>
      </w:r>
    </w:p>
  </w:endnote>
  <w:endnote w:type="continuationSeparator" w:id="0">
    <w:p w14:paraId="107FB77F" w14:textId="77777777" w:rsidR="002E5C95" w:rsidRDefault="002E5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F880E" w14:textId="275C1FCA" w:rsidR="003D21DE" w:rsidRDefault="003D21D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ECC81" w14:textId="77777777" w:rsidR="002E5C95" w:rsidRDefault="002E5C95">
      <w:pPr>
        <w:spacing w:after="0" w:line="240" w:lineRule="auto"/>
      </w:pPr>
      <w:r>
        <w:separator/>
      </w:r>
    </w:p>
  </w:footnote>
  <w:footnote w:type="continuationSeparator" w:id="0">
    <w:p w14:paraId="135AF5C5" w14:textId="77777777" w:rsidR="002E5C95" w:rsidRDefault="002E5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D362B" w14:textId="083230D4" w:rsidR="003D21DE" w:rsidRDefault="003D21D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8149796">
    <w:abstractNumId w:val="8"/>
  </w:num>
  <w:num w:numId="2" w16cid:durableId="1846749562">
    <w:abstractNumId w:val="6"/>
  </w:num>
  <w:num w:numId="3" w16cid:durableId="2000496693">
    <w:abstractNumId w:val="5"/>
  </w:num>
  <w:num w:numId="4" w16cid:durableId="1672902281">
    <w:abstractNumId w:val="4"/>
  </w:num>
  <w:num w:numId="5" w16cid:durableId="399329906">
    <w:abstractNumId w:val="7"/>
  </w:num>
  <w:num w:numId="6" w16cid:durableId="38017970">
    <w:abstractNumId w:val="3"/>
  </w:num>
  <w:num w:numId="7" w16cid:durableId="2085643479">
    <w:abstractNumId w:val="2"/>
  </w:num>
  <w:num w:numId="8" w16cid:durableId="1715546002">
    <w:abstractNumId w:val="1"/>
  </w:num>
  <w:num w:numId="9" w16cid:durableId="172385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435F"/>
    <w:rsid w:val="0015074B"/>
    <w:rsid w:val="001A546F"/>
    <w:rsid w:val="0029639D"/>
    <w:rsid w:val="002E5C95"/>
    <w:rsid w:val="00326F90"/>
    <w:rsid w:val="003D21DE"/>
    <w:rsid w:val="009430BC"/>
    <w:rsid w:val="009A2765"/>
    <w:rsid w:val="00A07662"/>
    <w:rsid w:val="00AA1D8D"/>
    <w:rsid w:val="00B47730"/>
    <w:rsid w:val="00C0236A"/>
    <w:rsid w:val="00C17A7B"/>
    <w:rsid w:val="00CA1409"/>
    <w:rsid w:val="00CB0664"/>
    <w:rsid w:val="00CB5DA6"/>
    <w:rsid w:val="00D7787A"/>
    <w:rsid w:val="00D96ED0"/>
    <w:rsid w:val="00F424F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D97FB0"/>
  <w14:defaultImageDpi w14:val="300"/>
  <w15:docId w15:val="{0394AD78-EBFA-7B4A-94B3-B7442DAF9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color w:val="111111"/>
    </w:rPr>
  </w:style>
  <w:style w:type="paragraph" w:styleId="Heading1">
    <w:name w:val="heading 1"/>
    <w:basedOn w:val="Normal"/>
    <w:next w:val="Normal"/>
    <w:link w:val="Heading1Char"/>
    <w:uiPriority w:val="9"/>
    <w:qFormat/>
    <w:rsid w:val="00FC693F"/>
    <w:pPr>
      <w:keepNext/>
      <w:keepLines/>
      <w:spacing w:before="200" w:after="160" w:line="240" w:lineRule="auto"/>
      <w:outlineLvl w:val="0"/>
    </w:pPr>
    <w:rPr>
      <w:rFonts w:asciiTheme="majorHAnsi" w:eastAsiaTheme="majorEastAsia" w:hAnsiTheme="majorHAnsi" w:cstheme="majorBidi"/>
      <w:b/>
      <w:bCs/>
      <w:color w:val="17324D"/>
      <w:sz w:val="32"/>
      <w:szCs w:val="28"/>
    </w:rPr>
  </w:style>
  <w:style w:type="paragraph" w:styleId="Heading2">
    <w:name w:val="heading 2"/>
    <w:basedOn w:val="Normal"/>
    <w:next w:val="Normal"/>
    <w:link w:val="Heading2Char"/>
    <w:uiPriority w:val="9"/>
    <w:unhideWhenUsed/>
    <w:qFormat/>
    <w:rsid w:val="00FC693F"/>
    <w:pPr>
      <w:keepNext/>
      <w:keepLines/>
      <w:spacing w:before="160" w:after="100" w:line="240" w:lineRule="auto"/>
      <w:outlineLvl w:val="1"/>
    </w:pPr>
    <w:rPr>
      <w:rFonts w:asciiTheme="majorHAnsi" w:eastAsiaTheme="majorEastAsia" w:hAnsiTheme="majorHAnsi" w:cstheme="majorBidi"/>
      <w:b/>
      <w:bCs/>
      <w:color w:val="2A7F7F"/>
      <w:sz w:val="25"/>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b/>
      <w:bCs/>
      <w:color w:val="17324D"/>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60" w:line="240" w:lineRule="auto"/>
      <w:contextualSpacing/>
      <w:jc w:val="center"/>
    </w:pPr>
    <w:rPr>
      <w:rFonts w:asciiTheme="majorHAnsi" w:eastAsiaTheme="majorEastAsia" w:hAnsiTheme="majorHAnsi" w:cstheme="majorBidi"/>
      <w:b/>
      <w:color w:val="17324D"/>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40"/>
      <w:jc w:val="center"/>
    </w:pPr>
    <w:rPr>
      <w:rFonts w:asciiTheme="majorHAnsi" w:eastAsiaTheme="majorEastAsia" w:hAnsiTheme="majorHAnsi" w:cstheme="majorBidi"/>
      <w:b/>
      <w:iCs/>
      <w:color w:val="2A7F7F"/>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line="269" w:lineRule="auto"/>
      <w:ind w:left="317" w:hanging="187"/>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40" w:line="269" w:lineRule="auto"/>
      <w:ind w:left="317" w:hanging="187"/>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1965</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Portfolio of Written Tasks</vt:lpstr>
    </vt:vector>
  </TitlesOfParts>
  <Manager/>
  <Company/>
  <LinksUpToDate>false</LinksUpToDate>
  <CharactersWithSpaces>13140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Written Tasks</dc:title>
  <dc:subject>Employability and Career Development</dc:subject>
  <dc:creator>Yuliana Slizhuk</dc:creator>
  <cp:keywords>employability, early years, SWOT, personal development plan</cp:keywords>
  <dc:description>generated by python-docx</dc:description>
  <cp:lastModifiedBy>Yuliana Slizhuk (2441143)</cp:lastModifiedBy>
  <cp:revision>2</cp:revision>
  <dcterms:created xsi:type="dcterms:W3CDTF">2026-08-08T21:43:00Z</dcterms:created>
  <dcterms:modified xsi:type="dcterms:W3CDTF">2026-08-08T21:43:00Z</dcterms:modified>
  <cp:category/>
</cp:coreProperties>
</file>