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64EAE" w14:textId="77777777" w:rsidR="00C151ED" w:rsidRDefault="00C151ED" w:rsidP="00BC1B86">
      <w:pPr>
        <w:spacing w:line="259" w:lineRule="auto"/>
        <w:jc w:val="center"/>
        <w:rPr>
          <w:rFonts w:ascii="Arial" w:hAnsi="Arial" w:cs="Arial"/>
          <w:b/>
          <w:bCs/>
          <w:sz w:val="36"/>
          <w:szCs w:val="28"/>
        </w:rPr>
      </w:pPr>
    </w:p>
    <w:p w14:paraId="1EC461CE" w14:textId="77777777" w:rsidR="00C151ED" w:rsidRDefault="00C151ED" w:rsidP="00BC1B86">
      <w:pPr>
        <w:spacing w:line="259" w:lineRule="auto"/>
        <w:jc w:val="center"/>
        <w:rPr>
          <w:rFonts w:ascii="Arial" w:hAnsi="Arial" w:cs="Arial"/>
          <w:b/>
          <w:bCs/>
          <w:sz w:val="36"/>
          <w:szCs w:val="28"/>
        </w:rPr>
      </w:pPr>
    </w:p>
    <w:p w14:paraId="798A8680" w14:textId="77777777" w:rsidR="00C151ED" w:rsidRDefault="00C151ED" w:rsidP="00BC1B86">
      <w:pPr>
        <w:spacing w:line="259" w:lineRule="auto"/>
        <w:jc w:val="center"/>
        <w:rPr>
          <w:rFonts w:ascii="Arial" w:hAnsi="Arial" w:cs="Arial"/>
          <w:b/>
          <w:bCs/>
          <w:sz w:val="36"/>
          <w:szCs w:val="28"/>
        </w:rPr>
      </w:pPr>
    </w:p>
    <w:p w14:paraId="5FFBCF2E" w14:textId="5256D49C" w:rsidR="00767E51" w:rsidRDefault="00767E51" w:rsidP="00BC1B86">
      <w:pPr>
        <w:spacing w:line="259" w:lineRule="auto"/>
        <w:jc w:val="center"/>
        <w:rPr>
          <w:rFonts w:ascii="Arial" w:hAnsi="Arial" w:cs="Arial"/>
          <w:b/>
          <w:bCs/>
          <w:sz w:val="36"/>
          <w:szCs w:val="28"/>
        </w:rPr>
      </w:pPr>
      <w:r w:rsidRPr="00C151ED">
        <w:rPr>
          <w:rFonts w:ascii="Arial" w:hAnsi="Arial" w:cs="Arial"/>
          <w:b/>
          <w:bCs/>
          <w:sz w:val="36"/>
          <w:szCs w:val="28"/>
        </w:rPr>
        <w:t>Module code: BMSW 5102</w:t>
      </w:r>
    </w:p>
    <w:p w14:paraId="6827451A" w14:textId="77777777" w:rsidR="00C151ED" w:rsidRPr="00C151ED" w:rsidRDefault="00C151ED" w:rsidP="00BC1B86">
      <w:pPr>
        <w:spacing w:line="259" w:lineRule="auto"/>
        <w:jc w:val="center"/>
        <w:rPr>
          <w:rFonts w:ascii="Arial" w:hAnsi="Arial" w:cs="Arial"/>
          <w:b/>
          <w:bCs/>
          <w:sz w:val="36"/>
          <w:szCs w:val="28"/>
        </w:rPr>
      </w:pPr>
    </w:p>
    <w:p w14:paraId="5A48125E" w14:textId="77777777" w:rsidR="00767E51" w:rsidRPr="00C151ED" w:rsidRDefault="00767E51" w:rsidP="00BC1B86">
      <w:pPr>
        <w:spacing w:line="259" w:lineRule="auto"/>
        <w:jc w:val="center"/>
        <w:rPr>
          <w:rFonts w:ascii="Arial" w:hAnsi="Arial" w:cs="Arial"/>
          <w:b/>
          <w:bCs/>
          <w:sz w:val="36"/>
          <w:szCs w:val="28"/>
        </w:rPr>
      </w:pPr>
      <w:r w:rsidRPr="00C151ED">
        <w:rPr>
          <w:rFonts w:ascii="Arial" w:hAnsi="Arial" w:cs="Arial"/>
          <w:b/>
          <w:bCs/>
          <w:sz w:val="36"/>
          <w:szCs w:val="28"/>
        </w:rPr>
        <w:t>Module: Developing Relationships and Workplace Achievements</w:t>
      </w:r>
    </w:p>
    <w:p w14:paraId="757F4E3A" w14:textId="77777777" w:rsidR="00C151ED" w:rsidRDefault="00C151ED" w:rsidP="00BC1B86">
      <w:pPr>
        <w:spacing w:line="259" w:lineRule="auto"/>
        <w:jc w:val="center"/>
        <w:rPr>
          <w:rFonts w:ascii="Arial" w:hAnsi="Arial" w:cs="Arial"/>
          <w:b/>
          <w:bCs/>
          <w:sz w:val="36"/>
          <w:szCs w:val="28"/>
        </w:rPr>
      </w:pPr>
    </w:p>
    <w:p w14:paraId="15D227E8" w14:textId="77777777" w:rsidR="00C151ED" w:rsidRDefault="00C151ED" w:rsidP="00BC1B86">
      <w:pPr>
        <w:spacing w:line="259" w:lineRule="auto"/>
        <w:jc w:val="center"/>
        <w:rPr>
          <w:rFonts w:ascii="Arial" w:hAnsi="Arial" w:cs="Arial"/>
          <w:b/>
          <w:bCs/>
          <w:sz w:val="36"/>
          <w:szCs w:val="28"/>
        </w:rPr>
      </w:pPr>
    </w:p>
    <w:p w14:paraId="6A6D4C2B" w14:textId="77777777" w:rsidR="00C151ED" w:rsidRDefault="00C151ED" w:rsidP="00BC1B86">
      <w:pPr>
        <w:spacing w:line="259" w:lineRule="auto"/>
        <w:jc w:val="center"/>
        <w:rPr>
          <w:rFonts w:ascii="Arial" w:hAnsi="Arial" w:cs="Arial"/>
          <w:b/>
          <w:bCs/>
          <w:sz w:val="36"/>
          <w:szCs w:val="28"/>
        </w:rPr>
      </w:pPr>
    </w:p>
    <w:p w14:paraId="49428593" w14:textId="77777777" w:rsidR="00C151ED" w:rsidRDefault="00C151ED" w:rsidP="00C151ED">
      <w:pPr>
        <w:spacing w:line="259" w:lineRule="auto"/>
        <w:jc w:val="left"/>
        <w:rPr>
          <w:rFonts w:ascii="Arial" w:hAnsi="Arial" w:cs="Arial"/>
          <w:b/>
          <w:bCs/>
          <w:sz w:val="36"/>
          <w:szCs w:val="28"/>
        </w:rPr>
      </w:pPr>
    </w:p>
    <w:p w14:paraId="7FDB4E78" w14:textId="77777777" w:rsidR="00C151ED" w:rsidRDefault="00C151ED" w:rsidP="00C151ED">
      <w:pPr>
        <w:spacing w:line="259" w:lineRule="auto"/>
        <w:jc w:val="left"/>
        <w:rPr>
          <w:rFonts w:ascii="Arial" w:hAnsi="Arial" w:cs="Arial"/>
          <w:b/>
          <w:bCs/>
          <w:sz w:val="36"/>
          <w:szCs w:val="28"/>
        </w:rPr>
      </w:pPr>
    </w:p>
    <w:p w14:paraId="0BAB99EA" w14:textId="77777777" w:rsidR="00C151ED" w:rsidRDefault="00C151ED" w:rsidP="00C151ED">
      <w:pPr>
        <w:spacing w:line="259" w:lineRule="auto"/>
        <w:jc w:val="left"/>
        <w:rPr>
          <w:rFonts w:ascii="Arial" w:hAnsi="Arial" w:cs="Arial"/>
          <w:b/>
          <w:bCs/>
          <w:sz w:val="36"/>
          <w:szCs w:val="28"/>
        </w:rPr>
      </w:pPr>
    </w:p>
    <w:p w14:paraId="1178B049" w14:textId="77777777" w:rsidR="00C151ED" w:rsidRDefault="00C151ED" w:rsidP="00C151ED">
      <w:pPr>
        <w:spacing w:line="259" w:lineRule="auto"/>
        <w:jc w:val="left"/>
        <w:rPr>
          <w:rFonts w:ascii="Arial" w:hAnsi="Arial" w:cs="Arial"/>
          <w:b/>
          <w:bCs/>
          <w:sz w:val="36"/>
          <w:szCs w:val="28"/>
        </w:rPr>
      </w:pPr>
    </w:p>
    <w:p w14:paraId="17120AC9" w14:textId="77777777" w:rsidR="00C151ED" w:rsidRDefault="00C151ED" w:rsidP="00C151ED">
      <w:pPr>
        <w:spacing w:line="259" w:lineRule="auto"/>
        <w:jc w:val="left"/>
        <w:rPr>
          <w:rFonts w:ascii="Arial" w:hAnsi="Arial" w:cs="Arial"/>
          <w:b/>
          <w:bCs/>
          <w:sz w:val="36"/>
          <w:szCs w:val="28"/>
        </w:rPr>
      </w:pPr>
    </w:p>
    <w:p w14:paraId="19F58741" w14:textId="6966D7BB" w:rsidR="00767E51" w:rsidRPr="00C151ED" w:rsidRDefault="00767E51" w:rsidP="00C151ED">
      <w:pPr>
        <w:spacing w:line="259" w:lineRule="auto"/>
        <w:jc w:val="left"/>
        <w:rPr>
          <w:rFonts w:ascii="Arial" w:hAnsi="Arial" w:cs="Arial"/>
          <w:b/>
          <w:bCs/>
          <w:sz w:val="36"/>
          <w:szCs w:val="28"/>
        </w:rPr>
      </w:pPr>
      <w:r w:rsidRPr="00C151ED">
        <w:rPr>
          <w:rFonts w:ascii="Arial" w:hAnsi="Arial" w:cs="Arial"/>
          <w:b/>
          <w:bCs/>
          <w:sz w:val="36"/>
          <w:szCs w:val="28"/>
        </w:rPr>
        <w:t>Student Name:</w:t>
      </w:r>
      <w:r w:rsidR="00C17EBC">
        <w:rPr>
          <w:rFonts w:ascii="Arial" w:hAnsi="Arial" w:cs="Arial"/>
          <w:b/>
          <w:bCs/>
          <w:sz w:val="36"/>
          <w:szCs w:val="28"/>
        </w:rPr>
        <w:t xml:space="preserve"> Joselyn Castillo Cabral </w:t>
      </w:r>
    </w:p>
    <w:p w14:paraId="6F19802A" w14:textId="77777777" w:rsidR="00EC29D2" w:rsidRDefault="00767E51" w:rsidP="00C151ED">
      <w:pPr>
        <w:spacing w:line="259" w:lineRule="auto"/>
        <w:jc w:val="left"/>
        <w:rPr>
          <w:rFonts w:ascii="Arial" w:hAnsi="Arial" w:cs="Arial"/>
          <w:b/>
          <w:bCs/>
          <w:sz w:val="36"/>
          <w:szCs w:val="28"/>
        </w:rPr>
      </w:pPr>
      <w:r w:rsidRPr="00C151ED">
        <w:rPr>
          <w:rFonts w:ascii="Arial" w:hAnsi="Arial" w:cs="Arial"/>
          <w:b/>
          <w:bCs/>
          <w:sz w:val="36"/>
          <w:szCs w:val="28"/>
        </w:rPr>
        <w:t>Student ID:</w:t>
      </w:r>
      <w:r w:rsidR="0020500C">
        <w:rPr>
          <w:rFonts w:ascii="Arial" w:hAnsi="Arial" w:cs="Arial"/>
          <w:b/>
          <w:bCs/>
          <w:sz w:val="36"/>
          <w:szCs w:val="28"/>
        </w:rPr>
        <w:t xml:space="preserve"> 2121</w:t>
      </w:r>
      <w:r w:rsidR="00B142D0">
        <w:rPr>
          <w:rFonts w:ascii="Arial" w:hAnsi="Arial" w:cs="Arial"/>
          <w:b/>
          <w:bCs/>
          <w:sz w:val="36"/>
          <w:szCs w:val="28"/>
        </w:rPr>
        <w:t>0146</w:t>
      </w:r>
    </w:p>
    <w:p w14:paraId="7B5279B0" w14:textId="25B6C111" w:rsidR="005668CE" w:rsidRPr="00C25432" w:rsidRDefault="005668CE" w:rsidP="00C151ED">
      <w:pPr>
        <w:spacing w:line="259" w:lineRule="auto"/>
        <w:jc w:val="left"/>
        <w:rPr>
          <w:rFonts w:ascii="Arial" w:hAnsi="Arial" w:cs="Arial"/>
          <w:b/>
          <w:bCs/>
          <w:sz w:val="28"/>
        </w:rPr>
      </w:pPr>
      <w:r w:rsidRPr="00C25432">
        <w:rPr>
          <w:rFonts w:ascii="Arial" w:hAnsi="Arial" w:cs="Arial"/>
          <w:b/>
          <w:bCs/>
          <w:sz w:val="28"/>
        </w:rPr>
        <w:br w:type="page"/>
      </w:r>
    </w:p>
    <w:sdt>
      <w:sdtPr>
        <w:rPr>
          <w:rFonts w:ascii="Arial" w:eastAsia="Calibri" w:hAnsi="Arial" w:cs="Arial"/>
          <w:color w:val="000000"/>
          <w:sz w:val="24"/>
        </w:rPr>
        <w:id w:val="-1046836169"/>
        <w:docPartObj>
          <w:docPartGallery w:val="Table of Contents"/>
          <w:docPartUnique/>
        </w:docPartObj>
      </w:sdtPr>
      <w:sdtEndPr>
        <w:rPr>
          <w:b/>
          <w:bCs/>
          <w:noProof/>
          <w:sz w:val="22"/>
        </w:rPr>
      </w:sdtEndPr>
      <w:sdtContent>
        <w:p w14:paraId="2613542B" w14:textId="77E5D929" w:rsidR="005668CE" w:rsidRPr="00962EA7" w:rsidRDefault="005668CE" w:rsidP="00BC1B86">
          <w:pPr>
            <w:pStyle w:val="TOCHeading"/>
            <w:rPr>
              <w:rFonts w:ascii="Arial" w:hAnsi="Arial" w:cs="Arial"/>
              <w:b/>
              <w:bCs/>
            </w:rPr>
          </w:pPr>
          <w:r w:rsidRPr="00962EA7">
            <w:rPr>
              <w:rFonts w:ascii="Arial" w:hAnsi="Arial" w:cs="Arial"/>
              <w:b/>
              <w:bCs/>
            </w:rPr>
            <w:t>Table of Contents</w:t>
          </w:r>
        </w:p>
        <w:p w14:paraId="47C8E69E" w14:textId="77777777" w:rsidR="00962EA7" w:rsidRPr="00962EA7" w:rsidRDefault="00962EA7" w:rsidP="00962EA7"/>
        <w:p w14:paraId="40216F65" w14:textId="21C668BB" w:rsidR="0030533E" w:rsidRPr="0030533E" w:rsidRDefault="005668CE">
          <w:pPr>
            <w:pStyle w:val="TOC1"/>
            <w:tabs>
              <w:tab w:val="right" w:leader="dot" w:pos="9016"/>
            </w:tabs>
            <w:rPr>
              <w:rFonts w:ascii="Arial" w:eastAsiaTheme="minorEastAsia" w:hAnsi="Arial" w:cs="Arial"/>
              <w:noProof/>
              <w:color w:val="auto"/>
              <w:sz w:val="22"/>
            </w:rPr>
          </w:pPr>
          <w:r w:rsidRPr="00AD54BA">
            <w:rPr>
              <w:rFonts w:ascii="Arial" w:hAnsi="Arial" w:cs="Arial"/>
              <w:b/>
              <w:bCs/>
              <w:noProof/>
              <w:sz w:val="22"/>
            </w:rPr>
            <w:fldChar w:fldCharType="begin"/>
          </w:r>
          <w:r w:rsidRPr="00AD54BA">
            <w:rPr>
              <w:rFonts w:ascii="Arial" w:hAnsi="Arial" w:cs="Arial"/>
              <w:b/>
              <w:bCs/>
              <w:noProof/>
              <w:sz w:val="22"/>
            </w:rPr>
            <w:instrText xml:space="preserve"> TOC \o "1-3" \h \z \u </w:instrText>
          </w:r>
          <w:r w:rsidRPr="00AD54BA">
            <w:rPr>
              <w:rFonts w:ascii="Arial" w:hAnsi="Arial" w:cs="Arial"/>
              <w:b/>
              <w:bCs/>
              <w:noProof/>
              <w:sz w:val="22"/>
            </w:rPr>
            <w:fldChar w:fldCharType="separate"/>
          </w:r>
          <w:hyperlink w:anchor="_Toc141998060" w:history="1">
            <w:r w:rsidR="0030533E" w:rsidRPr="0030533E">
              <w:rPr>
                <w:rStyle w:val="Hyperlink"/>
                <w:rFonts w:ascii="Arial" w:hAnsi="Arial" w:cs="Arial"/>
                <w:noProof/>
              </w:rPr>
              <w:t>1.0 Introduction</w:t>
            </w:r>
            <w:r w:rsidR="0030533E" w:rsidRPr="0030533E">
              <w:rPr>
                <w:rFonts w:ascii="Arial" w:hAnsi="Arial" w:cs="Arial"/>
                <w:noProof/>
                <w:webHidden/>
              </w:rPr>
              <w:tab/>
            </w:r>
            <w:r w:rsidR="0030533E" w:rsidRPr="0030533E">
              <w:rPr>
                <w:rFonts w:ascii="Arial" w:hAnsi="Arial" w:cs="Arial"/>
                <w:noProof/>
                <w:webHidden/>
              </w:rPr>
              <w:fldChar w:fldCharType="begin"/>
            </w:r>
            <w:r w:rsidR="0030533E" w:rsidRPr="0030533E">
              <w:rPr>
                <w:rFonts w:ascii="Arial" w:hAnsi="Arial" w:cs="Arial"/>
                <w:noProof/>
                <w:webHidden/>
              </w:rPr>
              <w:instrText xml:space="preserve"> PAGEREF _Toc141998060 \h </w:instrText>
            </w:r>
            <w:r w:rsidR="0030533E" w:rsidRPr="0030533E">
              <w:rPr>
                <w:rFonts w:ascii="Arial" w:hAnsi="Arial" w:cs="Arial"/>
                <w:noProof/>
                <w:webHidden/>
              </w:rPr>
            </w:r>
            <w:r w:rsidR="0030533E" w:rsidRPr="0030533E">
              <w:rPr>
                <w:rFonts w:ascii="Arial" w:hAnsi="Arial" w:cs="Arial"/>
                <w:noProof/>
                <w:webHidden/>
              </w:rPr>
              <w:fldChar w:fldCharType="separate"/>
            </w:r>
            <w:r w:rsidR="0030533E" w:rsidRPr="0030533E">
              <w:rPr>
                <w:rFonts w:ascii="Arial" w:hAnsi="Arial" w:cs="Arial"/>
                <w:noProof/>
                <w:webHidden/>
              </w:rPr>
              <w:t>3</w:t>
            </w:r>
            <w:r w:rsidR="0030533E" w:rsidRPr="0030533E">
              <w:rPr>
                <w:rFonts w:ascii="Arial" w:hAnsi="Arial" w:cs="Arial"/>
                <w:noProof/>
                <w:webHidden/>
              </w:rPr>
              <w:fldChar w:fldCharType="end"/>
            </w:r>
          </w:hyperlink>
        </w:p>
        <w:p w14:paraId="5DBB4809" w14:textId="5F0872A0" w:rsidR="0030533E" w:rsidRPr="0030533E" w:rsidRDefault="005A7A4E">
          <w:pPr>
            <w:pStyle w:val="TOC1"/>
            <w:tabs>
              <w:tab w:val="right" w:leader="dot" w:pos="9016"/>
            </w:tabs>
            <w:rPr>
              <w:rFonts w:ascii="Arial" w:eastAsiaTheme="minorEastAsia" w:hAnsi="Arial" w:cs="Arial"/>
              <w:noProof/>
              <w:color w:val="auto"/>
              <w:sz w:val="22"/>
            </w:rPr>
          </w:pPr>
          <w:hyperlink w:anchor="_Toc141998061" w:history="1">
            <w:r w:rsidR="0030533E" w:rsidRPr="0030533E">
              <w:rPr>
                <w:rStyle w:val="Hyperlink"/>
                <w:rFonts w:ascii="Arial" w:hAnsi="Arial" w:cs="Arial"/>
                <w:noProof/>
              </w:rPr>
              <w:t>2.0 Evaluation of Development Vehicles</w:t>
            </w:r>
            <w:r w:rsidR="0030533E" w:rsidRPr="0030533E">
              <w:rPr>
                <w:rFonts w:ascii="Arial" w:hAnsi="Arial" w:cs="Arial"/>
                <w:noProof/>
                <w:webHidden/>
              </w:rPr>
              <w:tab/>
            </w:r>
            <w:r w:rsidR="0030533E" w:rsidRPr="0030533E">
              <w:rPr>
                <w:rFonts w:ascii="Arial" w:hAnsi="Arial" w:cs="Arial"/>
                <w:noProof/>
                <w:webHidden/>
              </w:rPr>
              <w:fldChar w:fldCharType="begin"/>
            </w:r>
            <w:r w:rsidR="0030533E" w:rsidRPr="0030533E">
              <w:rPr>
                <w:rFonts w:ascii="Arial" w:hAnsi="Arial" w:cs="Arial"/>
                <w:noProof/>
                <w:webHidden/>
              </w:rPr>
              <w:instrText xml:space="preserve"> PAGEREF _Toc141998061 \h </w:instrText>
            </w:r>
            <w:r w:rsidR="0030533E" w:rsidRPr="0030533E">
              <w:rPr>
                <w:rFonts w:ascii="Arial" w:hAnsi="Arial" w:cs="Arial"/>
                <w:noProof/>
                <w:webHidden/>
              </w:rPr>
            </w:r>
            <w:r w:rsidR="0030533E" w:rsidRPr="0030533E">
              <w:rPr>
                <w:rFonts w:ascii="Arial" w:hAnsi="Arial" w:cs="Arial"/>
                <w:noProof/>
                <w:webHidden/>
              </w:rPr>
              <w:fldChar w:fldCharType="separate"/>
            </w:r>
            <w:r w:rsidR="0030533E" w:rsidRPr="0030533E">
              <w:rPr>
                <w:rFonts w:ascii="Arial" w:hAnsi="Arial" w:cs="Arial"/>
                <w:noProof/>
                <w:webHidden/>
              </w:rPr>
              <w:t>3</w:t>
            </w:r>
            <w:r w:rsidR="0030533E" w:rsidRPr="0030533E">
              <w:rPr>
                <w:rFonts w:ascii="Arial" w:hAnsi="Arial" w:cs="Arial"/>
                <w:noProof/>
                <w:webHidden/>
              </w:rPr>
              <w:fldChar w:fldCharType="end"/>
            </w:r>
          </w:hyperlink>
        </w:p>
        <w:p w14:paraId="74C77302" w14:textId="0CFF7832" w:rsidR="0030533E" w:rsidRPr="0030533E" w:rsidRDefault="005A7A4E">
          <w:pPr>
            <w:pStyle w:val="TOC2"/>
            <w:tabs>
              <w:tab w:val="right" w:leader="dot" w:pos="9016"/>
            </w:tabs>
            <w:rPr>
              <w:rFonts w:ascii="Arial" w:eastAsiaTheme="minorEastAsia" w:hAnsi="Arial" w:cs="Arial"/>
              <w:noProof/>
              <w:color w:val="auto"/>
              <w:sz w:val="22"/>
            </w:rPr>
          </w:pPr>
          <w:hyperlink w:anchor="_Toc141998062" w:history="1">
            <w:r w:rsidR="0030533E" w:rsidRPr="0030533E">
              <w:rPr>
                <w:rStyle w:val="Hyperlink"/>
                <w:rFonts w:ascii="Arial" w:hAnsi="Arial" w:cs="Arial"/>
                <w:noProof/>
              </w:rPr>
              <w:t>2.1 Performance Appraisal Tools and Techniques at Samsung</w:t>
            </w:r>
            <w:r w:rsidR="0030533E" w:rsidRPr="0030533E">
              <w:rPr>
                <w:rFonts w:ascii="Arial" w:hAnsi="Arial" w:cs="Arial"/>
                <w:noProof/>
                <w:webHidden/>
              </w:rPr>
              <w:tab/>
            </w:r>
            <w:r w:rsidR="0030533E" w:rsidRPr="0030533E">
              <w:rPr>
                <w:rFonts w:ascii="Arial" w:hAnsi="Arial" w:cs="Arial"/>
                <w:noProof/>
                <w:webHidden/>
              </w:rPr>
              <w:fldChar w:fldCharType="begin"/>
            </w:r>
            <w:r w:rsidR="0030533E" w:rsidRPr="0030533E">
              <w:rPr>
                <w:rFonts w:ascii="Arial" w:hAnsi="Arial" w:cs="Arial"/>
                <w:noProof/>
                <w:webHidden/>
              </w:rPr>
              <w:instrText xml:space="preserve"> PAGEREF _Toc141998062 \h </w:instrText>
            </w:r>
            <w:r w:rsidR="0030533E" w:rsidRPr="0030533E">
              <w:rPr>
                <w:rFonts w:ascii="Arial" w:hAnsi="Arial" w:cs="Arial"/>
                <w:noProof/>
                <w:webHidden/>
              </w:rPr>
            </w:r>
            <w:r w:rsidR="0030533E" w:rsidRPr="0030533E">
              <w:rPr>
                <w:rFonts w:ascii="Arial" w:hAnsi="Arial" w:cs="Arial"/>
                <w:noProof/>
                <w:webHidden/>
              </w:rPr>
              <w:fldChar w:fldCharType="separate"/>
            </w:r>
            <w:r w:rsidR="0030533E" w:rsidRPr="0030533E">
              <w:rPr>
                <w:rFonts w:ascii="Arial" w:hAnsi="Arial" w:cs="Arial"/>
                <w:noProof/>
                <w:webHidden/>
              </w:rPr>
              <w:t>3</w:t>
            </w:r>
            <w:r w:rsidR="0030533E" w:rsidRPr="0030533E">
              <w:rPr>
                <w:rFonts w:ascii="Arial" w:hAnsi="Arial" w:cs="Arial"/>
                <w:noProof/>
                <w:webHidden/>
              </w:rPr>
              <w:fldChar w:fldCharType="end"/>
            </w:r>
          </w:hyperlink>
        </w:p>
        <w:p w14:paraId="22940997" w14:textId="3876B192" w:rsidR="0030533E" w:rsidRPr="0030533E" w:rsidRDefault="005A7A4E">
          <w:pPr>
            <w:pStyle w:val="TOC1"/>
            <w:tabs>
              <w:tab w:val="right" w:leader="dot" w:pos="9016"/>
            </w:tabs>
            <w:rPr>
              <w:rFonts w:ascii="Arial" w:eastAsiaTheme="minorEastAsia" w:hAnsi="Arial" w:cs="Arial"/>
              <w:noProof/>
              <w:color w:val="auto"/>
              <w:sz w:val="22"/>
            </w:rPr>
          </w:pPr>
          <w:hyperlink w:anchor="_Toc141998063" w:history="1">
            <w:r w:rsidR="0030533E" w:rsidRPr="0030533E">
              <w:rPr>
                <w:rStyle w:val="Hyperlink"/>
                <w:rFonts w:ascii="Arial" w:hAnsi="Arial" w:cs="Arial"/>
                <w:noProof/>
              </w:rPr>
              <w:t>3.0 Integration of Human Resource Management Theories:</w:t>
            </w:r>
            <w:r w:rsidR="0030533E" w:rsidRPr="0030533E">
              <w:rPr>
                <w:rFonts w:ascii="Arial" w:hAnsi="Arial" w:cs="Arial"/>
                <w:noProof/>
                <w:webHidden/>
              </w:rPr>
              <w:tab/>
            </w:r>
            <w:r w:rsidR="0030533E" w:rsidRPr="0030533E">
              <w:rPr>
                <w:rFonts w:ascii="Arial" w:hAnsi="Arial" w:cs="Arial"/>
                <w:noProof/>
                <w:webHidden/>
              </w:rPr>
              <w:fldChar w:fldCharType="begin"/>
            </w:r>
            <w:r w:rsidR="0030533E" w:rsidRPr="0030533E">
              <w:rPr>
                <w:rFonts w:ascii="Arial" w:hAnsi="Arial" w:cs="Arial"/>
                <w:noProof/>
                <w:webHidden/>
              </w:rPr>
              <w:instrText xml:space="preserve"> PAGEREF _Toc141998063 \h </w:instrText>
            </w:r>
            <w:r w:rsidR="0030533E" w:rsidRPr="0030533E">
              <w:rPr>
                <w:rFonts w:ascii="Arial" w:hAnsi="Arial" w:cs="Arial"/>
                <w:noProof/>
                <w:webHidden/>
              </w:rPr>
            </w:r>
            <w:r w:rsidR="0030533E" w:rsidRPr="0030533E">
              <w:rPr>
                <w:rFonts w:ascii="Arial" w:hAnsi="Arial" w:cs="Arial"/>
                <w:noProof/>
                <w:webHidden/>
              </w:rPr>
              <w:fldChar w:fldCharType="separate"/>
            </w:r>
            <w:r w:rsidR="0030533E" w:rsidRPr="0030533E">
              <w:rPr>
                <w:rFonts w:ascii="Arial" w:hAnsi="Arial" w:cs="Arial"/>
                <w:noProof/>
                <w:webHidden/>
              </w:rPr>
              <w:t>3</w:t>
            </w:r>
            <w:r w:rsidR="0030533E" w:rsidRPr="0030533E">
              <w:rPr>
                <w:rFonts w:ascii="Arial" w:hAnsi="Arial" w:cs="Arial"/>
                <w:noProof/>
                <w:webHidden/>
              </w:rPr>
              <w:fldChar w:fldCharType="end"/>
            </w:r>
          </w:hyperlink>
        </w:p>
        <w:p w14:paraId="2440B50F" w14:textId="10E1912C" w:rsidR="0030533E" w:rsidRPr="0030533E" w:rsidRDefault="005A7A4E">
          <w:pPr>
            <w:pStyle w:val="TOC1"/>
            <w:tabs>
              <w:tab w:val="right" w:leader="dot" w:pos="9016"/>
            </w:tabs>
            <w:rPr>
              <w:rFonts w:ascii="Arial" w:eastAsiaTheme="minorEastAsia" w:hAnsi="Arial" w:cs="Arial"/>
              <w:noProof/>
              <w:color w:val="auto"/>
              <w:sz w:val="22"/>
            </w:rPr>
          </w:pPr>
          <w:hyperlink w:anchor="_Toc141998064" w:history="1">
            <w:r w:rsidR="0030533E" w:rsidRPr="0030533E">
              <w:rPr>
                <w:rStyle w:val="Hyperlink"/>
                <w:rFonts w:ascii="Arial" w:hAnsi="Arial" w:cs="Arial"/>
                <w:noProof/>
              </w:rPr>
              <w:t>4.0 Appropriateness of Development Vehicles:</w:t>
            </w:r>
            <w:r w:rsidR="0030533E" w:rsidRPr="0030533E">
              <w:rPr>
                <w:rFonts w:ascii="Arial" w:hAnsi="Arial" w:cs="Arial"/>
                <w:noProof/>
                <w:webHidden/>
              </w:rPr>
              <w:tab/>
            </w:r>
            <w:r w:rsidR="0030533E" w:rsidRPr="0030533E">
              <w:rPr>
                <w:rFonts w:ascii="Arial" w:hAnsi="Arial" w:cs="Arial"/>
                <w:noProof/>
                <w:webHidden/>
              </w:rPr>
              <w:fldChar w:fldCharType="begin"/>
            </w:r>
            <w:r w:rsidR="0030533E" w:rsidRPr="0030533E">
              <w:rPr>
                <w:rFonts w:ascii="Arial" w:hAnsi="Arial" w:cs="Arial"/>
                <w:noProof/>
                <w:webHidden/>
              </w:rPr>
              <w:instrText xml:space="preserve"> PAGEREF _Toc141998064 \h </w:instrText>
            </w:r>
            <w:r w:rsidR="0030533E" w:rsidRPr="0030533E">
              <w:rPr>
                <w:rFonts w:ascii="Arial" w:hAnsi="Arial" w:cs="Arial"/>
                <w:noProof/>
                <w:webHidden/>
              </w:rPr>
            </w:r>
            <w:r w:rsidR="0030533E" w:rsidRPr="0030533E">
              <w:rPr>
                <w:rFonts w:ascii="Arial" w:hAnsi="Arial" w:cs="Arial"/>
                <w:noProof/>
                <w:webHidden/>
              </w:rPr>
              <w:fldChar w:fldCharType="separate"/>
            </w:r>
            <w:r w:rsidR="0030533E" w:rsidRPr="0030533E">
              <w:rPr>
                <w:rFonts w:ascii="Arial" w:hAnsi="Arial" w:cs="Arial"/>
                <w:noProof/>
                <w:webHidden/>
              </w:rPr>
              <w:t>4</w:t>
            </w:r>
            <w:r w:rsidR="0030533E" w:rsidRPr="0030533E">
              <w:rPr>
                <w:rFonts w:ascii="Arial" w:hAnsi="Arial" w:cs="Arial"/>
                <w:noProof/>
                <w:webHidden/>
              </w:rPr>
              <w:fldChar w:fldCharType="end"/>
            </w:r>
          </w:hyperlink>
        </w:p>
        <w:p w14:paraId="616EB3B3" w14:textId="7C8FB5B8" w:rsidR="0030533E" w:rsidRPr="0030533E" w:rsidRDefault="005A7A4E">
          <w:pPr>
            <w:pStyle w:val="TOC1"/>
            <w:tabs>
              <w:tab w:val="right" w:leader="dot" w:pos="9016"/>
            </w:tabs>
            <w:rPr>
              <w:rFonts w:ascii="Arial" w:eastAsiaTheme="minorEastAsia" w:hAnsi="Arial" w:cs="Arial"/>
              <w:noProof/>
              <w:color w:val="auto"/>
              <w:sz w:val="22"/>
            </w:rPr>
          </w:pPr>
          <w:hyperlink w:anchor="_Toc141998065" w:history="1">
            <w:r w:rsidR="0030533E" w:rsidRPr="0030533E">
              <w:rPr>
                <w:rStyle w:val="Hyperlink"/>
                <w:rFonts w:ascii="Arial" w:hAnsi="Arial" w:cs="Arial"/>
                <w:noProof/>
              </w:rPr>
              <w:t>5.0 Effectiveness of Development Vehicles at Samsung:</w:t>
            </w:r>
            <w:r w:rsidR="0030533E" w:rsidRPr="0030533E">
              <w:rPr>
                <w:rFonts w:ascii="Arial" w:hAnsi="Arial" w:cs="Arial"/>
                <w:noProof/>
                <w:webHidden/>
              </w:rPr>
              <w:tab/>
            </w:r>
            <w:r w:rsidR="0030533E" w:rsidRPr="0030533E">
              <w:rPr>
                <w:rFonts w:ascii="Arial" w:hAnsi="Arial" w:cs="Arial"/>
                <w:noProof/>
                <w:webHidden/>
              </w:rPr>
              <w:fldChar w:fldCharType="begin"/>
            </w:r>
            <w:r w:rsidR="0030533E" w:rsidRPr="0030533E">
              <w:rPr>
                <w:rFonts w:ascii="Arial" w:hAnsi="Arial" w:cs="Arial"/>
                <w:noProof/>
                <w:webHidden/>
              </w:rPr>
              <w:instrText xml:space="preserve"> PAGEREF _Toc141998065 \h </w:instrText>
            </w:r>
            <w:r w:rsidR="0030533E" w:rsidRPr="0030533E">
              <w:rPr>
                <w:rFonts w:ascii="Arial" w:hAnsi="Arial" w:cs="Arial"/>
                <w:noProof/>
                <w:webHidden/>
              </w:rPr>
            </w:r>
            <w:r w:rsidR="0030533E" w:rsidRPr="0030533E">
              <w:rPr>
                <w:rFonts w:ascii="Arial" w:hAnsi="Arial" w:cs="Arial"/>
                <w:noProof/>
                <w:webHidden/>
              </w:rPr>
              <w:fldChar w:fldCharType="separate"/>
            </w:r>
            <w:r w:rsidR="0030533E" w:rsidRPr="0030533E">
              <w:rPr>
                <w:rFonts w:ascii="Arial" w:hAnsi="Arial" w:cs="Arial"/>
                <w:noProof/>
                <w:webHidden/>
              </w:rPr>
              <w:t>5</w:t>
            </w:r>
            <w:r w:rsidR="0030533E" w:rsidRPr="0030533E">
              <w:rPr>
                <w:rFonts w:ascii="Arial" w:hAnsi="Arial" w:cs="Arial"/>
                <w:noProof/>
                <w:webHidden/>
              </w:rPr>
              <w:fldChar w:fldCharType="end"/>
            </w:r>
          </w:hyperlink>
        </w:p>
        <w:p w14:paraId="6EF0BD28" w14:textId="70F0393C" w:rsidR="0030533E" w:rsidRPr="0030533E" w:rsidRDefault="005A7A4E">
          <w:pPr>
            <w:pStyle w:val="TOC1"/>
            <w:tabs>
              <w:tab w:val="right" w:leader="dot" w:pos="9016"/>
            </w:tabs>
            <w:rPr>
              <w:rFonts w:ascii="Arial" w:eastAsiaTheme="minorEastAsia" w:hAnsi="Arial" w:cs="Arial"/>
              <w:noProof/>
              <w:color w:val="auto"/>
              <w:sz w:val="22"/>
            </w:rPr>
          </w:pPr>
          <w:hyperlink w:anchor="_Toc141998066" w:history="1">
            <w:r w:rsidR="0030533E" w:rsidRPr="0030533E">
              <w:rPr>
                <w:rStyle w:val="Hyperlink"/>
                <w:rFonts w:ascii="Arial" w:hAnsi="Arial" w:cs="Arial"/>
                <w:noProof/>
              </w:rPr>
              <w:t>6.1 Professional Development Plan (PDP)</w:t>
            </w:r>
            <w:r w:rsidR="0030533E" w:rsidRPr="0030533E">
              <w:rPr>
                <w:rFonts w:ascii="Arial" w:hAnsi="Arial" w:cs="Arial"/>
                <w:noProof/>
                <w:webHidden/>
              </w:rPr>
              <w:tab/>
            </w:r>
            <w:r w:rsidR="0030533E" w:rsidRPr="0030533E">
              <w:rPr>
                <w:rFonts w:ascii="Arial" w:hAnsi="Arial" w:cs="Arial"/>
                <w:noProof/>
                <w:webHidden/>
              </w:rPr>
              <w:fldChar w:fldCharType="begin"/>
            </w:r>
            <w:r w:rsidR="0030533E" w:rsidRPr="0030533E">
              <w:rPr>
                <w:rFonts w:ascii="Arial" w:hAnsi="Arial" w:cs="Arial"/>
                <w:noProof/>
                <w:webHidden/>
              </w:rPr>
              <w:instrText xml:space="preserve"> PAGEREF _Toc141998066 \h </w:instrText>
            </w:r>
            <w:r w:rsidR="0030533E" w:rsidRPr="0030533E">
              <w:rPr>
                <w:rFonts w:ascii="Arial" w:hAnsi="Arial" w:cs="Arial"/>
                <w:noProof/>
                <w:webHidden/>
              </w:rPr>
            </w:r>
            <w:r w:rsidR="0030533E" w:rsidRPr="0030533E">
              <w:rPr>
                <w:rFonts w:ascii="Arial" w:hAnsi="Arial" w:cs="Arial"/>
                <w:noProof/>
                <w:webHidden/>
              </w:rPr>
              <w:fldChar w:fldCharType="separate"/>
            </w:r>
            <w:r w:rsidR="0030533E" w:rsidRPr="0030533E">
              <w:rPr>
                <w:rFonts w:ascii="Arial" w:hAnsi="Arial" w:cs="Arial"/>
                <w:noProof/>
                <w:webHidden/>
              </w:rPr>
              <w:t>6</w:t>
            </w:r>
            <w:r w:rsidR="0030533E" w:rsidRPr="0030533E">
              <w:rPr>
                <w:rFonts w:ascii="Arial" w:hAnsi="Arial" w:cs="Arial"/>
                <w:noProof/>
                <w:webHidden/>
              </w:rPr>
              <w:fldChar w:fldCharType="end"/>
            </w:r>
          </w:hyperlink>
        </w:p>
        <w:p w14:paraId="24958D49" w14:textId="13463314" w:rsidR="0030533E" w:rsidRPr="0030533E" w:rsidRDefault="005A7A4E">
          <w:pPr>
            <w:pStyle w:val="TOC2"/>
            <w:tabs>
              <w:tab w:val="right" w:leader="dot" w:pos="9016"/>
            </w:tabs>
            <w:rPr>
              <w:rFonts w:ascii="Arial" w:eastAsiaTheme="minorEastAsia" w:hAnsi="Arial" w:cs="Arial"/>
              <w:noProof/>
              <w:color w:val="auto"/>
              <w:sz w:val="22"/>
            </w:rPr>
          </w:pPr>
          <w:hyperlink w:anchor="_Toc141998067" w:history="1">
            <w:r w:rsidR="0030533E" w:rsidRPr="0030533E">
              <w:rPr>
                <w:rStyle w:val="Hyperlink"/>
                <w:rFonts w:ascii="Arial" w:hAnsi="Arial" w:cs="Arial"/>
                <w:noProof/>
              </w:rPr>
              <w:t>5.1.1 Objectives of the PDP</w:t>
            </w:r>
            <w:r w:rsidR="0030533E" w:rsidRPr="0030533E">
              <w:rPr>
                <w:rFonts w:ascii="Arial" w:hAnsi="Arial" w:cs="Arial"/>
                <w:noProof/>
                <w:webHidden/>
              </w:rPr>
              <w:tab/>
            </w:r>
            <w:r w:rsidR="0030533E" w:rsidRPr="0030533E">
              <w:rPr>
                <w:rFonts w:ascii="Arial" w:hAnsi="Arial" w:cs="Arial"/>
                <w:noProof/>
                <w:webHidden/>
              </w:rPr>
              <w:fldChar w:fldCharType="begin"/>
            </w:r>
            <w:r w:rsidR="0030533E" w:rsidRPr="0030533E">
              <w:rPr>
                <w:rFonts w:ascii="Arial" w:hAnsi="Arial" w:cs="Arial"/>
                <w:noProof/>
                <w:webHidden/>
              </w:rPr>
              <w:instrText xml:space="preserve"> PAGEREF _Toc141998067 \h </w:instrText>
            </w:r>
            <w:r w:rsidR="0030533E" w:rsidRPr="0030533E">
              <w:rPr>
                <w:rFonts w:ascii="Arial" w:hAnsi="Arial" w:cs="Arial"/>
                <w:noProof/>
                <w:webHidden/>
              </w:rPr>
            </w:r>
            <w:r w:rsidR="0030533E" w:rsidRPr="0030533E">
              <w:rPr>
                <w:rFonts w:ascii="Arial" w:hAnsi="Arial" w:cs="Arial"/>
                <w:noProof/>
                <w:webHidden/>
              </w:rPr>
              <w:fldChar w:fldCharType="separate"/>
            </w:r>
            <w:r w:rsidR="0030533E" w:rsidRPr="0030533E">
              <w:rPr>
                <w:rFonts w:ascii="Arial" w:hAnsi="Arial" w:cs="Arial"/>
                <w:noProof/>
                <w:webHidden/>
              </w:rPr>
              <w:t>6</w:t>
            </w:r>
            <w:r w:rsidR="0030533E" w:rsidRPr="0030533E">
              <w:rPr>
                <w:rFonts w:ascii="Arial" w:hAnsi="Arial" w:cs="Arial"/>
                <w:noProof/>
                <w:webHidden/>
              </w:rPr>
              <w:fldChar w:fldCharType="end"/>
            </w:r>
          </w:hyperlink>
        </w:p>
        <w:p w14:paraId="1859F6C6" w14:textId="1771A043" w:rsidR="0030533E" w:rsidRPr="0030533E" w:rsidRDefault="005A7A4E">
          <w:pPr>
            <w:pStyle w:val="TOC2"/>
            <w:tabs>
              <w:tab w:val="right" w:leader="dot" w:pos="9016"/>
            </w:tabs>
            <w:rPr>
              <w:rFonts w:ascii="Arial" w:eastAsiaTheme="minorEastAsia" w:hAnsi="Arial" w:cs="Arial"/>
              <w:noProof/>
              <w:color w:val="auto"/>
              <w:sz w:val="22"/>
            </w:rPr>
          </w:pPr>
          <w:hyperlink w:anchor="_Toc141998068" w:history="1">
            <w:r w:rsidR="0030533E" w:rsidRPr="0030533E">
              <w:rPr>
                <w:rStyle w:val="Hyperlink"/>
                <w:rFonts w:ascii="Arial" w:hAnsi="Arial" w:cs="Arial"/>
                <w:noProof/>
              </w:rPr>
              <w:t>6.2 Proposed PDP</w:t>
            </w:r>
            <w:r w:rsidR="0030533E" w:rsidRPr="0030533E">
              <w:rPr>
                <w:rFonts w:ascii="Arial" w:hAnsi="Arial" w:cs="Arial"/>
                <w:noProof/>
                <w:webHidden/>
              </w:rPr>
              <w:tab/>
            </w:r>
            <w:r w:rsidR="0030533E" w:rsidRPr="0030533E">
              <w:rPr>
                <w:rFonts w:ascii="Arial" w:hAnsi="Arial" w:cs="Arial"/>
                <w:noProof/>
                <w:webHidden/>
              </w:rPr>
              <w:fldChar w:fldCharType="begin"/>
            </w:r>
            <w:r w:rsidR="0030533E" w:rsidRPr="0030533E">
              <w:rPr>
                <w:rFonts w:ascii="Arial" w:hAnsi="Arial" w:cs="Arial"/>
                <w:noProof/>
                <w:webHidden/>
              </w:rPr>
              <w:instrText xml:space="preserve"> PAGEREF _Toc141998068 \h </w:instrText>
            </w:r>
            <w:r w:rsidR="0030533E" w:rsidRPr="0030533E">
              <w:rPr>
                <w:rFonts w:ascii="Arial" w:hAnsi="Arial" w:cs="Arial"/>
                <w:noProof/>
                <w:webHidden/>
              </w:rPr>
            </w:r>
            <w:r w:rsidR="0030533E" w:rsidRPr="0030533E">
              <w:rPr>
                <w:rFonts w:ascii="Arial" w:hAnsi="Arial" w:cs="Arial"/>
                <w:noProof/>
                <w:webHidden/>
              </w:rPr>
              <w:fldChar w:fldCharType="separate"/>
            </w:r>
            <w:r w:rsidR="0030533E" w:rsidRPr="0030533E">
              <w:rPr>
                <w:rFonts w:ascii="Arial" w:hAnsi="Arial" w:cs="Arial"/>
                <w:noProof/>
                <w:webHidden/>
              </w:rPr>
              <w:t>6</w:t>
            </w:r>
            <w:r w:rsidR="0030533E" w:rsidRPr="0030533E">
              <w:rPr>
                <w:rFonts w:ascii="Arial" w:hAnsi="Arial" w:cs="Arial"/>
                <w:noProof/>
                <w:webHidden/>
              </w:rPr>
              <w:fldChar w:fldCharType="end"/>
            </w:r>
          </w:hyperlink>
        </w:p>
        <w:p w14:paraId="4E5CC7D2" w14:textId="5F754C84" w:rsidR="0030533E" w:rsidRPr="0030533E" w:rsidRDefault="005A7A4E">
          <w:pPr>
            <w:pStyle w:val="TOC1"/>
            <w:tabs>
              <w:tab w:val="right" w:leader="dot" w:pos="9016"/>
            </w:tabs>
            <w:rPr>
              <w:rFonts w:ascii="Arial" w:eastAsiaTheme="minorEastAsia" w:hAnsi="Arial" w:cs="Arial"/>
              <w:noProof/>
              <w:color w:val="auto"/>
              <w:sz w:val="22"/>
            </w:rPr>
          </w:pPr>
          <w:hyperlink w:anchor="_Toc141998069" w:history="1">
            <w:r w:rsidR="0030533E" w:rsidRPr="0030533E">
              <w:rPr>
                <w:rStyle w:val="Hyperlink"/>
                <w:rFonts w:ascii="Arial" w:hAnsi="Arial" w:cs="Arial"/>
                <w:noProof/>
              </w:rPr>
              <w:t>7.0 Conclusion</w:t>
            </w:r>
            <w:r w:rsidR="0030533E" w:rsidRPr="0030533E">
              <w:rPr>
                <w:rFonts w:ascii="Arial" w:hAnsi="Arial" w:cs="Arial"/>
                <w:noProof/>
                <w:webHidden/>
              </w:rPr>
              <w:tab/>
            </w:r>
            <w:r w:rsidR="0030533E" w:rsidRPr="0030533E">
              <w:rPr>
                <w:rFonts w:ascii="Arial" w:hAnsi="Arial" w:cs="Arial"/>
                <w:noProof/>
                <w:webHidden/>
              </w:rPr>
              <w:fldChar w:fldCharType="begin"/>
            </w:r>
            <w:r w:rsidR="0030533E" w:rsidRPr="0030533E">
              <w:rPr>
                <w:rFonts w:ascii="Arial" w:hAnsi="Arial" w:cs="Arial"/>
                <w:noProof/>
                <w:webHidden/>
              </w:rPr>
              <w:instrText xml:space="preserve"> PAGEREF _Toc141998069 \h </w:instrText>
            </w:r>
            <w:r w:rsidR="0030533E" w:rsidRPr="0030533E">
              <w:rPr>
                <w:rFonts w:ascii="Arial" w:hAnsi="Arial" w:cs="Arial"/>
                <w:noProof/>
                <w:webHidden/>
              </w:rPr>
            </w:r>
            <w:r w:rsidR="0030533E" w:rsidRPr="0030533E">
              <w:rPr>
                <w:rFonts w:ascii="Arial" w:hAnsi="Arial" w:cs="Arial"/>
                <w:noProof/>
                <w:webHidden/>
              </w:rPr>
              <w:fldChar w:fldCharType="separate"/>
            </w:r>
            <w:r w:rsidR="0030533E" w:rsidRPr="0030533E">
              <w:rPr>
                <w:rFonts w:ascii="Arial" w:hAnsi="Arial" w:cs="Arial"/>
                <w:noProof/>
                <w:webHidden/>
              </w:rPr>
              <w:t>9</w:t>
            </w:r>
            <w:r w:rsidR="0030533E" w:rsidRPr="0030533E">
              <w:rPr>
                <w:rFonts w:ascii="Arial" w:hAnsi="Arial" w:cs="Arial"/>
                <w:noProof/>
                <w:webHidden/>
              </w:rPr>
              <w:fldChar w:fldCharType="end"/>
            </w:r>
          </w:hyperlink>
        </w:p>
        <w:p w14:paraId="586A9E7A" w14:textId="1F894D0E" w:rsidR="0030533E" w:rsidRPr="0030533E" w:rsidRDefault="005A7A4E">
          <w:pPr>
            <w:pStyle w:val="TOC1"/>
            <w:tabs>
              <w:tab w:val="right" w:leader="dot" w:pos="9016"/>
            </w:tabs>
            <w:rPr>
              <w:rFonts w:ascii="Arial" w:eastAsiaTheme="minorEastAsia" w:hAnsi="Arial" w:cs="Arial"/>
              <w:noProof/>
              <w:color w:val="auto"/>
              <w:sz w:val="22"/>
            </w:rPr>
          </w:pPr>
          <w:hyperlink w:anchor="_Toc141998070" w:history="1">
            <w:r w:rsidR="0030533E" w:rsidRPr="0030533E">
              <w:rPr>
                <w:rStyle w:val="Hyperlink"/>
                <w:rFonts w:ascii="Arial" w:hAnsi="Arial" w:cs="Arial"/>
                <w:noProof/>
              </w:rPr>
              <w:t>8.0 References</w:t>
            </w:r>
            <w:r w:rsidR="0030533E" w:rsidRPr="0030533E">
              <w:rPr>
                <w:rFonts w:ascii="Arial" w:hAnsi="Arial" w:cs="Arial"/>
                <w:noProof/>
                <w:webHidden/>
              </w:rPr>
              <w:tab/>
            </w:r>
            <w:r w:rsidR="0030533E" w:rsidRPr="0030533E">
              <w:rPr>
                <w:rFonts w:ascii="Arial" w:hAnsi="Arial" w:cs="Arial"/>
                <w:noProof/>
                <w:webHidden/>
              </w:rPr>
              <w:fldChar w:fldCharType="begin"/>
            </w:r>
            <w:r w:rsidR="0030533E" w:rsidRPr="0030533E">
              <w:rPr>
                <w:rFonts w:ascii="Arial" w:hAnsi="Arial" w:cs="Arial"/>
                <w:noProof/>
                <w:webHidden/>
              </w:rPr>
              <w:instrText xml:space="preserve"> PAGEREF _Toc141998070 \h </w:instrText>
            </w:r>
            <w:r w:rsidR="0030533E" w:rsidRPr="0030533E">
              <w:rPr>
                <w:rFonts w:ascii="Arial" w:hAnsi="Arial" w:cs="Arial"/>
                <w:noProof/>
                <w:webHidden/>
              </w:rPr>
            </w:r>
            <w:r w:rsidR="0030533E" w:rsidRPr="0030533E">
              <w:rPr>
                <w:rFonts w:ascii="Arial" w:hAnsi="Arial" w:cs="Arial"/>
                <w:noProof/>
                <w:webHidden/>
              </w:rPr>
              <w:fldChar w:fldCharType="separate"/>
            </w:r>
            <w:r w:rsidR="0030533E" w:rsidRPr="0030533E">
              <w:rPr>
                <w:rFonts w:ascii="Arial" w:hAnsi="Arial" w:cs="Arial"/>
                <w:noProof/>
                <w:webHidden/>
              </w:rPr>
              <w:t>10</w:t>
            </w:r>
            <w:r w:rsidR="0030533E" w:rsidRPr="0030533E">
              <w:rPr>
                <w:rFonts w:ascii="Arial" w:hAnsi="Arial" w:cs="Arial"/>
                <w:noProof/>
                <w:webHidden/>
              </w:rPr>
              <w:fldChar w:fldCharType="end"/>
            </w:r>
          </w:hyperlink>
        </w:p>
        <w:p w14:paraId="0D4E8A56" w14:textId="20171FB9" w:rsidR="0030533E" w:rsidRPr="0030533E" w:rsidRDefault="005A7A4E">
          <w:pPr>
            <w:pStyle w:val="TOC1"/>
            <w:tabs>
              <w:tab w:val="right" w:leader="dot" w:pos="9016"/>
            </w:tabs>
            <w:rPr>
              <w:rFonts w:ascii="Arial" w:eastAsiaTheme="minorEastAsia" w:hAnsi="Arial" w:cs="Arial"/>
              <w:noProof/>
              <w:color w:val="auto"/>
              <w:sz w:val="22"/>
            </w:rPr>
          </w:pPr>
          <w:hyperlink w:anchor="_Toc141998071" w:history="1">
            <w:r w:rsidR="0030533E" w:rsidRPr="0030533E">
              <w:rPr>
                <w:rStyle w:val="Hyperlink"/>
                <w:rFonts w:ascii="Arial" w:hAnsi="Arial" w:cs="Arial"/>
                <w:noProof/>
              </w:rPr>
              <w:t>9.0 Appendices</w:t>
            </w:r>
            <w:r w:rsidR="0030533E" w:rsidRPr="0030533E">
              <w:rPr>
                <w:rFonts w:ascii="Arial" w:hAnsi="Arial" w:cs="Arial"/>
                <w:noProof/>
                <w:webHidden/>
              </w:rPr>
              <w:tab/>
            </w:r>
            <w:r w:rsidR="0030533E" w:rsidRPr="0030533E">
              <w:rPr>
                <w:rFonts w:ascii="Arial" w:hAnsi="Arial" w:cs="Arial"/>
                <w:noProof/>
                <w:webHidden/>
              </w:rPr>
              <w:fldChar w:fldCharType="begin"/>
            </w:r>
            <w:r w:rsidR="0030533E" w:rsidRPr="0030533E">
              <w:rPr>
                <w:rFonts w:ascii="Arial" w:hAnsi="Arial" w:cs="Arial"/>
                <w:noProof/>
                <w:webHidden/>
              </w:rPr>
              <w:instrText xml:space="preserve"> PAGEREF _Toc141998071 \h </w:instrText>
            </w:r>
            <w:r w:rsidR="0030533E" w:rsidRPr="0030533E">
              <w:rPr>
                <w:rFonts w:ascii="Arial" w:hAnsi="Arial" w:cs="Arial"/>
                <w:noProof/>
                <w:webHidden/>
              </w:rPr>
            </w:r>
            <w:r w:rsidR="0030533E" w:rsidRPr="0030533E">
              <w:rPr>
                <w:rFonts w:ascii="Arial" w:hAnsi="Arial" w:cs="Arial"/>
                <w:noProof/>
                <w:webHidden/>
              </w:rPr>
              <w:fldChar w:fldCharType="separate"/>
            </w:r>
            <w:r w:rsidR="0030533E" w:rsidRPr="0030533E">
              <w:rPr>
                <w:rFonts w:ascii="Arial" w:hAnsi="Arial" w:cs="Arial"/>
                <w:noProof/>
                <w:webHidden/>
              </w:rPr>
              <w:t>11</w:t>
            </w:r>
            <w:r w:rsidR="0030533E" w:rsidRPr="0030533E">
              <w:rPr>
                <w:rFonts w:ascii="Arial" w:hAnsi="Arial" w:cs="Arial"/>
                <w:noProof/>
                <w:webHidden/>
              </w:rPr>
              <w:fldChar w:fldCharType="end"/>
            </w:r>
          </w:hyperlink>
        </w:p>
        <w:p w14:paraId="28241F79" w14:textId="191DBAD2" w:rsidR="005668CE" w:rsidRPr="00C25432" w:rsidRDefault="005668CE">
          <w:pPr>
            <w:rPr>
              <w:rFonts w:ascii="Arial" w:hAnsi="Arial" w:cs="Arial"/>
              <w:sz w:val="22"/>
            </w:rPr>
          </w:pPr>
          <w:r w:rsidRPr="00AD54BA">
            <w:rPr>
              <w:rFonts w:ascii="Arial" w:hAnsi="Arial" w:cs="Arial"/>
              <w:b/>
              <w:bCs/>
              <w:noProof/>
              <w:sz w:val="22"/>
            </w:rPr>
            <w:fldChar w:fldCharType="end"/>
          </w:r>
        </w:p>
      </w:sdtContent>
    </w:sdt>
    <w:p w14:paraId="0CD82087" w14:textId="77777777" w:rsidR="005668CE" w:rsidRPr="00C25432" w:rsidRDefault="005668CE" w:rsidP="00767E51">
      <w:pPr>
        <w:spacing w:line="259" w:lineRule="auto"/>
        <w:jc w:val="left"/>
        <w:rPr>
          <w:rFonts w:ascii="Arial" w:hAnsi="Arial" w:cs="Arial"/>
          <w:b/>
          <w:bCs/>
          <w:sz w:val="22"/>
        </w:rPr>
      </w:pPr>
    </w:p>
    <w:p w14:paraId="5A649E07" w14:textId="77777777" w:rsidR="00767E51" w:rsidRPr="00C25432" w:rsidRDefault="00767E51" w:rsidP="00767E51">
      <w:pPr>
        <w:spacing w:line="259" w:lineRule="auto"/>
        <w:jc w:val="left"/>
        <w:rPr>
          <w:rFonts w:ascii="Arial" w:hAnsi="Arial" w:cs="Arial"/>
          <w:b/>
          <w:bCs/>
          <w:sz w:val="22"/>
        </w:rPr>
      </w:pPr>
    </w:p>
    <w:p w14:paraId="610F5B37" w14:textId="77777777" w:rsidR="00767E51" w:rsidRPr="00C25432" w:rsidRDefault="00767E51" w:rsidP="00767E51">
      <w:pPr>
        <w:spacing w:line="259" w:lineRule="auto"/>
        <w:jc w:val="left"/>
        <w:rPr>
          <w:rFonts w:ascii="Arial" w:hAnsi="Arial" w:cs="Arial"/>
          <w:sz w:val="22"/>
        </w:rPr>
      </w:pPr>
    </w:p>
    <w:p w14:paraId="252B43AB" w14:textId="77777777" w:rsidR="00767E51" w:rsidRPr="00C25432" w:rsidRDefault="00767E51">
      <w:pPr>
        <w:spacing w:line="259" w:lineRule="auto"/>
        <w:jc w:val="left"/>
        <w:rPr>
          <w:rFonts w:ascii="Arial" w:eastAsiaTheme="majorEastAsia" w:hAnsi="Arial" w:cs="Arial"/>
          <w:b/>
          <w:bCs/>
          <w:color w:val="2E74B5" w:themeColor="accent1" w:themeShade="BF"/>
          <w:sz w:val="22"/>
        </w:rPr>
      </w:pPr>
      <w:r w:rsidRPr="00C25432">
        <w:rPr>
          <w:rFonts w:ascii="Arial" w:hAnsi="Arial" w:cs="Arial"/>
          <w:sz w:val="22"/>
        </w:rPr>
        <w:br w:type="page"/>
      </w:r>
    </w:p>
    <w:p w14:paraId="07CFC62D" w14:textId="77777777" w:rsidR="00FC6FF4" w:rsidRPr="00C25432" w:rsidRDefault="00CE144F" w:rsidP="00BC1B86">
      <w:pPr>
        <w:pStyle w:val="Heading1"/>
      </w:pPr>
      <w:bookmarkStart w:id="0" w:name="_Toc141998060"/>
      <w:r w:rsidRPr="00C25432">
        <w:lastRenderedPageBreak/>
        <w:t xml:space="preserve">1.0 </w:t>
      </w:r>
      <w:r w:rsidR="00DC7595" w:rsidRPr="00C25432">
        <w:t>Introduction</w:t>
      </w:r>
      <w:bookmarkEnd w:id="0"/>
    </w:p>
    <w:p w14:paraId="48F251A9" w14:textId="77777777" w:rsidR="006F11BF" w:rsidRPr="00C25432" w:rsidRDefault="00A24A2F" w:rsidP="006F11BF">
      <w:pPr>
        <w:rPr>
          <w:rFonts w:ascii="Arial" w:hAnsi="Arial" w:cs="Arial"/>
          <w:sz w:val="22"/>
        </w:rPr>
      </w:pPr>
      <w:r w:rsidRPr="00C25432">
        <w:rPr>
          <w:rFonts w:ascii="Arial" w:hAnsi="Arial" w:cs="Arial"/>
          <w:sz w:val="22"/>
        </w:rPr>
        <w:t xml:space="preserve">This reports provides an in-depth analysis of Samsung's available performance evaluation tools and processes, which could be used as development vehicles. </w:t>
      </w:r>
      <w:r w:rsidR="006F11BF" w:rsidRPr="00C25432">
        <w:rPr>
          <w:rFonts w:ascii="Arial" w:hAnsi="Arial" w:cs="Arial"/>
          <w:sz w:val="22"/>
        </w:rPr>
        <w:t>The major goal is to offer a useful Professional Development Plan (PDP) that will successfully involve the staff in a new project while also recognising and satisfying the development requirements of individual workers. The PDP's stated purpose is to facilitate a synergy between personnel development and the organi</w:t>
      </w:r>
      <w:r w:rsidR="00D11E14" w:rsidRPr="00C25432">
        <w:rPr>
          <w:rFonts w:ascii="Arial" w:hAnsi="Arial" w:cs="Arial"/>
          <w:sz w:val="22"/>
        </w:rPr>
        <w:t>s</w:t>
      </w:r>
      <w:r w:rsidR="006F11BF" w:rsidRPr="00C25432">
        <w:rPr>
          <w:rFonts w:ascii="Arial" w:hAnsi="Arial" w:cs="Arial"/>
          <w:sz w:val="22"/>
        </w:rPr>
        <w:t>ation's overall pr</w:t>
      </w:r>
      <w:r w:rsidR="00AE577D" w:rsidRPr="00C25432">
        <w:rPr>
          <w:rFonts w:ascii="Arial" w:hAnsi="Arial" w:cs="Arial"/>
          <w:sz w:val="22"/>
        </w:rPr>
        <w:t>ogress. The purpose of this research is to examine the effectiveness of Samsung's present development vehicles in terms of their viability, application, and acceptance within the organi</w:t>
      </w:r>
      <w:r w:rsidR="00D11E14" w:rsidRPr="00C25432">
        <w:rPr>
          <w:rFonts w:ascii="Arial" w:hAnsi="Arial" w:cs="Arial"/>
          <w:sz w:val="22"/>
        </w:rPr>
        <w:t>s</w:t>
      </w:r>
      <w:r w:rsidR="00AE577D" w:rsidRPr="00C25432">
        <w:rPr>
          <w:rFonts w:ascii="Arial" w:hAnsi="Arial" w:cs="Arial"/>
          <w:sz w:val="22"/>
        </w:rPr>
        <w:t>ation's operations and culture.</w:t>
      </w:r>
      <w:r w:rsidR="006F11BF" w:rsidRPr="00C25432">
        <w:rPr>
          <w:rFonts w:ascii="Arial" w:hAnsi="Arial" w:cs="Arial"/>
          <w:sz w:val="22"/>
        </w:rPr>
        <w:t xml:space="preserve"> The suggested PDP will be anchored in recognised principles and best practi</w:t>
      </w:r>
      <w:r w:rsidR="00D552D7" w:rsidRPr="00C25432">
        <w:rPr>
          <w:rFonts w:ascii="Arial" w:hAnsi="Arial" w:cs="Arial"/>
          <w:sz w:val="22"/>
        </w:rPr>
        <w:t>c</w:t>
      </w:r>
      <w:r w:rsidR="006F11BF" w:rsidRPr="00C25432">
        <w:rPr>
          <w:rFonts w:ascii="Arial" w:hAnsi="Arial" w:cs="Arial"/>
          <w:sz w:val="22"/>
        </w:rPr>
        <w:t>es, which will be ensured by including important human resource management theories within this report. By doing so, Samsung will be better able to foster a talented and enthusiastic workforce, improving not only individual prospects but also the company's bottom line</w:t>
      </w:r>
      <w:r w:rsidR="007951BF" w:rsidRPr="00C25432">
        <w:rPr>
          <w:rFonts w:ascii="Arial" w:hAnsi="Arial" w:cs="Arial"/>
          <w:sz w:val="22"/>
        </w:rPr>
        <w:t xml:space="preserve"> (Maund, 2018)</w:t>
      </w:r>
      <w:r w:rsidR="006F11BF" w:rsidRPr="00C25432">
        <w:rPr>
          <w:rFonts w:ascii="Arial" w:hAnsi="Arial" w:cs="Arial"/>
          <w:sz w:val="22"/>
        </w:rPr>
        <w:t>.</w:t>
      </w:r>
    </w:p>
    <w:p w14:paraId="1333ABC5" w14:textId="77777777" w:rsidR="00DC7595" w:rsidRPr="00C25432" w:rsidRDefault="00CE144F" w:rsidP="00BC1B86">
      <w:pPr>
        <w:pStyle w:val="Heading1"/>
      </w:pPr>
      <w:bookmarkStart w:id="1" w:name="_Toc141998061"/>
      <w:r w:rsidRPr="00C25432">
        <w:t xml:space="preserve">2.0 </w:t>
      </w:r>
      <w:r w:rsidR="00E45CD5" w:rsidRPr="00C25432">
        <w:t>Evaluation of Development Vehicles</w:t>
      </w:r>
      <w:bookmarkEnd w:id="1"/>
    </w:p>
    <w:p w14:paraId="40516335" w14:textId="77777777" w:rsidR="00E45CD5" w:rsidRPr="00C25432" w:rsidRDefault="00CE144F" w:rsidP="007B1A38">
      <w:pPr>
        <w:pStyle w:val="Heading2"/>
      </w:pPr>
      <w:bookmarkStart w:id="2" w:name="_Toc141998062"/>
      <w:r w:rsidRPr="00C25432">
        <w:t xml:space="preserve">2.1 </w:t>
      </w:r>
      <w:r w:rsidR="00E45CD5" w:rsidRPr="00C25432">
        <w:t>Performance Appraisal Tools and Techniques at Samsung</w:t>
      </w:r>
      <w:bookmarkEnd w:id="2"/>
    </w:p>
    <w:p w14:paraId="0D57BC67" w14:textId="77777777" w:rsidR="00E45CD5" w:rsidRPr="00C25432" w:rsidRDefault="00D36870" w:rsidP="00E45CD5">
      <w:pPr>
        <w:rPr>
          <w:rFonts w:ascii="Arial" w:hAnsi="Arial" w:cs="Arial"/>
          <w:sz w:val="22"/>
        </w:rPr>
      </w:pPr>
      <w:r w:rsidRPr="00C25432">
        <w:rPr>
          <w:rFonts w:ascii="Arial" w:hAnsi="Arial" w:cs="Arial"/>
          <w:sz w:val="22"/>
        </w:rPr>
        <w:t>To evaluate workers and pinpoint areas for improvement, Samsung has introduced a variety of performance appraisal tools and approaches. 360-degree feedback, Management by Objectives (MBO), and rating scales all fall within this category of development tools. By soliciting opinions from one's peers, superiors, reports, and clients, a 360-degree review can be conducted. The strengths and weaknesses of an employee's performance are both highlighted by this all-encompassing method. Management by Objectives (MBO) requires workers to work towards concrete, lofty targets while also tying their efforts to the larger aims of the company. Employee morale is boosted and productivity is increased as a result. Also, grading scales for performance offer a systematic method of assessment, which helps to single out high achievers and pinpoint areas for improvement</w:t>
      </w:r>
      <w:r w:rsidR="007951BF" w:rsidRPr="00C25432">
        <w:rPr>
          <w:rFonts w:ascii="Arial" w:hAnsi="Arial" w:cs="Arial"/>
          <w:sz w:val="22"/>
        </w:rPr>
        <w:t xml:space="preserve"> (Bailey and Mankin, 2018)</w:t>
      </w:r>
      <w:r w:rsidRPr="00C25432">
        <w:rPr>
          <w:rFonts w:ascii="Arial" w:hAnsi="Arial" w:cs="Arial"/>
          <w:sz w:val="22"/>
        </w:rPr>
        <w:t>. All of these resources come together to build Samsung's effective performance appraisal system, which aids in talent management and propels employee development and success.</w:t>
      </w:r>
    </w:p>
    <w:p w14:paraId="79E36E37" w14:textId="77777777" w:rsidR="00E45CD5" w:rsidRPr="00C25432" w:rsidRDefault="00CE144F" w:rsidP="00BC1B86">
      <w:pPr>
        <w:pStyle w:val="Heading1"/>
      </w:pPr>
      <w:bookmarkStart w:id="3" w:name="_Toc141998063"/>
      <w:r w:rsidRPr="00C25432">
        <w:t xml:space="preserve">3.0 </w:t>
      </w:r>
      <w:r w:rsidR="00E45CD5" w:rsidRPr="00C25432">
        <w:t>Integration of Human Resource Management Theories:</w:t>
      </w:r>
      <w:bookmarkEnd w:id="3"/>
    </w:p>
    <w:p w14:paraId="25083A07" w14:textId="77777777" w:rsidR="00E45CD5" w:rsidRPr="00C25432" w:rsidRDefault="00E45CD5" w:rsidP="00E45CD5">
      <w:pPr>
        <w:rPr>
          <w:rFonts w:ascii="Arial" w:hAnsi="Arial" w:cs="Arial"/>
          <w:sz w:val="22"/>
        </w:rPr>
      </w:pPr>
      <w:r w:rsidRPr="00C25432">
        <w:rPr>
          <w:rFonts w:ascii="Arial" w:hAnsi="Arial" w:cs="Arial"/>
          <w:sz w:val="22"/>
        </w:rPr>
        <w:t>Several theories of human resource management can be seen in the highlighted development vehicles:</w:t>
      </w:r>
    </w:p>
    <w:p w14:paraId="47A6F6BC" w14:textId="77777777" w:rsidR="006D5DFE" w:rsidRPr="00C25432" w:rsidRDefault="00CE144F" w:rsidP="006D5DFE">
      <w:pPr>
        <w:rPr>
          <w:rFonts w:ascii="Arial" w:hAnsi="Arial" w:cs="Arial"/>
          <w:b/>
          <w:sz w:val="22"/>
        </w:rPr>
      </w:pPr>
      <w:r w:rsidRPr="00C25432">
        <w:rPr>
          <w:rFonts w:ascii="Arial" w:hAnsi="Arial" w:cs="Arial"/>
          <w:b/>
          <w:sz w:val="22"/>
        </w:rPr>
        <w:t xml:space="preserve">3.1 </w:t>
      </w:r>
      <w:r w:rsidR="00BC1B86" w:rsidRPr="00C25432">
        <w:rPr>
          <w:rFonts w:ascii="Arial" w:hAnsi="Arial" w:cs="Arial"/>
          <w:b/>
          <w:sz w:val="22"/>
        </w:rPr>
        <w:t>Maslow's hierarchy of needs</w:t>
      </w:r>
    </w:p>
    <w:p w14:paraId="6B545C1E" w14:textId="77777777" w:rsidR="006D5DFE" w:rsidRPr="00C25432" w:rsidRDefault="006D5DFE" w:rsidP="006D5DFE">
      <w:pPr>
        <w:rPr>
          <w:rFonts w:ascii="Arial" w:hAnsi="Arial" w:cs="Arial"/>
          <w:sz w:val="22"/>
        </w:rPr>
      </w:pPr>
      <w:r w:rsidRPr="00C25432">
        <w:rPr>
          <w:rFonts w:ascii="Arial" w:hAnsi="Arial" w:cs="Arial"/>
          <w:sz w:val="22"/>
        </w:rPr>
        <w:t>The lower-level needs of employees, such as physiological and safety concerns, are efficiently addressed by Samsung's deployment of multiple development vehicles. The company guarantees that its employees' basic employment needs are addressed by implementing tools like 360-degree feedback and performance rating scales, which provide clear goals and constructive feedback. When workers' physiological, safety, and security requirements are met, they can turn their attention to more complex wants like belo</w:t>
      </w:r>
      <w:r w:rsidR="00D11E14" w:rsidRPr="00C25432">
        <w:rPr>
          <w:rFonts w:ascii="Arial" w:hAnsi="Arial" w:cs="Arial"/>
          <w:sz w:val="22"/>
        </w:rPr>
        <w:t>nging, esteem, and self-actualis</w:t>
      </w:r>
      <w:r w:rsidRPr="00C25432">
        <w:rPr>
          <w:rFonts w:ascii="Arial" w:hAnsi="Arial" w:cs="Arial"/>
          <w:sz w:val="22"/>
        </w:rPr>
        <w:t>ation</w:t>
      </w:r>
      <w:r w:rsidR="007951BF" w:rsidRPr="00C25432">
        <w:rPr>
          <w:rFonts w:ascii="Arial" w:hAnsi="Arial" w:cs="Arial"/>
          <w:sz w:val="22"/>
        </w:rPr>
        <w:t xml:space="preserve"> (Sadler-Smith, 2021)</w:t>
      </w:r>
      <w:r w:rsidRPr="00C25432">
        <w:rPr>
          <w:rFonts w:ascii="Arial" w:hAnsi="Arial" w:cs="Arial"/>
          <w:sz w:val="22"/>
        </w:rPr>
        <w:t>. Employees' sense of pride in their work and their potential are both bolstered by Samsung's development vehicles, which provide them with chances for professional and personal advancement.</w:t>
      </w:r>
    </w:p>
    <w:p w14:paraId="1E5ED23A" w14:textId="77777777" w:rsidR="006D5DFE" w:rsidRPr="00C25432" w:rsidRDefault="00CE144F" w:rsidP="006D5DFE">
      <w:pPr>
        <w:rPr>
          <w:rFonts w:ascii="Arial" w:hAnsi="Arial" w:cs="Arial"/>
          <w:b/>
          <w:sz w:val="22"/>
        </w:rPr>
      </w:pPr>
      <w:r w:rsidRPr="00C25432">
        <w:rPr>
          <w:rFonts w:ascii="Arial" w:hAnsi="Arial" w:cs="Arial"/>
          <w:b/>
          <w:sz w:val="22"/>
        </w:rPr>
        <w:t xml:space="preserve">3.2 </w:t>
      </w:r>
      <w:r w:rsidR="006D5DFE" w:rsidRPr="00C25432">
        <w:rPr>
          <w:rFonts w:ascii="Arial" w:hAnsi="Arial" w:cs="Arial"/>
          <w:b/>
          <w:sz w:val="22"/>
        </w:rPr>
        <w:t>The Goal-Setting Perspective</w:t>
      </w:r>
    </w:p>
    <w:p w14:paraId="36B3C121" w14:textId="77777777" w:rsidR="006D5DFE" w:rsidRPr="00C25432" w:rsidRDefault="006D5DFE" w:rsidP="006D5DFE">
      <w:pPr>
        <w:rPr>
          <w:rFonts w:ascii="Arial" w:hAnsi="Arial" w:cs="Arial"/>
          <w:sz w:val="22"/>
        </w:rPr>
      </w:pPr>
      <w:r w:rsidRPr="00C25432">
        <w:rPr>
          <w:rFonts w:ascii="Arial" w:hAnsi="Arial" w:cs="Arial"/>
          <w:sz w:val="22"/>
        </w:rPr>
        <w:t>Management by Objectives (MBO), which Samsung uses, is consistent with this theory of setting and achieving goals. MBO emphasises the formulation of defined, difficult goals tha</w:t>
      </w:r>
      <w:r w:rsidR="00B07C29" w:rsidRPr="00C25432">
        <w:rPr>
          <w:rFonts w:ascii="Arial" w:hAnsi="Arial" w:cs="Arial"/>
          <w:sz w:val="22"/>
        </w:rPr>
        <w:t>t are connected with the organis</w:t>
      </w:r>
      <w:r w:rsidRPr="00C25432">
        <w:rPr>
          <w:rFonts w:ascii="Arial" w:hAnsi="Arial" w:cs="Arial"/>
          <w:sz w:val="22"/>
        </w:rPr>
        <w:t>ation's objectives. According to</w:t>
      </w:r>
      <w:r w:rsidR="00FC395C" w:rsidRPr="00C25432">
        <w:rPr>
          <w:rFonts w:ascii="Arial" w:hAnsi="Arial" w:cs="Arial"/>
          <w:sz w:val="22"/>
        </w:rPr>
        <w:t xml:space="preserve"> the Goal Setting Theory, if individuals</w:t>
      </w:r>
      <w:r w:rsidRPr="00C25432">
        <w:rPr>
          <w:rFonts w:ascii="Arial" w:hAnsi="Arial" w:cs="Arial"/>
          <w:sz w:val="22"/>
        </w:rPr>
        <w:t xml:space="preserve"> set goals that are both realistic and dem</w:t>
      </w:r>
      <w:r w:rsidR="00FC395C" w:rsidRPr="00C25432">
        <w:rPr>
          <w:rFonts w:ascii="Arial" w:hAnsi="Arial" w:cs="Arial"/>
          <w:sz w:val="22"/>
        </w:rPr>
        <w:t>anding, people wi</w:t>
      </w:r>
      <w:r w:rsidRPr="00C25432">
        <w:rPr>
          <w:rFonts w:ascii="Arial" w:hAnsi="Arial" w:cs="Arial"/>
          <w:sz w:val="22"/>
        </w:rPr>
        <w:t>ll be more driven and more productive. MBO promotes intrinsic motivation by giving workers a sense of direction and purpose through clearly defined goals, which in turn encourages them to exert effort to accomplish these goals</w:t>
      </w:r>
      <w:r w:rsidR="007951BF" w:rsidRPr="00C25432">
        <w:rPr>
          <w:rFonts w:ascii="Arial" w:hAnsi="Arial" w:cs="Arial"/>
          <w:sz w:val="22"/>
        </w:rPr>
        <w:t xml:space="preserve"> (Sadler-Smith, 2021)</w:t>
      </w:r>
      <w:r w:rsidRPr="00C25432">
        <w:rPr>
          <w:rFonts w:ascii="Arial" w:hAnsi="Arial" w:cs="Arial"/>
          <w:sz w:val="22"/>
        </w:rPr>
        <w:t>. Employees are more invested and dedicated to achieving the company's goals, which leads to higher productivity and a happier work environment.</w:t>
      </w:r>
    </w:p>
    <w:p w14:paraId="2904E276" w14:textId="77777777" w:rsidR="006D5DFE" w:rsidRPr="00C25432" w:rsidRDefault="00CE144F" w:rsidP="006D5DFE">
      <w:pPr>
        <w:rPr>
          <w:rFonts w:ascii="Arial" w:hAnsi="Arial" w:cs="Arial"/>
          <w:b/>
          <w:sz w:val="22"/>
        </w:rPr>
      </w:pPr>
      <w:r w:rsidRPr="00C25432">
        <w:rPr>
          <w:rFonts w:ascii="Arial" w:hAnsi="Arial" w:cs="Arial"/>
          <w:b/>
          <w:sz w:val="22"/>
        </w:rPr>
        <w:t xml:space="preserve">3.3 </w:t>
      </w:r>
      <w:r w:rsidR="006D5DFE" w:rsidRPr="00C25432">
        <w:rPr>
          <w:rFonts w:ascii="Arial" w:hAnsi="Arial" w:cs="Arial"/>
          <w:b/>
          <w:sz w:val="22"/>
        </w:rPr>
        <w:t>Expectancy Theory</w:t>
      </w:r>
    </w:p>
    <w:p w14:paraId="3B7089AE" w14:textId="37C363A7" w:rsidR="006D5DFE" w:rsidRPr="00C25432" w:rsidRDefault="006D5DFE" w:rsidP="006D5DFE">
      <w:pPr>
        <w:rPr>
          <w:rFonts w:ascii="Arial" w:hAnsi="Arial" w:cs="Arial"/>
          <w:bCs/>
          <w:sz w:val="22"/>
        </w:rPr>
      </w:pPr>
      <w:r w:rsidRPr="00C25432">
        <w:rPr>
          <w:rFonts w:ascii="Arial" w:hAnsi="Arial" w:cs="Arial"/>
          <w:sz w:val="22"/>
        </w:rPr>
        <w:t>By giving workers at Samsung access to training and advancement chances and giving them constructive criticism on how they</w:t>
      </w:r>
      <w:r w:rsidR="006C4071">
        <w:rPr>
          <w:rFonts w:ascii="Arial" w:hAnsi="Arial" w:cs="Arial"/>
          <w:sz w:val="22"/>
        </w:rPr>
        <w:t xml:space="preserve"> a</w:t>
      </w:r>
      <w:r w:rsidRPr="00C25432">
        <w:rPr>
          <w:rFonts w:ascii="Arial" w:hAnsi="Arial" w:cs="Arial"/>
          <w:sz w:val="22"/>
        </w:rPr>
        <w:t>re doing, Samsung's development vehicles contribute to the Expectancy Theory. According to the Expectancy Theory, people are more likely to put out an effort if they have reason to anticipate that doing so will result in favourable outcomes, such as higher quality work or favourable evaluations. Through initiatives like individualised learning paths and coaching sessions, Samsung cultivates a culture where employees believe their efforts will be recognised and appreciated. Because of this conviction, workers are more inspired to give their all at work, which benefits both their development as professionals and the company as a whole</w:t>
      </w:r>
      <w:r w:rsidR="007951BF" w:rsidRPr="00C25432">
        <w:rPr>
          <w:rFonts w:ascii="Arial" w:hAnsi="Arial" w:cs="Arial"/>
          <w:sz w:val="22"/>
        </w:rPr>
        <w:t xml:space="preserve"> (Wilton, 2022)</w:t>
      </w:r>
      <w:r w:rsidRPr="00C25432">
        <w:rPr>
          <w:rFonts w:ascii="Arial" w:hAnsi="Arial" w:cs="Arial"/>
          <w:sz w:val="22"/>
        </w:rPr>
        <w:t>.</w:t>
      </w:r>
    </w:p>
    <w:p w14:paraId="675EB69E" w14:textId="77777777" w:rsidR="00E82D51" w:rsidRPr="00C25432" w:rsidRDefault="00CE144F" w:rsidP="00BC1B86">
      <w:pPr>
        <w:pStyle w:val="Heading1"/>
      </w:pPr>
      <w:bookmarkStart w:id="4" w:name="_Toc141998064"/>
      <w:r w:rsidRPr="00C25432">
        <w:t xml:space="preserve">4.0 </w:t>
      </w:r>
      <w:r w:rsidR="00E82D51" w:rsidRPr="00C25432">
        <w:t>Appropriateness of Development Vehicles:</w:t>
      </w:r>
      <w:bookmarkEnd w:id="4"/>
    </w:p>
    <w:p w14:paraId="3790C682" w14:textId="77777777" w:rsidR="00D36870" w:rsidRPr="00C25432" w:rsidRDefault="00D36870" w:rsidP="00D36870">
      <w:pPr>
        <w:rPr>
          <w:rFonts w:ascii="Arial" w:hAnsi="Arial" w:cs="Arial"/>
          <w:sz w:val="22"/>
        </w:rPr>
      </w:pPr>
      <w:r w:rsidRPr="00C25432">
        <w:rPr>
          <w:rFonts w:ascii="Arial" w:hAnsi="Arial" w:cs="Arial"/>
          <w:sz w:val="22"/>
        </w:rPr>
        <w:t>Developmental opportunities at Samsung are well-suited to the demands of individual workers. Here is how each car is rated:</w:t>
      </w:r>
    </w:p>
    <w:p w14:paraId="481C2D69" w14:textId="77777777" w:rsidR="00E82D51" w:rsidRPr="00C25432" w:rsidRDefault="00CE144F" w:rsidP="00E82D51">
      <w:pPr>
        <w:rPr>
          <w:rFonts w:ascii="Arial" w:hAnsi="Arial" w:cs="Arial"/>
          <w:b/>
          <w:sz w:val="22"/>
        </w:rPr>
      </w:pPr>
      <w:r w:rsidRPr="00C25432">
        <w:rPr>
          <w:rFonts w:ascii="Arial" w:hAnsi="Arial" w:cs="Arial"/>
          <w:b/>
          <w:sz w:val="22"/>
        </w:rPr>
        <w:t xml:space="preserve">4.1 </w:t>
      </w:r>
      <w:r w:rsidR="00E82D51" w:rsidRPr="00C25432">
        <w:rPr>
          <w:rFonts w:ascii="Arial" w:hAnsi="Arial" w:cs="Arial"/>
          <w:b/>
          <w:sz w:val="22"/>
        </w:rPr>
        <w:t>In-Depth Feedback (360)</w:t>
      </w:r>
    </w:p>
    <w:p w14:paraId="7C06FA38" w14:textId="77777777" w:rsidR="00E82D51" w:rsidRPr="00C25432" w:rsidRDefault="00E82D51" w:rsidP="00E82D51">
      <w:pPr>
        <w:rPr>
          <w:rFonts w:ascii="Arial" w:hAnsi="Arial" w:cs="Arial"/>
          <w:sz w:val="22"/>
        </w:rPr>
      </w:pPr>
      <w:r w:rsidRPr="00C25432">
        <w:rPr>
          <w:rFonts w:ascii="Arial" w:hAnsi="Arial" w:cs="Arial"/>
          <w:sz w:val="22"/>
        </w:rPr>
        <w:t>At Samsung, 360-degree feedback has proven to be an effective development tool for addressing the wide range of needs among employees. This method provides an all-encompassing evaluation by incorporating comments from peers, superiors, employees, and clients. It encourages a growth mentality and more self-awareness by offering a more complete picture of an employee's performance. Employees learn how to take charge of their professional growth by identifying their areas of strength and development. But for this tool to work, an organisation needs to foster a culture that welcomes and values feedback from all employees without fear of retaliation</w:t>
      </w:r>
      <w:r w:rsidR="007951BF" w:rsidRPr="00C25432">
        <w:rPr>
          <w:rFonts w:ascii="Arial" w:hAnsi="Arial" w:cs="Arial"/>
          <w:sz w:val="22"/>
        </w:rPr>
        <w:t xml:space="preserve"> (Bailey and Mankin, 2018)</w:t>
      </w:r>
      <w:r w:rsidRPr="00C25432">
        <w:rPr>
          <w:rFonts w:ascii="Arial" w:hAnsi="Arial" w:cs="Arial"/>
          <w:sz w:val="22"/>
        </w:rPr>
        <w:t>.</w:t>
      </w:r>
    </w:p>
    <w:p w14:paraId="32BA37D2" w14:textId="77777777" w:rsidR="00E82D51" w:rsidRPr="00C25432" w:rsidRDefault="00CE144F" w:rsidP="00E82D51">
      <w:pPr>
        <w:rPr>
          <w:rFonts w:ascii="Arial" w:hAnsi="Arial" w:cs="Arial"/>
          <w:b/>
          <w:sz w:val="22"/>
        </w:rPr>
      </w:pPr>
      <w:r w:rsidRPr="00C25432">
        <w:rPr>
          <w:rFonts w:ascii="Arial" w:hAnsi="Arial" w:cs="Arial"/>
          <w:b/>
          <w:sz w:val="22"/>
        </w:rPr>
        <w:t xml:space="preserve">4.2 </w:t>
      </w:r>
      <w:r w:rsidR="00E82D51" w:rsidRPr="00C25432">
        <w:rPr>
          <w:rFonts w:ascii="Arial" w:hAnsi="Arial" w:cs="Arial"/>
          <w:b/>
          <w:sz w:val="22"/>
        </w:rPr>
        <w:t>Objective-Based Management (MBO)</w:t>
      </w:r>
    </w:p>
    <w:p w14:paraId="2CFC4856" w14:textId="77777777" w:rsidR="00E82D51" w:rsidRPr="00C25432" w:rsidRDefault="00E82D51" w:rsidP="00E82D51">
      <w:pPr>
        <w:rPr>
          <w:rFonts w:ascii="Arial" w:hAnsi="Arial" w:cs="Arial"/>
          <w:sz w:val="22"/>
        </w:rPr>
      </w:pPr>
      <w:r w:rsidRPr="00C25432">
        <w:rPr>
          <w:rFonts w:ascii="Arial" w:hAnsi="Arial" w:cs="Arial"/>
          <w:sz w:val="22"/>
        </w:rPr>
        <w:t>Management by objectives (MBO) is a perfect fit for Samsung's culture because it emphasises the development of each person. Through the use of SMART goals (i.e., goals that are clear, measurable, attainable, relevant, and have a set deadline), MBO makes it easier for employees to understand and contribute to the larger organisational mission. This method is very inspiring to workers since it gives them focus and meaning in their work. Employee performance and dedication to the success of the organisation are both boosted by a clear focus on goals. In addition, MBO fosters a performance-driven culture that motivates workers to improve and achieve in their work at all times</w:t>
      </w:r>
      <w:r w:rsidR="007951BF" w:rsidRPr="00C25432">
        <w:rPr>
          <w:rFonts w:ascii="Arial" w:hAnsi="Arial" w:cs="Arial"/>
          <w:sz w:val="22"/>
        </w:rPr>
        <w:t xml:space="preserve"> (Wilton, 2022)</w:t>
      </w:r>
      <w:r w:rsidRPr="00C25432">
        <w:rPr>
          <w:rFonts w:ascii="Arial" w:hAnsi="Arial" w:cs="Arial"/>
          <w:sz w:val="22"/>
        </w:rPr>
        <w:t>.</w:t>
      </w:r>
    </w:p>
    <w:p w14:paraId="656FC4EF" w14:textId="77777777" w:rsidR="00E82D51" w:rsidRPr="00C25432" w:rsidRDefault="00CE144F" w:rsidP="00E82D51">
      <w:pPr>
        <w:rPr>
          <w:rFonts w:ascii="Arial" w:hAnsi="Arial" w:cs="Arial"/>
          <w:b/>
          <w:sz w:val="22"/>
        </w:rPr>
      </w:pPr>
      <w:r w:rsidRPr="00C25432">
        <w:rPr>
          <w:rFonts w:ascii="Arial" w:hAnsi="Arial" w:cs="Arial"/>
          <w:b/>
          <w:sz w:val="22"/>
        </w:rPr>
        <w:t xml:space="preserve">4.3 </w:t>
      </w:r>
      <w:r w:rsidR="00E82D51" w:rsidRPr="00C25432">
        <w:rPr>
          <w:rFonts w:ascii="Arial" w:hAnsi="Arial" w:cs="Arial"/>
          <w:b/>
          <w:sz w:val="22"/>
        </w:rPr>
        <w:t>Scales for Evaluating Performance</w:t>
      </w:r>
    </w:p>
    <w:p w14:paraId="0BE2FFC9" w14:textId="77777777" w:rsidR="00E82D51" w:rsidRPr="00C25432" w:rsidRDefault="00E82D51" w:rsidP="00E82D51">
      <w:pPr>
        <w:rPr>
          <w:rFonts w:ascii="Arial" w:hAnsi="Arial" w:cs="Arial"/>
          <w:sz w:val="22"/>
        </w:rPr>
      </w:pPr>
      <w:r w:rsidRPr="00C25432">
        <w:rPr>
          <w:rFonts w:ascii="Arial" w:hAnsi="Arial" w:cs="Arial"/>
          <w:sz w:val="22"/>
        </w:rPr>
        <w:t>Performance rating scales have been adopted as a development tool at Samsung, proving its usefulness in personnel management and growth. Rating scales are a useful tool for gaining insight into an employee's strengths and development areas because they provide a structured and standardised evaluation of performance. These quantitative evaluations allow for more impartial choice-making in areas like talent discovery, staff growth, and succession preparation. However, Samsung must be aware of potential biases in the grading process to maintain fairness and accuracy. The perception of fairness and reliability in performance reviews among workers can be enhanced by the use of clear and well-defined evaluation criteria and regular calibration activities</w:t>
      </w:r>
      <w:r w:rsidR="007951BF" w:rsidRPr="00C25432">
        <w:rPr>
          <w:rFonts w:ascii="Arial" w:hAnsi="Arial" w:cs="Arial"/>
          <w:sz w:val="22"/>
        </w:rPr>
        <w:t xml:space="preserve"> (Sadler-Smith, 2021)</w:t>
      </w:r>
      <w:r w:rsidRPr="00C25432">
        <w:rPr>
          <w:rFonts w:ascii="Arial" w:hAnsi="Arial" w:cs="Arial"/>
          <w:sz w:val="22"/>
        </w:rPr>
        <w:t>.</w:t>
      </w:r>
    </w:p>
    <w:p w14:paraId="1E7B7845" w14:textId="77777777" w:rsidR="006D5DFE" w:rsidRPr="00C25432" w:rsidRDefault="00CE144F" w:rsidP="00BC1B86">
      <w:pPr>
        <w:pStyle w:val="Heading1"/>
      </w:pPr>
      <w:bookmarkStart w:id="5" w:name="_Toc141998065"/>
      <w:r w:rsidRPr="00C25432">
        <w:t xml:space="preserve">5.0 </w:t>
      </w:r>
      <w:r w:rsidR="006D5DFE" w:rsidRPr="00C25432">
        <w:t>Effectiveness of Development Vehicles at Samsung:</w:t>
      </w:r>
      <w:bookmarkEnd w:id="5"/>
    </w:p>
    <w:p w14:paraId="01C1B607" w14:textId="77777777" w:rsidR="00BB574B" w:rsidRPr="00C25432" w:rsidRDefault="006D5DFE" w:rsidP="00E82D51">
      <w:pPr>
        <w:rPr>
          <w:rFonts w:ascii="Arial" w:hAnsi="Arial" w:cs="Arial"/>
          <w:sz w:val="22"/>
        </w:rPr>
      </w:pPr>
      <w:r w:rsidRPr="00C25432">
        <w:rPr>
          <w:rFonts w:ascii="Arial" w:hAnsi="Arial" w:cs="Arial"/>
          <w:sz w:val="22"/>
        </w:rPr>
        <w:t>Organisational culture, employee receptivity, and the method of rollout all play a role in how successful these growth vehicles prove to be. As a whole, Samsung has found success with the highlighted development vehicles.</w:t>
      </w:r>
    </w:p>
    <w:p w14:paraId="7F70DE8A" w14:textId="77777777" w:rsidR="00BB574B" w:rsidRPr="00C25432" w:rsidRDefault="003C0DF8" w:rsidP="002C5FF9">
      <w:pPr>
        <w:rPr>
          <w:rFonts w:ascii="Arial" w:hAnsi="Arial" w:cs="Arial"/>
          <w:b/>
          <w:sz w:val="22"/>
        </w:rPr>
      </w:pPr>
      <w:r w:rsidRPr="00C25432">
        <w:rPr>
          <w:rFonts w:ascii="Arial" w:hAnsi="Arial" w:cs="Arial"/>
          <w:b/>
          <w:sz w:val="22"/>
        </w:rPr>
        <w:t xml:space="preserve">5.1 </w:t>
      </w:r>
      <w:r w:rsidR="00BB574B" w:rsidRPr="00C25432">
        <w:rPr>
          <w:rFonts w:ascii="Arial" w:hAnsi="Arial" w:cs="Arial"/>
          <w:b/>
          <w:sz w:val="22"/>
        </w:rPr>
        <w:t>Comprehensive Feedback</w:t>
      </w:r>
    </w:p>
    <w:p w14:paraId="28165696" w14:textId="70F5CFC3" w:rsidR="00BB574B" w:rsidRPr="00C25432" w:rsidRDefault="00BB574B" w:rsidP="00BB574B">
      <w:pPr>
        <w:rPr>
          <w:rFonts w:ascii="Arial" w:hAnsi="Arial" w:cs="Arial"/>
          <w:sz w:val="22"/>
        </w:rPr>
      </w:pPr>
      <w:r w:rsidRPr="00C25432">
        <w:rPr>
          <w:rFonts w:ascii="Arial" w:hAnsi="Arial" w:cs="Arial"/>
          <w:sz w:val="22"/>
        </w:rPr>
        <w:t>With 360-degree feedback, numerous people can provide input on an employee's performance. This all-encompassing method aids workers in developing insight into their personalities, skillsets, and potential for growth. By encouragi</w:t>
      </w:r>
      <w:r w:rsidR="00B07C29" w:rsidRPr="00C25432">
        <w:rPr>
          <w:rFonts w:ascii="Arial" w:hAnsi="Arial" w:cs="Arial"/>
          <w:sz w:val="22"/>
        </w:rPr>
        <w:t>ng never-ending development, manager</w:t>
      </w:r>
      <w:r w:rsidR="00BE728E">
        <w:rPr>
          <w:rFonts w:ascii="Arial" w:hAnsi="Arial" w:cs="Arial"/>
          <w:sz w:val="22"/>
        </w:rPr>
        <w:t>s</w:t>
      </w:r>
      <w:r w:rsidRPr="00C25432">
        <w:rPr>
          <w:rFonts w:ascii="Arial" w:hAnsi="Arial" w:cs="Arial"/>
          <w:sz w:val="22"/>
        </w:rPr>
        <w:t xml:space="preserve"> help workers grow professionally and increase their value to the company</w:t>
      </w:r>
      <w:r w:rsidR="007B1A38" w:rsidRPr="00C25432">
        <w:rPr>
          <w:rFonts w:ascii="Arial" w:hAnsi="Arial" w:cs="Arial"/>
          <w:sz w:val="22"/>
        </w:rPr>
        <w:t xml:space="preserve"> (Samsung, 2022)</w:t>
      </w:r>
      <w:r w:rsidRPr="00C25432">
        <w:rPr>
          <w:rFonts w:ascii="Arial" w:hAnsi="Arial" w:cs="Arial"/>
          <w:sz w:val="22"/>
        </w:rPr>
        <w:t>.</w:t>
      </w:r>
    </w:p>
    <w:p w14:paraId="7C048C09" w14:textId="77777777" w:rsidR="00BB574B" w:rsidRPr="00C25432" w:rsidRDefault="003C0DF8" w:rsidP="002C5FF9">
      <w:pPr>
        <w:rPr>
          <w:rFonts w:ascii="Arial" w:hAnsi="Arial" w:cs="Arial"/>
          <w:b/>
          <w:sz w:val="22"/>
        </w:rPr>
      </w:pPr>
      <w:r w:rsidRPr="00C25432">
        <w:rPr>
          <w:rFonts w:ascii="Arial" w:hAnsi="Arial" w:cs="Arial"/>
          <w:b/>
          <w:sz w:val="22"/>
        </w:rPr>
        <w:t xml:space="preserve">5.2 </w:t>
      </w:r>
      <w:r w:rsidR="002C5FF9" w:rsidRPr="00C25432">
        <w:rPr>
          <w:rFonts w:ascii="Arial" w:hAnsi="Arial" w:cs="Arial"/>
          <w:b/>
          <w:sz w:val="22"/>
        </w:rPr>
        <w:t>Goal Alignment</w:t>
      </w:r>
    </w:p>
    <w:p w14:paraId="557D236A" w14:textId="77777777" w:rsidR="00BB574B" w:rsidRPr="00C25432" w:rsidRDefault="00BB574B" w:rsidP="00BB574B">
      <w:pPr>
        <w:rPr>
          <w:rFonts w:ascii="Arial" w:hAnsi="Arial" w:cs="Arial"/>
          <w:sz w:val="22"/>
        </w:rPr>
      </w:pPr>
      <w:r w:rsidRPr="00C25432">
        <w:rPr>
          <w:rFonts w:ascii="Arial" w:hAnsi="Arial" w:cs="Arial"/>
          <w:sz w:val="22"/>
        </w:rPr>
        <w:t>By tying employee motivation to the success of the company as a whole, Management by Objectives (MBO) increases productivity and morale. When everyone is on the same page, everyone knows their role in the company's success. The emphasis on getting things done encourages people to do their best work</w:t>
      </w:r>
      <w:r w:rsidR="007B1A38" w:rsidRPr="00C25432">
        <w:rPr>
          <w:rFonts w:ascii="Arial" w:hAnsi="Arial" w:cs="Arial"/>
          <w:sz w:val="22"/>
        </w:rPr>
        <w:t xml:space="preserve"> (Bailey and Mankin, 2018)</w:t>
      </w:r>
      <w:r w:rsidRPr="00C25432">
        <w:rPr>
          <w:rFonts w:ascii="Arial" w:hAnsi="Arial" w:cs="Arial"/>
          <w:sz w:val="22"/>
        </w:rPr>
        <w:t>.</w:t>
      </w:r>
    </w:p>
    <w:p w14:paraId="3CC473F2" w14:textId="77777777" w:rsidR="00BB574B" w:rsidRPr="00C25432" w:rsidRDefault="003C0DF8" w:rsidP="002C5FF9">
      <w:pPr>
        <w:rPr>
          <w:rFonts w:ascii="Arial" w:hAnsi="Arial" w:cs="Arial"/>
          <w:b/>
          <w:sz w:val="22"/>
        </w:rPr>
      </w:pPr>
      <w:r w:rsidRPr="00C25432">
        <w:rPr>
          <w:rFonts w:ascii="Arial" w:hAnsi="Arial" w:cs="Arial"/>
          <w:b/>
          <w:sz w:val="22"/>
        </w:rPr>
        <w:t xml:space="preserve">5.3 </w:t>
      </w:r>
      <w:r w:rsidR="00BB574B" w:rsidRPr="00C25432">
        <w:rPr>
          <w:rFonts w:ascii="Arial" w:hAnsi="Arial" w:cs="Arial"/>
          <w:b/>
          <w:sz w:val="22"/>
        </w:rPr>
        <w:t>Objective Evaluation</w:t>
      </w:r>
    </w:p>
    <w:p w14:paraId="57A0EDF8" w14:textId="77777777" w:rsidR="00402087" w:rsidRPr="00C25432" w:rsidRDefault="00BB574B" w:rsidP="00E82D51">
      <w:pPr>
        <w:rPr>
          <w:rFonts w:ascii="Arial" w:hAnsi="Arial" w:cs="Arial"/>
          <w:sz w:val="22"/>
        </w:rPr>
      </w:pPr>
      <w:r w:rsidRPr="00C25432">
        <w:rPr>
          <w:rFonts w:ascii="Arial" w:hAnsi="Arial" w:cs="Arial"/>
          <w:sz w:val="22"/>
        </w:rPr>
        <w:t xml:space="preserve">Employee performance can be evaluated </w:t>
      </w:r>
      <w:r w:rsidR="00D11E14" w:rsidRPr="00C25432">
        <w:rPr>
          <w:rFonts w:ascii="Arial" w:hAnsi="Arial" w:cs="Arial"/>
          <w:sz w:val="22"/>
        </w:rPr>
        <w:t>systematically and quantitatively</w:t>
      </w:r>
      <w:r w:rsidRPr="00C25432">
        <w:rPr>
          <w:rFonts w:ascii="Arial" w:hAnsi="Arial" w:cs="Arial"/>
          <w:sz w:val="22"/>
        </w:rPr>
        <w:t xml:space="preserve"> with the help of rating scales. The organised evaluation helps supervisors zero in on areas where workers could use some extra help and training. This objective analysis allows for more focused training and development activities, which ultimately leads to better results</w:t>
      </w:r>
      <w:r w:rsidR="007B1A38" w:rsidRPr="00C25432">
        <w:rPr>
          <w:rFonts w:ascii="Arial" w:hAnsi="Arial" w:cs="Arial"/>
          <w:sz w:val="22"/>
        </w:rPr>
        <w:t xml:space="preserve"> (Bailey and Mankin, 2018)</w:t>
      </w:r>
      <w:r w:rsidRPr="00C25432">
        <w:rPr>
          <w:rFonts w:ascii="Arial" w:hAnsi="Arial" w:cs="Arial"/>
          <w:sz w:val="22"/>
        </w:rPr>
        <w:t>.</w:t>
      </w:r>
    </w:p>
    <w:p w14:paraId="53D621E1" w14:textId="77777777" w:rsidR="009C7E97" w:rsidRPr="00C25432" w:rsidRDefault="00402087" w:rsidP="007B1A38">
      <w:pPr>
        <w:pStyle w:val="Heading1"/>
      </w:pPr>
      <w:bookmarkStart w:id="6" w:name="_Toc141998066"/>
      <w:r w:rsidRPr="00C25432">
        <w:t>6</w:t>
      </w:r>
      <w:r w:rsidR="00CE144F" w:rsidRPr="00C25432">
        <w:t xml:space="preserve">.1 </w:t>
      </w:r>
      <w:r w:rsidR="009E69C9" w:rsidRPr="00C25432">
        <w:t>Professional Development Plan (PDP)</w:t>
      </w:r>
      <w:bookmarkEnd w:id="6"/>
    </w:p>
    <w:p w14:paraId="58DE85F6" w14:textId="77777777" w:rsidR="009E69C9" w:rsidRPr="00C25432" w:rsidRDefault="00CE144F" w:rsidP="007B1A38">
      <w:pPr>
        <w:pStyle w:val="Heading2"/>
      </w:pPr>
      <w:bookmarkStart w:id="7" w:name="_Toc141998067"/>
      <w:r w:rsidRPr="00C25432">
        <w:t xml:space="preserve">5.1.1 </w:t>
      </w:r>
      <w:r w:rsidR="005450D5" w:rsidRPr="00C25432">
        <w:t>Objectives of the PDP</w:t>
      </w:r>
      <w:bookmarkEnd w:id="7"/>
    </w:p>
    <w:p w14:paraId="6BC6044F" w14:textId="77777777" w:rsidR="005450D5" w:rsidRPr="00C25432" w:rsidRDefault="005450D5" w:rsidP="009E69C9">
      <w:pPr>
        <w:rPr>
          <w:rFonts w:ascii="Arial" w:hAnsi="Arial" w:cs="Arial"/>
          <w:sz w:val="22"/>
        </w:rPr>
      </w:pPr>
      <w:r w:rsidRPr="00C25432">
        <w:rPr>
          <w:rFonts w:ascii="Arial" w:hAnsi="Arial" w:cs="Arial"/>
          <w:sz w:val="22"/>
        </w:rPr>
        <w:t>In line with Samsung's overall objectives, the suggested Professional Development Plan seeks to improve workers' knowledge, abilities, and contentment in their jobs.</w:t>
      </w:r>
    </w:p>
    <w:p w14:paraId="26A031A7" w14:textId="77777777" w:rsidR="005450D5" w:rsidRPr="00C25432" w:rsidRDefault="00402087" w:rsidP="007B1A38">
      <w:pPr>
        <w:pStyle w:val="Heading2"/>
      </w:pPr>
      <w:bookmarkStart w:id="8" w:name="_Toc141998068"/>
      <w:r w:rsidRPr="00C25432">
        <w:t>6</w:t>
      </w:r>
      <w:r w:rsidR="00CE144F" w:rsidRPr="00C25432">
        <w:t xml:space="preserve">.2 </w:t>
      </w:r>
      <w:r w:rsidR="005450D5" w:rsidRPr="00C25432">
        <w:t>Proposed PDP</w:t>
      </w:r>
      <w:bookmarkEnd w:id="8"/>
    </w:p>
    <w:p w14:paraId="6A9D9D52" w14:textId="77777777" w:rsidR="00CA01A3" w:rsidRPr="00C25432" w:rsidRDefault="00402087" w:rsidP="00CE144F">
      <w:pPr>
        <w:rPr>
          <w:rFonts w:ascii="Arial" w:hAnsi="Arial" w:cs="Arial"/>
          <w:b/>
          <w:sz w:val="22"/>
        </w:rPr>
      </w:pPr>
      <w:r w:rsidRPr="00C25432">
        <w:rPr>
          <w:rFonts w:ascii="Arial" w:hAnsi="Arial" w:cs="Arial"/>
          <w:b/>
          <w:sz w:val="22"/>
        </w:rPr>
        <w:t>6</w:t>
      </w:r>
      <w:r w:rsidR="00CE144F" w:rsidRPr="00C25432">
        <w:rPr>
          <w:rFonts w:ascii="Arial" w:hAnsi="Arial" w:cs="Arial"/>
          <w:b/>
          <w:sz w:val="22"/>
        </w:rPr>
        <w:t xml:space="preserve">.2.1 </w:t>
      </w:r>
      <w:r w:rsidR="00E12AD2" w:rsidRPr="00C25432">
        <w:rPr>
          <w:rFonts w:ascii="Arial" w:hAnsi="Arial" w:cs="Arial"/>
          <w:b/>
          <w:sz w:val="22"/>
        </w:rPr>
        <w:t>Objective 1: Personalis</w:t>
      </w:r>
      <w:r w:rsidR="00AB5CB8" w:rsidRPr="00C25432">
        <w:rPr>
          <w:rFonts w:ascii="Arial" w:hAnsi="Arial" w:cs="Arial"/>
          <w:b/>
          <w:sz w:val="22"/>
        </w:rPr>
        <w:t>ed Learning Paths</w:t>
      </w:r>
    </w:p>
    <w:p w14:paraId="3BA941D5" w14:textId="699A8682" w:rsidR="00AB5CB8" w:rsidRPr="00C25432" w:rsidRDefault="00AB5CB8" w:rsidP="00AB5CB8">
      <w:pPr>
        <w:rPr>
          <w:rFonts w:ascii="Arial" w:hAnsi="Arial" w:cs="Arial"/>
          <w:sz w:val="22"/>
        </w:rPr>
      </w:pPr>
      <w:r w:rsidRPr="00C25432">
        <w:rPr>
          <w:rFonts w:ascii="Arial" w:hAnsi="Arial" w:cs="Arial"/>
          <w:sz w:val="22"/>
        </w:rPr>
        <w:t>The primary goal of the planned PDP is to create individualised study plans for Samsung workers. This goal seeks to provide a personalised strategy for employee growth by taking into account that every worker has their own set of strengths, weaknesses, learning preferences, and professional objectives. Samsung will use performance statistics, feedback, and self-assessments to help determine where each employee's development efforts are most effectively spent. By using the results of these evaluations as a starting point, training and development programmes may be tailored to the specific needs of each individual</w:t>
      </w:r>
      <w:r w:rsidR="00E12AD2" w:rsidRPr="00C25432">
        <w:rPr>
          <w:rFonts w:ascii="Arial" w:hAnsi="Arial" w:cs="Arial"/>
          <w:sz w:val="22"/>
        </w:rPr>
        <w:t xml:space="preserve"> (</w:t>
      </w:r>
      <w:r w:rsidR="00282AE0">
        <w:rPr>
          <w:rFonts w:ascii="Arial" w:hAnsi="Arial" w:cs="Arial"/>
          <w:sz w:val="22"/>
        </w:rPr>
        <w:t>M</w:t>
      </w:r>
      <w:r w:rsidR="00E12AD2" w:rsidRPr="00C25432">
        <w:rPr>
          <w:rFonts w:ascii="Arial" w:hAnsi="Arial" w:cs="Arial"/>
          <w:sz w:val="22"/>
        </w:rPr>
        <w:t>iller, 2019)</w:t>
      </w:r>
      <w:r w:rsidRPr="00C25432">
        <w:rPr>
          <w:rFonts w:ascii="Arial" w:hAnsi="Arial" w:cs="Arial"/>
          <w:sz w:val="22"/>
        </w:rPr>
        <w:t>.</w:t>
      </w:r>
    </w:p>
    <w:p w14:paraId="674F698F" w14:textId="77777777" w:rsidR="00AB5CB8" w:rsidRPr="00C25432" w:rsidRDefault="00AB5CB8" w:rsidP="00AB5CB8">
      <w:pPr>
        <w:rPr>
          <w:rFonts w:ascii="Arial" w:hAnsi="Arial" w:cs="Arial"/>
          <w:sz w:val="22"/>
        </w:rPr>
      </w:pPr>
      <w:r w:rsidRPr="00C25432">
        <w:rPr>
          <w:rFonts w:ascii="Arial" w:hAnsi="Arial" w:cs="Arial"/>
          <w:sz w:val="22"/>
        </w:rPr>
        <w:t>The individualised education plans will feature many different kinds of training and education, from virtual classrooms to in-person seminars to mentorship schemes.</w:t>
      </w:r>
      <w:r w:rsidR="0057365E" w:rsidRPr="00C25432">
        <w:rPr>
          <w:rFonts w:ascii="Arial" w:hAnsi="Arial" w:cs="Arial"/>
          <w:sz w:val="22"/>
        </w:rPr>
        <w:t xml:space="preserve">  </w:t>
      </w:r>
      <w:r w:rsidRPr="00C25432">
        <w:rPr>
          <w:rFonts w:ascii="Arial" w:hAnsi="Arial" w:cs="Arial"/>
          <w:sz w:val="22"/>
        </w:rPr>
        <w:t>With its established e-learning platforms and connections with other training providers, Samsung is in a strong position to develop personalised learning routes. These already-available assets can be put to use in the creation and distribution of individualised educational opportunities for workers</w:t>
      </w:r>
      <w:r w:rsidR="00E12AD2" w:rsidRPr="00C25432">
        <w:rPr>
          <w:rFonts w:ascii="Arial" w:hAnsi="Arial" w:cs="Arial"/>
          <w:sz w:val="22"/>
        </w:rPr>
        <w:t xml:space="preserve"> (Samsung, 2022)</w:t>
      </w:r>
      <w:r w:rsidRPr="00C25432">
        <w:rPr>
          <w:rFonts w:ascii="Arial" w:hAnsi="Arial" w:cs="Arial"/>
          <w:sz w:val="22"/>
        </w:rPr>
        <w:t xml:space="preserve">. </w:t>
      </w:r>
    </w:p>
    <w:p w14:paraId="6C918357" w14:textId="77777777" w:rsidR="003E2079" w:rsidRPr="00C25432" w:rsidRDefault="00AB5CB8" w:rsidP="00E82D51">
      <w:pPr>
        <w:rPr>
          <w:rFonts w:ascii="Arial" w:hAnsi="Arial" w:cs="Arial"/>
          <w:sz w:val="22"/>
        </w:rPr>
      </w:pPr>
      <w:r w:rsidRPr="00C25432">
        <w:rPr>
          <w:rFonts w:ascii="Arial" w:hAnsi="Arial" w:cs="Arial"/>
          <w:sz w:val="22"/>
        </w:rPr>
        <w:t>The Maslow hierarchy of needs is consistent with the efficacy of individualised learning plans. This method satisfies employees' higher-level desires for belonging, esteem, and self-actuali</w:t>
      </w:r>
      <w:r w:rsidR="00B07C29" w:rsidRPr="00C25432">
        <w:rPr>
          <w:rFonts w:ascii="Arial" w:hAnsi="Arial" w:cs="Arial"/>
          <w:sz w:val="22"/>
        </w:rPr>
        <w:t>s</w:t>
      </w:r>
      <w:r w:rsidRPr="00C25432">
        <w:rPr>
          <w:rFonts w:ascii="Arial" w:hAnsi="Arial" w:cs="Arial"/>
          <w:sz w:val="22"/>
        </w:rPr>
        <w:t xml:space="preserve">ation by catering to their individual development needs. When employees' needs for growth and advancement are met, they build a stronger feeling of identity with the company. Employees' demands for admiration to be met can be met in part by providing them with opportunities to advance professionally through personalised learning routes. Employees have a sense of fulfilment when they move along their growth paths, realising their full potential and making significant contributions to the continued success of the </w:t>
      </w:r>
      <w:r w:rsidR="00E12AD2" w:rsidRPr="00C25432">
        <w:rPr>
          <w:rFonts w:ascii="Arial" w:hAnsi="Arial" w:cs="Arial"/>
          <w:sz w:val="22"/>
        </w:rPr>
        <w:t>organi</w:t>
      </w:r>
      <w:r w:rsidR="00B07C29" w:rsidRPr="00C25432">
        <w:rPr>
          <w:rFonts w:ascii="Arial" w:hAnsi="Arial" w:cs="Arial"/>
          <w:sz w:val="22"/>
        </w:rPr>
        <w:t>s</w:t>
      </w:r>
      <w:r w:rsidR="00E12AD2" w:rsidRPr="00C25432">
        <w:rPr>
          <w:rFonts w:ascii="Arial" w:hAnsi="Arial" w:cs="Arial"/>
          <w:sz w:val="22"/>
        </w:rPr>
        <w:t>ation (Wilton, 2022)</w:t>
      </w:r>
      <w:r w:rsidRPr="00C25432">
        <w:rPr>
          <w:rFonts w:ascii="Arial" w:hAnsi="Arial" w:cs="Arial"/>
          <w:sz w:val="22"/>
        </w:rPr>
        <w:t>.</w:t>
      </w:r>
    </w:p>
    <w:p w14:paraId="25688C21" w14:textId="77777777" w:rsidR="00227C76" w:rsidRPr="00C25432" w:rsidRDefault="00402087" w:rsidP="00CE144F">
      <w:pPr>
        <w:rPr>
          <w:rFonts w:ascii="Arial" w:hAnsi="Arial" w:cs="Arial"/>
          <w:b/>
          <w:sz w:val="22"/>
        </w:rPr>
      </w:pPr>
      <w:r w:rsidRPr="00C25432">
        <w:rPr>
          <w:rFonts w:ascii="Arial" w:hAnsi="Arial" w:cs="Arial"/>
          <w:b/>
          <w:sz w:val="22"/>
        </w:rPr>
        <w:t>6</w:t>
      </w:r>
      <w:r w:rsidR="00CE144F" w:rsidRPr="00C25432">
        <w:rPr>
          <w:rFonts w:ascii="Arial" w:hAnsi="Arial" w:cs="Arial"/>
          <w:b/>
          <w:sz w:val="22"/>
        </w:rPr>
        <w:t xml:space="preserve">.2.2 </w:t>
      </w:r>
      <w:r w:rsidR="00227C76" w:rsidRPr="00C25432">
        <w:rPr>
          <w:rFonts w:ascii="Arial" w:hAnsi="Arial" w:cs="Arial"/>
          <w:b/>
          <w:sz w:val="22"/>
        </w:rPr>
        <w:t>Objective 2: Leadership Development Program</w:t>
      </w:r>
    </w:p>
    <w:p w14:paraId="36D49AA4" w14:textId="77777777" w:rsidR="00227C76" w:rsidRPr="00C25432" w:rsidRDefault="00227C76" w:rsidP="00227C76">
      <w:pPr>
        <w:rPr>
          <w:rFonts w:ascii="Arial" w:hAnsi="Arial" w:cs="Arial"/>
          <w:sz w:val="22"/>
        </w:rPr>
      </w:pPr>
      <w:r w:rsidRPr="00C25432">
        <w:rPr>
          <w:rFonts w:ascii="Arial" w:hAnsi="Arial" w:cs="Arial"/>
          <w:sz w:val="22"/>
        </w:rPr>
        <w:t>The second goal of the PDP is to create a formalised Leadership Development Programme for Samsung employees. The purpose of this goal is to identify and develop the organi</w:t>
      </w:r>
      <w:r w:rsidR="00B07C29" w:rsidRPr="00C25432">
        <w:rPr>
          <w:rFonts w:ascii="Arial" w:hAnsi="Arial" w:cs="Arial"/>
          <w:sz w:val="22"/>
        </w:rPr>
        <w:t>s</w:t>
      </w:r>
      <w:r w:rsidRPr="00C25432">
        <w:rPr>
          <w:rFonts w:ascii="Arial" w:hAnsi="Arial" w:cs="Arial"/>
          <w:sz w:val="22"/>
        </w:rPr>
        <w:t>ation's future leaders so that they are ready to take on greater responsibilities. Participants will gain helpful advice and insights from these seminars, allowing them to develop their leadership abilities. Participants will be able to hone their leadership skills through individualised feedback gained through one-on-one sessions</w:t>
      </w:r>
      <w:r w:rsidR="00E12AD2" w:rsidRPr="00C25432">
        <w:rPr>
          <w:rFonts w:ascii="Arial" w:hAnsi="Arial" w:cs="Arial"/>
          <w:sz w:val="22"/>
        </w:rPr>
        <w:t xml:space="preserve"> (Samsung, 2022)</w:t>
      </w:r>
      <w:r w:rsidRPr="00C25432">
        <w:rPr>
          <w:rFonts w:ascii="Arial" w:hAnsi="Arial" w:cs="Arial"/>
          <w:sz w:val="22"/>
        </w:rPr>
        <w:t>.</w:t>
      </w:r>
    </w:p>
    <w:p w14:paraId="153D5874" w14:textId="77777777" w:rsidR="00227C76" w:rsidRPr="00C25432" w:rsidRDefault="00227C76" w:rsidP="00227C76">
      <w:pPr>
        <w:rPr>
          <w:rFonts w:ascii="Arial" w:hAnsi="Arial" w:cs="Arial"/>
          <w:sz w:val="22"/>
        </w:rPr>
      </w:pPr>
      <w:r w:rsidRPr="00C25432">
        <w:rPr>
          <w:rFonts w:ascii="Arial" w:hAnsi="Arial" w:cs="Arial"/>
          <w:sz w:val="22"/>
        </w:rPr>
        <w:t>Samsung has a large number of seasoned leaders who can make significant contributions to the success of a Leadership Development Programme. It is more efficient and cost-effective to train current employees for leadership roles. The dedication Samsung has to its employees' development and the existing training and development infrastructure both lend credence to the possibility of achieving this goal</w:t>
      </w:r>
      <w:r w:rsidR="00E12AD2" w:rsidRPr="00C25432">
        <w:rPr>
          <w:rFonts w:ascii="Arial" w:hAnsi="Arial" w:cs="Arial"/>
          <w:sz w:val="22"/>
        </w:rPr>
        <w:t xml:space="preserve"> (Michell, 2019)</w:t>
      </w:r>
      <w:r w:rsidRPr="00C25432">
        <w:rPr>
          <w:rFonts w:ascii="Arial" w:hAnsi="Arial" w:cs="Arial"/>
          <w:sz w:val="22"/>
        </w:rPr>
        <w:t>.</w:t>
      </w:r>
    </w:p>
    <w:p w14:paraId="6D770991" w14:textId="77777777" w:rsidR="00227C76" w:rsidRPr="00C25432" w:rsidRDefault="00227C76" w:rsidP="00227C76">
      <w:pPr>
        <w:rPr>
          <w:rFonts w:ascii="Arial" w:hAnsi="Arial" w:cs="Arial"/>
          <w:sz w:val="22"/>
        </w:rPr>
      </w:pPr>
      <w:r w:rsidRPr="00C25432">
        <w:rPr>
          <w:rFonts w:ascii="Arial" w:hAnsi="Arial" w:cs="Arial"/>
          <w:sz w:val="22"/>
        </w:rPr>
        <w:t xml:space="preserve">The Leadership Development Programme is consistent with the tenets of the Goal Setting Theory. Aspiring leaders are inspired to perform at their best by the program's combination of tough goals and </w:t>
      </w:r>
      <w:r w:rsidR="00D552D7" w:rsidRPr="00C25432">
        <w:rPr>
          <w:rFonts w:ascii="Arial" w:hAnsi="Arial" w:cs="Arial"/>
          <w:sz w:val="22"/>
        </w:rPr>
        <w:t xml:space="preserve">the </w:t>
      </w:r>
      <w:r w:rsidRPr="00C25432">
        <w:rPr>
          <w:rFonts w:ascii="Arial" w:hAnsi="Arial" w:cs="Arial"/>
          <w:sz w:val="22"/>
        </w:rPr>
        <w:t>opportunity to hone their craft. The program's well-defined goals reflect Samsung's commitment to a results-oriented work environment. Motivated by the prospect of realising their full leadership potential, individuals will work more and show more dedication to t</w:t>
      </w:r>
      <w:r w:rsidR="00AC5CBA" w:rsidRPr="00C25432">
        <w:rPr>
          <w:rFonts w:ascii="Arial" w:hAnsi="Arial" w:cs="Arial"/>
          <w:sz w:val="22"/>
        </w:rPr>
        <w:t xml:space="preserve">he success of the </w:t>
      </w:r>
      <w:r w:rsidR="00E12AD2" w:rsidRPr="00C25432">
        <w:rPr>
          <w:rFonts w:ascii="Arial" w:hAnsi="Arial" w:cs="Arial"/>
          <w:sz w:val="22"/>
        </w:rPr>
        <w:t>organi</w:t>
      </w:r>
      <w:r w:rsidR="00B07C29" w:rsidRPr="00C25432">
        <w:rPr>
          <w:rFonts w:ascii="Arial" w:hAnsi="Arial" w:cs="Arial"/>
          <w:sz w:val="22"/>
        </w:rPr>
        <w:t>s</w:t>
      </w:r>
      <w:r w:rsidR="00E12AD2" w:rsidRPr="00C25432">
        <w:rPr>
          <w:rFonts w:ascii="Arial" w:hAnsi="Arial" w:cs="Arial"/>
          <w:sz w:val="22"/>
        </w:rPr>
        <w:t>ation (Michell, 2019)</w:t>
      </w:r>
      <w:r w:rsidR="00AC5CBA" w:rsidRPr="00C25432">
        <w:rPr>
          <w:rFonts w:ascii="Arial" w:hAnsi="Arial" w:cs="Arial"/>
          <w:sz w:val="22"/>
        </w:rPr>
        <w:t>.</w:t>
      </w:r>
    </w:p>
    <w:p w14:paraId="0AB6FF0F" w14:textId="77777777" w:rsidR="005B1D75" w:rsidRPr="00C25432" w:rsidRDefault="00402087" w:rsidP="00CE144F">
      <w:pPr>
        <w:rPr>
          <w:rFonts w:ascii="Arial" w:hAnsi="Arial" w:cs="Arial"/>
          <w:b/>
          <w:sz w:val="22"/>
        </w:rPr>
      </w:pPr>
      <w:r w:rsidRPr="00C25432">
        <w:rPr>
          <w:rFonts w:ascii="Arial" w:hAnsi="Arial" w:cs="Arial"/>
          <w:b/>
          <w:sz w:val="22"/>
        </w:rPr>
        <w:t>6</w:t>
      </w:r>
      <w:r w:rsidR="00CE144F" w:rsidRPr="00C25432">
        <w:rPr>
          <w:rFonts w:ascii="Arial" w:hAnsi="Arial" w:cs="Arial"/>
          <w:b/>
          <w:sz w:val="22"/>
        </w:rPr>
        <w:t xml:space="preserve">.2.3 </w:t>
      </w:r>
      <w:r w:rsidR="005B1D75" w:rsidRPr="00C25432">
        <w:rPr>
          <w:rFonts w:ascii="Arial" w:hAnsi="Arial" w:cs="Arial"/>
          <w:b/>
          <w:sz w:val="22"/>
        </w:rPr>
        <w:t>Objectives-3</w:t>
      </w:r>
      <w:r w:rsidR="005D22C8" w:rsidRPr="00C25432">
        <w:rPr>
          <w:rFonts w:ascii="Arial" w:hAnsi="Arial" w:cs="Arial"/>
          <w:b/>
          <w:sz w:val="22"/>
        </w:rPr>
        <w:t xml:space="preserve"> Employee Recognition and Rewards</w:t>
      </w:r>
    </w:p>
    <w:p w14:paraId="29638DD6" w14:textId="3C3D2E62" w:rsidR="005B1D75" w:rsidRPr="00C25432" w:rsidRDefault="005B1D75" w:rsidP="005B1D75">
      <w:pPr>
        <w:rPr>
          <w:rFonts w:ascii="Arial" w:hAnsi="Arial" w:cs="Arial"/>
          <w:sz w:val="22"/>
        </w:rPr>
      </w:pPr>
      <w:r w:rsidRPr="00C25432">
        <w:rPr>
          <w:rFonts w:ascii="Arial" w:hAnsi="Arial" w:cs="Arial"/>
          <w:sz w:val="22"/>
        </w:rPr>
        <w:t>Implementing a thorough recognition and rewards programme at Samsung is the third goal of the planned Professional Development Plan (PDP). With this goal, we hope to cultivate an environment where employees feel valued and appreciated for their efforts. Rewards will be tied to both individual and team performance since the programme is intended to highlight both exceptional effort and productive cooperation</w:t>
      </w:r>
      <w:r w:rsidR="00E12AD2" w:rsidRPr="00C25432">
        <w:rPr>
          <w:rFonts w:ascii="Arial" w:hAnsi="Arial" w:cs="Arial"/>
          <w:sz w:val="22"/>
        </w:rPr>
        <w:t xml:space="preserve"> (</w:t>
      </w:r>
      <w:r w:rsidR="00282AE0">
        <w:rPr>
          <w:rFonts w:ascii="Arial" w:hAnsi="Arial" w:cs="Arial"/>
          <w:sz w:val="22"/>
        </w:rPr>
        <w:t>M</w:t>
      </w:r>
      <w:r w:rsidR="00E12AD2" w:rsidRPr="00C25432">
        <w:rPr>
          <w:rFonts w:ascii="Arial" w:hAnsi="Arial" w:cs="Arial"/>
          <w:sz w:val="22"/>
        </w:rPr>
        <w:t>iller, 2019)</w:t>
      </w:r>
      <w:r w:rsidRPr="00C25432">
        <w:rPr>
          <w:rFonts w:ascii="Arial" w:hAnsi="Arial" w:cs="Arial"/>
          <w:sz w:val="22"/>
        </w:rPr>
        <w:t>.</w:t>
      </w:r>
    </w:p>
    <w:p w14:paraId="6B4504BC" w14:textId="77777777" w:rsidR="005B1D75" w:rsidRPr="00C25432" w:rsidRDefault="005B1D75" w:rsidP="005B1D75">
      <w:pPr>
        <w:rPr>
          <w:rFonts w:ascii="Arial" w:hAnsi="Arial" w:cs="Arial"/>
          <w:sz w:val="22"/>
        </w:rPr>
      </w:pPr>
      <w:r w:rsidRPr="00C25432">
        <w:rPr>
          <w:rFonts w:ascii="Arial" w:hAnsi="Arial" w:cs="Arial"/>
          <w:sz w:val="22"/>
        </w:rPr>
        <w:t>Samsung hopes to boost employee motivation and involvement by associating pay with performance, both individually and as a team. Knowing their efforts will be appreciated and rewarded encourages workers to put forth their best effort. In addition, a healthy work atmosphere can be fostered through the use of team-based incentives that prom</w:t>
      </w:r>
      <w:r w:rsidR="00E12AD2" w:rsidRPr="00C25432">
        <w:rPr>
          <w:rFonts w:ascii="Arial" w:hAnsi="Arial" w:cs="Arial"/>
          <w:sz w:val="22"/>
        </w:rPr>
        <w:t xml:space="preserve">ote cooperation and friendship. </w:t>
      </w:r>
      <w:r w:rsidRPr="00C25432">
        <w:rPr>
          <w:rFonts w:ascii="Arial" w:hAnsi="Arial" w:cs="Arial"/>
          <w:sz w:val="22"/>
        </w:rPr>
        <w:t>Given that Samsung can easily incorporate the programme into its existing performance appraisal processes, it has a high likelihood of being implemented. By combining these two systems, we can more accurately monitor employee progress and reward those who have earned it</w:t>
      </w:r>
      <w:r w:rsidR="00E12AD2" w:rsidRPr="00C25432">
        <w:rPr>
          <w:rFonts w:ascii="Arial" w:hAnsi="Arial" w:cs="Arial"/>
          <w:sz w:val="22"/>
        </w:rPr>
        <w:t xml:space="preserve"> (Cath Senker, 2020)</w:t>
      </w:r>
      <w:r w:rsidRPr="00C25432">
        <w:rPr>
          <w:rFonts w:ascii="Arial" w:hAnsi="Arial" w:cs="Arial"/>
          <w:sz w:val="22"/>
        </w:rPr>
        <w:t>.</w:t>
      </w:r>
    </w:p>
    <w:p w14:paraId="51D390C3" w14:textId="51403D12" w:rsidR="005B1D75" w:rsidRPr="00C25432" w:rsidRDefault="005B1D75" w:rsidP="005B1D75">
      <w:pPr>
        <w:rPr>
          <w:rFonts w:ascii="Arial" w:hAnsi="Arial" w:cs="Arial"/>
          <w:sz w:val="22"/>
        </w:rPr>
      </w:pPr>
      <w:r w:rsidRPr="00C25432">
        <w:rPr>
          <w:rFonts w:ascii="Arial" w:hAnsi="Arial" w:cs="Arial"/>
          <w:sz w:val="22"/>
        </w:rPr>
        <w:t xml:space="preserve">The program's incentives and recognition are consistent with the principles of </w:t>
      </w:r>
      <w:r w:rsidR="00D552D7" w:rsidRPr="00C25432">
        <w:rPr>
          <w:rFonts w:ascii="Arial" w:hAnsi="Arial" w:cs="Arial"/>
          <w:sz w:val="22"/>
        </w:rPr>
        <w:t xml:space="preserve">the </w:t>
      </w:r>
      <w:r w:rsidRPr="00C25432">
        <w:rPr>
          <w:rFonts w:ascii="Arial" w:hAnsi="Arial" w:cs="Arial"/>
          <w:sz w:val="22"/>
        </w:rPr>
        <w:t>Expectancy Theory. Employees will be more motivated to put out their best effort since they will know that their efforts will be rewarded monetarily. This anticipation in turn encourages workers to put in greater effort, which boosts performance and the likelihood of receiving praise and rewards</w:t>
      </w:r>
      <w:r w:rsidR="00E12AD2" w:rsidRPr="00C25432">
        <w:rPr>
          <w:rFonts w:ascii="Arial" w:hAnsi="Arial" w:cs="Arial"/>
          <w:sz w:val="22"/>
        </w:rPr>
        <w:t xml:space="preserve"> (</w:t>
      </w:r>
      <w:r w:rsidR="00282AE0">
        <w:rPr>
          <w:rFonts w:ascii="Arial" w:hAnsi="Arial" w:cs="Arial"/>
          <w:sz w:val="22"/>
        </w:rPr>
        <w:t>M</w:t>
      </w:r>
      <w:r w:rsidR="00E12AD2" w:rsidRPr="00C25432">
        <w:rPr>
          <w:rFonts w:ascii="Arial" w:hAnsi="Arial" w:cs="Arial"/>
          <w:sz w:val="22"/>
        </w:rPr>
        <w:t>iller, 2019)</w:t>
      </w:r>
      <w:r w:rsidRPr="00C25432">
        <w:rPr>
          <w:rFonts w:ascii="Arial" w:hAnsi="Arial" w:cs="Arial"/>
          <w:sz w:val="22"/>
        </w:rPr>
        <w:t>.</w:t>
      </w:r>
    </w:p>
    <w:p w14:paraId="3C657B68" w14:textId="77777777" w:rsidR="008E2AA6" w:rsidRPr="00C25432" w:rsidRDefault="00402087" w:rsidP="00CE144F">
      <w:pPr>
        <w:rPr>
          <w:rFonts w:ascii="Arial" w:hAnsi="Arial" w:cs="Arial"/>
          <w:b/>
          <w:sz w:val="22"/>
        </w:rPr>
      </w:pPr>
      <w:r w:rsidRPr="00C25432">
        <w:rPr>
          <w:rFonts w:ascii="Arial" w:hAnsi="Arial" w:cs="Arial"/>
          <w:b/>
          <w:sz w:val="22"/>
        </w:rPr>
        <w:t>6</w:t>
      </w:r>
      <w:r w:rsidR="00CE144F" w:rsidRPr="00C25432">
        <w:rPr>
          <w:rFonts w:ascii="Arial" w:hAnsi="Arial" w:cs="Arial"/>
          <w:b/>
          <w:sz w:val="22"/>
        </w:rPr>
        <w:t xml:space="preserve">.2.4 </w:t>
      </w:r>
      <w:r w:rsidR="008E2AA6" w:rsidRPr="00C25432">
        <w:rPr>
          <w:rFonts w:ascii="Arial" w:hAnsi="Arial" w:cs="Arial"/>
          <w:b/>
          <w:sz w:val="22"/>
        </w:rPr>
        <w:t>Objectives-4</w:t>
      </w:r>
      <w:r w:rsidR="005D22C8" w:rsidRPr="00C25432">
        <w:rPr>
          <w:rFonts w:ascii="Arial" w:hAnsi="Arial" w:cs="Arial"/>
          <w:b/>
          <w:sz w:val="22"/>
        </w:rPr>
        <w:t xml:space="preserve"> Cross-Functional Experiences</w:t>
      </w:r>
    </w:p>
    <w:p w14:paraId="1C3C1435" w14:textId="77777777" w:rsidR="008E2AA6" w:rsidRPr="00C25432" w:rsidRDefault="008E2AA6" w:rsidP="008E2AA6">
      <w:pPr>
        <w:rPr>
          <w:rFonts w:ascii="Arial" w:hAnsi="Arial" w:cs="Arial"/>
          <w:sz w:val="22"/>
        </w:rPr>
      </w:pPr>
      <w:r w:rsidRPr="00C25432">
        <w:rPr>
          <w:rFonts w:ascii="Arial" w:hAnsi="Arial" w:cs="Arial"/>
          <w:sz w:val="22"/>
        </w:rPr>
        <w:t xml:space="preserve">One of the four goals of the PDP is to facilitate internal transfers between departments within Samsung. </w:t>
      </w:r>
      <w:r w:rsidR="00D552D7" w:rsidRPr="00C25432">
        <w:rPr>
          <w:rFonts w:ascii="Arial" w:hAnsi="Arial" w:cs="Arial"/>
          <w:sz w:val="22"/>
        </w:rPr>
        <w:t>T</w:t>
      </w:r>
      <w:r w:rsidRPr="00C25432">
        <w:rPr>
          <w:rFonts w:ascii="Arial" w:hAnsi="Arial" w:cs="Arial"/>
          <w:sz w:val="22"/>
        </w:rPr>
        <w:t>o achieve this goal, staff will be given the chance to take on new responsibilities and gain new insights. Samsung plans to accomplish this goal through the implementation of employment rotations and project assignments for shorter durations</w:t>
      </w:r>
      <w:r w:rsidR="00E12AD2" w:rsidRPr="00C25432">
        <w:rPr>
          <w:rFonts w:ascii="Arial" w:hAnsi="Arial" w:cs="Arial"/>
          <w:sz w:val="22"/>
        </w:rPr>
        <w:t xml:space="preserve"> (Michell, 2019)</w:t>
      </w:r>
      <w:r w:rsidRPr="00C25432">
        <w:rPr>
          <w:rFonts w:ascii="Arial" w:hAnsi="Arial" w:cs="Arial"/>
          <w:sz w:val="22"/>
        </w:rPr>
        <w:t>.</w:t>
      </w:r>
    </w:p>
    <w:p w14:paraId="47DFFD69" w14:textId="77777777" w:rsidR="008E2AA6" w:rsidRPr="00C25432" w:rsidRDefault="008E2AA6" w:rsidP="008E2AA6">
      <w:pPr>
        <w:rPr>
          <w:rFonts w:ascii="Arial" w:hAnsi="Arial" w:cs="Arial"/>
          <w:sz w:val="22"/>
        </w:rPr>
      </w:pPr>
      <w:r w:rsidRPr="00C25432">
        <w:rPr>
          <w:rFonts w:ascii="Arial" w:hAnsi="Arial" w:cs="Arial"/>
          <w:sz w:val="22"/>
        </w:rPr>
        <w:t xml:space="preserve">Samsung's goal is to improve employee capacities and encourage a culture of teamwork and creativity by providing opportunities for employees to develop their skills and work together across departments. As a result, employees will be able to work together more effectively across departments and see </w:t>
      </w:r>
      <w:r w:rsidR="00E12AD2" w:rsidRPr="00C25432">
        <w:rPr>
          <w:rFonts w:ascii="Arial" w:hAnsi="Arial" w:cs="Arial"/>
          <w:sz w:val="22"/>
        </w:rPr>
        <w:t xml:space="preserve">the big picture of the company. </w:t>
      </w:r>
      <w:r w:rsidRPr="00C25432">
        <w:rPr>
          <w:rFonts w:ascii="Arial" w:hAnsi="Arial" w:cs="Arial"/>
          <w:sz w:val="22"/>
        </w:rPr>
        <w:t xml:space="preserve">Given Samsung's divisional organisational structure, which makes cross-functional mobility possible, the company is likely to promote it. Employees are free to try out new functions inside the company because </w:t>
      </w:r>
      <w:r w:rsidR="00D552D7" w:rsidRPr="00C25432">
        <w:rPr>
          <w:rFonts w:ascii="Arial" w:hAnsi="Arial" w:cs="Arial"/>
          <w:sz w:val="22"/>
        </w:rPr>
        <w:t>of</w:t>
      </w:r>
      <w:r w:rsidRPr="00C25432">
        <w:rPr>
          <w:rFonts w:ascii="Arial" w:hAnsi="Arial" w:cs="Arial"/>
          <w:sz w:val="22"/>
        </w:rPr>
        <w:t xml:space="preserve"> the organi</w:t>
      </w:r>
      <w:r w:rsidR="00B07C29" w:rsidRPr="00C25432">
        <w:rPr>
          <w:rFonts w:ascii="Arial" w:hAnsi="Arial" w:cs="Arial"/>
          <w:sz w:val="22"/>
        </w:rPr>
        <w:t>s</w:t>
      </w:r>
      <w:r w:rsidRPr="00C25432">
        <w:rPr>
          <w:rFonts w:ascii="Arial" w:hAnsi="Arial" w:cs="Arial"/>
          <w:sz w:val="22"/>
        </w:rPr>
        <w:t>ation's structure, which allows for easy transfers between departments based on product type</w:t>
      </w:r>
      <w:r w:rsidR="00E12AD2" w:rsidRPr="00C25432">
        <w:rPr>
          <w:rFonts w:ascii="Arial" w:hAnsi="Arial" w:cs="Arial"/>
          <w:sz w:val="22"/>
        </w:rPr>
        <w:t xml:space="preserve"> (Bailey and Mankin, 2018)</w:t>
      </w:r>
      <w:r w:rsidRPr="00C25432">
        <w:rPr>
          <w:rFonts w:ascii="Arial" w:hAnsi="Arial" w:cs="Arial"/>
          <w:sz w:val="22"/>
        </w:rPr>
        <w:t>.</w:t>
      </w:r>
    </w:p>
    <w:p w14:paraId="77097BE9" w14:textId="13F77F85" w:rsidR="00252787" w:rsidRDefault="00252787" w:rsidP="00252787">
      <w:pPr>
        <w:rPr>
          <w:rFonts w:ascii="Arial" w:hAnsi="Arial" w:cs="Arial"/>
          <w:sz w:val="22"/>
        </w:rPr>
      </w:pPr>
      <w:r w:rsidRPr="00C25432">
        <w:rPr>
          <w:rFonts w:ascii="Arial" w:hAnsi="Arial" w:cs="Arial"/>
          <w:sz w:val="22"/>
        </w:rPr>
        <w:t>The suitability of cross-functional experiences aligns with Maslow's theory of belongingness and esteem needs. By offering employees opportunities to work in different teams and functions, the organi</w:t>
      </w:r>
      <w:r w:rsidR="00B07C29" w:rsidRPr="00C25432">
        <w:rPr>
          <w:rFonts w:ascii="Arial" w:hAnsi="Arial" w:cs="Arial"/>
          <w:sz w:val="22"/>
        </w:rPr>
        <w:t>s</w:t>
      </w:r>
      <w:r w:rsidRPr="00C25432">
        <w:rPr>
          <w:rFonts w:ascii="Arial" w:hAnsi="Arial" w:cs="Arial"/>
          <w:sz w:val="22"/>
        </w:rPr>
        <w:t>ation fosters a sense of belonging and inclusion. Moreover, exposure to new challenges and responsibilities enhances employees' self-esteem and confidence in their abilities</w:t>
      </w:r>
      <w:r w:rsidR="00E12AD2" w:rsidRPr="00C25432">
        <w:rPr>
          <w:rFonts w:ascii="Arial" w:hAnsi="Arial" w:cs="Arial"/>
          <w:sz w:val="22"/>
        </w:rPr>
        <w:t xml:space="preserve"> (Michell, 2019)</w:t>
      </w:r>
      <w:r w:rsidRPr="00C25432">
        <w:rPr>
          <w:rFonts w:ascii="Arial" w:hAnsi="Arial" w:cs="Arial"/>
          <w:sz w:val="22"/>
        </w:rPr>
        <w:t>.</w:t>
      </w:r>
    </w:p>
    <w:p w14:paraId="18E3D701" w14:textId="77777777" w:rsidR="00A1574E" w:rsidRPr="00C25432" w:rsidRDefault="00A1574E" w:rsidP="00252787">
      <w:pPr>
        <w:rPr>
          <w:rFonts w:ascii="Arial" w:hAnsi="Arial" w:cs="Arial"/>
          <w:b/>
          <w:bCs/>
          <w:sz w:val="22"/>
        </w:rPr>
      </w:pPr>
    </w:p>
    <w:p w14:paraId="41E38085" w14:textId="77777777" w:rsidR="00F05F3E" w:rsidRPr="00C25432" w:rsidRDefault="00402087" w:rsidP="00CE144F">
      <w:pPr>
        <w:rPr>
          <w:rFonts w:ascii="Arial" w:hAnsi="Arial" w:cs="Arial"/>
          <w:b/>
          <w:sz w:val="22"/>
        </w:rPr>
      </w:pPr>
      <w:r w:rsidRPr="00C25432">
        <w:rPr>
          <w:rFonts w:ascii="Arial" w:hAnsi="Arial" w:cs="Arial"/>
          <w:b/>
          <w:sz w:val="22"/>
        </w:rPr>
        <w:t>6</w:t>
      </w:r>
      <w:r w:rsidR="00CE144F" w:rsidRPr="00C25432">
        <w:rPr>
          <w:rFonts w:ascii="Arial" w:hAnsi="Arial" w:cs="Arial"/>
          <w:b/>
          <w:sz w:val="22"/>
        </w:rPr>
        <w:t xml:space="preserve">.3.5 </w:t>
      </w:r>
      <w:r w:rsidR="00F05F3E" w:rsidRPr="00C25432">
        <w:rPr>
          <w:rFonts w:ascii="Arial" w:hAnsi="Arial" w:cs="Arial"/>
          <w:b/>
          <w:sz w:val="22"/>
        </w:rPr>
        <w:t>Objectives-5</w:t>
      </w:r>
      <w:r w:rsidR="005D22C8" w:rsidRPr="00C25432">
        <w:rPr>
          <w:rFonts w:ascii="Arial" w:hAnsi="Arial" w:cs="Arial"/>
          <w:b/>
          <w:sz w:val="22"/>
        </w:rPr>
        <w:t xml:space="preserve"> Talent Development and Succession Planning</w:t>
      </w:r>
    </w:p>
    <w:p w14:paraId="4FC6574A" w14:textId="77777777" w:rsidR="00F05F3E" w:rsidRPr="00C25432" w:rsidRDefault="00F05F3E" w:rsidP="00F05F3E">
      <w:pPr>
        <w:rPr>
          <w:rFonts w:ascii="Arial" w:hAnsi="Arial" w:cs="Arial"/>
          <w:sz w:val="22"/>
        </w:rPr>
      </w:pPr>
      <w:r w:rsidRPr="00C25432">
        <w:rPr>
          <w:rFonts w:ascii="Arial" w:hAnsi="Arial" w:cs="Arial"/>
          <w:sz w:val="22"/>
        </w:rPr>
        <w:t>The fifth objective of the proposed Professional Development Plan (PDP) is to implement a talent development and succession planning strategy within Samsung. The purpose of this initiative is to identify and develop essential personnel with the potential to take on leadership roles in the organisation. Samsung hopes to assure continuity in leadership and management by adopting a formal succession planning framework</w:t>
      </w:r>
      <w:r w:rsidR="00E12AD2" w:rsidRPr="00C25432">
        <w:rPr>
          <w:rFonts w:ascii="Arial" w:hAnsi="Arial" w:cs="Arial"/>
          <w:sz w:val="22"/>
        </w:rPr>
        <w:t xml:space="preserve"> (Cannon, Mcgee, 2017)</w:t>
      </w:r>
      <w:r w:rsidRPr="00C25432">
        <w:rPr>
          <w:rFonts w:ascii="Arial" w:hAnsi="Arial" w:cs="Arial"/>
          <w:sz w:val="22"/>
        </w:rPr>
        <w:t>.</w:t>
      </w:r>
    </w:p>
    <w:p w14:paraId="070F9E15" w14:textId="77777777" w:rsidR="00F05F3E" w:rsidRPr="00C25432" w:rsidRDefault="00F05F3E" w:rsidP="00F05F3E">
      <w:pPr>
        <w:rPr>
          <w:rFonts w:ascii="Arial" w:hAnsi="Arial" w:cs="Arial"/>
          <w:sz w:val="22"/>
        </w:rPr>
      </w:pPr>
      <w:r w:rsidRPr="00C25432">
        <w:rPr>
          <w:rFonts w:ascii="Arial" w:hAnsi="Arial" w:cs="Arial"/>
          <w:sz w:val="22"/>
        </w:rPr>
        <w:t>Samsung will invest in the career growth and promotion of chosen talent through carefully crafted development opportunities and training programmes. High-potential employees will be prepared to take on leadership responsibilities in the company thanks to these tra</w:t>
      </w:r>
      <w:r w:rsidR="00E12AD2" w:rsidRPr="00C25432">
        <w:rPr>
          <w:rFonts w:ascii="Arial" w:hAnsi="Arial" w:cs="Arial"/>
          <w:sz w:val="22"/>
        </w:rPr>
        <w:t xml:space="preserve">ining and education programmes. </w:t>
      </w:r>
      <w:r w:rsidRPr="00C25432">
        <w:rPr>
          <w:rFonts w:ascii="Arial" w:hAnsi="Arial" w:cs="Arial"/>
          <w:sz w:val="22"/>
        </w:rPr>
        <w:t>With the use of performance and potential assessments, Samsung can easily identify individuals with the skills necessary for leadership positions, making talent development and succession planning a reality. High-potential persons can be found more quickly with the use of already</w:t>
      </w:r>
      <w:r w:rsidR="00D552D7" w:rsidRPr="00C25432">
        <w:rPr>
          <w:rFonts w:ascii="Arial" w:hAnsi="Arial" w:cs="Arial"/>
          <w:sz w:val="22"/>
        </w:rPr>
        <w:t>-</w:t>
      </w:r>
      <w:r w:rsidRPr="00C25432">
        <w:rPr>
          <w:rFonts w:ascii="Arial" w:hAnsi="Arial" w:cs="Arial"/>
          <w:sz w:val="22"/>
        </w:rPr>
        <w:t>established performance evaluation methods and talent identification platforms</w:t>
      </w:r>
      <w:r w:rsidR="00E12AD2" w:rsidRPr="00C25432">
        <w:rPr>
          <w:rFonts w:ascii="Arial" w:hAnsi="Arial" w:cs="Arial"/>
          <w:sz w:val="22"/>
        </w:rPr>
        <w:t xml:space="preserve"> (Cath Senker, 2020)</w:t>
      </w:r>
      <w:r w:rsidRPr="00C25432">
        <w:rPr>
          <w:rFonts w:ascii="Arial" w:hAnsi="Arial" w:cs="Arial"/>
          <w:sz w:val="22"/>
        </w:rPr>
        <w:t>.</w:t>
      </w:r>
    </w:p>
    <w:p w14:paraId="7D304A31" w14:textId="77777777" w:rsidR="00F05F3E" w:rsidRPr="00C25432" w:rsidRDefault="00F05F3E" w:rsidP="008553ED">
      <w:pPr>
        <w:rPr>
          <w:rFonts w:ascii="Arial" w:hAnsi="Arial" w:cs="Arial"/>
          <w:sz w:val="22"/>
        </w:rPr>
      </w:pPr>
      <w:r w:rsidRPr="00C25432">
        <w:rPr>
          <w:rFonts w:ascii="Arial" w:hAnsi="Arial" w:cs="Arial"/>
          <w:sz w:val="22"/>
        </w:rPr>
        <w:t>Talent cultivation fits in well with Maslow's philosophy of flourishing as an individual. Samsung helps its most promising workers develop their full potential so that the company can reap the benefits of their efforts. As workers advance along the path of growth, they gain self-assurance and contentment, factors that ultimately contribute to their feeling of self-actuali</w:t>
      </w:r>
      <w:r w:rsidR="00B07C29" w:rsidRPr="00C25432">
        <w:rPr>
          <w:rFonts w:ascii="Arial" w:hAnsi="Arial" w:cs="Arial"/>
          <w:sz w:val="22"/>
        </w:rPr>
        <w:t>s</w:t>
      </w:r>
      <w:r w:rsidRPr="00C25432">
        <w:rPr>
          <w:rFonts w:ascii="Arial" w:hAnsi="Arial" w:cs="Arial"/>
          <w:sz w:val="22"/>
        </w:rPr>
        <w:t>ation</w:t>
      </w:r>
      <w:r w:rsidR="00E12AD2" w:rsidRPr="00C25432">
        <w:rPr>
          <w:rFonts w:ascii="Arial" w:hAnsi="Arial" w:cs="Arial"/>
          <w:sz w:val="22"/>
        </w:rPr>
        <w:t xml:space="preserve"> (Cannon and Mcgee, 2017)</w:t>
      </w:r>
      <w:r w:rsidRPr="00C25432">
        <w:rPr>
          <w:rFonts w:ascii="Arial" w:hAnsi="Arial" w:cs="Arial"/>
          <w:sz w:val="22"/>
        </w:rPr>
        <w:t>.</w:t>
      </w:r>
    </w:p>
    <w:p w14:paraId="409B2D57" w14:textId="77777777" w:rsidR="00686845" w:rsidRPr="00C25432" w:rsidRDefault="00402087" w:rsidP="008553ED">
      <w:pPr>
        <w:pStyle w:val="Heading1"/>
      </w:pPr>
      <w:bookmarkStart w:id="9" w:name="_Toc141998069"/>
      <w:r w:rsidRPr="00C25432">
        <w:t>7</w:t>
      </w:r>
      <w:r w:rsidR="00CE144F" w:rsidRPr="00C25432">
        <w:t xml:space="preserve">.0 </w:t>
      </w:r>
      <w:r w:rsidR="00686845" w:rsidRPr="00C25432">
        <w:t>Conclusion</w:t>
      </w:r>
      <w:bookmarkEnd w:id="9"/>
    </w:p>
    <w:p w14:paraId="1C27400B" w14:textId="213067B3" w:rsidR="00E45CD5" w:rsidRPr="00C25432" w:rsidRDefault="000D5DFC" w:rsidP="000D5DFC">
      <w:pPr>
        <w:rPr>
          <w:rFonts w:ascii="Arial" w:hAnsi="Arial" w:cs="Arial"/>
          <w:sz w:val="22"/>
        </w:rPr>
      </w:pPr>
      <w:r w:rsidRPr="00C25432">
        <w:rPr>
          <w:rFonts w:ascii="Arial" w:hAnsi="Arial" w:cs="Arial"/>
          <w:sz w:val="22"/>
        </w:rPr>
        <w:t xml:space="preserve">This research analyses the several means of growth at Samsung and suggests a PDP with five distinct goals. </w:t>
      </w:r>
      <w:r w:rsidR="00BE728E">
        <w:rPr>
          <w:rFonts w:ascii="Arial" w:hAnsi="Arial" w:cs="Arial"/>
          <w:sz w:val="22"/>
        </w:rPr>
        <w:t>The g</w:t>
      </w:r>
      <w:r w:rsidRPr="00C25432">
        <w:rPr>
          <w:rFonts w:ascii="Arial" w:hAnsi="Arial" w:cs="Arial"/>
          <w:sz w:val="22"/>
        </w:rPr>
        <w:t>rowth and development of employees have been supported by specified development vehicles such as 360-degree feedback, MBO, and performance evaluation scales. Improvements in technological skills, leadership, teamwork, HR analytics prowess, and flexibility are among the goals of the proposed PDP, which is in line with Samsung's values and strategic goals. With the PDP in place, employees will feel more invested in the new endeavour, which will help the company as a whole thrive in the rapidly developing field of cutting-edge technology.</w:t>
      </w:r>
      <w:r w:rsidR="00D16248" w:rsidRPr="00C25432">
        <w:rPr>
          <w:rFonts w:ascii="Arial" w:hAnsi="Arial" w:cs="Arial"/>
          <w:sz w:val="22"/>
        </w:rPr>
        <w:br w:type="page"/>
      </w:r>
    </w:p>
    <w:p w14:paraId="28D0ACE1" w14:textId="77777777" w:rsidR="00D16248" w:rsidRPr="00C25432" w:rsidRDefault="00402087" w:rsidP="00BC1B86">
      <w:pPr>
        <w:pStyle w:val="Heading1"/>
      </w:pPr>
      <w:bookmarkStart w:id="10" w:name="_Toc141998070"/>
      <w:r w:rsidRPr="00C25432">
        <w:t xml:space="preserve">8.0 </w:t>
      </w:r>
      <w:r w:rsidR="00D16248" w:rsidRPr="00C25432">
        <w:t>References</w:t>
      </w:r>
      <w:bookmarkEnd w:id="10"/>
    </w:p>
    <w:p w14:paraId="628E10E1" w14:textId="77777777" w:rsidR="00A1574E" w:rsidRPr="00A1574E" w:rsidRDefault="00A1574E" w:rsidP="00A1574E">
      <w:pPr>
        <w:pStyle w:val="NormalWeb"/>
        <w:spacing w:before="240" w:beforeAutospacing="0" w:after="240" w:afterAutospacing="0" w:line="360" w:lineRule="auto"/>
        <w:jc w:val="both"/>
        <w:rPr>
          <w:rFonts w:ascii="Arial" w:hAnsi="Arial" w:cs="Arial"/>
          <w:sz w:val="22"/>
        </w:rPr>
      </w:pPr>
      <w:r w:rsidRPr="00A1574E">
        <w:rPr>
          <w:rFonts w:ascii="Arial" w:hAnsi="Arial" w:cs="Arial"/>
          <w:sz w:val="22"/>
        </w:rPr>
        <w:t>Bailey, C. and Mankin, D. (2018). Strategic Human Resource Management. [online] Google Books. Oxford University Press. Available at: https://books.google.com.bd/books?hl=en&amp;lr=&amp;id=ghFQDwAAQBAJ&amp;oi=fnd&amp;pg=PP1&amp;dq=samsung+human+resource+management&amp;ots=nSYSGrRUsf&amp;sig=ImZ5vb_9Td8XkvkQQD7jjyeLiHM&amp;redir_esc=y#v=onepage&amp;q=samsung%20human%20resource%20management&amp;f=false [Accessed 3 Aug. 2023].</w:t>
      </w:r>
    </w:p>
    <w:p w14:paraId="7F2A8577" w14:textId="77777777" w:rsidR="00A1574E" w:rsidRPr="00A1574E" w:rsidRDefault="00A1574E" w:rsidP="00A1574E">
      <w:pPr>
        <w:pStyle w:val="NormalWeb"/>
        <w:spacing w:before="240" w:beforeAutospacing="0" w:after="240" w:afterAutospacing="0" w:line="360" w:lineRule="auto"/>
        <w:jc w:val="both"/>
        <w:rPr>
          <w:rFonts w:ascii="Arial" w:hAnsi="Arial" w:cs="Arial"/>
          <w:sz w:val="22"/>
        </w:rPr>
      </w:pPr>
      <w:r w:rsidRPr="00A1574E">
        <w:rPr>
          <w:rFonts w:ascii="Arial" w:hAnsi="Arial" w:cs="Arial"/>
          <w:sz w:val="22"/>
        </w:rPr>
        <w:t>Cannon, J.A. and Mcgee, R. (2017). Talent management and succession planning. London: Chartered Institute Of Personnel And Development.</w:t>
      </w:r>
    </w:p>
    <w:p w14:paraId="1D4F1E7E" w14:textId="77777777" w:rsidR="00A1574E" w:rsidRPr="00A1574E" w:rsidRDefault="00A1574E" w:rsidP="00A1574E">
      <w:pPr>
        <w:pStyle w:val="NormalWeb"/>
        <w:spacing w:before="240" w:beforeAutospacing="0" w:after="240" w:afterAutospacing="0" w:line="360" w:lineRule="auto"/>
        <w:jc w:val="both"/>
        <w:rPr>
          <w:rFonts w:ascii="Arial" w:hAnsi="Arial" w:cs="Arial"/>
          <w:sz w:val="22"/>
        </w:rPr>
      </w:pPr>
      <w:r w:rsidRPr="00A1574E">
        <w:rPr>
          <w:rFonts w:ascii="Arial" w:hAnsi="Arial" w:cs="Arial"/>
          <w:sz w:val="22"/>
        </w:rPr>
        <w:t>Cath Senker (2020). Samsung : the business behind the technology. Minneapolis: Lerner Publications.</w:t>
      </w:r>
    </w:p>
    <w:p w14:paraId="7F518FC7" w14:textId="77777777" w:rsidR="00A1574E" w:rsidRPr="00A1574E" w:rsidRDefault="00A1574E" w:rsidP="00A1574E">
      <w:pPr>
        <w:pStyle w:val="NormalWeb"/>
        <w:spacing w:before="240" w:beforeAutospacing="0" w:after="240" w:afterAutospacing="0" w:line="360" w:lineRule="auto"/>
        <w:jc w:val="both"/>
        <w:rPr>
          <w:rFonts w:ascii="Arial" w:hAnsi="Arial" w:cs="Arial"/>
          <w:sz w:val="22"/>
        </w:rPr>
      </w:pPr>
      <w:r w:rsidRPr="00A1574E">
        <w:rPr>
          <w:rFonts w:ascii="Arial" w:hAnsi="Arial" w:cs="Arial"/>
          <w:sz w:val="22"/>
        </w:rPr>
        <w:t>Maund, A. (2018). BA in leadership and management : skills for the workplace. Student yearbook, 1st year. Los Angeles: Sage.</w:t>
      </w:r>
    </w:p>
    <w:p w14:paraId="7705B47C" w14:textId="77777777" w:rsidR="00A1574E" w:rsidRPr="00A1574E" w:rsidRDefault="00A1574E" w:rsidP="00A1574E">
      <w:pPr>
        <w:pStyle w:val="NormalWeb"/>
        <w:spacing w:before="240" w:beforeAutospacing="0" w:after="240" w:afterAutospacing="0" w:line="360" w:lineRule="auto"/>
        <w:jc w:val="both"/>
        <w:rPr>
          <w:rFonts w:ascii="Arial" w:hAnsi="Arial" w:cs="Arial"/>
          <w:sz w:val="22"/>
        </w:rPr>
      </w:pPr>
      <w:r w:rsidRPr="00A1574E">
        <w:rPr>
          <w:rFonts w:ascii="Arial" w:hAnsi="Arial" w:cs="Arial"/>
          <w:sz w:val="22"/>
        </w:rPr>
        <w:t>Michell, A. (2019). Samsung Electronics and the Struggle for Leadership of the Electronics Industry. John Wiley &amp; Sons.</w:t>
      </w:r>
    </w:p>
    <w:p w14:paraId="30E9E82B" w14:textId="531C153C" w:rsidR="00A1574E" w:rsidRPr="00A1574E" w:rsidRDefault="00A1574E" w:rsidP="00A1574E">
      <w:pPr>
        <w:pStyle w:val="NormalWeb"/>
        <w:spacing w:before="240" w:beforeAutospacing="0" w:after="240" w:afterAutospacing="0" w:line="360" w:lineRule="auto"/>
        <w:jc w:val="both"/>
        <w:rPr>
          <w:rFonts w:ascii="Arial" w:hAnsi="Arial" w:cs="Arial"/>
          <w:sz w:val="22"/>
        </w:rPr>
      </w:pPr>
      <w:r>
        <w:rPr>
          <w:rFonts w:ascii="Arial" w:hAnsi="Arial" w:cs="Arial"/>
          <w:sz w:val="22"/>
        </w:rPr>
        <w:t>M</w:t>
      </w:r>
      <w:r w:rsidRPr="00A1574E">
        <w:rPr>
          <w:rFonts w:ascii="Arial" w:hAnsi="Arial" w:cs="Arial"/>
          <w:sz w:val="22"/>
        </w:rPr>
        <w:t>iller, J. (2019). Organizational leadership and employee development. New York, Ny: Clanrye International.</w:t>
      </w:r>
    </w:p>
    <w:p w14:paraId="187C7B7C" w14:textId="77777777" w:rsidR="00A1574E" w:rsidRPr="00A1574E" w:rsidRDefault="00A1574E" w:rsidP="00A1574E">
      <w:pPr>
        <w:pStyle w:val="NormalWeb"/>
        <w:spacing w:before="240" w:beforeAutospacing="0" w:after="240" w:afterAutospacing="0" w:line="360" w:lineRule="auto"/>
        <w:jc w:val="both"/>
        <w:rPr>
          <w:rFonts w:ascii="Arial" w:hAnsi="Arial" w:cs="Arial"/>
          <w:sz w:val="22"/>
        </w:rPr>
      </w:pPr>
      <w:r w:rsidRPr="00A1574E">
        <w:rPr>
          <w:rFonts w:ascii="Arial" w:hAnsi="Arial" w:cs="Arial"/>
          <w:sz w:val="22"/>
        </w:rPr>
        <w:t>Sadler-Smith, E. (2021). Human Resource Development. SAGE.</w:t>
      </w:r>
    </w:p>
    <w:p w14:paraId="7A9A10EC" w14:textId="77777777" w:rsidR="00A1574E" w:rsidRPr="00A1574E" w:rsidRDefault="00A1574E" w:rsidP="00A1574E">
      <w:pPr>
        <w:pStyle w:val="NormalWeb"/>
        <w:spacing w:before="240" w:beforeAutospacing="0" w:after="240" w:afterAutospacing="0" w:line="360" w:lineRule="auto"/>
        <w:jc w:val="both"/>
        <w:rPr>
          <w:rFonts w:ascii="Arial" w:hAnsi="Arial" w:cs="Arial"/>
          <w:sz w:val="22"/>
        </w:rPr>
      </w:pPr>
      <w:r w:rsidRPr="00A1574E">
        <w:rPr>
          <w:rFonts w:ascii="Arial" w:hAnsi="Arial" w:cs="Arial"/>
          <w:sz w:val="22"/>
        </w:rPr>
        <w:t>Samsung (2022). Home. [online] Samsung Electronics America. Available at: https://www.samsung.com/us/.</w:t>
      </w:r>
    </w:p>
    <w:p w14:paraId="03881584" w14:textId="77777777" w:rsidR="00A1574E" w:rsidRPr="00A1574E" w:rsidRDefault="00A1574E" w:rsidP="00A1574E">
      <w:pPr>
        <w:pStyle w:val="NormalWeb"/>
        <w:spacing w:before="240" w:beforeAutospacing="0" w:after="240" w:afterAutospacing="0" w:line="360" w:lineRule="auto"/>
        <w:jc w:val="both"/>
        <w:rPr>
          <w:rFonts w:ascii="Arial" w:hAnsi="Arial" w:cs="Arial"/>
          <w:sz w:val="22"/>
        </w:rPr>
      </w:pPr>
      <w:r w:rsidRPr="00A1574E">
        <w:rPr>
          <w:rFonts w:ascii="Arial" w:hAnsi="Arial" w:cs="Arial"/>
          <w:sz w:val="22"/>
        </w:rPr>
        <w:t>Wilton, N. (2022). An Introduction to Human Resource Management. SAGE.</w:t>
      </w:r>
    </w:p>
    <w:p w14:paraId="63AB250E" w14:textId="77777777" w:rsidR="008553ED" w:rsidRPr="00C25432" w:rsidRDefault="008553ED" w:rsidP="008553ED">
      <w:pPr>
        <w:rPr>
          <w:rFonts w:ascii="Arial" w:hAnsi="Arial" w:cs="Arial"/>
        </w:rPr>
      </w:pPr>
    </w:p>
    <w:p w14:paraId="37B97203" w14:textId="77777777" w:rsidR="00D16248" w:rsidRPr="00C25432" w:rsidRDefault="00D16248" w:rsidP="00D16248">
      <w:pPr>
        <w:spacing w:line="259" w:lineRule="auto"/>
        <w:jc w:val="left"/>
        <w:rPr>
          <w:rFonts w:ascii="Arial" w:hAnsi="Arial" w:cs="Arial"/>
          <w:sz w:val="22"/>
        </w:rPr>
      </w:pPr>
      <w:r w:rsidRPr="00C25432">
        <w:rPr>
          <w:rFonts w:ascii="Arial" w:hAnsi="Arial" w:cs="Arial"/>
          <w:sz w:val="22"/>
        </w:rPr>
        <w:br w:type="page"/>
      </w:r>
    </w:p>
    <w:p w14:paraId="2069E9EF" w14:textId="269D05D7" w:rsidR="00BC1B86" w:rsidRPr="00817409" w:rsidRDefault="00402087" w:rsidP="00817409">
      <w:pPr>
        <w:pStyle w:val="Heading1"/>
      </w:pPr>
      <w:bookmarkStart w:id="11" w:name="_Toc141998071"/>
      <w:r w:rsidRPr="00C25432">
        <w:t xml:space="preserve">9.0 </w:t>
      </w:r>
      <w:r w:rsidR="00D16248" w:rsidRPr="00C25432">
        <w:t>Appendices</w:t>
      </w:r>
      <w:bookmarkEnd w:id="11"/>
    </w:p>
    <w:tbl>
      <w:tblPr>
        <w:tblStyle w:val="TableGrid"/>
        <w:tblpPr w:leftFromText="180" w:rightFromText="180" w:vertAnchor="page" w:horzAnchor="margin" w:tblpXSpec="center" w:tblpY="4141"/>
        <w:tblW w:w="886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9" w:type="dxa"/>
          <w:right w:w="115" w:type="dxa"/>
        </w:tblCellMar>
        <w:tblLook w:val="04A0" w:firstRow="1" w:lastRow="0" w:firstColumn="1" w:lastColumn="0" w:noHBand="0" w:noVBand="1"/>
      </w:tblPr>
      <w:tblGrid>
        <w:gridCol w:w="1151"/>
        <w:gridCol w:w="1004"/>
        <w:gridCol w:w="1305"/>
        <w:gridCol w:w="1355"/>
        <w:gridCol w:w="1152"/>
        <w:gridCol w:w="1048"/>
        <w:gridCol w:w="1852"/>
      </w:tblGrid>
      <w:tr w:rsidR="00817409" w:rsidRPr="00C25432" w14:paraId="3BAFA933" w14:textId="77777777" w:rsidTr="00817409">
        <w:trPr>
          <w:trHeight w:val="9"/>
        </w:trPr>
        <w:tc>
          <w:tcPr>
            <w:tcW w:w="1151" w:type="dxa"/>
            <w:shd w:val="clear" w:color="auto" w:fill="D9E2F3"/>
          </w:tcPr>
          <w:p w14:paraId="0D8D332F" w14:textId="77777777" w:rsidR="00817409" w:rsidRPr="00C25432" w:rsidRDefault="00817409" w:rsidP="00817409">
            <w:pPr>
              <w:spacing w:line="259" w:lineRule="auto"/>
              <w:ind w:left="10" w:hanging="10"/>
              <w:jc w:val="center"/>
              <w:rPr>
                <w:rFonts w:ascii="Arial" w:hAnsi="Arial" w:cs="Arial"/>
                <w:sz w:val="18"/>
              </w:rPr>
            </w:pPr>
            <w:r w:rsidRPr="00C25432">
              <w:rPr>
                <w:rFonts w:ascii="Arial" w:eastAsia="Arial" w:hAnsi="Arial" w:cs="Arial"/>
                <w:b/>
                <w:sz w:val="18"/>
              </w:rPr>
              <w:t>Development Objectives</w:t>
            </w:r>
          </w:p>
        </w:tc>
        <w:tc>
          <w:tcPr>
            <w:tcW w:w="1004" w:type="dxa"/>
            <w:shd w:val="clear" w:color="auto" w:fill="D9E2F3"/>
          </w:tcPr>
          <w:p w14:paraId="7CF14360" w14:textId="77777777" w:rsidR="00817409" w:rsidRPr="00C25432" w:rsidRDefault="00817409" w:rsidP="00817409">
            <w:pPr>
              <w:spacing w:line="259" w:lineRule="auto"/>
              <w:ind w:left="2"/>
              <w:jc w:val="center"/>
              <w:rPr>
                <w:rFonts w:ascii="Arial" w:hAnsi="Arial" w:cs="Arial"/>
                <w:sz w:val="18"/>
              </w:rPr>
            </w:pPr>
            <w:r w:rsidRPr="00C25432">
              <w:rPr>
                <w:rFonts w:ascii="Arial" w:eastAsia="Arial" w:hAnsi="Arial" w:cs="Arial"/>
                <w:b/>
                <w:sz w:val="18"/>
              </w:rPr>
              <w:t>Priority</w:t>
            </w:r>
          </w:p>
        </w:tc>
        <w:tc>
          <w:tcPr>
            <w:tcW w:w="1305" w:type="dxa"/>
            <w:shd w:val="clear" w:color="auto" w:fill="D9E2F3"/>
          </w:tcPr>
          <w:p w14:paraId="36D642D4" w14:textId="77777777" w:rsidR="00817409" w:rsidRPr="00C25432" w:rsidRDefault="00817409" w:rsidP="00817409">
            <w:pPr>
              <w:spacing w:after="19" w:line="259" w:lineRule="auto"/>
              <w:ind w:left="1"/>
              <w:jc w:val="center"/>
              <w:rPr>
                <w:rFonts w:ascii="Arial" w:hAnsi="Arial" w:cs="Arial"/>
                <w:sz w:val="18"/>
              </w:rPr>
            </w:pPr>
            <w:r w:rsidRPr="00C25432">
              <w:rPr>
                <w:rFonts w:ascii="Arial" w:eastAsia="Arial" w:hAnsi="Arial" w:cs="Arial"/>
                <w:b/>
                <w:sz w:val="18"/>
              </w:rPr>
              <w:t>Activities</w:t>
            </w:r>
          </w:p>
          <w:p w14:paraId="54CE8958" w14:textId="77777777" w:rsidR="00817409" w:rsidRPr="00C25432" w:rsidRDefault="00817409" w:rsidP="00817409">
            <w:pPr>
              <w:spacing w:line="259" w:lineRule="auto"/>
              <w:ind w:left="13"/>
              <w:jc w:val="center"/>
              <w:rPr>
                <w:rFonts w:ascii="Arial" w:hAnsi="Arial" w:cs="Arial"/>
                <w:sz w:val="18"/>
              </w:rPr>
            </w:pPr>
            <w:r w:rsidRPr="00C25432">
              <w:rPr>
                <w:rFonts w:ascii="Arial" w:eastAsia="Arial" w:hAnsi="Arial" w:cs="Arial"/>
                <w:b/>
                <w:sz w:val="18"/>
              </w:rPr>
              <w:t>to be undertaken</w:t>
            </w:r>
          </w:p>
        </w:tc>
        <w:tc>
          <w:tcPr>
            <w:tcW w:w="1355" w:type="dxa"/>
            <w:shd w:val="clear" w:color="auto" w:fill="D9E2F3"/>
          </w:tcPr>
          <w:p w14:paraId="1277D601" w14:textId="77777777" w:rsidR="00817409" w:rsidRPr="00C25432" w:rsidRDefault="00817409" w:rsidP="00817409">
            <w:pPr>
              <w:spacing w:line="259" w:lineRule="auto"/>
              <w:ind w:left="1"/>
              <w:jc w:val="center"/>
              <w:rPr>
                <w:rFonts w:ascii="Arial" w:hAnsi="Arial" w:cs="Arial"/>
                <w:sz w:val="18"/>
              </w:rPr>
            </w:pPr>
            <w:r w:rsidRPr="00C25432">
              <w:rPr>
                <w:rFonts w:ascii="Arial" w:eastAsia="Arial" w:hAnsi="Arial" w:cs="Arial"/>
                <w:b/>
                <w:sz w:val="18"/>
              </w:rPr>
              <w:t>Resources</w:t>
            </w:r>
          </w:p>
        </w:tc>
        <w:tc>
          <w:tcPr>
            <w:tcW w:w="1152" w:type="dxa"/>
            <w:shd w:val="clear" w:color="auto" w:fill="D9E2F3"/>
          </w:tcPr>
          <w:p w14:paraId="1A59A075" w14:textId="77777777" w:rsidR="00817409" w:rsidRPr="00C25432" w:rsidRDefault="00817409" w:rsidP="00817409">
            <w:pPr>
              <w:spacing w:line="259" w:lineRule="auto"/>
              <w:ind w:left="1"/>
              <w:jc w:val="center"/>
              <w:rPr>
                <w:rFonts w:ascii="Arial" w:hAnsi="Arial" w:cs="Arial"/>
                <w:sz w:val="18"/>
              </w:rPr>
            </w:pPr>
            <w:r w:rsidRPr="00C25432">
              <w:rPr>
                <w:rFonts w:ascii="Arial" w:eastAsia="Arial" w:hAnsi="Arial" w:cs="Arial"/>
                <w:b/>
                <w:sz w:val="18"/>
              </w:rPr>
              <w:t>Target</w:t>
            </w:r>
          </w:p>
          <w:p w14:paraId="7B6D75E7" w14:textId="77777777" w:rsidR="00817409" w:rsidRPr="00C25432" w:rsidRDefault="00817409" w:rsidP="00817409">
            <w:pPr>
              <w:spacing w:line="259" w:lineRule="auto"/>
              <w:ind w:left="13"/>
              <w:jc w:val="center"/>
              <w:rPr>
                <w:rFonts w:ascii="Arial" w:hAnsi="Arial" w:cs="Arial"/>
                <w:sz w:val="18"/>
              </w:rPr>
            </w:pPr>
            <w:r w:rsidRPr="00C25432">
              <w:rPr>
                <w:rFonts w:ascii="Arial" w:eastAsia="Arial" w:hAnsi="Arial" w:cs="Arial"/>
                <w:b/>
                <w:sz w:val="18"/>
              </w:rPr>
              <w:t>Start</w:t>
            </w:r>
          </w:p>
          <w:p w14:paraId="3151111C" w14:textId="77777777" w:rsidR="00817409" w:rsidRPr="00C25432" w:rsidRDefault="00817409" w:rsidP="00817409">
            <w:pPr>
              <w:spacing w:line="259" w:lineRule="auto"/>
              <w:ind w:left="13"/>
              <w:jc w:val="center"/>
              <w:rPr>
                <w:rFonts w:ascii="Arial" w:hAnsi="Arial" w:cs="Arial"/>
                <w:sz w:val="18"/>
              </w:rPr>
            </w:pPr>
            <w:r w:rsidRPr="00C25432">
              <w:rPr>
                <w:rFonts w:ascii="Arial" w:eastAsia="Arial" w:hAnsi="Arial" w:cs="Arial"/>
                <w:b/>
                <w:sz w:val="18"/>
              </w:rPr>
              <w:t>Date</w:t>
            </w:r>
          </w:p>
        </w:tc>
        <w:tc>
          <w:tcPr>
            <w:tcW w:w="1048" w:type="dxa"/>
            <w:shd w:val="clear" w:color="auto" w:fill="D9E2F3"/>
          </w:tcPr>
          <w:p w14:paraId="0E0A321F" w14:textId="77777777" w:rsidR="00817409" w:rsidRPr="00C25432" w:rsidRDefault="00817409" w:rsidP="00817409">
            <w:pPr>
              <w:spacing w:line="259" w:lineRule="auto"/>
              <w:ind w:left="4"/>
              <w:jc w:val="center"/>
              <w:rPr>
                <w:rFonts w:ascii="Arial" w:hAnsi="Arial" w:cs="Arial"/>
                <w:sz w:val="18"/>
              </w:rPr>
            </w:pPr>
            <w:r w:rsidRPr="00C25432">
              <w:rPr>
                <w:rFonts w:ascii="Arial" w:eastAsia="Arial" w:hAnsi="Arial" w:cs="Arial"/>
                <w:b/>
                <w:sz w:val="18"/>
              </w:rPr>
              <w:t>Target</w:t>
            </w:r>
          </w:p>
          <w:p w14:paraId="383185A9" w14:textId="77777777" w:rsidR="00817409" w:rsidRPr="00C25432" w:rsidRDefault="00817409" w:rsidP="00817409">
            <w:pPr>
              <w:spacing w:line="259" w:lineRule="auto"/>
              <w:ind w:left="13"/>
              <w:jc w:val="center"/>
              <w:rPr>
                <w:rFonts w:ascii="Arial" w:hAnsi="Arial" w:cs="Arial"/>
                <w:sz w:val="18"/>
              </w:rPr>
            </w:pPr>
            <w:r w:rsidRPr="00C25432">
              <w:rPr>
                <w:rFonts w:ascii="Arial" w:eastAsia="Arial" w:hAnsi="Arial" w:cs="Arial"/>
                <w:b/>
                <w:sz w:val="18"/>
              </w:rPr>
              <w:t>End</w:t>
            </w:r>
          </w:p>
          <w:p w14:paraId="5EE17949" w14:textId="77777777" w:rsidR="00817409" w:rsidRPr="00C25432" w:rsidRDefault="00817409" w:rsidP="00817409">
            <w:pPr>
              <w:spacing w:line="259" w:lineRule="auto"/>
              <w:ind w:left="13"/>
              <w:jc w:val="center"/>
              <w:rPr>
                <w:rFonts w:ascii="Arial" w:hAnsi="Arial" w:cs="Arial"/>
                <w:sz w:val="18"/>
              </w:rPr>
            </w:pPr>
            <w:r w:rsidRPr="00C25432">
              <w:rPr>
                <w:rFonts w:ascii="Arial" w:eastAsia="Arial" w:hAnsi="Arial" w:cs="Arial"/>
                <w:b/>
                <w:sz w:val="18"/>
              </w:rPr>
              <w:t>Date</w:t>
            </w:r>
          </w:p>
        </w:tc>
        <w:tc>
          <w:tcPr>
            <w:tcW w:w="1852" w:type="dxa"/>
            <w:shd w:val="clear" w:color="auto" w:fill="D9E2F3"/>
          </w:tcPr>
          <w:p w14:paraId="0AF6DE02" w14:textId="77777777" w:rsidR="00817409" w:rsidRPr="00C25432" w:rsidRDefault="00817409" w:rsidP="00817409">
            <w:pPr>
              <w:spacing w:line="259" w:lineRule="auto"/>
              <w:ind w:left="4"/>
              <w:jc w:val="center"/>
              <w:rPr>
                <w:rFonts w:ascii="Arial" w:hAnsi="Arial" w:cs="Arial"/>
                <w:sz w:val="18"/>
              </w:rPr>
            </w:pPr>
            <w:r w:rsidRPr="00C25432">
              <w:rPr>
                <w:rFonts w:ascii="Arial" w:eastAsia="Arial" w:hAnsi="Arial" w:cs="Arial"/>
                <w:b/>
                <w:sz w:val="18"/>
              </w:rPr>
              <w:t>Evaluation</w:t>
            </w:r>
          </w:p>
        </w:tc>
      </w:tr>
      <w:tr w:rsidR="00817409" w:rsidRPr="00C25432" w14:paraId="0D57BA6A" w14:textId="77777777" w:rsidTr="00817409">
        <w:trPr>
          <w:trHeight w:val="9"/>
        </w:trPr>
        <w:tc>
          <w:tcPr>
            <w:tcW w:w="1151" w:type="dxa"/>
          </w:tcPr>
          <w:p w14:paraId="5CFAE563" w14:textId="77777777" w:rsidR="00817409" w:rsidRPr="00C25432" w:rsidRDefault="00817409" w:rsidP="00817409">
            <w:pPr>
              <w:jc w:val="left"/>
              <w:rPr>
                <w:rFonts w:ascii="Arial" w:hAnsi="Arial" w:cs="Arial"/>
                <w:sz w:val="18"/>
              </w:rPr>
            </w:pPr>
            <w:r w:rsidRPr="00C25432">
              <w:rPr>
                <w:rFonts w:ascii="Arial" w:hAnsi="Arial" w:cs="Arial"/>
                <w:sz w:val="18"/>
              </w:rPr>
              <w:t>Objective 1: Personalised Learning Paths</w:t>
            </w:r>
          </w:p>
        </w:tc>
        <w:tc>
          <w:tcPr>
            <w:tcW w:w="1004" w:type="dxa"/>
          </w:tcPr>
          <w:p w14:paraId="203EFB55" w14:textId="77777777" w:rsidR="00817409" w:rsidRPr="00C25432" w:rsidRDefault="00817409" w:rsidP="00817409">
            <w:pPr>
              <w:ind w:left="2"/>
              <w:jc w:val="left"/>
              <w:rPr>
                <w:rFonts w:ascii="Arial" w:hAnsi="Arial" w:cs="Arial"/>
                <w:sz w:val="18"/>
              </w:rPr>
            </w:pPr>
            <w:r w:rsidRPr="00C25432">
              <w:rPr>
                <w:rFonts w:ascii="Arial" w:hAnsi="Arial" w:cs="Arial"/>
                <w:sz w:val="18"/>
              </w:rPr>
              <w:t>High</w:t>
            </w:r>
          </w:p>
        </w:tc>
        <w:tc>
          <w:tcPr>
            <w:tcW w:w="1305" w:type="dxa"/>
          </w:tcPr>
          <w:p w14:paraId="503B91E9" w14:textId="77777777" w:rsidR="00817409" w:rsidRPr="00C25432" w:rsidRDefault="00817409" w:rsidP="00817409">
            <w:pPr>
              <w:ind w:left="1"/>
              <w:jc w:val="left"/>
              <w:rPr>
                <w:rFonts w:ascii="Arial" w:hAnsi="Arial" w:cs="Arial"/>
                <w:sz w:val="18"/>
              </w:rPr>
            </w:pPr>
            <w:r w:rsidRPr="00C25432">
              <w:rPr>
                <w:rFonts w:ascii="Arial" w:hAnsi="Arial" w:cs="Arial"/>
                <w:sz w:val="18"/>
              </w:rPr>
              <w:t>Conduct individual skills assessments</w:t>
            </w:r>
          </w:p>
          <w:p w14:paraId="18597768" w14:textId="77777777" w:rsidR="00817409" w:rsidRPr="00C25432" w:rsidRDefault="00817409" w:rsidP="00817409">
            <w:pPr>
              <w:ind w:left="1"/>
              <w:jc w:val="left"/>
              <w:rPr>
                <w:rFonts w:ascii="Arial" w:hAnsi="Arial" w:cs="Arial"/>
                <w:sz w:val="18"/>
              </w:rPr>
            </w:pPr>
            <w:r w:rsidRPr="00C25432">
              <w:rPr>
                <w:rFonts w:ascii="Arial" w:hAnsi="Arial" w:cs="Arial"/>
                <w:sz w:val="18"/>
              </w:rPr>
              <w:t>Implement personalised online courses, workshops, and mentoring sessions</w:t>
            </w:r>
          </w:p>
        </w:tc>
        <w:tc>
          <w:tcPr>
            <w:tcW w:w="1355" w:type="dxa"/>
          </w:tcPr>
          <w:p w14:paraId="3B468981" w14:textId="77777777" w:rsidR="00817409" w:rsidRPr="00C25432" w:rsidRDefault="00817409" w:rsidP="00817409">
            <w:pPr>
              <w:ind w:left="1"/>
              <w:jc w:val="left"/>
              <w:rPr>
                <w:rFonts w:ascii="Arial" w:hAnsi="Arial" w:cs="Arial"/>
                <w:sz w:val="18"/>
              </w:rPr>
            </w:pPr>
            <w:r>
              <w:rPr>
                <w:rFonts w:ascii="Arial" w:hAnsi="Arial" w:cs="Arial"/>
                <w:sz w:val="18"/>
              </w:rPr>
              <w:t xml:space="preserve">The </w:t>
            </w:r>
            <w:r w:rsidRPr="00C25432">
              <w:rPr>
                <w:rFonts w:ascii="Arial" w:hAnsi="Arial" w:cs="Arial"/>
                <w:sz w:val="18"/>
              </w:rPr>
              <w:t>HR department, e-learning platforms, training providers</w:t>
            </w:r>
          </w:p>
        </w:tc>
        <w:tc>
          <w:tcPr>
            <w:tcW w:w="1152" w:type="dxa"/>
          </w:tcPr>
          <w:p w14:paraId="1C15E099" w14:textId="77777777" w:rsidR="00817409" w:rsidRPr="00C25432" w:rsidRDefault="00817409" w:rsidP="00817409">
            <w:pPr>
              <w:ind w:left="1"/>
              <w:jc w:val="left"/>
              <w:rPr>
                <w:rFonts w:ascii="Arial" w:hAnsi="Arial" w:cs="Arial"/>
                <w:sz w:val="18"/>
              </w:rPr>
            </w:pPr>
            <w:r w:rsidRPr="00C25432">
              <w:rPr>
                <w:rFonts w:ascii="Arial" w:hAnsi="Arial" w:cs="Arial"/>
                <w:sz w:val="18"/>
              </w:rPr>
              <w:t>1st Oct 2023</w:t>
            </w:r>
          </w:p>
        </w:tc>
        <w:tc>
          <w:tcPr>
            <w:tcW w:w="1048" w:type="dxa"/>
          </w:tcPr>
          <w:p w14:paraId="0E56130B" w14:textId="77777777" w:rsidR="00817409" w:rsidRPr="00C25432" w:rsidRDefault="00817409" w:rsidP="00817409">
            <w:pPr>
              <w:ind w:left="4"/>
              <w:jc w:val="left"/>
              <w:rPr>
                <w:rFonts w:ascii="Arial" w:hAnsi="Arial" w:cs="Arial"/>
                <w:sz w:val="18"/>
              </w:rPr>
            </w:pPr>
            <w:r w:rsidRPr="00C25432">
              <w:rPr>
                <w:rFonts w:ascii="Arial" w:hAnsi="Arial" w:cs="Arial"/>
                <w:sz w:val="18"/>
              </w:rPr>
              <w:t>30th Nov 2023</w:t>
            </w:r>
          </w:p>
        </w:tc>
        <w:tc>
          <w:tcPr>
            <w:tcW w:w="1852" w:type="dxa"/>
          </w:tcPr>
          <w:p w14:paraId="17254F16" w14:textId="77777777" w:rsidR="00817409" w:rsidRPr="00C25432" w:rsidRDefault="00817409" w:rsidP="00817409">
            <w:pPr>
              <w:ind w:left="4"/>
              <w:jc w:val="left"/>
              <w:rPr>
                <w:rFonts w:ascii="Arial" w:hAnsi="Arial" w:cs="Arial"/>
                <w:sz w:val="18"/>
              </w:rPr>
            </w:pPr>
            <w:r w:rsidRPr="00C25432">
              <w:rPr>
                <w:rFonts w:ascii="Arial" w:hAnsi="Arial" w:cs="Arial"/>
                <w:sz w:val="18"/>
              </w:rPr>
              <w:t>Feedback surveys, assessment results</w:t>
            </w:r>
          </w:p>
        </w:tc>
      </w:tr>
      <w:tr w:rsidR="00817409" w:rsidRPr="00C25432" w14:paraId="4F0C46E9" w14:textId="77777777" w:rsidTr="00817409">
        <w:trPr>
          <w:trHeight w:val="9"/>
        </w:trPr>
        <w:tc>
          <w:tcPr>
            <w:tcW w:w="1151" w:type="dxa"/>
          </w:tcPr>
          <w:p w14:paraId="7997298E" w14:textId="77777777" w:rsidR="00817409" w:rsidRPr="00C25432" w:rsidRDefault="00817409" w:rsidP="00817409">
            <w:pPr>
              <w:jc w:val="left"/>
              <w:rPr>
                <w:rFonts w:ascii="Arial" w:hAnsi="Arial" w:cs="Arial"/>
                <w:sz w:val="18"/>
              </w:rPr>
            </w:pPr>
            <w:r w:rsidRPr="00C25432">
              <w:rPr>
                <w:rFonts w:ascii="Arial" w:hAnsi="Arial" w:cs="Arial"/>
                <w:sz w:val="18"/>
              </w:rPr>
              <w:t>Objective 2: Leadership Development Program</w:t>
            </w:r>
          </w:p>
        </w:tc>
        <w:tc>
          <w:tcPr>
            <w:tcW w:w="1004" w:type="dxa"/>
          </w:tcPr>
          <w:p w14:paraId="37221D81" w14:textId="77777777" w:rsidR="00817409" w:rsidRPr="00C25432" w:rsidRDefault="00817409" w:rsidP="00817409">
            <w:pPr>
              <w:ind w:left="2"/>
              <w:jc w:val="left"/>
              <w:rPr>
                <w:rFonts w:ascii="Arial" w:hAnsi="Arial" w:cs="Arial"/>
                <w:sz w:val="18"/>
              </w:rPr>
            </w:pPr>
            <w:r w:rsidRPr="00C25432">
              <w:rPr>
                <w:rFonts w:ascii="Arial" w:hAnsi="Arial" w:cs="Arial"/>
                <w:sz w:val="18"/>
              </w:rPr>
              <w:t>Medium</w:t>
            </w:r>
          </w:p>
        </w:tc>
        <w:tc>
          <w:tcPr>
            <w:tcW w:w="1305" w:type="dxa"/>
          </w:tcPr>
          <w:p w14:paraId="575757A6" w14:textId="77777777" w:rsidR="00817409" w:rsidRPr="00C25432" w:rsidRDefault="00817409" w:rsidP="00817409">
            <w:pPr>
              <w:ind w:left="1"/>
              <w:jc w:val="left"/>
              <w:rPr>
                <w:rFonts w:ascii="Arial" w:hAnsi="Arial" w:cs="Arial"/>
                <w:sz w:val="18"/>
              </w:rPr>
            </w:pPr>
            <w:r w:rsidRPr="00C25432">
              <w:rPr>
                <w:rFonts w:ascii="Arial" w:hAnsi="Arial" w:cs="Arial"/>
                <w:sz w:val="18"/>
              </w:rPr>
              <w:t>Identify potential leaders</w:t>
            </w:r>
          </w:p>
          <w:p w14:paraId="4CCA6C12" w14:textId="77777777" w:rsidR="00817409" w:rsidRPr="00C25432" w:rsidRDefault="00817409" w:rsidP="00817409">
            <w:pPr>
              <w:ind w:left="1"/>
              <w:jc w:val="left"/>
              <w:rPr>
                <w:rFonts w:ascii="Arial" w:hAnsi="Arial" w:cs="Arial"/>
                <w:sz w:val="18"/>
              </w:rPr>
            </w:pPr>
            <w:r w:rsidRPr="00C25432">
              <w:rPr>
                <w:rFonts w:ascii="Arial" w:hAnsi="Arial" w:cs="Arial"/>
                <w:sz w:val="18"/>
              </w:rPr>
              <w:t>Design a structured program with workshops and mentoring</w:t>
            </w:r>
          </w:p>
          <w:p w14:paraId="0CA0D68B" w14:textId="77777777" w:rsidR="00817409" w:rsidRPr="00C25432" w:rsidRDefault="00817409" w:rsidP="00817409">
            <w:pPr>
              <w:ind w:left="1"/>
              <w:jc w:val="left"/>
              <w:rPr>
                <w:rFonts w:ascii="Arial" w:hAnsi="Arial" w:cs="Arial"/>
                <w:sz w:val="18"/>
              </w:rPr>
            </w:pPr>
            <w:r w:rsidRPr="00C25432">
              <w:rPr>
                <w:rFonts w:ascii="Arial" w:hAnsi="Arial" w:cs="Arial"/>
                <w:sz w:val="18"/>
              </w:rPr>
              <w:t>Conduct coaching sessions</w:t>
            </w:r>
          </w:p>
        </w:tc>
        <w:tc>
          <w:tcPr>
            <w:tcW w:w="1355" w:type="dxa"/>
          </w:tcPr>
          <w:p w14:paraId="11534A79" w14:textId="77777777" w:rsidR="00817409" w:rsidRPr="00C25432" w:rsidRDefault="00817409" w:rsidP="00817409">
            <w:pPr>
              <w:ind w:left="1"/>
              <w:jc w:val="left"/>
              <w:rPr>
                <w:rFonts w:ascii="Arial" w:hAnsi="Arial" w:cs="Arial"/>
                <w:sz w:val="18"/>
              </w:rPr>
            </w:pPr>
            <w:r w:rsidRPr="00C25432">
              <w:rPr>
                <w:rFonts w:ascii="Arial" w:hAnsi="Arial" w:cs="Arial"/>
                <w:sz w:val="18"/>
              </w:rPr>
              <w:t>T</w:t>
            </w:r>
            <w:r>
              <w:rPr>
                <w:rFonts w:ascii="Arial" w:hAnsi="Arial" w:cs="Arial"/>
                <w:sz w:val="18"/>
              </w:rPr>
              <w:t>he t</w:t>
            </w:r>
            <w:r w:rsidRPr="00C25432">
              <w:rPr>
                <w:rFonts w:ascii="Arial" w:hAnsi="Arial" w:cs="Arial"/>
                <w:sz w:val="18"/>
              </w:rPr>
              <w:t>alent management team, senior leaders, HR department</w:t>
            </w:r>
          </w:p>
        </w:tc>
        <w:tc>
          <w:tcPr>
            <w:tcW w:w="1152" w:type="dxa"/>
          </w:tcPr>
          <w:p w14:paraId="435CAB5F" w14:textId="77777777" w:rsidR="00817409" w:rsidRPr="00C25432" w:rsidRDefault="00817409" w:rsidP="00817409">
            <w:pPr>
              <w:ind w:left="1"/>
              <w:jc w:val="left"/>
              <w:rPr>
                <w:rFonts w:ascii="Arial" w:hAnsi="Arial" w:cs="Arial"/>
                <w:sz w:val="18"/>
              </w:rPr>
            </w:pPr>
            <w:r w:rsidRPr="00C25432">
              <w:rPr>
                <w:rFonts w:ascii="Arial" w:hAnsi="Arial" w:cs="Arial"/>
                <w:sz w:val="18"/>
              </w:rPr>
              <w:t>15th Nov 2023</w:t>
            </w:r>
          </w:p>
        </w:tc>
        <w:tc>
          <w:tcPr>
            <w:tcW w:w="1048" w:type="dxa"/>
          </w:tcPr>
          <w:p w14:paraId="552723D1" w14:textId="77777777" w:rsidR="00817409" w:rsidRPr="00C25432" w:rsidRDefault="00817409" w:rsidP="00817409">
            <w:pPr>
              <w:ind w:left="4"/>
              <w:jc w:val="left"/>
              <w:rPr>
                <w:rFonts w:ascii="Arial" w:hAnsi="Arial" w:cs="Arial"/>
                <w:sz w:val="18"/>
              </w:rPr>
            </w:pPr>
            <w:r w:rsidRPr="00C25432">
              <w:rPr>
                <w:rFonts w:ascii="Arial" w:hAnsi="Arial" w:cs="Arial"/>
                <w:sz w:val="18"/>
              </w:rPr>
              <w:t>31st Mar 2024</w:t>
            </w:r>
          </w:p>
        </w:tc>
        <w:tc>
          <w:tcPr>
            <w:tcW w:w="1852" w:type="dxa"/>
          </w:tcPr>
          <w:p w14:paraId="5995EDA1" w14:textId="77777777" w:rsidR="00817409" w:rsidRPr="00C25432" w:rsidRDefault="00817409" w:rsidP="00817409">
            <w:pPr>
              <w:ind w:left="4"/>
              <w:jc w:val="left"/>
              <w:rPr>
                <w:rFonts w:ascii="Arial" w:hAnsi="Arial" w:cs="Arial"/>
                <w:sz w:val="18"/>
              </w:rPr>
            </w:pPr>
          </w:p>
          <w:p w14:paraId="67CA181F" w14:textId="77777777" w:rsidR="00817409" w:rsidRPr="00C25432" w:rsidRDefault="00817409" w:rsidP="00817409">
            <w:pPr>
              <w:jc w:val="left"/>
              <w:rPr>
                <w:rFonts w:ascii="Arial" w:hAnsi="Arial" w:cs="Arial"/>
                <w:sz w:val="18"/>
              </w:rPr>
            </w:pPr>
            <w:r w:rsidRPr="00C25432">
              <w:rPr>
                <w:rFonts w:ascii="Arial" w:hAnsi="Arial" w:cs="Arial"/>
                <w:sz w:val="18"/>
              </w:rPr>
              <w:t>Participant feedback, leadership assessment</w:t>
            </w:r>
          </w:p>
        </w:tc>
      </w:tr>
      <w:tr w:rsidR="00817409" w:rsidRPr="00C25432" w14:paraId="78CAAEF3" w14:textId="77777777" w:rsidTr="00817409">
        <w:trPr>
          <w:trHeight w:val="9"/>
        </w:trPr>
        <w:tc>
          <w:tcPr>
            <w:tcW w:w="1151" w:type="dxa"/>
          </w:tcPr>
          <w:p w14:paraId="250936D5" w14:textId="77777777" w:rsidR="00817409" w:rsidRPr="00C25432" w:rsidRDefault="00817409" w:rsidP="00817409">
            <w:pPr>
              <w:jc w:val="left"/>
              <w:rPr>
                <w:rFonts w:ascii="Arial" w:hAnsi="Arial" w:cs="Arial"/>
                <w:sz w:val="18"/>
              </w:rPr>
            </w:pPr>
            <w:r w:rsidRPr="00C25432">
              <w:rPr>
                <w:rFonts w:ascii="Arial" w:hAnsi="Arial" w:cs="Arial"/>
                <w:sz w:val="18"/>
              </w:rPr>
              <w:t>Objectives-3 Employee Recognition and Rewards</w:t>
            </w:r>
          </w:p>
        </w:tc>
        <w:tc>
          <w:tcPr>
            <w:tcW w:w="1004" w:type="dxa"/>
          </w:tcPr>
          <w:p w14:paraId="6D894937" w14:textId="77777777" w:rsidR="00817409" w:rsidRPr="00C25432" w:rsidRDefault="00817409" w:rsidP="00817409">
            <w:pPr>
              <w:ind w:left="2"/>
              <w:jc w:val="left"/>
              <w:rPr>
                <w:rFonts w:ascii="Arial" w:hAnsi="Arial" w:cs="Arial"/>
                <w:sz w:val="18"/>
              </w:rPr>
            </w:pPr>
            <w:r w:rsidRPr="00C25432">
              <w:rPr>
                <w:rFonts w:ascii="Arial" w:hAnsi="Arial" w:cs="Arial"/>
                <w:sz w:val="18"/>
              </w:rPr>
              <w:t>High</w:t>
            </w:r>
          </w:p>
        </w:tc>
        <w:tc>
          <w:tcPr>
            <w:tcW w:w="1305" w:type="dxa"/>
          </w:tcPr>
          <w:p w14:paraId="6A4A43DB" w14:textId="77777777" w:rsidR="00817409" w:rsidRPr="00C25432" w:rsidRDefault="00817409" w:rsidP="00817409">
            <w:pPr>
              <w:ind w:left="1"/>
              <w:jc w:val="left"/>
              <w:rPr>
                <w:rFonts w:ascii="Arial" w:hAnsi="Arial" w:cs="Arial"/>
                <w:sz w:val="18"/>
              </w:rPr>
            </w:pPr>
            <w:r w:rsidRPr="00C25432">
              <w:rPr>
                <w:rFonts w:ascii="Arial" w:hAnsi="Arial" w:cs="Arial"/>
                <w:sz w:val="18"/>
              </w:rPr>
              <w:t>Design and implement a recognition program</w:t>
            </w:r>
          </w:p>
          <w:p w14:paraId="3E1A1534" w14:textId="77777777" w:rsidR="00817409" w:rsidRPr="00C25432" w:rsidRDefault="00817409" w:rsidP="00817409">
            <w:pPr>
              <w:ind w:left="1"/>
              <w:jc w:val="left"/>
              <w:rPr>
                <w:rFonts w:ascii="Arial" w:hAnsi="Arial" w:cs="Arial"/>
                <w:sz w:val="18"/>
              </w:rPr>
            </w:pPr>
            <w:r w:rsidRPr="00C25432">
              <w:rPr>
                <w:rFonts w:ascii="Arial" w:hAnsi="Arial" w:cs="Arial"/>
                <w:sz w:val="18"/>
              </w:rPr>
              <w:t>Link rewards to performance</w:t>
            </w:r>
          </w:p>
        </w:tc>
        <w:tc>
          <w:tcPr>
            <w:tcW w:w="1355" w:type="dxa"/>
          </w:tcPr>
          <w:p w14:paraId="09AC5445" w14:textId="77777777" w:rsidR="00817409" w:rsidRPr="00C25432" w:rsidRDefault="00817409" w:rsidP="00817409">
            <w:pPr>
              <w:ind w:left="1"/>
              <w:jc w:val="left"/>
              <w:rPr>
                <w:rFonts w:ascii="Arial" w:hAnsi="Arial" w:cs="Arial"/>
                <w:sz w:val="18"/>
              </w:rPr>
            </w:pPr>
            <w:r w:rsidRPr="00C25432">
              <w:rPr>
                <w:rFonts w:ascii="Arial" w:hAnsi="Arial" w:cs="Arial"/>
                <w:sz w:val="18"/>
              </w:rPr>
              <w:t>HR department, performance data</w:t>
            </w:r>
          </w:p>
        </w:tc>
        <w:tc>
          <w:tcPr>
            <w:tcW w:w="1152" w:type="dxa"/>
          </w:tcPr>
          <w:p w14:paraId="33298F84" w14:textId="77777777" w:rsidR="00817409" w:rsidRPr="00C25432" w:rsidRDefault="00817409" w:rsidP="00817409">
            <w:pPr>
              <w:ind w:left="1"/>
              <w:jc w:val="left"/>
              <w:rPr>
                <w:rFonts w:ascii="Arial" w:hAnsi="Arial" w:cs="Arial"/>
                <w:sz w:val="18"/>
              </w:rPr>
            </w:pPr>
            <w:r w:rsidRPr="00C25432">
              <w:rPr>
                <w:rFonts w:ascii="Arial" w:hAnsi="Arial" w:cs="Arial"/>
                <w:sz w:val="18"/>
              </w:rPr>
              <w:t>1st Jan 2024</w:t>
            </w:r>
          </w:p>
        </w:tc>
        <w:tc>
          <w:tcPr>
            <w:tcW w:w="1048" w:type="dxa"/>
          </w:tcPr>
          <w:p w14:paraId="5C739A7C" w14:textId="77777777" w:rsidR="00817409" w:rsidRPr="00C25432" w:rsidRDefault="00817409" w:rsidP="00817409">
            <w:pPr>
              <w:ind w:left="4"/>
              <w:jc w:val="left"/>
              <w:rPr>
                <w:rFonts w:ascii="Arial" w:hAnsi="Arial" w:cs="Arial"/>
                <w:sz w:val="18"/>
              </w:rPr>
            </w:pPr>
            <w:r w:rsidRPr="00C25432">
              <w:rPr>
                <w:rFonts w:ascii="Arial" w:hAnsi="Arial" w:cs="Arial"/>
                <w:sz w:val="18"/>
              </w:rPr>
              <w:t>Ongoing</w:t>
            </w:r>
          </w:p>
        </w:tc>
        <w:tc>
          <w:tcPr>
            <w:tcW w:w="1852" w:type="dxa"/>
          </w:tcPr>
          <w:p w14:paraId="59FA7797" w14:textId="77777777" w:rsidR="00817409" w:rsidRPr="00C25432" w:rsidRDefault="00817409" w:rsidP="00817409">
            <w:pPr>
              <w:ind w:left="4"/>
              <w:jc w:val="left"/>
              <w:rPr>
                <w:rFonts w:ascii="Arial" w:hAnsi="Arial" w:cs="Arial"/>
                <w:sz w:val="18"/>
              </w:rPr>
            </w:pPr>
            <w:r w:rsidRPr="00C25432">
              <w:rPr>
                <w:rFonts w:ascii="Arial" w:hAnsi="Arial" w:cs="Arial"/>
                <w:sz w:val="18"/>
              </w:rPr>
              <w:t>Employee feedback, performance metrics</w:t>
            </w:r>
          </w:p>
        </w:tc>
      </w:tr>
      <w:tr w:rsidR="00817409" w:rsidRPr="00C25432" w14:paraId="35E7F215" w14:textId="77777777" w:rsidTr="00817409">
        <w:trPr>
          <w:trHeight w:val="9"/>
        </w:trPr>
        <w:tc>
          <w:tcPr>
            <w:tcW w:w="1151" w:type="dxa"/>
          </w:tcPr>
          <w:p w14:paraId="12A68AFA" w14:textId="77777777" w:rsidR="00817409" w:rsidRPr="00C25432" w:rsidRDefault="00817409" w:rsidP="00817409">
            <w:pPr>
              <w:jc w:val="left"/>
              <w:rPr>
                <w:rFonts w:ascii="Arial" w:hAnsi="Arial" w:cs="Arial"/>
                <w:sz w:val="18"/>
              </w:rPr>
            </w:pPr>
            <w:r w:rsidRPr="00C25432">
              <w:rPr>
                <w:rFonts w:ascii="Arial" w:hAnsi="Arial" w:cs="Arial"/>
                <w:sz w:val="18"/>
              </w:rPr>
              <w:t>Objectives-4 Cross-Functional Experiences</w:t>
            </w:r>
          </w:p>
        </w:tc>
        <w:tc>
          <w:tcPr>
            <w:tcW w:w="1004" w:type="dxa"/>
          </w:tcPr>
          <w:p w14:paraId="1A2E6579" w14:textId="77777777" w:rsidR="00817409" w:rsidRPr="00C25432" w:rsidRDefault="00817409" w:rsidP="00817409">
            <w:pPr>
              <w:ind w:left="2"/>
              <w:jc w:val="left"/>
              <w:rPr>
                <w:rFonts w:ascii="Arial" w:hAnsi="Arial" w:cs="Arial"/>
                <w:sz w:val="18"/>
              </w:rPr>
            </w:pPr>
            <w:r w:rsidRPr="00C25432">
              <w:rPr>
                <w:rFonts w:ascii="Arial" w:hAnsi="Arial" w:cs="Arial"/>
                <w:sz w:val="18"/>
              </w:rPr>
              <w:t>Medium</w:t>
            </w:r>
          </w:p>
        </w:tc>
        <w:tc>
          <w:tcPr>
            <w:tcW w:w="1305" w:type="dxa"/>
          </w:tcPr>
          <w:p w14:paraId="37A18BCF" w14:textId="77777777" w:rsidR="00817409" w:rsidRPr="00C25432" w:rsidRDefault="00817409" w:rsidP="00817409">
            <w:pPr>
              <w:ind w:left="1"/>
              <w:jc w:val="left"/>
              <w:rPr>
                <w:rFonts w:ascii="Arial" w:hAnsi="Arial" w:cs="Arial"/>
                <w:sz w:val="18"/>
              </w:rPr>
            </w:pPr>
            <w:r w:rsidRPr="00C25432">
              <w:rPr>
                <w:rFonts w:ascii="Arial" w:hAnsi="Arial" w:cs="Arial"/>
                <w:sz w:val="18"/>
              </w:rPr>
              <w:t>Establish short-term job rotations and project assignments</w:t>
            </w:r>
          </w:p>
          <w:p w14:paraId="4B7D5D37" w14:textId="77777777" w:rsidR="00817409" w:rsidRPr="00C25432" w:rsidRDefault="00817409" w:rsidP="00817409">
            <w:pPr>
              <w:ind w:left="1"/>
              <w:jc w:val="left"/>
              <w:rPr>
                <w:rFonts w:ascii="Arial" w:hAnsi="Arial" w:cs="Arial"/>
                <w:sz w:val="18"/>
              </w:rPr>
            </w:pPr>
            <w:r w:rsidRPr="00C25432">
              <w:rPr>
                <w:rFonts w:ascii="Arial" w:hAnsi="Arial" w:cs="Arial"/>
                <w:sz w:val="18"/>
              </w:rPr>
              <w:t>Facilitate cross-functional mobility</w:t>
            </w:r>
          </w:p>
        </w:tc>
        <w:tc>
          <w:tcPr>
            <w:tcW w:w="1355" w:type="dxa"/>
          </w:tcPr>
          <w:p w14:paraId="236DE431" w14:textId="77777777" w:rsidR="00817409" w:rsidRPr="00C25432" w:rsidRDefault="00817409" w:rsidP="00817409">
            <w:pPr>
              <w:ind w:left="1"/>
              <w:jc w:val="left"/>
              <w:rPr>
                <w:rFonts w:ascii="Arial" w:hAnsi="Arial" w:cs="Arial"/>
                <w:sz w:val="18"/>
              </w:rPr>
            </w:pPr>
            <w:r w:rsidRPr="00C25432">
              <w:rPr>
                <w:rFonts w:ascii="Arial" w:hAnsi="Arial" w:cs="Arial"/>
                <w:sz w:val="18"/>
              </w:rPr>
              <w:t>HR department, divisional heads, project managers</w:t>
            </w:r>
          </w:p>
        </w:tc>
        <w:tc>
          <w:tcPr>
            <w:tcW w:w="1152" w:type="dxa"/>
          </w:tcPr>
          <w:p w14:paraId="49D80424" w14:textId="77777777" w:rsidR="00817409" w:rsidRPr="00C25432" w:rsidRDefault="00817409" w:rsidP="00817409">
            <w:pPr>
              <w:ind w:left="1"/>
              <w:jc w:val="left"/>
              <w:rPr>
                <w:rFonts w:ascii="Arial" w:hAnsi="Arial" w:cs="Arial"/>
                <w:sz w:val="18"/>
              </w:rPr>
            </w:pPr>
          </w:p>
          <w:p w14:paraId="7F23B8D5" w14:textId="77777777" w:rsidR="00817409" w:rsidRPr="00C25432" w:rsidRDefault="00817409" w:rsidP="00817409">
            <w:pPr>
              <w:jc w:val="left"/>
              <w:rPr>
                <w:rFonts w:ascii="Arial" w:hAnsi="Arial" w:cs="Arial"/>
                <w:sz w:val="18"/>
              </w:rPr>
            </w:pPr>
            <w:r w:rsidRPr="00C25432">
              <w:rPr>
                <w:rFonts w:ascii="Arial" w:hAnsi="Arial" w:cs="Arial"/>
                <w:sz w:val="18"/>
              </w:rPr>
              <w:t>15th Feb 2024</w:t>
            </w:r>
          </w:p>
        </w:tc>
        <w:tc>
          <w:tcPr>
            <w:tcW w:w="1048" w:type="dxa"/>
          </w:tcPr>
          <w:p w14:paraId="1876C8D4" w14:textId="77777777" w:rsidR="00817409" w:rsidRPr="00C25432" w:rsidRDefault="00817409" w:rsidP="00817409">
            <w:pPr>
              <w:ind w:left="4"/>
              <w:jc w:val="left"/>
              <w:rPr>
                <w:rFonts w:ascii="Arial" w:hAnsi="Arial" w:cs="Arial"/>
                <w:sz w:val="18"/>
              </w:rPr>
            </w:pPr>
            <w:r w:rsidRPr="00C25432">
              <w:rPr>
                <w:rFonts w:ascii="Arial" w:hAnsi="Arial" w:cs="Arial"/>
                <w:sz w:val="18"/>
              </w:rPr>
              <w:t>31st Jul 2024</w:t>
            </w:r>
          </w:p>
        </w:tc>
        <w:tc>
          <w:tcPr>
            <w:tcW w:w="1852" w:type="dxa"/>
          </w:tcPr>
          <w:p w14:paraId="200333D3" w14:textId="77777777" w:rsidR="00817409" w:rsidRPr="00C25432" w:rsidRDefault="00817409" w:rsidP="00817409">
            <w:pPr>
              <w:ind w:left="4"/>
              <w:jc w:val="left"/>
              <w:rPr>
                <w:rFonts w:ascii="Arial" w:hAnsi="Arial" w:cs="Arial"/>
                <w:sz w:val="18"/>
              </w:rPr>
            </w:pPr>
            <w:r w:rsidRPr="00C25432">
              <w:rPr>
                <w:rFonts w:ascii="Arial" w:hAnsi="Arial" w:cs="Arial"/>
                <w:sz w:val="18"/>
              </w:rPr>
              <w:t>Participant feedback, performance evaluations</w:t>
            </w:r>
          </w:p>
        </w:tc>
      </w:tr>
      <w:tr w:rsidR="00817409" w:rsidRPr="00C25432" w14:paraId="6276C6BC" w14:textId="77777777" w:rsidTr="00817409">
        <w:trPr>
          <w:trHeight w:val="9"/>
        </w:trPr>
        <w:tc>
          <w:tcPr>
            <w:tcW w:w="1151" w:type="dxa"/>
          </w:tcPr>
          <w:p w14:paraId="1E3ECD99" w14:textId="77777777" w:rsidR="00817409" w:rsidRPr="00C25432" w:rsidRDefault="00817409" w:rsidP="00817409">
            <w:pPr>
              <w:jc w:val="left"/>
              <w:rPr>
                <w:rFonts w:ascii="Arial" w:hAnsi="Arial" w:cs="Arial"/>
                <w:sz w:val="18"/>
              </w:rPr>
            </w:pPr>
            <w:r w:rsidRPr="00C25432">
              <w:rPr>
                <w:rFonts w:ascii="Arial" w:hAnsi="Arial" w:cs="Arial"/>
                <w:b/>
                <w:sz w:val="18"/>
              </w:rPr>
              <w:t>Objectives-5 Talent Development and Succession Planning</w:t>
            </w:r>
          </w:p>
        </w:tc>
        <w:tc>
          <w:tcPr>
            <w:tcW w:w="1004" w:type="dxa"/>
          </w:tcPr>
          <w:p w14:paraId="6A62225F" w14:textId="77777777" w:rsidR="00817409" w:rsidRPr="00C25432" w:rsidRDefault="00817409" w:rsidP="00817409">
            <w:pPr>
              <w:ind w:left="2"/>
              <w:jc w:val="left"/>
              <w:rPr>
                <w:rFonts w:ascii="Arial" w:hAnsi="Arial" w:cs="Arial"/>
                <w:sz w:val="18"/>
              </w:rPr>
            </w:pPr>
            <w:r w:rsidRPr="00C25432">
              <w:rPr>
                <w:rFonts w:ascii="Arial" w:hAnsi="Arial" w:cs="Arial"/>
                <w:sz w:val="18"/>
              </w:rPr>
              <w:t>High</w:t>
            </w:r>
          </w:p>
        </w:tc>
        <w:tc>
          <w:tcPr>
            <w:tcW w:w="1305" w:type="dxa"/>
          </w:tcPr>
          <w:p w14:paraId="56D0FF84" w14:textId="77777777" w:rsidR="00817409" w:rsidRPr="00C25432" w:rsidRDefault="00817409" w:rsidP="00817409">
            <w:pPr>
              <w:ind w:left="1"/>
              <w:jc w:val="left"/>
              <w:rPr>
                <w:rFonts w:ascii="Arial" w:hAnsi="Arial" w:cs="Arial"/>
                <w:sz w:val="18"/>
              </w:rPr>
            </w:pPr>
            <w:r w:rsidRPr="00C25432">
              <w:rPr>
                <w:rFonts w:ascii="Arial" w:hAnsi="Arial" w:cs="Arial"/>
                <w:sz w:val="18"/>
              </w:rPr>
              <w:t>Conduct performance and potential assessments</w:t>
            </w:r>
          </w:p>
          <w:p w14:paraId="2AE73C67" w14:textId="77777777" w:rsidR="00817409" w:rsidRPr="00C25432" w:rsidRDefault="00817409" w:rsidP="00817409">
            <w:pPr>
              <w:ind w:left="1"/>
              <w:jc w:val="left"/>
              <w:rPr>
                <w:rFonts w:ascii="Arial" w:hAnsi="Arial" w:cs="Arial"/>
                <w:sz w:val="18"/>
              </w:rPr>
            </w:pPr>
            <w:r w:rsidRPr="00C25432">
              <w:rPr>
                <w:rFonts w:ascii="Arial" w:hAnsi="Arial" w:cs="Arial"/>
                <w:sz w:val="18"/>
              </w:rPr>
              <w:t>Implement targeted development initiatives</w:t>
            </w:r>
          </w:p>
        </w:tc>
        <w:tc>
          <w:tcPr>
            <w:tcW w:w="1355" w:type="dxa"/>
          </w:tcPr>
          <w:p w14:paraId="0404FFE8" w14:textId="77777777" w:rsidR="00817409" w:rsidRPr="00C25432" w:rsidRDefault="00817409" w:rsidP="00817409">
            <w:pPr>
              <w:ind w:left="1"/>
              <w:jc w:val="left"/>
              <w:rPr>
                <w:rFonts w:ascii="Arial" w:hAnsi="Arial" w:cs="Arial"/>
                <w:sz w:val="18"/>
              </w:rPr>
            </w:pPr>
            <w:r w:rsidRPr="00C25432">
              <w:rPr>
                <w:rFonts w:ascii="Arial" w:hAnsi="Arial" w:cs="Arial"/>
                <w:sz w:val="18"/>
              </w:rPr>
              <w:t>Talent management team, HR department, training providers</w:t>
            </w:r>
          </w:p>
        </w:tc>
        <w:tc>
          <w:tcPr>
            <w:tcW w:w="1152" w:type="dxa"/>
          </w:tcPr>
          <w:p w14:paraId="4EDA1B81" w14:textId="77777777" w:rsidR="00817409" w:rsidRPr="00C25432" w:rsidRDefault="00817409" w:rsidP="00817409">
            <w:pPr>
              <w:ind w:left="1"/>
              <w:jc w:val="left"/>
              <w:rPr>
                <w:rFonts w:ascii="Arial" w:hAnsi="Arial" w:cs="Arial"/>
                <w:sz w:val="18"/>
              </w:rPr>
            </w:pPr>
            <w:r w:rsidRPr="00C25432">
              <w:rPr>
                <w:rFonts w:ascii="Arial" w:hAnsi="Arial" w:cs="Arial"/>
                <w:sz w:val="18"/>
              </w:rPr>
              <w:t>1st Mar 2024</w:t>
            </w:r>
          </w:p>
        </w:tc>
        <w:tc>
          <w:tcPr>
            <w:tcW w:w="1048" w:type="dxa"/>
          </w:tcPr>
          <w:p w14:paraId="205E14DB" w14:textId="77777777" w:rsidR="00817409" w:rsidRPr="00C25432" w:rsidRDefault="00817409" w:rsidP="00817409">
            <w:pPr>
              <w:ind w:left="4"/>
              <w:jc w:val="left"/>
              <w:rPr>
                <w:rFonts w:ascii="Arial" w:hAnsi="Arial" w:cs="Arial"/>
                <w:sz w:val="18"/>
              </w:rPr>
            </w:pPr>
          </w:p>
          <w:p w14:paraId="5452EC1A" w14:textId="77777777" w:rsidR="00817409" w:rsidRPr="00C25432" w:rsidRDefault="00817409" w:rsidP="00817409">
            <w:pPr>
              <w:jc w:val="left"/>
              <w:rPr>
                <w:rFonts w:ascii="Arial" w:hAnsi="Arial" w:cs="Arial"/>
                <w:sz w:val="18"/>
              </w:rPr>
            </w:pPr>
            <w:r w:rsidRPr="00C25432">
              <w:rPr>
                <w:rFonts w:ascii="Arial" w:hAnsi="Arial" w:cs="Arial"/>
                <w:sz w:val="18"/>
              </w:rPr>
              <w:t>Ongoing</w:t>
            </w:r>
          </w:p>
          <w:p w14:paraId="0C38736C" w14:textId="77777777" w:rsidR="00817409" w:rsidRPr="00C25432" w:rsidRDefault="00817409" w:rsidP="00817409">
            <w:pPr>
              <w:jc w:val="left"/>
              <w:rPr>
                <w:rFonts w:ascii="Arial" w:hAnsi="Arial" w:cs="Arial"/>
                <w:sz w:val="18"/>
              </w:rPr>
            </w:pPr>
          </w:p>
        </w:tc>
        <w:tc>
          <w:tcPr>
            <w:tcW w:w="1852" w:type="dxa"/>
          </w:tcPr>
          <w:p w14:paraId="6CB09EC5" w14:textId="77777777" w:rsidR="00817409" w:rsidRPr="00C25432" w:rsidRDefault="00817409" w:rsidP="00817409">
            <w:pPr>
              <w:ind w:left="4"/>
              <w:jc w:val="left"/>
              <w:rPr>
                <w:rFonts w:ascii="Arial" w:hAnsi="Arial" w:cs="Arial"/>
                <w:sz w:val="18"/>
              </w:rPr>
            </w:pPr>
          </w:p>
          <w:p w14:paraId="4EC7CFAC" w14:textId="77777777" w:rsidR="00817409" w:rsidRPr="00C25432" w:rsidRDefault="00817409" w:rsidP="00817409">
            <w:pPr>
              <w:jc w:val="left"/>
              <w:rPr>
                <w:rFonts w:ascii="Arial" w:hAnsi="Arial" w:cs="Arial"/>
                <w:sz w:val="18"/>
              </w:rPr>
            </w:pPr>
            <w:r w:rsidRPr="00C25432">
              <w:rPr>
                <w:rFonts w:ascii="Arial" w:hAnsi="Arial" w:cs="Arial"/>
                <w:sz w:val="18"/>
              </w:rPr>
              <w:t>Succession plan updates, talent development progress</w:t>
            </w:r>
          </w:p>
        </w:tc>
      </w:tr>
    </w:tbl>
    <w:p w14:paraId="1A404121" w14:textId="77777777" w:rsidR="00BC1B86" w:rsidRPr="00C25432" w:rsidRDefault="00BC1B86" w:rsidP="00817409">
      <w:pPr>
        <w:jc w:val="left"/>
        <w:rPr>
          <w:rFonts w:ascii="Arial" w:hAnsi="Arial" w:cs="Arial"/>
          <w:sz w:val="22"/>
        </w:rPr>
      </w:pPr>
    </w:p>
    <w:p w14:paraId="2E0F5785" w14:textId="77777777" w:rsidR="00BC1B86" w:rsidRPr="00C25432" w:rsidRDefault="00BC1B86" w:rsidP="00817409">
      <w:pPr>
        <w:jc w:val="left"/>
        <w:rPr>
          <w:rFonts w:ascii="Arial" w:hAnsi="Arial" w:cs="Arial"/>
          <w:sz w:val="22"/>
        </w:rPr>
      </w:pPr>
    </w:p>
    <w:p w14:paraId="1D9D5C90" w14:textId="77777777" w:rsidR="00BC1B86" w:rsidRPr="00C25432" w:rsidRDefault="00BC1B86" w:rsidP="00817409">
      <w:pPr>
        <w:jc w:val="left"/>
        <w:rPr>
          <w:rFonts w:ascii="Arial" w:hAnsi="Arial" w:cs="Arial"/>
          <w:sz w:val="22"/>
        </w:rPr>
      </w:pPr>
    </w:p>
    <w:sectPr w:rsidR="00BC1B86" w:rsidRPr="00C25432" w:rsidSect="00962EA7">
      <w:footerReference w:type="default" r:id="rId7"/>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E5A51" w14:textId="77777777" w:rsidR="002E7B3F" w:rsidRDefault="002E7B3F" w:rsidP="00D11E14">
      <w:pPr>
        <w:spacing w:after="0" w:line="240" w:lineRule="auto"/>
      </w:pPr>
      <w:r>
        <w:separator/>
      </w:r>
    </w:p>
  </w:endnote>
  <w:endnote w:type="continuationSeparator" w:id="0">
    <w:p w14:paraId="6CB285CC" w14:textId="77777777" w:rsidR="002E7B3F" w:rsidRDefault="002E7B3F" w:rsidP="00D11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983372"/>
      <w:docPartObj>
        <w:docPartGallery w:val="Page Numbers (Bottom of Page)"/>
        <w:docPartUnique/>
      </w:docPartObj>
    </w:sdtPr>
    <w:sdtEndPr>
      <w:rPr>
        <w:noProof/>
      </w:rPr>
    </w:sdtEndPr>
    <w:sdtContent>
      <w:p w14:paraId="4C01355F" w14:textId="77777777" w:rsidR="00D11E14" w:rsidRDefault="00D11E14">
        <w:pPr>
          <w:pStyle w:val="Footer"/>
          <w:jc w:val="center"/>
        </w:pPr>
        <w:r>
          <w:fldChar w:fldCharType="begin"/>
        </w:r>
        <w:r>
          <w:instrText xml:space="preserve"> PAGE   \* MERGEFORMAT </w:instrText>
        </w:r>
        <w:r>
          <w:fldChar w:fldCharType="separate"/>
        </w:r>
        <w:r w:rsidR="00BE728E">
          <w:rPr>
            <w:noProof/>
          </w:rPr>
          <w:t>12</w:t>
        </w:r>
        <w:r>
          <w:rPr>
            <w:noProof/>
          </w:rPr>
          <w:fldChar w:fldCharType="end"/>
        </w:r>
      </w:p>
    </w:sdtContent>
  </w:sdt>
  <w:p w14:paraId="656955B3" w14:textId="77777777" w:rsidR="00D11E14" w:rsidRDefault="00D11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6A681" w14:textId="77777777" w:rsidR="002E7B3F" w:rsidRDefault="002E7B3F" w:rsidP="00D11E14">
      <w:pPr>
        <w:spacing w:after="0" w:line="240" w:lineRule="auto"/>
      </w:pPr>
      <w:r>
        <w:separator/>
      </w:r>
    </w:p>
  </w:footnote>
  <w:footnote w:type="continuationSeparator" w:id="0">
    <w:p w14:paraId="7AC3BF57" w14:textId="77777777" w:rsidR="002E7B3F" w:rsidRDefault="002E7B3F" w:rsidP="00D11E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1tjAwMjY0MTMwtTRV0lEKTi0uzszPAykwqgUAqNn68CwAAAA="/>
  </w:docVars>
  <w:rsids>
    <w:rsidRoot w:val="00DC7595"/>
    <w:rsid w:val="00050657"/>
    <w:rsid w:val="000A2612"/>
    <w:rsid w:val="000D068C"/>
    <w:rsid w:val="000D5DFC"/>
    <w:rsid w:val="000D6F04"/>
    <w:rsid w:val="000E2DD0"/>
    <w:rsid w:val="0013504A"/>
    <w:rsid w:val="00144419"/>
    <w:rsid w:val="0020500C"/>
    <w:rsid w:val="00227C76"/>
    <w:rsid w:val="00252787"/>
    <w:rsid w:val="00282AE0"/>
    <w:rsid w:val="002A0D19"/>
    <w:rsid w:val="002C5FF9"/>
    <w:rsid w:val="002E7B3F"/>
    <w:rsid w:val="0030533E"/>
    <w:rsid w:val="00375397"/>
    <w:rsid w:val="003B653B"/>
    <w:rsid w:val="003C0DF8"/>
    <w:rsid w:val="003E2079"/>
    <w:rsid w:val="00402087"/>
    <w:rsid w:val="00481910"/>
    <w:rsid w:val="0049053E"/>
    <w:rsid w:val="004966A0"/>
    <w:rsid w:val="004C31AF"/>
    <w:rsid w:val="004D733B"/>
    <w:rsid w:val="005450D5"/>
    <w:rsid w:val="0054709B"/>
    <w:rsid w:val="005649A2"/>
    <w:rsid w:val="005668CE"/>
    <w:rsid w:val="0057365E"/>
    <w:rsid w:val="005A7A4E"/>
    <w:rsid w:val="005B1D75"/>
    <w:rsid w:val="005D22C8"/>
    <w:rsid w:val="0060479E"/>
    <w:rsid w:val="00637811"/>
    <w:rsid w:val="00686845"/>
    <w:rsid w:val="006C4071"/>
    <w:rsid w:val="006D5DFE"/>
    <w:rsid w:val="006E56B0"/>
    <w:rsid w:val="006F11BF"/>
    <w:rsid w:val="00766CDC"/>
    <w:rsid w:val="00767E51"/>
    <w:rsid w:val="007951BF"/>
    <w:rsid w:val="007B1A38"/>
    <w:rsid w:val="007D51A6"/>
    <w:rsid w:val="007D6BC6"/>
    <w:rsid w:val="007F421C"/>
    <w:rsid w:val="00817409"/>
    <w:rsid w:val="008553ED"/>
    <w:rsid w:val="00885F7B"/>
    <w:rsid w:val="008E2AA6"/>
    <w:rsid w:val="00953EF1"/>
    <w:rsid w:val="00962EA7"/>
    <w:rsid w:val="009769CF"/>
    <w:rsid w:val="009934C6"/>
    <w:rsid w:val="009C0522"/>
    <w:rsid w:val="009C7E97"/>
    <w:rsid w:val="009E69C9"/>
    <w:rsid w:val="00A1574E"/>
    <w:rsid w:val="00A24A2F"/>
    <w:rsid w:val="00AA4DBD"/>
    <w:rsid w:val="00AB5CB8"/>
    <w:rsid w:val="00AC5CBA"/>
    <w:rsid w:val="00AD54BA"/>
    <w:rsid w:val="00AE577D"/>
    <w:rsid w:val="00B07C29"/>
    <w:rsid w:val="00B142D0"/>
    <w:rsid w:val="00BB574B"/>
    <w:rsid w:val="00BC0F22"/>
    <w:rsid w:val="00BC1B86"/>
    <w:rsid w:val="00BE728E"/>
    <w:rsid w:val="00C10CCF"/>
    <w:rsid w:val="00C151ED"/>
    <w:rsid w:val="00C17EBC"/>
    <w:rsid w:val="00C25432"/>
    <w:rsid w:val="00C50528"/>
    <w:rsid w:val="00CA01A3"/>
    <w:rsid w:val="00CA2FF3"/>
    <w:rsid w:val="00CB4012"/>
    <w:rsid w:val="00CD5FCB"/>
    <w:rsid w:val="00CE144F"/>
    <w:rsid w:val="00CE272A"/>
    <w:rsid w:val="00CF25D5"/>
    <w:rsid w:val="00D11E14"/>
    <w:rsid w:val="00D16248"/>
    <w:rsid w:val="00D36870"/>
    <w:rsid w:val="00D552D7"/>
    <w:rsid w:val="00DC7595"/>
    <w:rsid w:val="00E12AD2"/>
    <w:rsid w:val="00E279B3"/>
    <w:rsid w:val="00E327AA"/>
    <w:rsid w:val="00E45CD5"/>
    <w:rsid w:val="00E8212A"/>
    <w:rsid w:val="00E82D51"/>
    <w:rsid w:val="00EC29D2"/>
    <w:rsid w:val="00ED118B"/>
    <w:rsid w:val="00F015E4"/>
    <w:rsid w:val="00F04408"/>
    <w:rsid w:val="00F05F3E"/>
    <w:rsid w:val="00F26245"/>
    <w:rsid w:val="00F41FDB"/>
    <w:rsid w:val="00F63DEC"/>
    <w:rsid w:val="00F664C1"/>
    <w:rsid w:val="00FC395C"/>
    <w:rsid w:val="00FC6FF4"/>
    <w:rsid w:val="00FD546C"/>
    <w:rsid w:val="00FE06C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753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DEC"/>
    <w:pPr>
      <w:spacing w:line="360" w:lineRule="auto"/>
      <w:jc w:val="both"/>
    </w:pPr>
    <w:rPr>
      <w:rFonts w:ascii="Times New Roman" w:hAnsi="Times New Roman" w:cs="Calibri"/>
      <w:color w:val="000000"/>
      <w:sz w:val="24"/>
    </w:rPr>
  </w:style>
  <w:style w:type="paragraph" w:styleId="Heading1">
    <w:name w:val="heading 1"/>
    <w:basedOn w:val="Normal"/>
    <w:next w:val="Normal"/>
    <w:link w:val="Heading1Char"/>
    <w:autoRedefine/>
    <w:uiPriority w:val="9"/>
    <w:qFormat/>
    <w:rsid w:val="00BC1B86"/>
    <w:pPr>
      <w:keepNext/>
      <w:keepLines/>
      <w:spacing w:before="240" w:after="0"/>
      <w:outlineLvl w:val="0"/>
    </w:pPr>
    <w:rPr>
      <w:rFonts w:ascii="Arial" w:eastAsiaTheme="majorEastAsia" w:hAnsi="Arial" w:cs="Arial"/>
      <w:b/>
      <w:bCs/>
      <w:color w:val="2E74B5" w:themeColor="accent1" w:themeShade="BF"/>
      <w:sz w:val="32"/>
    </w:rPr>
  </w:style>
  <w:style w:type="paragraph" w:styleId="Heading2">
    <w:name w:val="heading 2"/>
    <w:basedOn w:val="Normal"/>
    <w:next w:val="Normal"/>
    <w:link w:val="Heading2Char"/>
    <w:autoRedefine/>
    <w:uiPriority w:val="9"/>
    <w:unhideWhenUsed/>
    <w:qFormat/>
    <w:rsid w:val="007B1A38"/>
    <w:pPr>
      <w:keepNext/>
      <w:keepLines/>
      <w:spacing w:before="40" w:after="0"/>
      <w:outlineLvl w:val="1"/>
    </w:pPr>
    <w:rPr>
      <w:rFonts w:ascii="Arial" w:eastAsiaTheme="majorEastAsia" w:hAnsi="Arial"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1A38"/>
    <w:rPr>
      <w:rFonts w:ascii="Arial" w:eastAsiaTheme="majorEastAsia" w:hAnsi="Arial" w:cs="Arial"/>
      <w:b/>
      <w:bCs/>
      <w:color w:val="000000"/>
      <w:sz w:val="28"/>
    </w:rPr>
  </w:style>
  <w:style w:type="character" w:customStyle="1" w:styleId="Heading1Char">
    <w:name w:val="Heading 1 Char"/>
    <w:basedOn w:val="DefaultParagraphFont"/>
    <w:link w:val="Heading1"/>
    <w:uiPriority w:val="9"/>
    <w:rsid w:val="00BC1B86"/>
    <w:rPr>
      <w:rFonts w:ascii="Arial" w:eastAsiaTheme="majorEastAsia" w:hAnsi="Arial" w:cs="Arial"/>
      <w:b/>
      <w:bCs/>
      <w:color w:val="2E74B5" w:themeColor="accent1" w:themeShade="BF"/>
      <w:sz w:val="32"/>
    </w:rPr>
  </w:style>
  <w:style w:type="paragraph" w:styleId="TOCHeading">
    <w:name w:val="TOC Heading"/>
    <w:basedOn w:val="Heading1"/>
    <w:next w:val="Normal"/>
    <w:uiPriority w:val="39"/>
    <w:unhideWhenUsed/>
    <w:qFormat/>
    <w:rsid w:val="005668CE"/>
    <w:pPr>
      <w:spacing w:line="259" w:lineRule="auto"/>
      <w:jc w:val="left"/>
      <w:outlineLvl w:val="9"/>
    </w:pPr>
    <w:rPr>
      <w:rFonts w:asciiTheme="majorHAnsi" w:hAnsiTheme="majorHAnsi" w:cstheme="majorBidi"/>
      <w:b w:val="0"/>
      <w:bCs w:val="0"/>
    </w:rPr>
  </w:style>
  <w:style w:type="paragraph" w:styleId="TOC1">
    <w:name w:val="toc 1"/>
    <w:basedOn w:val="Normal"/>
    <w:next w:val="Normal"/>
    <w:autoRedefine/>
    <w:uiPriority w:val="39"/>
    <w:unhideWhenUsed/>
    <w:rsid w:val="005668CE"/>
    <w:pPr>
      <w:spacing w:after="100"/>
    </w:pPr>
  </w:style>
  <w:style w:type="paragraph" w:styleId="TOC2">
    <w:name w:val="toc 2"/>
    <w:basedOn w:val="Normal"/>
    <w:next w:val="Normal"/>
    <w:autoRedefine/>
    <w:uiPriority w:val="39"/>
    <w:unhideWhenUsed/>
    <w:rsid w:val="005668CE"/>
    <w:pPr>
      <w:spacing w:after="100"/>
      <w:ind w:left="240"/>
    </w:pPr>
  </w:style>
  <w:style w:type="character" w:styleId="Hyperlink">
    <w:name w:val="Hyperlink"/>
    <w:basedOn w:val="DefaultParagraphFont"/>
    <w:uiPriority w:val="99"/>
    <w:unhideWhenUsed/>
    <w:rsid w:val="005668CE"/>
    <w:rPr>
      <w:color w:val="0563C1" w:themeColor="hyperlink"/>
      <w:u w:val="single"/>
    </w:rPr>
  </w:style>
  <w:style w:type="table" w:customStyle="1" w:styleId="TableGrid">
    <w:name w:val="TableGrid"/>
    <w:rsid w:val="00BC1B86"/>
    <w:pPr>
      <w:spacing w:after="0" w:line="240" w:lineRule="auto"/>
    </w:pPr>
    <w:rPr>
      <w:rFonts w:eastAsiaTheme="minorEastAsia"/>
    </w:rPr>
    <w:tblPr>
      <w:tblCellMar>
        <w:top w:w="0" w:type="dxa"/>
        <w:left w:w="0" w:type="dxa"/>
        <w:bottom w:w="0" w:type="dxa"/>
        <w:right w:w="0" w:type="dxa"/>
      </w:tblCellMar>
    </w:tblPr>
  </w:style>
  <w:style w:type="paragraph" w:styleId="NormalWeb">
    <w:name w:val="Normal (Web)"/>
    <w:basedOn w:val="Normal"/>
    <w:uiPriority w:val="99"/>
    <w:semiHidden/>
    <w:unhideWhenUsed/>
    <w:rsid w:val="008553ED"/>
    <w:pPr>
      <w:spacing w:before="100" w:beforeAutospacing="1" w:after="100" w:afterAutospacing="1" w:line="240" w:lineRule="auto"/>
      <w:jc w:val="left"/>
    </w:pPr>
    <w:rPr>
      <w:rFonts w:eastAsia="Times New Roman" w:cs="Times New Roman"/>
      <w:color w:val="auto"/>
      <w:szCs w:val="24"/>
    </w:rPr>
  </w:style>
  <w:style w:type="paragraph" w:styleId="Header">
    <w:name w:val="header"/>
    <w:basedOn w:val="Normal"/>
    <w:link w:val="HeaderChar"/>
    <w:uiPriority w:val="99"/>
    <w:unhideWhenUsed/>
    <w:rsid w:val="00D11E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1E14"/>
    <w:rPr>
      <w:rFonts w:ascii="Times New Roman" w:hAnsi="Times New Roman" w:cs="Calibri"/>
      <w:color w:val="000000"/>
      <w:sz w:val="24"/>
    </w:rPr>
  </w:style>
  <w:style w:type="paragraph" w:styleId="Footer">
    <w:name w:val="footer"/>
    <w:basedOn w:val="Normal"/>
    <w:link w:val="FooterChar"/>
    <w:uiPriority w:val="99"/>
    <w:unhideWhenUsed/>
    <w:rsid w:val="00D11E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1E14"/>
    <w:rPr>
      <w:rFonts w:ascii="Times New Roman" w:hAnsi="Times New Roman"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0057190">
      <w:bodyDiv w:val="1"/>
      <w:marLeft w:val="0"/>
      <w:marRight w:val="0"/>
      <w:marTop w:val="0"/>
      <w:marBottom w:val="0"/>
      <w:divBdr>
        <w:top w:val="none" w:sz="0" w:space="0" w:color="auto"/>
        <w:left w:val="none" w:sz="0" w:space="0" w:color="auto"/>
        <w:bottom w:val="none" w:sz="0" w:space="0" w:color="auto"/>
        <w:right w:val="none" w:sz="0" w:space="0" w:color="auto"/>
      </w:divBdr>
      <w:divsChild>
        <w:div w:id="924803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39BE7-667D-41B7-800D-8018399A58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3225</Words>
  <Characters>18384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21566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2023-08-28T02:09:00Z</dcterms:created>
  <dcterms:modified xsi:type="dcterms:W3CDTF">2023-08-28T02:09:00Z</dcterms:modified>
  <cp:category/>
</cp:coreProperties>
</file>