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47624E7" w14:textId="77777777" w:rsidR="00772D9F" w:rsidRDefault="00772D9F" w:rsidP="00FA37CE">
      <w:pPr>
        <w:pStyle w:val="Title"/>
        <w:jc w:val="center"/>
      </w:pPr>
      <w:bookmarkStart w:id="0" w:name="_Toc71763006"/>
      <w:bookmarkStart w:id="1" w:name="_GoBack"/>
      <w:bookmarkEnd w:id="1"/>
    </w:p>
    <w:p w14:paraId="6C7102C2" w14:textId="77777777" w:rsidR="00772D9F" w:rsidRDefault="00772D9F" w:rsidP="00FA37CE">
      <w:pPr>
        <w:pStyle w:val="Title"/>
        <w:jc w:val="center"/>
      </w:pPr>
    </w:p>
    <w:p w14:paraId="476476FF" w14:textId="77777777" w:rsidR="00772D9F" w:rsidRDefault="00772D9F" w:rsidP="00FA37CE">
      <w:pPr>
        <w:pStyle w:val="Title"/>
        <w:jc w:val="center"/>
      </w:pPr>
    </w:p>
    <w:p w14:paraId="56189853" w14:textId="77777777" w:rsidR="00772D9F" w:rsidRDefault="00772D9F" w:rsidP="00FA37CE">
      <w:pPr>
        <w:pStyle w:val="Title"/>
        <w:jc w:val="center"/>
      </w:pPr>
    </w:p>
    <w:tbl>
      <w:tblPr>
        <w:tblStyle w:val="TableGrid"/>
        <w:tblW w:w="0" w:type="auto"/>
        <w:tblLook w:val="04A0" w:firstRow="1" w:lastRow="0" w:firstColumn="1" w:lastColumn="0" w:noHBand="0" w:noVBand="1"/>
      </w:tblPr>
      <w:tblGrid>
        <w:gridCol w:w="4675"/>
        <w:gridCol w:w="4675"/>
      </w:tblGrid>
      <w:tr w:rsidR="00772D9F" w14:paraId="00FAF23C" w14:textId="77777777" w:rsidTr="00772D9F">
        <w:tc>
          <w:tcPr>
            <w:tcW w:w="4675" w:type="dxa"/>
          </w:tcPr>
          <w:p w14:paraId="6E635563" w14:textId="1C0262E2" w:rsidR="00772D9F" w:rsidRPr="00772D9F" w:rsidRDefault="00772D9F" w:rsidP="00772D9F">
            <w:pPr>
              <w:pStyle w:val="Title"/>
              <w:rPr>
                <w:rFonts w:ascii="Arial" w:hAnsi="Arial" w:cs="Arial"/>
                <w:b/>
                <w:bCs/>
                <w:sz w:val="36"/>
                <w:szCs w:val="36"/>
              </w:rPr>
            </w:pPr>
            <w:r w:rsidRPr="00772D9F">
              <w:rPr>
                <w:rFonts w:ascii="Arial" w:hAnsi="Arial" w:cs="Arial"/>
                <w:b/>
                <w:bCs/>
                <w:sz w:val="36"/>
                <w:szCs w:val="36"/>
              </w:rPr>
              <w:t xml:space="preserve">Student Name </w:t>
            </w:r>
          </w:p>
        </w:tc>
        <w:tc>
          <w:tcPr>
            <w:tcW w:w="4675" w:type="dxa"/>
          </w:tcPr>
          <w:p w14:paraId="73CFABB3" w14:textId="6B26A90C" w:rsidR="00772D9F" w:rsidRPr="00772D9F" w:rsidRDefault="00772D9F" w:rsidP="00772D9F">
            <w:pPr>
              <w:pStyle w:val="Title"/>
              <w:rPr>
                <w:rFonts w:ascii="Arial" w:hAnsi="Arial" w:cs="Arial"/>
                <w:b/>
                <w:bCs/>
                <w:sz w:val="36"/>
                <w:szCs w:val="36"/>
              </w:rPr>
            </w:pPr>
            <w:r w:rsidRPr="00772D9F">
              <w:rPr>
                <w:rFonts w:ascii="Arial" w:hAnsi="Arial" w:cs="Arial"/>
                <w:b/>
                <w:bCs/>
                <w:sz w:val="36"/>
                <w:szCs w:val="36"/>
              </w:rPr>
              <w:t>Florina Dniela Bitu</w:t>
            </w:r>
          </w:p>
        </w:tc>
      </w:tr>
      <w:tr w:rsidR="00772D9F" w14:paraId="4139841C" w14:textId="77777777" w:rsidTr="00772D9F">
        <w:tc>
          <w:tcPr>
            <w:tcW w:w="4675" w:type="dxa"/>
          </w:tcPr>
          <w:p w14:paraId="362B932E" w14:textId="3B2A4D2E" w:rsidR="00772D9F" w:rsidRPr="00772D9F" w:rsidRDefault="00772D9F" w:rsidP="00772D9F">
            <w:pPr>
              <w:pStyle w:val="Title"/>
              <w:rPr>
                <w:rFonts w:ascii="Arial" w:hAnsi="Arial" w:cs="Arial"/>
                <w:b/>
                <w:bCs/>
                <w:sz w:val="36"/>
                <w:szCs w:val="36"/>
              </w:rPr>
            </w:pPr>
            <w:r w:rsidRPr="00772D9F">
              <w:rPr>
                <w:rFonts w:ascii="Arial" w:hAnsi="Arial" w:cs="Arial"/>
                <w:b/>
                <w:bCs/>
                <w:sz w:val="36"/>
                <w:szCs w:val="36"/>
              </w:rPr>
              <w:t xml:space="preserve">Student  number </w:t>
            </w:r>
          </w:p>
        </w:tc>
        <w:tc>
          <w:tcPr>
            <w:tcW w:w="4675" w:type="dxa"/>
          </w:tcPr>
          <w:p w14:paraId="40BA2C12" w14:textId="35D1DD05" w:rsidR="00772D9F" w:rsidRPr="00772D9F" w:rsidRDefault="00772D9F" w:rsidP="00772D9F">
            <w:pPr>
              <w:pStyle w:val="Title"/>
              <w:rPr>
                <w:rFonts w:ascii="Arial" w:hAnsi="Arial" w:cs="Arial"/>
                <w:b/>
                <w:bCs/>
                <w:sz w:val="36"/>
                <w:szCs w:val="36"/>
              </w:rPr>
            </w:pPr>
            <w:r w:rsidRPr="00772D9F">
              <w:rPr>
                <w:rFonts w:ascii="Arial" w:hAnsi="Arial" w:cs="Arial"/>
                <w:b/>
                <w:bCs/>
                <w:sz w:val="36"/>
                <w:szCs w:val="36"/>
              </w:rPr>
              <w:t>2022557</w:t>
            </w:r>
          </w:p>
        </w:tc>
      </w:tr>
      <w:tr w:rsidR="00772D9F" w14:paraId="46CDD1F0" w14:textId="77777777" w:rsidTr="00772D9F">
        <w:tc>
          <w:tcPr>
            <w:tcW w:w="4675" w:type="dxa"/>
          </w:tcPr>
          <w:p w14:paraId="568DEA48" w14:textId="5FCB74EB" w:rsidR="00772D9F" w:rsidRPr="00772D9F" w:rsidRDefault="00772D9F" w:rsidP="00772D9F">
            <w:pPr>
              <w:pStyle w:val="Title"/>
              <w:rPr>
                <w:rFonts w:ascii="Arial" w:hAnsi="Arial" w:cs="Arial"/>
                <w:b/>
                <w:bCs/>
                <w:sz w:val="36"/>
                <w:szCs w:val="36"/>
              </w:rPr>
            </w:pPr>
            <w:r w:rsidRPr="00772D9F">
              <w:rPr>
                <w:rFonts w:ascii="Arial" w:hAnsi="Arial" w:cs="Arial"/>
                <w:b/>
                <w:bCs/>
                <w:sz w:val="36"/>
                <w:szCs w:val="36"/>
              </w:rPr>
              <w:t xml:space="preserve">Module name </w:t>
            </w:r>
          </w:p>
        </w:tc>
        <w:tc>
          <w:tcPr>
            <w:tcW w:w="4675" w:type="dxa"/>
          </w:tcPr>
          <w:p w14:paraId="2CB78D11" w14:textId="77777777" w:rsidR="00772D9F" w:rsidRPr="00772D9F" w:rsidRDefault="00772D9F" w:rsidP="00772D9F">
            <w:pPr>
              <w:pStyle w:val="Title"/>
              <w:rPr>
                <w:rFonts w:ascii="Arial" w:hAnsi="Arial" w:cs="Arial"/>
                <w:b/>
                <w:bCs/>
                <w:sz w:val="36"/>
                <w:szCs w:val="36"/>
              </w:rPr>
            </w:pPr>
            <w:r w:rsidRPr="00772D9F">
              <w:rPr>
                <w:rFonts w:ascii="Arial" w:hAnsi="Arial" w:cs="Arial"/>
                <w:b/>
                <w:bCs/>
                <w:sz w:val="36"/>
                <w:szCs w:val="36"/>
              </w:rPr>
              <w:t>Problem Solving and Decision Making</w:t>
            </w:r>
          </w:p>
          <w:p w14:paraId="1D61AA45" w14:textId="77777777" w:rsidR="00772D9F" w:rsidRPr="00772D9F" w:rsidRDefault="00772D9F" w:rsidP="00772D9F">
            <w:pPr>
              <w:pStyle w:val="Title"/>
              <w:rPr>
                <w:rFonts w:ascii="Arial" w:hAnsi="Arial" w:cs="Arial"/>
                <w:b/>
                <w:bCs/>
                <w:sz w:val="36"/>
                <w:szCs w:val="36"/>
              </w:rPr>
            </w:pPr>
          </w:p>
        </w:tc>
      </w:tr>
      <w:tr w:rsidR="00772D9F" w14:paraId="080660EB" w14:textId="77777777" w:rsidTr="00772D9F">
        <w:tc>
          <w:tcPr>
            <w:tcW w:w="4675" w:type="dxa"/>
          </w:tcPr>
          <w:p w14:paraId="60FBB8DB" w14:textId="310C0A62" w:rsidR="00772D9F" w:rsidRPr="00772D9F" w:rsidRDefault="00772D9F" w:rsidP="00772D9F">
            <w:pPr>
              <w:pStyle w:val="Title"/>
              <w:rPr>
                <w:rFonts w:ascii="Arial" w:hAnsi="Arial" w:cs="Arial"/>
                <w:b/>
                <w:bCs/>
                <w:sz w:val="36"/>
                <w:szCs w:val="36"/>
              </w:rPr>
            </w:pPr>
            <w:r w:rsidRPr="00772D9F">
              <w:rPr>
                <w:rFonts w:ascii="Arial" w:hAnsi="Arial" w:cs="Arial"/>
                <w:b/>
                <w:bCs/>
                <w:sz w:val="36"/>
                <w:szCs w:val="36"/>
              </w:rPr>
              <w:t>Module number</w:t>
            </w:r>
          </w:p>
        </w:tc>
        <w:tc>
          <w:tcPr>
            <w:tcW w:w="4675" w:type="dxa"/>
          </w:tcPr>
          <w:p w14:paraId="33EF8D24" w14:textId="476223CA" w:rsidR="00772D9F" w:rsidRPr="00772D9F" w:rsidRDefault="00772D9F" w:rsidP="00772D9F">
            <w:pPr>
              <w:pStyle w:val="Title"/>
              <w:rPr>
                <w:rFonts w:ascii="Arial" w:hAnsi="Arial" w:cs="Arial"/>
                <w:b/>
                <w:bCs/>
                <w:sz w:val="36"/>
                <w:szCs w:val="36"/>
              </w:rPr>
            </w:pPr>
            <w:r w:rsidRPr="00772D9F">
              <w:rPr>
                <w:rFonts w:ascii="Arial" w:hAnsi="Arial" w:cs="Arial"/>
                <w:b/>
                <w:bCs/>
                <w:sz w:val="36"/>
                <w:szCs w:val="36"/>
              </w:rPr>
              <w:t>BMSW4004_LON</w:t>
            </w:r>
          </w:p>
        </w:tc>
      </w:tr>
      <w:tr w:rsidR="00772D9F" w14:paraId="7229FD16" w14:textId="77777777" w:rsidTr="00772D9F">
        <w:tc>
          <w:tcPr>
            <w:tcW w:w="4675" w:type="dxa"/>
          </w:tcPr>
          <w:p w14:paraId="77C0CBBE" w14:textId="18A10350" w:rsidR="00772D9F" w:rsidRPr="00772D9F" w:rsidRDefault="00772D9F" w:rsidP="00772D9F">
            <w:pPr>
              <w:pStyle w:val="Title"/>
              <w:rPr>
                <w:rFonts w:ascii="Arial" w:hAnsi="Arial" w:cs="Arial"/>
                <w:b/>
                <w:bCs/>
                <w:sz w:val="36"/>
                <w:szCs w:val="36"/>
              </w:rPr>
            </w:pPr>
            <w:r w:rsidRPr="00772D9F">
              <w:rPr>
                <w:rFonts w:ascii="Arial" w:hAnsi="Arial" w:cs="Arial"/>
                <w:b/>
                <w:bCs/>
                <w:sz w:val="36"/>
                <w:szCs w:val="36"/>
              </w:rPr>
              <w:t>Lecturer</w:t>
            </w:r>
          </w:p>
        </w:tc>
        <w:tc>
          <w:tcPr>
            <w:tcW w:w="4675" w:type="dxa"/>
          </w:tcPr>
          <w:p w14:paraId="3A5536F4" w14:textId="4CA33D08" w:rsidR="00772D9F" w:rsidRPr="00772D9F" w:rsidRDefault="00772D9F" w:rsidP="00772D9F">
            <w:pPr>
              <w:pStyle w:val="Title"/>
              <w:rPr>
                <w:rFonts w:ascii="Arial" w:hAnsi="Arial" w:cs="Arial"/>
                <w:b/>
                <w:bCs/>
                <w:sz w:val="36"/>
                <w:szCs w:val="36"/>
              </w:rPr>
            </w:pPr>
            <w:r w:rsidRPr="00772D9F">
              <w:rPr>
                <w:rFonts w:ascii="Arial" w:hAnsi="Arial" w:cs="Arial"/>
                <w:b/>
                <w:bCs/>
                <w:sz w:val="36"/>
                <w:szCs w:val="36"/>
              </w:rPr>
              <w:t xml:space="preserve">Mushfiqur Rahman </w:t>
            </w:r>
          </w:p>
        </w:tc>
      </w:tr>
    </w:tbl>
    <w:p w14:paraId="5FA868F5" w14:textId="77777777" w:rsidR="00772D9F" w:rsidRDefault="00772D9F" w:rsidP="00FA37CE">
      <w:pPr>
        <w:pStyle w:val="Title"/>
        <w:jc w:val="center"/>
      </w:pPr>
    </w:p>
    <w:p w14:paraId="63BD7808" w14:textId="77777777" w:rsidR="00772D9F" w:rsidRDefault="00772D9F" w:rsidP="00FA37CE">
      <w:pPr>
        <w:pStyle w:val="Title"/>
        <w:jc w:val="center"/>
      </w:pPr>
    </w:p>
    <w:p w14:paraId="3E8F4340" w14:textId="77777777" w:rsidR="00772D9F" w:rsidRDefault="00772D9F" w:rsidP="00FA37CE">
      <w:pPr>
        <w:pStyle w:val="Title"/>
        <w:jc w:val="center"/>
      </w:pPr>
    </w:p>
    <w:p w14:paraId="23F90E2C" w14:textId="77777777" w:rsidR="00772D9F" w:rsidRDefault="00772D9F" w:rsidP="00FA37CE">
      <w:pPr>
        <w:pStyle w:val="Title"/>
        <w:jc w:val="center"/>
      </w:pPr>
    </w:p>
    <w:p w14:paraId="56BE9ABF" w14:textId="0BA0BB85" w:rsidR="00065FB1" w:rsidRPr="0046141A" w:rsidRDefault="00065FB1" w:rsidP="001C69B7">
      <w:pPr>
        <w:jc w:val="both"/>
        <w:rPr>
          <w:rFonts w:cs="Times New Roman"/>
          <w:color w:val="000000" w:themeColor="text1"/>
          <w:sz w:val="32"/>
          <w:szCs w:val="24"/>
        </w:rPr>
      </w:pPr>
    </w:p>
    <w:p w14:paraId="3046A0AE" w14:textId="77777777" w:rsidR="00FA37CE" w:rsidRPr="0046141A" w:rsidRDefault="00FA37CE" w:rsidP="001C69B7">
      <w:pPr>
        <w:jc w:val="both"/>
        <w:rPr>
          <w:rFonts w:cs="Times New Roman"/>
          <w:b/>
          <w:color w:val="000000" w:themeColor="text1"/>
          <w:szCs w:val="24"/>
        </w:rPr>
      </w:pPr>
    </w:p>
    <w:p w14:paraId="6943659B" w14:textId="77777777" w:rsidR="00065FB1" w:rsidRPr="0046141A" w:rsidRDefault="00065FB1" w:rsidP="00065FB1">
      <w:pPr>
        <w:jc w:val="center"/>
        <w:rPr>
          <w:rFonts w:cs="Times New Roman"/>
          <w:b/>
          <w:color w:val="000000" w:themeColor="text1"/>
          <w:sz w:val="36"/>
        </w:rPr>
      </w:pPr>
    </w:p>
    <w:p w14:paraId="599DCB71" w14:textId="77777777" w:rsidR="00065FB1" w:rsidRPr="0046141A" w:rsidRDefault="00065FB1" w:rsidP="00065FB1">
      <w:pPr>
        <w:jc w:val="center"/>
        <w:rPr>
          <w:rFonts w:cs="Times New Roman"/>
          <w:b/>
          <w:color w:val="000000" w:themeColor="text1"/>
          <w:sz w:val="36"/>
        </w:rPr>
      </w:pPr>
    </w:p>
    <w:p w14:paraId="1592899E" w14:textId="77777777" w:rsidR="00065FB1" w:rsidRPr="0046141A" w:rsidRDefault="00065FB1" w:rsidP="00065FB1">
      <w:pPr>
        <w:jc w:val="center"/>
        <w:rPr>
          <w:rFonts w:cs="Times New Roman"/>
          <w:b/>
          <w:color w:val="000000" w:themeColor="text1"/>
          <w:sz w:val="36"/>
        </w:rPr>
      </w:pPr>
    </w:p>
    <w:p w14:paraId="31B62487" w14:textId="77777777" w:rsidR="00065FB1" w:rsidRPr="0046141A" w:rsidRDefault="00065FB1" w:rsidP="00065FB1">
      <w:pPr>
        <w:jc w:val="center"/>
        <w:rPr>
          <w:rFonts w:cs="Times New Roman"/>
          <w:b/>
          <w:color w:val="000000" w:themeColor="text1"/>
          <w:sz w:val="36"/>
        </w:rPr>
      </w:pPr>
    </w:p>
    <w:p w14:paraId="33A41660" w14:textId="77777777" w:rsidR="00065FB1" w:rsidRPr="0046141A" w:rsidRDefault="00065FB1" w:rsidP="00065FB1">
      <w:pPr>
        <w:jc w:val="center"/>
        <w:rPr>
          <w:rFonts w:cs="Times New Roman"/>
          <w:b/>
          <w:color w:val="000000" w:themeColor="text1"/>
          <w:sz w:val="36"/>
        </w:rPr>
      </w:pPr>
    </w:p>
    <w:p w14:paraId="38FB37B8" w14:textId="77777777" w:rsidR="00065FB1" w:rsidRPr="0046141A" w:rsidRDefault="00065FB1" w:rsidP="00065FB1">
      <w:pPr>
        <w:jc w:val="center"/>
        <w:rPr>
          <w:rFonts w:cs="Times New Roman"/>
          <w:b/>
          <w:color w:val="000000" w:themeColor="text1"/>
          <w:sz w:val="36"/>
        </w:rPr>
      </w:pPr>
    </w:p>
    <w:p w14:paraId="18955554" w14:textId="77777777" w:rsidR="00065FB1" w:rsidRPr="0046141A" w:rsidRDefault="00065FB1" w:rsidP="00065FB1">
      <w:pPr>
        <w:jc w:val="center"/>
        <w:rPr>
          <w:rFonts w:cs="Times New Roman"/>
          <w:b/>
          <w:color w:val="000000" w:themeColor="text1"/>
          <w:sz w:val="36"/>
        </w:rPr>
      </w:pPr>
    </w:p>
    <w:p w14:paraId="33F735EF" w14:textId="77777777" w:rsidR="00065FB1" w:rsidRPr="0046141A" w:rsidRDefault="00065FB1" w:rsidP="00065FB1">
      <w:pPr>
        <w:jc w:val="center"/>
        <w:rPr>
          <w:rFonts w:cs="Times New Roman"/>
          <w:b/>
          <w:color w:val="000000" w:themeColor="text1"/>
          <w:sz w:val="36"/>
        </w:rPr>
      </w:pPr>
    </w:p>
    <w:p w14:paraId="2DDCD111" w14:textId="77777777" w:rsidR="00065FB1" w:rsidRPr="0046141A" w:rsidRDefault="00065FB1" w:rsidP="00065FB1">
      <w:pPr>
        <w:jc w:val="center"/>
        <w:rPr>
          <w:rFonts w:cs="Times New Roman"/>
          <w:b/>
          <w:color w:val="000000" w:themeColor="text1"/>
          <w:sz w:val="36"/>
        </w:rPr>
      </w:pPr>
    </w:p>
    <w:p w14:paraId="0B4D3858" w14:textId="77777777" w:rsidR="00065FB1" w:rsidRPr="0046141A" w:rsidRDefault="00065FB1" w:rsidP="00065FB1">
      <w:pPr>
        <w:jc w:val="center"/>
        <w:rPr>
          <w:rFonts w:cs="Times New Roman"/>
          <w:b/>
          <w:color w:val="000000" w:themeColor="text1"/>
          <w:sz w:val="36"/>
        </w:rPr>
      </w:pPr>
    </w:p>
    <w:p w14:paraId="2C77402B" w14:textId="77777777" w:rsidR="00065FB1" w:rsidRPr="0046141A" w:rsidRDefault="00065FB1" w:rsidP="00065FB1">
      <w:pPr>
        <w:jc w:val="center"/>
        <w:rPr>
          <w:rFonts w:cs="Times New Roman"/>
          <w:b/>
          <w:color w:val="000000" w:themeColor="text1"/>
          <w:sz w:val="36"/>
        </w:rPr>
      </w:pPr>
    </w:p>
    <w:p w14:paraId="75E56DEF" w14:textId="77777777" w:rsidR="00065FB1" w:rsidRPr="0046141A" w:rsidRDefault="00065FB1" w:rsidP="00065FB1">
      <w:pPr>
        <w:jc w:val="center"/>
        <w:rPr>
          <w:rFonts w:cs="Times New Roman"/>
          <w:b/>
          <w:color w:val="000000" w:themeColor="text1"/>
          <w:sz w:val="36"/>
        </w:rPr>
      </w:pPr>
    </w:p>
    <w:p w14:paraId="7DB7727D" w14:textId="77777777" w:rsidR="006811C3" w:rsidRPr="0046141A" w:rsidRDefault="006811C3" w:rsidP="00C40429">
      <w:pPr>
        <w:pStyle w:val="Heading1"/>
        <w:rPr>
          <w:rFonts w:eastAsiaTheme="minorHAnsi" w:cs="Times New Roman"/>
          <w:b w:val="0"/>
          <w:sz w:val="36"/>
          <w:szCs w:val="22"/>
        </w:rPr>
      </w:pPr>
    </w:p>
    <w:bookmarkEnd w:id="0"/>
    <w:p w14:paraId="687FC773" w14:textId="77777777" w:rsidR="00F077BC" w:rsidRPr="0046141A" w:rsidRDefault="00F077BC" w:rsidP="00EB48D2">
      <w:pPr>
        <w:spacing w:line="480" w:lineRule="auto"/>
        <w:jc w:val="both"/>
      </w:pPr>
    </w:p>
    <w:p w14:paraId="136BF28E" w14:textId="77777777" w:rsidR="00BA265F" w:rsidRPr="0046141A" w:rsidRDefault="00BA265F" w:rsidP="00691FDC">
      <w:pPr>
        <w:rPr>
          <w:rFonts w:cs="Times New Roman"/>
          <w:color w:val="000000" w:themeColor="text1"/>
          <w:szCs w:val="24"/>
        </w:rPr>
      </w:pPr>
    </w:p>
    <w:p w14:paraId="52B7DB96" w14:textId="77777777" w:rsidR="00691FDC" w:rsidRPr="0046141A" w:rsidRDefault="00691FDC" w:rsidP="00691FDC">
      <w:pPr>
        <w:rPr>
          <w:rFonts w:cs="Times New Roman"/>
          <w:color w:val="000000" w:themeColor="text1"/>
          <w:szCs w:val="24"/>
        </w:rPr>
      </w:pPr>
    </w:p>
    <w:p w14:paraId="726FF47D" w14:textId="77777777" w:rsidR="00691FDC" w:rsidRPr="0046141A" w:rsidRDefault="00691FDC" w:rsidP="00691FDC">
      <w:pPr>
        <w:rPr>
          <w:rFonts w:cs="Times New Roman"/>
          <w:color w:val="000000" w:themeColor="text1"/>
          <w:szCs w:val="24"/>
        </w:rPr>
      </w:pPr>
    </w:p>
    <w:sdt>
      <w:sdtPr>
        <w:rPr>
          <w:rFonts w:ascii="Times New Roman" w:eastAsiaTheme="minorHAnsi" w:hAnsi="Times New Roman" w:cs="Times New Roman"/>
          <w:b w:val="0"/>
          <w:color w:val="000000" w:themeColor="text1"/>
          <w:sz w:val="22"/>
          <w:szCs w:val="22"/>
        </w:rPr>
        <w:id w:val="1906333833"/>
        <w:docPartObj>
          <w:docPartGallery w:val="Table of Contents"/>
          <w:docPartUnique/>
        </w:docPartObj>
      </w:sdtPr>
      <w:sdtEndPr>
        <w:rPr>
          <w:bCs/>
          <w:noProof/>
          <w:sz w:val="24"/>
        </w:rPr>
      </w:sdtEndPr>
      <w:sdtContent>
        <w:p w14:paraId="4C0347EF" w14:textId="77777777" w:rsidR="006C02EA" w:rsidRPr="0046141A" w:rsidRDefault="006C02EA" w:rsidP="00461C09">
          <w:pPr>
            <w:pStyle w:val="TOCHeading"/>
            <w:rPr>
              <w:rFonts w:ascii="Times New Roman" w:hAnsi="Times New Roman" w:cs="Times New Roman"/>
              <w:color w:val="000000" w:themeColor="text1"/>
            </w:rPr>
          </w:pPr>
          <w:r w:rsidRPr="0046141A">
            <w:rPr>
              <w:rFonts w:ascii="Times New Roman" w:hAnsi="Times New Roman" w:cs="Times New Roman"/>
              <w:color w:val="000000" w:themeColor="text1"/>
            </w:rPr>
            <w:t>Table of Contents</w:t>
          </w:r>
        </w:p>
        <w:p w14:paraId="1598EA76" w14:textId="3601977E" w:rsidR="00F479DE" w:rsidRDefault="006C02EA">
          <w:pPr>
            <w:pStyle w:val="TOC1"/>
            <w:tabs>
              <w:tab w:val="right" w:leader="dot" w:pos="9350"/>
            </w:tabs>
            <w:rPr>
              <w:rFonts w:asciiTheme="minorHAnsi" w:eastAsiaTheme="minorEastAsia" w:hAnsiTheme="minorHAnsi"/>
              <w:noProof/>
              <w:sz w:val="22"/>
              <w:lang w:val="en-GB" w:eastAsia="en-GB"/>
            </w:rPr>
          </w:pPr>
          <w:r w:rsidRPr="0046141A">
            <w:rPr>
              <w:rFonts w:cs="Times New Roman"/>
              <w:color w:val="000000" w:themeColor="text1"/>
            </w:rPr>
            <w:fldChar w:fldCharType="begin"/>
          </w:r>
          <w:r w:rsidRPr="0046141A">
            <w:rPr>
              <w:rFonts w:cs="Times New Roman"/>
              <w:color w:val="000000" w:themeColor="text1"/>
            </w:rPr>
            <w:instrText xml:space="preserve"> TOC \o "1-3" \h \z \u </w:instrText>
          </w:r>
          <w:r w:rsidRPr="0046141A">
            <w:rPr>
              <w:rFonts w:cs="Times New Roman"/>
              <w:color w:val="000000" w:themeColor="text1"/>
            </w:rPr>
            <w:fldChar w:fldCharType="separate"/>
          </w:r>
          <w:hyperlink w:anchor="_Toc79950409" w:history="1">
            <w:r w:rsidR="00F479DE" w:rsidRPr="001D0DE3">
              <w:rPr>
                <w:rStyle w:val="Hyperlink"/>
                <w:rFonts w:cs="Times New Roman"/>
                <w:noProof/>
              </w:rPr>
              <w:t>Introduction</w:t>
            </w:r>
            <w:r w:rsidR="00F479DE">
              <w:rPr>
                <w:noProof/>
                <w:webHidden/>
              </w:rPr>
              <w:tab/>
            </w:r>
            <w:r w:rsidR="00F479DE">
              <w:rPr>
                <w:noProof/>
                <w:webHidden/>
              </w:rPr>
              <w:fldChar w:fldCharType="begin"/>
            </w:r>
            <w:r w:rsidR="00F479DE">
              <w:rPr>
                <w:noProof/>
                <w:webHidden/>
              </w:rPr>
              <w:instrText xml:space="preserve"> PAGEREF _Toc79950409 \h </w:instrText>
            </w:r>
            <w:r w:rsidR="00F479DE">
              <w:rPr>
                <w:noProof/>
                <w:webHidden/>
              </w:rPr>
            </w:r>
            <w:r w:rsidR="00F479DE">
              <w:rPr>
                <w:noProof/>
                <w:webHidden/>
              </w:rPr>
              <w:fldChar w:fldCharType="separate"/>
            </w:r>
            <w:r w:rsidR="00F479DE">
              <w:rPr>
                <w:noProof/>
                <w:webHidden/>
              </w:rPr>
              <w:t>1</w:t>
            </w:r>
            <w:r w:rsidR="00F479DE">
              <w:rPr>
                <w:noProof/>
                <w:webHidden/>
              </w:rPr>
              <w:fldChar w:fldCharType="end"/>
            </w:r>
          </w:hyperlink>
        </w:p>
        <w:p w14:paraId="2667664B" w14:textId="1A7EF623" w:rsidR="00F479DE" w:rsidRDefault="00615FC5">
          <w:pPr>
            <w:pStyle w:val="TOC1"/>
            <w:tabs>
              <w:tab w:val="left" w:pos="440"/>
              <w:tab w:val="right" w:leader="dot" w:pos="9350"/>
            </w:tabs>
            <w:rPr>
              <w:rFonts w:asciiTheme="minorHAnsi" w:eastAsiaTheme="minorEastAsia" w:hAnsiTheme="minorHAnsi"/>
              <w:noProof/>
              <w:sz w:val="22"/>
              <w:lang w:val="en-GB" w:eastAsia="en-GB"/>
            </w:rPr>
          </w:pPr>
          <w:hyperlink w:anchor="_Toc79950410" w:history="1">
            <w:r w:rsidR="00F479DE" w:rsidRPr="001D0DE3">
              <w:rPr>
                <w:rStyle w:val="Hyperlink"/>
                <w:noProof/>
              </w:rPr>
              <w:t>1.</w:t>
            </w:r>
            <w:r w:rsidR="00F479DE">
              <w:rPr>
                <w:rFonts w:asciiTheme="minorHAnsi" w:eastAsiaTheme="minorEastAsia" w:hAnsiTheme="minorHAnsi"/>
                <w:noProof/>
                <w:sz w:val="22"/>
                <w:lang w:val="en-GB" w:eastAsia="en-GB"/>
              </w:rPr>
              <w:tab/>
            </w:r>
            <w:r w:rsidR="00F479DE" w:rsidRPr="001D0DE3">
              <w:rPr>
                <w:rStyle w:val="Hyperlink"/>
                <w:noProof/>
              </w:rPr>
              <w:t>Workplace problem at Unilever, its scope and impact</w:t>
            </w:r>
            <w:r w:rsidR="00F479DE">
              <w:rPr>
                <w:noProof/>
                <w:webHidden/>
              </w:rPr>
              <w:tab/>
            </w:r>
            <w:r w:rsidR="00F479DE">
              <w:rPr>
                <w:noProof/>
                <w:webHidden/>
              </w:rPr>
              <w:fldChar w:fldCharType="begin"/>
            </w:r>
            <w:r w:rsidR="00F479DE">
              <w:rPr>
                <w:noProof/>
                <w:webHidden/>
              </w:rPr>
              <w:instrText xml:space="preserve"> PAGEREF _Toc79950410 \h </w:instrText>
            </w:r>
            <w:r w:rsidR="00F479DE">
              <w:rPr>
                <w:noProof/>
                <w:webHidden/>
              </w:rPr>
            </w:r>
            <w:r w:rsidR="00F479DE">
              <w:rPr>
                <w:noProof/>
                <w:webHidden/>
              </w:rPr>
              <w:fldChar w:fldCharType="separate"/>
            </w:r>
            <w:r w:rsidR="00F479DE">
              <w:rPr>
                <w:noProof/>
                <w:webHidden/>
              </w:rPr>
              <w:t>2</w:t>
            </w:r>
            <w:r w:rsidR="00F479DE">
              <w:rPr>
                <w:noProof/>
                <w:webHidden/>
              </w:rPr>
              <w:fldChar w:fldCharType="end"/>
            </w:r>
          </w:hyperlink>
        </w:p>
        <w:p w14:paraId="67CC1247" w14:textId="30EC8B27" w:rsidR="00F479DE" w:rsidRDefault="00615FC5">
          <w:pPr>
            <w:pStyle w:val="TOC1"/>
            <w:tabs>
              <w:tab w:val="left" w:pos="440"/>
              <w:tab w:val="right" w:leader="dot" w:pos="9350"/>
            </w:tabs>
            <w:rPr>
              <w:rFonts w:asciiTheme="minorHAnsi" w:eastAsiaTheme="minorEastAsia" w:hAnsiTheme="minorHAnsi"/>
              <w:noProof/>
              <w:sz w:val="22"/>
              <w:lang w:val="en-GB" w:eastAsia="en-GB"/>
            </w:rPr>
          </w:pPr>
          <w:hyperlink w:anchor="_Toc79950411" w:history="1">
            <w:r w:rsidR="00F479DE" w:rsidRPr="001D0DE3">
              <w:rPr>
                <w:rStyle w:val="Hyperlink"/>
                <w:noProof/>
              </w:rPr>
              <w:t>2.</w:t>
            </w:r>
            <w:r w:rsidR="00F479DE">
              <w:rPr>
                <w:rFonts w:asciiTheme="minorHAnsi" w:eastAsiaTheme="minorEastAsia" w:hAnsiTheme="minorHAnsi"/>
                <w:noProof/>
                <w:sz w:val="22"/>
                <w:lang w:val="en-GB" w:eastAsia="en-GB"/>
              </w:rPr>
              <w:tab/>
            </w:r>
            <w:r w:rsidR="00F479DE" w:rsidRPr="001D0DE3">
              <w:rPr>
                <w:rStyle w:val="Hyperlink"/>
                <w:noProof/>
              </w:rPr>
              <w:t>Analysis of Information regarding the problem</w:t>
            </w:r>
            <w:r w:rsidR="00F479DE">
              <w:rPr>
                <w:noProof/>
                <w:webHidden/>
              </w:rPr>
              <w:tab/>
            </w:r>
            <w:r w:rsidR="00F479DE">
              <w:rPr>
                <w:noProof/>
                <w:webHidden/>
              </w:rPr>
              <w:fldChar w:fldCharType="begin"/>
            </w:r>
            <w:r w:rsidR="00F479DE">
              <w:rPr>
                <w:noProof/>
                <w:webHidden/>
              </w:rPr>
              <w:instrText xml:space="preserve"> PAGEREF _Toc79950411 \h </w:instrText>
            </w:r>
            <w:r w:rsidR="00F479DE">
              <w:rPr>
                <w:noProof/>
                <w:webHidden/>
              </w:rPr>
            </w:r>
            <w:r w:rsidR="00F479DE">
              <w:rPr>
                <w:noProof/>
                <w:webHidden/>
              </w:rPr>
              <w:fldChar w:fldCharType="separate"/>
            </w:r>
            <w:r w:rsidR="00F479DE">
              <w:rPr>
                <w:noProof/>
                <w:webHidden/>
              </w:rPr>
              <w:t>3</w:t>
            </w:r>
            <w:r w:rsidR="00F479DE">
              <w:rPr>
                <w:noProof/>
                <w:webHidden/>
              </w:rPr>
              <w:fldChar w:fldCharType="end"/>
            </w:r>
          </w:hyperlink>
        </w:p>
        <w:p w14:paraId="1AE60F21" w14:textId="4849ACEF" w:rsidR="00F479DE" w:rsidRDefault="00615FC5">
          <w:pPr>
            <w:pStyle w:val="TOC1"/>
            <w:tabs>
              <w:tab w:val="left" w:pos="440"/>
              <w:tab w:val="right" w:leader="dot" w:pos="9350"/>
            </w:tabs>
            <w:rPr>
              <w:rFonts w:asciiTheme="minorHAnsi" w:eastAsiaTheme="minorEastAsia" w:hAnsiTheme="minorHAnsi"/>
              <w:noProof/>
              <w:sz w:val="22"/>
              <w:lang w:val="en-GB" w:eastAsia="en-GB"/>
            </w:rPr>
          </w:pPr>
          <w:hyperlink w:anchor="_Toc79950412" w:history="1">
            <w:r w:rsidR="00F479DE" w:rsidRPr="001D0DE3">
              <w:rPr>
                <w:rStyle w:val="Hyperlink"/>
                <w:noProof/>
              </w:rPr>
              <w:t>3.</w:t>
            </w:r>
            <w:r w:rsidR="00F479DE">
              <w:rPr>
                <w:rFonts w:asciiTheme="minorHAnsi" w:eastAsiaTheme="minorEastAsia" w:hAnsiTheme="minorHAnsi"/>
                <w:noProof/>
                <w:sz w:val="22"/>
                <w:lang w:val="en-GB" w:eastAsia="en-GB"/>
              </w:rPr>
              <w:tab/>
            </w:r>
            <w:r w:rsidR="00F479DE" w:rsidRPr="001D0DE3">
              <w:rPr>
                <w:rStyle w:val="Hyperlink"/>
                <w:noProof/>
              </w:rPr>
              <w:t>Range of alternative solutions to the problem</w:t>
            </w:r>
            <w:r w:rsidR="00F479DE">
              <w:rPr>
                <w:noProof/>
                <w:webHidden/>
              </w:rPr>
              <w:tab/>
            </w:r>
            <w:r w:rsidR="00F479DE">
              <w:rPr>
                <w:noProof/>
                <w:webHidden/>
              </w:rPr>
              <w:fldChar w:fldCharType="begin"/>
            </w:r>
            <w:r w:rsidR="00F479DE">
              <w:rPr>
                <w:noProof/>
                <w:webHidden/>
              </w:rPr>
              <w:instrText xml:space="preserve"> PAGEREF _Toc79950412 \h </w:instrText>
            </w:r>
            <w:r w:rsidR="00F479DE">
              <w:rPr>
                <w:noProof/>
                <w:webHidden/>
              </w:rPr>
            </w:r>
            <w:r w:rsidR="00F479DE">
              <w:rPr>
                <w:noProof/>
                <w:webHidden/>
              </w:rPr>
              <w:fldChar w:fldCharType="separate"/>
            </w:r>
            <w:r w:rsidR="00F479DE">
              <w:rPr>
                <w:noProof/>
                <w:webHidden/>
              </w:rPr>
              <w:t>4</w:t>
            </w:r>
            <w:r w:rsidR="00F479DE">
              <w:rPr>
                <w:noProof/>
                <w:webHidden/>
              </w:rPr>
              <w:fldChar w:fldCharType="end"/>
            </w:r>
          </w:hyperlink>
        </w:p>
        <w:p w14:paraId="06DF1698" w14:textId="1C16834D" w:rsidR="00F479DE" w:rsidRDefault="00615FC5">
          <w:pPr>
            <w:pStyle w:val="TOC1"/>
            <w:tabs>
              <w:tab w:val="left" w:pos="440"/>
              <w:tab w:val="right" w:leader="dot" w:pos="9350"/>
            </w:tabs>
            <w:rPr>
              <w:rFonts w:asciiTheme="minorHAnsi" w:eastAsiaTheme="minorEastAsia" w:hAnsiTheme="minorHAnsi"/>
              <w:noProof/>
              <w:sz w:val="22"/>
              <w:lang w:val="en-GB" w:eastAsia="en-GB"/>
            </w:rPr>
          </w:pPr>
          <w:hyperlink w:anchor="_Toc79950413" w:history="1">
            <w:r w:rsidR="00F479DE" w:rsidRPr="001D0DE3">
              <w:rPr>
                <w:rStyle w:val="Hyperlink"/>
                <w:noProof/>
              </w:rPr>
              <w:t>4.</w:t>
            </w:r>
            <w:r w:rsidR="00F479DE">
              <w:rPr>
                <w:rFonts w:asciiTheme="minorHAnsi" w:eastAsiaTheme="minorEastAsia" w:hAnsiTheme="minorHAnsi"/>
                <w:noProof/>
                <w:sz w:val="22"/>
                <w:lang w:val="en-GB" w:eastAsia="en-GB"/>
              </w:rPr>
              <w:tab/>
            </w:r>
            <w:r w:rsidR="00F479DE" w:rsidRPr="001D0DE3">
              <w:rPr>
                <w:rStyle w:val="Hyperlink"/>
                <w:noProof/>
              </w:rPr>
              <w:t>Application of the Decision making technique</w:t>
            </w:r>
            <w:r w:rsidR="00F479DE">
              <w:rPr>
                <w:noProof/>
                <w:webHidden/>
              </w:rPr>
              <w:tab/>
            </w:r>
            <w:r w:rsidR="00F479DE">
              <w:rPr>
                <w:noProof/>
                <w:webHidden/>
              </w:rPr>
              <w:fldChar w:fldCharType="begin"/>
            </w:r>
            <w:r w:rsidR="00F479DE">
              <w:rPr>
                <w:noProof/>
                <w:webHidden/>
              </w:rPr>
              <w:instrText xml:space="preserve"> PAGEREF _Toc79950413 \h </w:instrText>
            </w:r>
            <w:r w:rsidR="00F479DE">
              <w:rPr>
                <w:noProof/>
                <w:webHidden/>
              </w:rPr>
            </w:r>
            <w:r w:rsidR="00F479DE">
              <w:rPr>
                <w:noProof/>
                <w:webHidden/>
              </w:rPr>
              <w:fldChar w:fldCharType="separate"/>
            </w:r>
            <w:r w:rsidR="00F479DE">
              <w:rPr>
                <w:noProof/>
                <w:webHidden/>
              </w:rPr>
              <w:t>5</w:t>
            </w:r>
            <w:r w:rsidR="00F479DE">
              <w:rPr>
                <w:noProof/>
                <w:webHidden/>
              </w:rPr>
              <w:fldChar w:fldCharType="end"/>
            </w:r>
          </w:hyperlink>
        </w:p>
        <w:p w14:paraId="37728223" w14:textId="63C71899" w:rsidR="00F479DE" w:rsidRDefault="00615FC5">
          <w:pPr>
            <w:pStyle w:val="TOC1"/>
            <w:tabs>
              <w:tab w:val="left" w:pos="440"/>
              <w:tab w:val="right" w:leader="dot" w:pos="9350"/>
            </w:tabs>
            <w:rPr>
              <w:rFonts w:asciiTheme="minorHAnsi" w:eastAsiaTheme="minorEastAsia" w:hAnsiTheme="minorHAnsi"/>
              <w:noProof/>
              <w:sz w:val="22"/>
              <w:lang w:val="en-GB" w:eastAsia="en-GB"/>
            </w:rPr>
          </w:pPr>
          <w:hyperlink w:anchor="_Toc79950414" w:history="1">
            <w:r w:rsidR="00F479DE" w:rsidRPr="001D0DE3">
              <w:rPr>
                <w:rStyle w:val="Hyperlink"/>
                <w:noProof/>
              </w:rPr>
              <w:t>5.</w:t>
            </w:r>
            <w:r w:rsidR="00F479DE">
              <w:rPr>
                <w:rFonts w:asciiTheme="minorHAnsi" w:eastAsiaTheme="minorEastAsia" w:hAnsiTheme="minorHAnsi"/>
                <w:noProof/>
                <w:sz w:val="22"/>
                <w:lang w:val="en-GB" w:eastAsia="en-GB"/>
              </w:rPr>
              <w:tab/>
            </w:r>
            <w:r w:rsidR="00F479DE" w:rsidRPr="001D0DE3">
              <w:rPr>
                <w:rStyle w:val="Hyperlink"/>
                <w:noProof/>
              </w:rPr>
              <w:t>Implementation plan and communication with stakeholders</w:t>
            </w:r>
            <w:r w:rsidR="00F479DE">
              <w:rPr>
                <w:noProof/>
                <w:webHidden/>
              </w:rPr>
              <w:tab/>
            </w:r>
            <w:r w:rsidR="00F479DE">
              <w:rPr>
                <w:noProof/>
                <w:webHidden/>
              </w:rPr>
              <w:fldChar w:fldCharType="begin"/>
            </w:r>
            <w:r w:rsidR="00F479DE">
              <w:rPr>
                <w:noProof/>
                <w:webHidden/>
              </w:rPr>
              <w:instrText xml:space="preserve"> PAGEREF _Toc79950414 \h </w:instrText>
            </w:r>
            <w:r w:rsidR="00F479DE">
              <w:rPr>
                <w:noProof/>
                <w:webHidden/>
              </w:rPr>
            </w:r>
            <w:r w:rsidR="00F479DE">
              <w:rPr>
                <w:noProof/>
                <w:webHidden/>
              </w:rPr>
              <w:fldChar w:fldCharType="separate"/>
            </w:r>
            <w:r w:rsidR="00F479DE">
              <w:rPr>
                <w:noProof/>
                <w:webHidden/>
              </w:rPr>
              <w:t>8</w:t>
            </w:r>
            <w:r w:rsidR="00F479DE">
              <w:rPr>
                <w:noProof/>
                <w:webHidden/>
              </w:rPr>
              <w:fldChar w:fldCharType="end"/>
            </w:r>
          </w:hyperlink>
        </w:p>
        <w:p w14:paraId="3EF7460B" w14:textId="735FEBC1" w:rsidR="00F479DE" w:rsidRDefault="00615FC5">
          <w:pPr>
            <w:pStyle w:val="TOC1"/>
            <w:tabs>
              <w:tab w:val="left" w:pos="440"/>
              <w:tab w:val="right" w:leader="dot" w:pos="9350"/>
            </w:tabs>
            <w:rPr>
              <w:rFonts w:asciiTheme="minorHAnsi" w:eastAsiaTheme="minorEastAsia" w:hAnsiTheme="minorHAnsi"/>
              <w:noProof/>
              <w:sz w:val="22"/>
              <w:lang w:val="en-GB" w:eastAsia="en-GB"/>
            </w:rPr>
          </w:pPr>
          <w:hyperlink w:anchor="_Toc79950415" w:history="1">
            <w:r w:rsidR="00F479DE" w:rsidRPr="001D0DE3">
              <w:rPr>
                <w:rStyle w:val="Hyperlink"/>
                <w:noProof/>
              </w:rPr>
              <w:t>6.</w:t>
            </w:r>
            <w:r w:rsidR="00F479DE">
              <w:rPr>
                <w:rFonts w:asciiTheme="minorHAnsi" w:eastAsiaTheme="minorEastAsia" w:hAnsiTheme="minorHAnsi"/>
                <w:noProof/>
                <w:sz w:val="22"/>
                <w:lang w:val="en-GB" w:eastAsia="en-GB"/>
              </w:rPr>
              <w:tab/>
            </w:r>
            <w:r w:rsidR="00F479DE" w:rsidRPr="001D0DE3">
              <w:rPr>
                <w:rStyle w:val="Hyperlink"/>
                <w:noProof/>
              </w:rPr>
              <w:t>Monitoring techniques</w:t>
            </w:r>
            <w:r w:rsidR="00F479DE">
              <w:rPr>
                <w:noProof/>
                <w:webHidden/>
              </w:rPr>
              <w:tab/>
            </w:r>
            <w:r w:rsidR="00F479DE">
              <w:rPr>
                <w:noProof/>
                <w:webHidden/>
              </w:rPr>
              <w:fldChar w:fldCharType="begin"/>
            </w:r>
            <w:r w:rsidR="00F479DE">
              <w:rPr>
                <w:noProof/>
                <w:webHidden/>
              </w:rPr>
              <w:instrText xml:space="preserve"> PAGEREF _Toc79950415 \h </w:instrText>
            </w:r>
            <w:r w:rsidR="00F479DE">
              <w:rPr>
                <w:noProof/>
                <w:webHidden/>
              </w:rPr>
            </w:r>
            <w:r w:rsidR="00F479DE">
              <w:rPr>
                <w:noProof/>
                <w:webHidden/>
              </w:rPr>
              <w:fldChar w:fldCharType="separate"/>
            </w:r>
            <w:r w:rsidR="00F479DE">
              <w:rPr>
                <w:noProof/>
                <w:webHidden/>
              </w:rPr>
              <w:t>10</w:t>
            </w:r>
            <w:r w:rsidR="00F479DE">
              <w:rPr>
                <w:noProof/>
                <w:webHidden/>
              </w:rPr>
              <w:fldChar w:fldCharType="end"/>
            </w:r>
          </w:hyperlink>
        </w:p>
        <w:p w14:paraId="2F46D8DB" w14:textId="58EB33E6" w:rsidR="00F479DE" w:rsidRDefault="00615FC5">
          <w:pPr>
            <w:pStyle w:val="TOC1"/>
            <w:tabs>
              <w:tab w:val="right" w:leader="dot" w:pos="9350"/>
            </w:tabs>
            <w:rPr>
              <w:rFonts w:asciiTheme="minorHAnsi" w:eastAsiaTheme="minorEastAsia" w:hAnsiTheme="minorHAnsi"/>
              <w:noProof/>
              <w:sz w:val="22"/>
              <w:lang w:val="en-GB" w:eastAsia="en-GB"/>
            </w:rPr>
          </w:pPr>
          <w:hyperlink w:anchor="_Toc79950416" w:history="1">
            <w:r w:rsidR="00F479DE" w:rsidRPr="001D0DE3">
              <w:rPr>
                <w:rStyle w:val="Hyperlink"/>
                <w:noProof/>
              </w:rPr>
              <w:t>Conclusion</w:t>
            </w:r>
            <w:r w:rsidR="00F479DE">
              <w:rPr>
                <w:noProof/>
                <w:webHidden/>
              </w:rPr>
              <w:tab/>
            </w:r>
            <w:r w:rsidR="00F479DE">
              <w:rPr>
                <w:noProof/>
                <w:webHidden/>
              </w:rPr>
              <w:fldChar w:fldCharType="begin"/>
            </w:r>
            <w:r w:rsidR="00F479DE">
              <w:rPr>
                <w:noProof/>
                <w:webHidden/>
              </w:rPr>
              <w:instrText xml:space="preserve"> PAGEREF _Toc79950416 \h </w:instrText>
            </w:r>
            <w:r w:rsidR="00F479DE">
              <w:rPr>
                <w:noProof/>
                <w:webHidden/>
              </w:rPr>
            </w:r>
            <w:r w:rsidR="00F479DE">
              <w:rPr>
                <w:noProof/>
                <w:webHidden/>
              </w:rPr>
              <w:fldChar w:fldCharType="separate"/>
            </w:r>
            <w:r w:rsidR="00F479DE">
              <w:rPr>
                <w:noProof/>
                <w:webHidden/>
              </w:rPr>
              <w:t>11</w:t>
            </w:r>
            <w:r w:rsidR="00F479DE">
              <w:rPr>
                <w:noProof/>
                <w:webHidden/>
              </w:rPr>
              <w:fldChar w:fldCharType="end"/>
            </w:r>
          </w:hyperlink>
        </w:p>
        <w:p w14:paraId="4BFA20A0" w14:textId="785EDAB4" w:rsidR="00F479DE" w:rsidRDefault="00615FC5">
          <w:pPr>
            <w:pStyle w:val="TOC1"/>
            <w:tabs>
              <w:tab w:val="right" w:leader="dot" w:pos="9350"/>
            </w:tabs>
            <w:rPr>
              <w:rFonts w:asciiTheme="minorHAnsi" w:eastAsiaTheme="minorEastAsia" w:hAnsiTheme="minorHAnsi"/>
              <w:noProof/>
              <w:sz w:val="22"/>
              <w:lang w:val="en-GB" w:eastAsia="en-GB"/>
            </w:rPr>
          </w:pPr>
          <w:hyperlink w:anchor="_Toc79950417" w:history="1">
            <w:r w:rsidR="00F479DE" w:rsidRPr="001D0DE3">
              <w:rPr>
                <w:rStyle w:val="Hyperlink"/>
                <w:noProof/>
              </w:rPr>
              <w:t>References</w:t>
            </w:r>
            <w:r w:rsidR="00F479DE">
              <w:rPr>
                <w:noProof/>
                <w:webHidden/>
              </w:rPr>
              <w:tab/>
            </w:r>
            <w:r w:rsidR="00F479DE">
              <w:rPr>
                <w:noProof/>
                <w:webHidden/>
              </w:rPr>
              <w:fldChar w:fldCharType="begin"/>
            </w:r>
            <w:r w:rsidR="00F479DE">
              <w:rPr>
                <w:noProof/>
                <w:webHidden/>
              </w:rPr>
              <w:instrText xml:space="preserve"> PAGEREF _Toc79950417 \h </w:instrText>
            </w:r>
            <w:r w:rsidR="00F479DE">
              <w:rPr>
                <w:noProof/>
                <w:webHidden/>
              </w:rPr>
            </w:r>
            <w:r w:rsidR="00F479DE">
              <w:rPr>
                <w:noProof/>
                <w:webHidden/>
              </w:rPr>
              <w:fldChar w:fldCharType="separate"/>
            </w:r>
            <w:r w:rsidR="00F479DE">
              <w:rPr>
                <w:noProof/>
                <w:webHidden/>
              </w:rPr>
              <w:t>12</w:t>
            </w:r>
            <w:r w:rsidR="00F479DE">
              <w:rPr>
                <w:noProof/>
                <w:webHidden/>
              </w:rPr>
              <w:fldChar w:fldCharType="end"/>
            </w:r>
          </w:hyperlink>
        </w:p>
        <w:p w14:paraId="6CFAA8C9" w14:textId="55C27683" w:rsidR="006C02EA" w:rsidRPr="0046141A" w:rsidRDefault="006C02EA" w:rsidP="00461C09">
          <w:pPr>
            <w:spacing w:line="360" w:lineRule="auto"/>
            <w:rPr>
              <w:rFonts w:cs="Times New Roman"/>
              <w:color w:val="000000" w:themeColor="text1"/>
            </w:rPr>
          </w:pPr>
          <w:r w:rsidRPr="0046141A">
            <w:rPr>
              <w:rFonts w:cs="Times New Roman"/>
              <w:b/>
              <w:bCs/>
              <w:noProof/>
              <w:color w:val="000000" w:themeColor="text1"/>
            </w:rPr>
            <w:fldChar w:fldCharType="end"/>
          </w:r>
        </w:p>
      </w:sdtContent>
    </w:sdt>
    <w:p w14:paraId="672A2127" w14:textId="77777777" w:rsidR="006D0439" w:rsidRPr="0046141A" w:rsidRDefault="006D0439" w:rsidP="00461C09">
      <w:pPr>
        <w:pStyle w:val="TableofFigures"/>
        <w:tabs>
          <w:tab w:val="right" w:leader="dot" w:pos="9350"/>
        </w:tabs>
        <w:spacing w:line="360" w:lineRule="auto"/>
        <w:rPr>
          <w:rFonts w:cs="Times New Roman"/>
          <w:color w:val="000000" w:themeColor="text1"/>
        </w:rPr>
      </w:pPr>
    </w:p>
    <w:p w14:paraId="58EE5001" w14:textId="77777777" w:rsidR="007D4B73" w:rsidRPr="0046141A" w:rsidRDefault="007D4B73" w:rsidP="00461C09">
      <w:pPr>
        <w:spacing w:line="360" w:lineRule="auto"/>
        <w:rPr>
          <w:rFonts w:eastAsiaTheme="majorEastAsia" w:cs="Times New Roman"/>
          <w:color w:val="000000" w:themeColor="text1"/>
          <w:sz w:val="32"/>
          <w:szCs w:val="32"/>
        </w:rPr>
      </w:pPr>
      <w:r w:rsidRPr="0046141A">
        <w:rPr>
          <w:rFonts w:cs="Times New Roman"/>
          <w:color w:val="000000" w:themeColor="text1"/>
        </w:rPr>
        <w:br w:type="page"/>
      </w:r>
    </w:p>
    <w:p w14:paraId="498015D2" w14:textId="77777777" w:rsidR="007D4B73" w:rsidRPr="0046141A" w:rsidRDefault="007D4B73" w:rsidP="00691FDC">
      <w:pPr>
        <w:pStyle w:val="Heading1"/>
        <w:rPr>
          <w:rFonts w:cs="Times New Roman"/>
        </w:rPr>
        <w:sectPr w:rsidR="007D4B73" w:rsidRPr="0046141A" w:rsidSect="00772D9F">
          <w:headerReference w:type="default" r:id="rId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fmt="lowerRoman"/>
          <w:cols w:space="720"/>
          <w:docGrid w:linePitch="360"/>
        </w:sectPr>
      </w:pPr>
    </w:p>
    <w:p w14:paraId="08337DDB" w14:textId="3A6FFF91" w:rsidR="00347821" w:rsidRPr="0046141A" w:rsidRDefault="00B26FB1" w:rsidP="00BB0D77">
      <w:pPr>
        <w:pStyle w:val="Heading1"/>
        <w:rPr>
          <w:rFonts w:cs="Times New Roman"/>
        </w:rPr>
      </w:pPr>
      <w:bookmarkStart w:id="2" w:name="_Toc71763007"/>
      <w:bookmarkStart w:id="3" w:name="_Toc79950409"/>
      <w:r w:rsidRPr="0046141A">
        <w:rPr>
          <w:rFonts w:cs="Times New Roman"/>
        </w:rPr>
        <w:t>Introduction</w:t>
      </w:r>
      <w:bookmarkEnd w:id="2"/>
      <w:bookmarkEnd w:id="3"/>
    </w:p>
    <w:p w14:paraId="0B794858" w14:textId="60AF655F" w:rsidR="00D17B6D" w:rsidRPr="0046141A" w:rsidRDefault="00576D9D" w:rsidP="002C6FFF">
      <w:pPr>
        <w:spacing w:line="360" w:lineRule="auto"/>
        <w:jc w:val="both"/>
      </w:pPr>
      <w:r w:rsidRPr="0046141A">
        <w:t>A problem arises when a firm faces an unfavorable situation that brings about adverse outcomes for the organization. It is only natural that organizations will face different types of problem while doing business.</w:t>
      </w:r>
      <w:r w:rsidR="00CF52A4" w:rsidRPr="0046141A">
        <w:t xml:space="preserve"> Some of the problems are routine in nature and solved easily (structured problems). In contrary, some problems are highly complex, novel, and difficult to solve (unstructured problems)</w:t>
      </w:r>
      <w:r w:rsidR="0099220B" w:rsidRPr="0046141A">
        <w:t xml:space="preserve"> </w:t>
      </w:r>
      <w:r w:rsidR="0099220B" w:rsidRPr="0046141A">
        <w:rPr>
          <w:rFonts w:eastAsia="Times New Roman" w:cs="Times New Roman"/>
          <w:color w:val="000000"/>
          <w:szCs w:val="24"/>
        </w:rPr>
        <w:t>(Baker, 2016)</w:t>
      </w:r>
      <w:r w:rsidR="00CF52A4" w:rsidRPr="0046141A">
        <w:t>.O</w:t>
      </w:r>
      <w:r w:rsidRPr="0046141A">
        <w:t>rganizations need to develop the capacity to take appropriate decisions to solve any problem in an effective manner. A decision refers to the process of choosing between two or more outcomes. T</w:t>
      </w:r>
      <w:r w:rsidR="00CF52A4" w:rsidRPr="0046141A">
        <w:t xml:space="preserve">his report will explain the problem solving process used by an organization to tackle a work-based problem. The report will illustrate the problem solving techniques used to aid decision making in organizational contexts. </w:t>
      </w:r>
      <w:r w:rsidRPr="0046141A">
        <w:t xml:space="preserve">  </w:t>
      </w:r>
    </w:p>
    <w:p w14:paraId="46D91EED" w14:textId="77777777" w:rsidR="00D17B6D" w:rsidRPr="0046141A" w:rsidRDefault="00D17B6D" w:rsidP="002C6FFF">
      <w:pPr>
        <w:spacing w:line="360" w:lineRule="auto"/>
        <w:jc w:val="both"/>
      </w:pPr>
    </w:p>
    <w:p w14:paraId="12844FF7" w14:textId="77777777" w:rsidR="00D17B6D" w:rsidRPr="0046141A" w:rsidRDefault="00D17B6D" w:rsidP="002C6FFF">
      <w:pPr>
        <w:spacing w:line="360" w:lineRule="auto"/>
        <w:jc w:val="both"/>
      </w:pPr>
    </w:p>
    <w:p w14:paraId="78FC7B10" w14:textId="77777777" w:rsidR="00D17B6D" w:rsidRPr="0046141A" w:rsidRDefault="00D17B6D" w:rsidP="002C6FFF">
      <w:pPr>
        <w:spacing w:line="360" w:lineRule="auto"/>
        <w:jc w:val="both"/>
      </w:pPr>
    </w:p>
    <w:p w14:paraId="090A07D5" w14:textId="77777777" w:rsidR="00D17B6D" w:rsidRPr="0046141A" w:rsidRDefault="00D17B6D" w:rsidP="002C6FFF">
      <w:pPr>
        <w:spacing w:line="360" w:lineRule="auto"/>
        <w:jc w:val="both"/>
      </w:pPr>
    </w:p>
    <w:p w14:paraId="60DB22F6" w14:textId="77777777" w:rsidR="00D17B6D" w:rsidRPr="0046141A" w:rsidRDefault="00D17B6D" w:rsidP="002C6FFF">
      <w:pPr>
        <w:spacing w:line="360" w:lineRule="auto"/>
        <w:jc w:val="both"/>
      </w:pPr>
    </w:p>
    <w:p w14:paraId="51D91421" w14:textId="77777777" w:rsidR="00D17B6D" w:rsidRPr="0046141A" w:rsidRDefault="00D17B6D" w:rsidP="002C6FFF">
      <w:pPr>
        <w:spacing w:line="360" w:lineRule="auto"/>
        <w:jc w:val="both"/>
      </w:pPr>
    </w:p>
    <w:p w14:paraId="0FE60AE3" w14:textId="77777777" w:rsidR="00D17B6D" w:rsidRPr="0046141A" w:rsidRDefault="00D17B6D" w:rsidP="002C6FFF">
      <w:pPr>
        <w:spacing w:line="360" w:lineRule="auto"/>
        <w:jc w:val="both"/>
      </w:pPr>
    </w:p>
    <w:p w14:paraId="073C523A" w14:textId="77777777" w:rsidR="00D17B6D" w:rsidRPr="0046141A" w:rsidRDefault="00D17B6D" w:rsidP="002C6FFF">
      <w:pPr>
        <w:spacing w:line="360" w:lineRule="auto"/>
        <w:jc w:val="both"/>
      </w:pPr>
    </w:p>
    <w:p w14:paraId="302B318B" w14:textId="77777777" w:rsidR="00D17B6D" w:rsidRPr="0046141A" w:rsidRDefault="00D17B6D" w:rsidP="002C6FFF">
      <w:pPr>
        <w:spacing w:line="360" w:lineRule="auto"/>
        <w:jc w:val="both"/>
      </w:pPr>
    </w:p>
    <w:p w14:paraId="04187D5D" w14:textId="77777777" w:rsidR="00D17B6D" w:rsidRPr="0046141A" w:rsidRDefault="00D17B6D" w:rsidP="002C6FFF">
      <w:pPr>
        <w:spacing w:line="360" w:lineRule="auto"/>
        <w:jc w:val="both"/>
      </w:pPr>
    </w:p>
    <w:p w14:paraId="3A8E006C" w14:textId="77777777" w:rsidR="00D17B6D" w:rsidRPr="0046141A" w:rsidRDefault="00D17B6D" w:rsidP="002C6FFF">
      <w:pPr>
        <w:spacing w:line="360" w:lineRule="auto"/>
        <w:jc w:val="both"/>
      </w:pPr>
    </w:p>
    <w:p w14:paraId="74B30C71" w14:textId="77777777" w:rsidR="00D17B6D" w:rsidRPr="0046141A" w:rsidRDefault="00D17B6D" w:rsidP="002C6FFF">
      <w:pPr>
        <w:spacing w:line="360" w:lineRule="auto"/>
        <w:jc w:val="both"/>
      </w:pPr>
    </w:p>
    <w:p w14:paraId="12E3D561" w14:textId="77777777" w:rsidR="00576D9D" w:rsidRPr="0046141A" w:rsidRDefault="00576D9D" w:rsidP="002C6FFF">
      <w:pPr>
        <w:spacing w:line="360" w:lineRule="auto"/>
        <w:jc w:val="both"/>
      </w:pPr>
    </w:p>
    <w:p w14:paraId="0BE26087" w14:textId="77777777" w:rsidR="00D17B6D" w:rsidRPr="0046141A" w:rsidRDefault="00D17B6D" w:rsidP="002C6FFF">
      <w:pPr>
        <w:spacing w:line="360" w:lineRule="auto"/>
        <w:jc w:val="both"/>
      </w:pPr>
    </w:p>
    <w:p w14:paraId="20B2517F" w14:textId="76AEE726" w:rsidR="00CF52A4" w:rsidRPr="0046141A" w:rsidRDefault="00CF52A4" w:rsidP="00D17B6D">
      <w:pPr>
        <w:pStyle w:val="Heading1"/>
        <w:numPr>
          <w:ilvl w:val="0"/>
          <w:numId w:val="23"/>
        </w:numPr>
      </w:pPr>
      <w:bookmarkStart w:id="4" w:name="_Toc79950410"/>
      <w:r w:rsidRPr="0046141A">
        <w:t xml:space="preserve">Workplace problem at Unilever, </w:t>
      </w:r>
      <w:r w:rsidR="00D17B6D" w:rsidRPr="0046141A">
        <w:t>its scope and impact</w:t>
      </w:r>
      <w:bookmarkEnd w:id="4"/>
    </w:p>
    <w:p w14:paraId="295912CE" w14:textId="3B098BEB" w:rsidR="00CF52A4" w:rsidRPr="0046141A" w:rsidRDefault="00CF52A4" w:rsidP="00D17B6D">
      <w:pPr>
        <w:spacing w:line="360" w:lineRule="auto"/>
        <w:jc w:val="both"/>
      </w:pPr>
      <w:r w:rsidRPr="0046141A">
        <w:t>This report will explain problem solving in the context of Unilever Ltd. Unilever Ltd. is one of the largest British multinational FMCG Company in the world. The firm has more than 400 brands and reported a turnover of 51 billion euros in 2020. Its products are sold in 190 countries. As a multinational company operating in a dynamic business environment, Unilever often has to face unexpected situations and problems that require prompt attention</w:t>
      </w:r>
      <w:r w:rsidR="0099220B" w:rsidRPr="0046141A">
        <w:t xml:space="preserve"> </w:t>
      </w:r>
      <w:r w:rsidR="0099220B" w:rsidRPr="0046141A">
        <w:rPr>
          <w:rFonts w:eastAsia="Times New Roman" w:cs="Times New Roman"/>
          <w:color w:val="000000"/>
          <w:szCs w:val="24"/>
        </w:rPr>
        <w:t>(Taylor, 2020)</w:t>
      </w:r>
      <w:r w:rsidRPr="0046141A">
        <w:t xml:space="preserve">. One such hypothetical problem will be analyzed in this report to illustrate the applicability of problem solving tools and techniques. </w:t>
      </w:r>
    </w:p>
    <w:p w14:paraId="39288B7D" w14:textId="68EBF03D" w:rsidR="00607670" w:rsidRPr="0046141A" w:rsidRDefault="00CF52A4" w:rsidP="00D17B6D">
      <w:pPr>
        <w:spacing w:line="360" w:lineRule="auto"/>
        <w:jc w:val="both"/>
      </w:pPr>
      <w:r w:rsidRPr="0046141A">
        <w:t xml:space="preserve">The </w:t>
      </w:r>
      <w:r w:rsidR="0054609E" w:rsidRPr="0046141A">
        <w:t>scope</w:t>
      </w:r>
      <w:r w:rsidRPr="0046141A">
        <w:t xml:space="preserve"> of the problem is related with deciding on the introduction of a new product. The intense competitiveness of the </w:t>
      </w:r>
      <w:r w:rsidR="0054609E" w:rsidRPr="0046141A">
        <w:t>FMCG industry and rapid changes in consumer preference necessitates firms to redesign their product portfolio by introducing new products. Unilever, too, is considering launching a new product. There are different types of products that it can launch. For example, soap, detergent, shampoo, moisturizer, deodorant, food items etc. Such a wide range of alternatives poses a problem for the firm. Unilever must critically analyze the problem to ensure that the most prudent decision is taken as anything to contrary will have numerous significant adverse impacts</w:t>
      </w:r>
      <w:r w:rsidR="0099220B" w:rsidRPr="0046141A">
        <w:t xml:space="preserve"> </w:t>
      </w:r>
      <w:r w:rsidR="0099220B" w:rsidRPr="0046141A">
        <w:rPr>
          <w:rFonts w:eastAsia="Times New Roman" w:cs="Times New Roman"/>
          <w:color w:val="000000"/>
          <w:szCs w:val="24"/>
        </w:rPr>
        <w:t>(Heizer. 2020)</w:t>
      </w:r>
      <w:r w:rsidR="0054609E" w:rsidRPr="0046141A">
        <w:t xml:space="preserve">. Firstly, developing a new product will require the firm to incur hefty costs on account of research &amp; development, product testing, product manufacturing, commercialization etc. Choosing the wrong type of product to launch will result in a wastage of this significant investment and this will serve as a financial blow for Unilever. Secondly, one of the main strengths of Unilever is its superior brand image and reputation. The launch of an inappropriate product might tarnish this brand image and damage the goodwill of the organization. Thirdly, an inappropriate product is more likely to fail to impress customers upon launching. In such a situation, the sales revenue and profitability expected from the product will not materialize. This will </w:t>
      </w:r>
      <w:r w:rsidR="001D030C" w:rsidRPr="0046141A">
        <w:t>harm the financial performance of the organization</w:t>
      </w:r>
      <w:r w:rsidR="0099220B" w:rsidRPr="0046141A">
        <w:t xml:space="preserve"> </w:t>
      </w:r>
      <w:r w:rsidR="0099220B" w:rsidRPr="0046141A">
        <w:rPr>
          <w:rFonts w:eastAsia="Times New Roman" w:cs="Times New Roman"/>
          <w:color w:val="000000"/>
          <w:szCs w:val="24"/>
        </w:rPr>
        <w:t>(Brassington and Pettitt, 2006)</w:t>
      </w:r>
      <w:r w:rsidR="001D030C" w:rsidRPr="0046141A">
        <w:t xml:space="preserve">. Fourthly, choosing the wrong product might adversely affect the balance of the overall product portfolio. Finally, a poor product might result in customer dissatisfaction and this will result in a deterioration of the firm’s competitiveness in the industry. </w:t>
      </w:r>
      <w:r w:rsidR="0054609E" w:rsidRPr="0046141A">
        <w:t xml:space="preserve"> </w:t>
      </w:r>
      <w:r w:rsidR="001D030C" w:rsidRPr="0046141A">
        <w:t xml:space="preserve">This manifold impacts of a wrongful decision clearly indicates that is extremely important for Unilever to ensure that the problem is solved judiciously. The firm therefore should attempt to solve the problem in a systematic and scientific manner with the aid of robust problem solving techniques.  </w:t>
      </w:r>
      <w:r w:rsidR="0054609E" w:rsidRPr="0046141A">
        <w:t xml:space="preserve"> </w:t>
      </w:r>
    </w:p>
    <w:p w14:paraId="293037C9" w14:textId="3DEDAD00" w:rsidR="00607670" w:rsidRPr="0046141A" w:rsidRDefault="006B59FB" w:rsidP="00A86309">
      <w:pPr>
        <w:pStyle w:val="Heading1"/>
        <w:numPr>
          <w:ilvl w:val="0"/>
          <w:numId w:val="23"/>
        </w:numPr>
      </w:pPr>
      <w:bookmarkStart w:id="5" w:name="_Toc79950411"/>
      <w:r w:rsidRPr="0046141A">
        <w:t xml:space="preserve">Analysis of </w:t>
      </w:r>
      <w:r w:rsidR="00A86309" w:rsidRPr="0046141A">
        <w:t xml:space="preserve">Information </w:t>
      </w:r>
      <w:r w:rsidR="0099220B" w:rsidRPr="0046141A">
        <w:t>regarding the problem</w:t>
      </w:r>
      <w:bookmarkEnd w:id="5"/>
    </w:p>
    <w:p w14:paraId="460C51CC" w14:textId="0B212C63" w:rsidR="00CC374C" w:rsidRPr="0046141A" w:rsidRDefault="00CC374C" w:rsidP="00CC374C">
      <w:pPr>
        <w:spacing w:line="360" w:lineRule="auto"/>
        <w:jc w:val="both"/>
      </w:pPr>
      <w:r w:rsidRPr="0046141A">
        <w:t>Once a problem has been identified and defined, the firm needs to identify, analyze and summarize all information relevant to the problem. This is vital as the analysis of these information will allow the decision makers to better comprehend the problem and thereby identify viable alternatives to solve the said problem</w:t>
      </w:r>
      <w:r w:rsidR="0099220B" w:rsidRPr="0046141A">
        <w:t xml:space="preserve"> </w:t>
      </w:r>
      <w:r w:rsidR="0099220B" w:rsidRPr="0046141A">
        <w:rPr>
          <w:rFonts w:eastAsia="Times New Roman" w:cs="Times New Roman"/>
          <w:color w:val="000000"/>
          <w:szCs w:val="24"/>
        </w:rPr>
        <w:t>(Allison, 2011)</w:t>
      </w:r>
      <w:r w:rsidRPr="0046141A">
        <w:t xml:space="preserve">. </w:t>
      </w:r>
    </w:p>
    <w:p w14:paraId="125FDD26" w14:textId="361BBE04" w:rsidR="00224FF6" w:rsidRPr="0046141A" w:rsidRDefault="00224FF6" w:rsidP="00CC374C">
      <w:pPr>
        <w:spacing w:line="360" w:lineRule="auto"/>
        <w:jc w:val="both"/>
      </w:pPr>
      <w:r w:rsidRPr="0046141A">
        <w:t>In order to take the correct decision, Unilever needs to analyze various types of information.</w:t>
      </w:r>
      <w:r w:rsidR="00245191" w:rsidRPr="0046141A">
        <w:t xml:space="preserve"> T</w:t>
      </w:r>
      <w:r w:rsidRPr="0046141A">
        <w:t xml:space="preserve">he firm needs to identify and analyze the main criterions to be used to assess the proposed alternatives. These attributes represent parameters against which the alternative solutions need to “perform” well in order to be considered for implementation. The decision attributes that are relevant to Unilever are as follows. </w:t>
      </w:r>
    </w:p>
    <w:p w14:paraId="61AADF04" w14:textId="403B8165" w:rsidR="00CC374C" w:rsidRPr="0046141A" w:rsidRDefault="00224FF6" w:rsidP="00224FF6">
      <w:pPr>
        <w:spacing w:line="360" w:lineRule="auto"/>
        <w:jc w:val="both"/>
        <w:rPr>
          <w:b/>
        </w:rPr>
      </w:pPr>
      <w:r w:rsidRPr="0046141A">
        <w:rPr>
          <w:b/>
        </w:rPr>
        <w:t>Sales and Profit potential</w:t>
      </w:r>
    </w:p>
    <w:p w14:paraId="733A8979" w14:textId="68EA1A4C" w:rsidR="00CC374C" w:rsidRPr="0046141A" w:rsidRDefault="00224FF6" w:rsidP="00224FF6">
      <w:pPr>
        <w:spacing w:line="360" w:lineRule="auto"/>
        <w:jc w:val="both"/>
      </w:pPr>
      <w:r w:rsidRPr="0046141A">
        <w:t>The expected sales revenue and profitability of each of the proposed products needs to be calculated and analyzed. Ideally, the product which has the greatest potential sales and profit figures will get preference for introduction to the market</w:t>
      </w:r>
      <w:r w:rsidR="0099220B" w:rsidRPr="0046141A">
        <w:t xml:space="preserve"> </w:t>
      </w:r>
      <w:r w:rsidR="0099220B" w:rsidRPr="0046141A">
        <w:rPr>
          <w:rFonts w:eastAsia="Times New Roman" w:cs="Times New Roman"/>
          <w:color w:val="000000"/>
          <w:szCs w:val="24"/>
        </w:rPr>
        <w:t>(Eisenführ, Weber, and Langer, 2010)</w:t>
      </w:r>
      <w:r w:rsidRPr="0046141A">
        <w:t xml:space="preserve">. </w:t>
      </w:r>
    </w:p>
    <w:p w14:paraId="587FDEFC" w14:textId="1175E705" w:rsidR="00224FF6" w:rsidRPr="0046141A" w:rsidRDefault="00224FF6" w:rsidP="00224FF6">
      <w:pPr>
        <w:spacing w:line="360" w:lineRule="auto"/>
        <w:jc w:val="both"/>
        <w:rPr>
          <w:b/>
        </w:rPr>
      </w:pPr>
      <w:r w:rsidRPr="0046141A">
        <w:rPr>
          <w:b/>
        </w:rPr>
        <w:t>Customer need</w:t>
      </w:r>
      <w:r w:rsidR="00245191" w:rsidRPr="0046141A">
        <w:rPr>
          <w:b/>
        </w:rPr>
        <w:t>s</w:t>
      </w:r>
      <w:r w:rsidRPr="0046141A">
        <w:rPr>
          <w:b/>
        </w:rPr>
        <w:t xml:space="preserve"> and preference</w:t>
      </w:r>
      <w:r w:rsidR="00245191" w:rsidRPr="0046141A">
        <w:rPr>
          <w:b/>
        </w:rPr>
        <w:t>s</w:t>
      </w:r>
    </w:p>
    <w:p w14:paraId="1C252818" w14:textId="1A57E214" w:rsidR="00224FF6" w:rsidRPr="0046141A" w:rsidRDefault="00224FF6" w:rsidP="00224FF6">
      <w:pPr>
        <w:spacing w:line="360" w:lineRule="auto"/>
        <w:jc w:val="both"/>
      </w:pPr>
      <w:r w:rsidRPr="0046141A">
        <w:t>The needs and preferences of the customers will influence whether a market gap exists for a particular type of product. There is no point in launching a product for which there is no demand among the customers</w:t>
      </w:r>
      <w:r w:rsidR="0099220B" w:rsidRPr="0046141A">
        <w:t xml:space="preserve"> </w:t>
      </w:r>
      <w:r w:rsidR="0099220B" w:rsidRPr="0046141A">
        <w:rPr>
          <w:rFonts w:eastAsia="Times New Roman" w:cs="Times New Roman"/>
          <w:color w:val="000000"/>
          <w:szCs w:val="24"/>
        </w:rPr>
        <w:t>(Allison, 2011)</w:t>
      </w:r>
      <w:r w:rsidRPr="0046141A">
        <w:t xml:space="preserve">. Thus, Unilever needs to conduct a thorough market research to gauge customer sentiment regarding potential products. </w:t>
      </w:r>
    </w:p>
    <w:p w14:paraId="473727B4" w14:textId="0E93BA92" w:rsidR="00224FF6" w:rsidRPr="0046141A" w:rsidRDefault="00224FF6" w:rsidP="00224FF6">
      <w:pPr>
        <w:spacing w:line="360" w:lineRule="auto"/>
        <w:jc w:val="both"/>
        <w:rPr>
          <w:b/>
        </w:rPr>
      </w:pPr>
      <w:r w:rsidRPr="0046141A">
        <w:rPr>
          <w:b/>
        </w:rPr>
        <w:t>Cost of development</w:t>
      </w:r>
    </w:p>
    <w:p w14:paraId="0810FBAC" w14:textId="0A0C1A40" w:rsidR="00224FF6" w:rsidRPr="0046141A" w:rsidRDefault="00224FF6" w:rsidP="00224FF6">
      <w:pPr>
        <w:spacing w:line="360" w:lineRule="auto"/>
        <w:jc w:val="both"/>
      </w:pPr>
      <w:r w:rsidRPr="0046141A">
        <w:t>Developing and launching a new product is a costly affair. Unilever needs to forecast the investments that will be required to develop each of the alternative products. In order for a proposed solution to be feasible, the value generated from launching that product should be greater than the cost of developing it</w:t>
      </w:r>
      <w:r w:rsidR="0099220B" w:rsidRPr="0046141A">
        <w:t xml:space="preserve"> </w:t>
      </w:r>
      <w:r w:rsidR="0099220B" w:rsidRPr="0046141A">
        <w:rPr>
          <w:rFonts w:eastAsia="Times New Roman" w:cs="Times New Roman"/>
          <w:color w:val="000000"/>
          <w:szCs w:val="24"/>
        </w:rPr>
        <w:t>(Heizer. 2020)</w:t>
      </w:r>
      <w:r w:rsidRPr="0046141A">
        <w:t xml:space="preserve">. </w:t>
      </w:r>
    </w:p>
    <w:p w14:paraId="1C1C0BD3" w14:textId="5363AEE1" w:rsidR="00224FF6" w:rsidRPr="0046141A" w:rsidRDefault="00224FF6" w:rsidP="00224FF6">
      <w:pPr>
        <w:spacing w:line="360" w:lineRule="auto"/>
        <w:jc w:val="both"/>
        <w:rPr>
          <w:b/>
        </w:rPr>
      </w:pPr>
      <w:r w:rsidRPr="0046141A">
        <w:rPr>
          <w:b/>
        </w:rPr>
        <w:t>Compatibility with other products in the portfolio</w:t>
      </w:r>
    </w:p>
    <w:p w14:paraId="732C6B40" w14:textId="282B2D2A" w:rsidR="00245191" w:rsidRPr="0046141A" w:rsidRDefault="00224FF6" w:rsidP="00224FF6">
      <w:pPr>
        <w:spacing w:line="360" w:lineRule="auto"/>
        <w:jc w:val="both"/>
      </w:pPr>
      <w:r w:rsidRPr="0046141A">
        <w:t xml:space="preserve">Unilever possesses an enviably rich product portfolio with numerous brands in the same product line. This also means that there is always the risk that a new product might adversely affect the performance of existing products. For example, the sales of the new products might cannibalize the sales of an existing product. Thus, Unilever needs to collect relevant information with respect to this factor. </w:t>
      </w:r>
    </w:p>
    <w:p w14:paraId="61556BA7" w14:textId="4DD51135" w:rsidR="00245191" w:rsidRPr="0046141A" w:rsidRDefault="00245191" w:rsidP="00224FF6">
      <w:pPr>
        <w:spacing w:line="360" w:lineRule="auto"/>
        <w:jc w:val="both"/>
      </w:pPr>
      <w:r w:rsidRPr="0046141A">
        <w:t>Once information about the decision criterions are analyzed, Unilever needs to collect information regarding the different problem solving techniques and analyze the information to ascertain which technique or techniques will be most appropriate to solve the given problem</w:t>
      </w:r>
      <w:r w:rsidR="0099220B" w:rsidRPr="0046141A">
        <w:t xml:space="preserve"> </w:t>
      </w:r>
      <w:r w:rsidR="0099220B" w:rsidRPr="0046141A">
        <w:rPr>
          <w:rFonts w:eastAsia="Times New Roman" w:cs="Times New Roman"/>
          <w:color w:val="000000"/>
          <w:szCs w:val="24"/>
        </w:rPr>
        <w:t>(Taylor, 2019)</w:t>
      </w:r>
      <w:r w:rsidRPr="0046141A">
        <w:t xml:space="preserve">. For example, introducing a new product will have financial implication for the organization and thus capital budgeting technique like NPV analysis, IRR analysis, payback period analysis etc. might be appropriate. Similarly, a grid analysis is an objective means of arriving at a solution and thus it is also an appropriate problem solving methodology for Unilever. </w:t>
      </w:r>
    </w:p>
    <w:p w14:paraId="5141B8BF" w14:textId="77777777" w:rsidR="00245191" w:rsidRPr="0046141A" w:rsidRDefault="00245191" w:rsidP="00224FF6">
      <w:pPr>
        <w:spacing w:line="360" w:lineRule="auto"/>
        <w:jc w:val="both"/>
      </w:pPr>
    </w:p>
    <w:p w14:paraId="5777B8ED" w14:textId="054A039E" w:rsidR="00F0081C" w:rsidRPr="0046141A" w:rsidRDefault="00F0081C" w:rsidP="00822DCF">
      <w:pPr>
        <w:pStyle w:val="Heading1"/>
        <w:numPr>
          <w:ilvl w:val="0"/>
          <w:numId w:val="23"/>
        </w:numPr>
      </w:pPr>
      <w:bookmarkStart w:id="6" w:name="_Toc79950412"/>
      <w:r w:rsidRPr="0046141A">
        <w:t>Range of alternative solutions to the problem</w:t>
      </w:r>
      <w:bookmarkEnd w:id="6"/>
    </w:p>
    <w:p w14:paraId="1259421D" w14:textId="75C3FE22" w:rsidR="00F0081C" w:rsidRPr="0046141A" w:rsidRDefault="00F0081C" w:rsidP="00F0081C">
      <w:pPr>
        <w:spacing w:line="360" w:lineRule="auto"/>
        <w:jc w:val="both"/>
      </w:pPr>
      <w:r w:rsidRPr="0046141A">
        <w:t xml:space="preserve">There are a range of alternative new products that Unilever can launch in the market. These alternatives are listed below. </w:t>
      </w:r>
    </w:p>
    <w:p w14:paraId="4551FF82" w14:textId="6A048FD7" w:rsidR="00F0081C" w:rsidRPr="0046141A" w:rsidRDefault="00F0081C" w:rsidP="00F0081C">
      <w:pPr>
        <w:pStyle w:val="ListParagraph"/>
        <w:numPr>
          <w:ilvl w:val="0"/>
          <w:numId w:val="26"/>
        </w:numPr>
        <w:spacing w:line="360" w:lineRule="auto"/>
        <w:jc w:val="both"/>
      </w:pPr>
      <w:r w:rsidRPr="0046141A">
        <w:t>Soap</w:t>
      </w:r>
    </w:p>
    <w:p w14:paraId="1370D0BD" w14:textId="4B5E3140" w:rsidR="00F0081C" w:rsidRPr="0046141A" w:rsidRDefault="00F0081C" w:rsidP="00F0081C">
      <w:pPr>
        <w:pStyle w:val="ListParagraph"/>
        <w:numPr>
          <w:ilvl w:val="0"/>
          <w:numId w:val="26"/>
        </w:numPr>
        <w:spacing w:line="360" w:lineRule="auto"/>
        <w:jc w:val="both"/>
      </w:pPr>
      <w:r w:rsidRPr="0046141A">
        <w:t>Detergent</w:t>
      </w:r>
    </w:p>
    <w:p w14:paraId="7A488689" w14:textId="46BAF43D" w:rsidR="00F0081C" w:rsidRPr="0046141A" w:rsidRDefault="00F0081C" w:rsidP="00F0081C">
      <w:pPr>
        <w:pStyle w:val="ListParagraph"/>
        <w:numPr>
          <w:ilvl w:val="0"/>
          <w:numId w:val="26"/>
        </w:numPr>
        <w:spacing w:line="360" w:lineRule="auto"/>
        <w:jc w:val="both"/>
      </w:pPr>
      <w:r w:rsidRPr="0046141A">
        <w:t>Shampoo</w:t>
      </w:r>
    </w:p>
    <w:p w14:paraId="0F18B345" w14:textId="235B69AD" w:rsidR="00F0081C" w:rsidRPr="0046141A" w:rsidRDefault="00F0081C" w:rsidP="00F0081C">
      <w:pPr>
        <w:pStyle w:val="ListParagraph"/>
        <w:numPr>
          <w:ilvl w:val="0"/>
          <w:numId w:val="26"/>
        </w:numPr>
        <w:spacing w:line="360" w:lineRule="auto"/>
        <w:jc w:val="both"/>
      </w:pPr>
      <w:r w:rsidRPr="0046141A">
        <w:t>Crisps</w:t>
      </w:r>
    </w:p>
    <w:p w14:paraId="75E9E98A" w14:textId="2A45242B" w:rsidR="00F0081C" w:rsidRPr="0046141A" w:rsidRDefault="00F0081C" w:rsidP="00F0081C">
      <w:pPr>
        <w:spacing w:line="360" w:lineRule="auto"/>
        <w:jc w:val="both"/>
      </w:pPr>
    </w:p>
    <w:p w14:paraId="10AEF4D3" w14:textId="77777777" w:rsidR="00F0081C" w:rsidRPr="0046141A" w:rsidRDefault="00F0081C" w:rsidP="00F0081C">
      <w:pPr>
        <w:spacing w:line="360" w:lineRule="auto"/>
        <w:jc w:val="both"/>
      </w:pPr>
    </w:p>
    <w:p w14:paraId="04F1DA3B" w14:textId="77777777" w:rsidR="00F0081C" w:rsidRPr="0046141A" w:rsidRDefault="00F0081C" w:rsidP="00F0081C">
      <w:pPr>
        <w:spacing w:line="360" w:lineRule="auto"/>
        <w:jc w:val="both"/>
      </w:pPr>
    </w:p>
    <w:p w14:paraId="4D4DCEBE" w14:textId="77777777" w:rsidR="00F0081C" w:rsidRPr="0046141A" w:rsidRDefault="00F0081C" w:rsidP="00F0081C">
      <w:pPr>
        <w:spacing w:line="360" w:lineRule="auto"/>
        <w:jc w:val="both"/>
      </w:pPr>
    </w:p>
    <w:p w14:paraId="3D01298A" w14:textId="77777777" w:rsidR="00F0081C" w:rsidRPr="0046141A" w:rsidRDefault="00F0081C" w:rsidP="00F0081C">
      <w:pPr>
        <w:spacing w:line="360" w:lineRule="auto"/>
        <w:jc w:val="both"/>
      </w:pPr>
    </w:p>
    <w:p w14:paraId="70A356CA" w14:textId="77777777" w:rsidR="00F0081C" w:rsidRPr="0046141A" w:rsidRDefault="00F0081C" w:rsidP="00F0081C">
      <w:pPr>
        <w:spacing w:line="360" w:lineRule="auto"/>
        <w:jc w:val="both"/>
      </w:pPr>
    </w:p>
    <w:p w14:paraId="45458469" w14:textId="77777777" w:rsidR="00F0081C" w:rsidRPr="0046141A" w:rsidRDefault="00F0081C" w:rsidP="00F0081C">
      <w:pPr>
        <w:spacing w:line="360" w:lineRule="auto"/>
        <w:jc w:val="both"/>
      </w:pPr>
    </w:p>
    <w:p w14:paraId="16F581E5" w14:textId="77777777" w:rsidR="00F0081C" w:rsidRPr="0046141A" w:rsidRDefault="00F0081C" w:rsidP="00F0081C">
      <w:pPr>
        <w:spacing w:line="360" w:lineRule="auto"/>
        <w:jc w:val="both"/>
      </w:pPr>
    </w:p>
    <w:p w14:paraId="3F03C222" w14:textId="76591035" w:rsidR="00822DCF" w:rsidRPr="0046141A" w:rsidRDefault="00822DCF" w:rsidP="00822DCF">
      <w:pPr>
        <w:pStyle w:val="Heading1"/>
        <w:numPr>
          <w:ilvl w:val="0"/>
          <w:numId w:val="23"/>
        </w:numPr>
      </w:pPr>
      <w:bookmarkStart w:id="7" w:name="_Toc79950413"/>
      <w:r w:rsidRPr="0046141A">
        <w:t>Application of the Decision making technique</w:t>
      </w:r>
      <w:bookmarkEnd w:id="7"/>
      <w:r w:rsidRPr="0046141A">
        <w:t xml:space="preserve"> </w:t>
      </w:r>
    </w:p>
    <w:p w14:paraId="39894AA2" w14:textId="026BC295" w:rsidR="00F0081C" w:rsidRPr="0046141A" w:rsidRDefault="00F0081C" w:rsidP="00822DCF">
      <w:pPr>
        <w:spacing w:line="360" w:lineRule="auto"/>
        <w:jc w:val="both"/>
      </w:pPr>
      <w:r w:rsidRPr="0046141A">
        <w:t>The alternatives proposed above need to be analyzed using decision making techniques to identify the most feasible alternative. There are several decision making techniques that can be used by Unilever. Firstly, it can conduct a cost-benefit analysis to qualitatively assess the viability of each of the alternative solutions. Secondly, a SWOT analysis can be done to identify the feasibility of the alternative</w:t>
      </w:r>
      <w:r w:rsidR="0099220B" w:rsidRPr="0046141A">
        <w:t xml:space="preserve"> </w:t>
      </w:r>
      <w:r w:rsidR="0099220B" w:rsidRPr="0046141A">
        <w:rPr>
          <w:rFonts w:eastAsia="Times New Roman" w:cs="Times New Roman"/>
          <w:color w:val="000000"/>
          <w:szCs w:val="24"/>
        </w:rPr>
        <w:t>(Tavakoli, Davies, and Thomson, 2014)</w:t>
      </w:r>
      <w:r w:rsidRPr="0046141A">
        <w:t>. Thirdly, a net present value (NPV) analysis can be done to determine which product, if launched, will add the greatest value to the firm. Such a NPV analysis can be complement by calculating the internal rate of return or IRR. Finally, a grid analysis can be conducted to objectively rank the proposed alternatives based on their ability to meet the decision criterions previously identified</w:t>
      </w:r>
      <w:r w:rsidR="0099220B" w:rsidRPr="0046141A">
        <w:t xml:space="preserve"> </w:t>
      </w:r>
      <w:r w:rsidR="0099220B" w:rsidRPr="0046141A">
        <w:rPr>
          <w:rFonts w:eastAsia="Times New Roman" w:cs="Times New Roman"/>
          <w:color w:val="000000"/>
          <w:szCs w:val="24"/>
        </w:rPr>
        <w:t>(Sanderson, 2006)</w:t>
      </w:r>
      <w:r w:rsidRPr="0046141A">
        <w:t xml:space="preserve">. This report will illustrate the application of the grid analysis approach of decision making. </w:t>
      </w:r>
    </w:p>
    <w:p w14:paraId="6300FE7E" w14:textId="1B14EFBE" w:rsidR="00F0081C" w:rsidRPr="0046141A" w:rsidRDefault="00F0081C" w:rsidP="00822DCF">
      <w:pPr>
        <w:spacing w:line="360" w:lineRule="auto"/>
        <w:jc w:val="both"/>
      </w:pPr>
      <w:r w:rsidRPr="0046141A">
        <w:t>A grid analysis technique marks or scores each of the alternatives on a given scale against each of the decision criterions. The scoring is done based on the information and analysis done by the organization. A high score reflects that a particular solution has met the decision criterion well and a low score implies the opposite</w:t>
      </w:r>
      <w:r w:rsidR="0099220B" w:rsidRPr="0046141A">
        <w:t xml:space="preserve"> </w:t>
      </w:r>
      <w:r w:rsidR="0099220B" w:rsidRPr="0046141A">
        <w:rPr>
          <w:rFonts w:eastAsia="Times New Roman" w:cs="Times New Roman"/>
          <w:color w:val="000000"/>
          <w:szCs w:val="24"/>
        </w:rPr>
        <w:t>(Krantz, 2012)</w:t>
      </w:r>
      <w:r w:rsidRPr="0046141A">
        <w:t xml:space="preserve">. The scores assigned by the decision makers of Unilever to the alternatives is as follows. </w:t>
      </w:r>
    </w:p>
    <w:p w14:paraId="4A19CEDD" w14:textId="48BD1C1E" w:rsidR="0099220B" w:rsidRPr="0046141A" w:rsidRDefault="0099220B" w:rsidP="0099220B">
      <w:pPr>
        <w:pStyle w:val="Caption"/>
        <w:keepNext/>
      </w:pPr>
      <w:r w:rsidRPr="0046141A">
        <w:t xml:space="preserve">Table </w:t>
      </w:r>
      <w:r w:rsidR="00615FC5">
        <w:fldChar w:fldCharType="begin"/>
      </w:r>
      <w:r w:rsidR="00615FC5">
        <w:instrText xml:space="preserve"> SEQ Table \* ARABIC </w:instrText>
      </w:r>
      <w:r w:rsidR="00615FC5">
        <w:fldChar w:fldCharType="separate"/>
      </w:r>
      <w:r w:rsidRPr="0046141A">
        <w:rPr>
          <w:noProof/>
        </w:rPr>
        <w:t>1</w:t>
      </w:r>
      <w:r w:rsidR="00615FC5">
        <w:rPr>
          <w:noProof/>
        </w:rPr>
        <w:fldChar w:fldCharType="end"/>
      </w:r>
      <w:r w:rsidRPr="0046141A">
        <w:t>: Scores of alternative products, Source: Author</w:t>
      </w:r>
    </w:p>
    <w:tbl>
      <w:tblPr>
        <w:tblW w:w="9280" w:type="dxa"/>
        <w:tblLook w:val="04A0" w:firstRow="1" w:lastRow="0" w:firstColumn="1" w:lastColumn="0" w:noHBand="0" w:noVBand="1"/>
      </w:tblPr>
      <w:tblGrid>
        <w:gridCol w:w="4820"/>
        <w:gridCol w:w="736"/>
        <w:gridCol w:w="1468"/>
        <w:gridCol w:w="1375"/>
        <w:gridCol w:w="881"/>
      </w:tblGrid>
      <w:tr w:rsidR="008F34F8" w:rsidRPr="0046141A" w14:paraId="2D3C3C63" w14:textId="77777777" w:rsidTr="008F34F8">
        <w:trPr>
          <w:trHeight w:val="300"/>
        </w:trPr>
        <w:tc>
          <w:tcPr>
            <w:tcW w:w="4820" w:type="dxa"/>
            <w:vMerge w:val="restart"/>
            <w:tcBorders>
              <w:top w:val="single" w:sz="8" w:space="0" w:color="auto"/>
              <w:left w:val="single" w:sz="8" w:space="0" w:color="auto"/>
              <w:bottom w:val="single" w:sz="8" w:space="0" w:color="000000"/>
              <w:right w:val="single" w:sz="4" w:space="0" w:color="auto"/>
            </w:tcBorders>
            <w:shd w:val="clear" w:color="auto" w:fill="auto"/>
            <w:noWrap/>
            <w:vAlign w:val="center"/>
            <w:hideMark/>
          </w:tcPr>
          <w:p w14:paraId="5D2B034B" w14:textId="77777777" w:rsidR="008F34F8" w:rsidRPr="0046141A" w:rsidRDefault="008F34F8" w:rsidP="008F34F8">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Decision Criterion</w:t>
            </w:r>
          </w:p>
        </w:tc>
        <w:tc>
          <w:tcPr>
            <w:tcW w:w="4460" w:type="dxa"/>
            <w:gridSpan w:val="4"/>
            <w:tcBorders>
              <w:top w:val="single" w:sz="8" w:space="0" w:color="auto"/>
              <w:left w:val="nil"/>
              <w:bottom w:val="single" w:sz="4" w:space="0" w:color="auto"/>
              <w:right w:val="single" w:sz="8" w:space="0" w:color="000000"/>
            </w:tcBorders>
            <w:shd w:val="clear" w:color="auto" w:fill="auto"/>
            <w:noWrap/>
            <w:vAlign w:val="bottom"/>
            <w:hideMark/>
          </w:tcPr>
          <w:p w14:paraId="562A3B92" w14:textId="77777777" w:rsidR="008F34F8" w:rsidRPr="0046141A" w:rsidRDefault="008F34F8" w:rsidP="008F34F8">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Alternative products</w:t>
            </w:r>
          </w:p>
        </w:tc>
      </w:tr>
      <w:tr w:rsidR="008F34F8" w:rsidRPr="0046141A" w14:paraId="47AA152F" w14:textId="77777777" w:rsidTr="008F34F8">
        <w:trPr>
          <w:trHeight w:val="315"/>
        </w:trPr>
        <w:tc>
          <w:tcPr>
            <w:tcW w:w="4820" w:type="dxa"/>
            <w:vMerge/>
            <w:tcBorders>
              <w:top w:val="single" w:sz="8" w:space="0" w:color="auto"/>
              <w:left w:val="single" w:sz="8" w:space="0" w:color="auto"/>
              <w:bottom w:val="single" w:sz="8" w:space="0" w:color="000000"/>
              <w:right w:val="single" w:sz="4" w:space="0" w:color="auto"/>
            </w:tcBorders>
            <w:vAlign w:val="center"/>
            <w:hideMark/>
          </w:tcPr>
          <w:p w14:paraId="7AE56E77" w14:textId="77777777" w:rsidR="008F34F8" w:rsidRPr="0046141A" w:rsidRDefault="008F34F8" w:rsidP="008F34F8">
            <w:pPr>
              <w:spacing w:after="0" w:line="240" w:lineRule="auto"/>
              <w:rPr>
                <w:rFonts w:ascii="Calibri" w:eastAsia="Times New Roman" w:hAnsi="Calibri" w:cs="Calibri"/>
                <w:b/>
                <w:bCs/>
                <w:color w:val="000000"/>
                <w:sz w:val="22"/>
              </w:rPr>
            </w:pPr>
          </w:p>
        </w:tc>
        <w:tc>
          <w:tcPr>
            <w:tcW w:w="736" w:type="dxa"/>
            <w:tcBorders>
              <w:top w:val="nil"/>
              <w:left w:val="nil"/>
              <w:bottom w:val="single" w:sz="8" w:space="0" w:color="auto"/>
              <w:right w:val="single" w:sz="4" w:space="0" w:color="auto"/>
            </w:tcBorders>
            <w:shd w:val="clear" w:color="auto" w:fill="auto"/>
            <w:noWrap/>
            <w:vAlign w:val="bottom"/>
            <w:hideMark/>
          </w:tcPr>
          <w:p w14:paraId="4ECBB687" w14:textId="77777777" w:rsidR="008F34F8" w:rsidRPr="0046141A" w:rsidRDefault="008F34F8" w:rsidP="008F34F8">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Soap</w:t>
            </w:r>
          </w:p>
        </w:tc>
        <w:tc>
          <w:tcPr>
            <w:tcW w:w="1468" w:type="dxa"/>
            <w:tcBorders>
              <w:top w:val="nil"/>
              <w:left w:val="nil"/>
              <w:bottom w:val="single" w:sz="8" w:space="0" w:color="auto"/>
              <w:right w:val="single" w:sz="4" w:space="0" w:color="auto"/>
            </w:tcBorders>
            <w:shd w:val="clear" w:color="auto" w:fill="auto"/>
            <w:noWrap/>
            <w:vAlign w:val="bottom"/>
            <w:hideMark/>
          </w:tcPr>
          <w:p w14:paraId="78263713" w14:textId="77777777" w:rsidR="008F34F8" w:rsidRPr="0046141A" w:rsidRDefault="008F34F8" w:rsidP="008F34F8">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Detergent</w:t>
            </w:r>
          </w:p>
        </w:tc>
        <w:tc>
          <w:tcPr>
            <w:tcW w:w="1375" w:type="dxa"/>
            <w:tcBorders>
              <w:top w:val="nil"/>
              <w:left w:val="nil"/>
              <w:bottom w:val="single" w:sz="8" w:space="0" w:color="auto"/>
              <w:right w:val="single" w:sz="4" w:space="0" w:color="auto"/>
            </w:tcBorders>
            <w:shd w:val="clear" w:color="auto" w:fill="auto"/>
            <w:noWrap/>
            <w:vAlign w:val="bottom"/>
            <w:hideMark/>
          </w:tcPr>
          <w:p w14:paraId="6D1BD287" w14:textId="77777777" w:rsidR="008F34F8" w:rsidRPr="0046141A" w:rsidRDefault="008F34F8" w:rsidP="008F34F8">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Shampoo</w:t>
            </w:r>
          </w:p>
        </w:tc>
        <w:tc>
          <w:tcPr>
            <w:tcW w:w="881" w:type="dxa"/>
            <w:tcBorders>
              <w:top w:val="nil"/>
              <w:left w:val="nil"/>
              <w:bottom w:val="single" w:sz="8" w:space="0" w:color="auto"/>
              <w:right w:val="single" w:sz="8" w:space="0" w:color="auto"/>
            </w:tcBorders>
            <w:shd w:val="clear" w:color="auto" w:fill="auto"/>
            <w:noWrap/>
            <w:vAlign w:val="bottom"/>
            <w:hideMark/>
          </w:tcPr>
          <w:p w14:paraId="5F688458" w14:textId="77777777" w:rsidR="008F34F8" w:rsidRPr="0046141A" w:rsidRDefault="008F34F8" w:rsidP="008F34F8">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Crisps</w:t>
            </w:r>
          </w:p>
        </w:tc>
      </w:tr>
      <w:tr w:rsidR="008F34F8" w:rsidRPr="0046141A" w14:paraId="1B7D1186" w14:textId="77777777" w:rsidTr="008F34F8">
        <w:trPr>
          <w:trHeight w:val="300"/>
        </w:trPr>
        <w:tc>
          <w:tcPr>
            <w:tcW w:w="4820" w:type="dxa"/>
            <w:tcBorders>
              <w:top w:val="nil"/>
              <w:left w:val="single" w:sz="8" w:space="0" w:color="auto"/>
              <w:bottom w:val="single" w:sz="4" w:space="0" w:color="auto"/>
              <w:right w:val="single" w:sz="4" w:space="0" w:color="auto"/>
            </w:tcBorders>
            <w:shd w:val="clear" w:color="auto" w:fill="auto"/>
            <w:noWrap/>
            <w:vAlign w:val="bottom"/>
            <w:hideMark/>
          </w:tcPr>
          <w:p w14:paraId="62FB9785"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Sales and profit potential</w:t>
            </w:r>
          </w:p>
        </w:tc>
        <w:tc>
          <w:tcPr>
            <w:tcW w:w="736" w:type="dxa"/>
            <w:tcBorders>
              <w:top w:val="nil"/>
              <w:left w:val="nil"/>
              <w:bottom w:val="single" w:sz="4" w:space="0" w:color="auto"/>
              <w:right w:val="single" w:sz="4" w:space="0" w:color="auto"/>
            </w:tcBorders>
            <w:shd w:val="clear" w:color="auto" w:fill="auto"/>
            <w:noWrap/>
            <w:vAlign w:val="bottom"/>
            <w:hideMark/>
          </w:tcPr>
          <w:p w14:paraId="68F0B549"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6</w:t>
            </w:r>
          </w:p>
        </w:tc>
        <w:tc>
          <w:tcPr>
            <w:tcW w:w="1468" w:type="dxa"/>
            <w:tcBorders>
              <w:top w:val="nil"/>
              <w:left w:val="nil"/>
              <w:bottom w:val="single" w:sz="4" w:space="0" w:color="auto"/>
              <w:right w:val="single" w:sz="4" w:space="0" w:color="auto"/>
            </w:tcBorders>
            <w:shd w:val="clear" w:color="auto" w:fill="auto"/>
            <w:noWrap/>
            <w:vAlign w:val="bottom"/>
            <w:hideMark/>
          </w:tcPr>
          <w:p w14:paraId="7567A7E7"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5</w:t>
            </w:r>
          </w:p>
        </w:tc>
        <w:tc>
          <w:tcPr>
            <w:tcW w:w="1375" w:type="dxa"/>
            <w:tcBorders>
              <w:top w:val="nil"/>
              <w:left w:val="nil"/>
              <w:bottom w:val="single" w:sz="4" w:space="0" w:color="auto"/>
              <w:right w:val="single" w:sz="4" w:space="0" w:color="auto"/>
            </w:tcBorders>
            <w:shd w:val="clear" w:color="auto" w:fill="auto"/>
            <w:noWrap/>
            <w:vAlign w:val="bottom"/>
            <w:hideMark/>
          </w:tcPr>
          <w:p w14:paraId="24A148D3"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6</w:t>
            </w:r>
          </w:p>
        </w:tc>
        <w:tc>
          <w:tcPr>
            <w:tcW w:w="881" w:type="dxa"/>
            <w:tcBorders>
              <w:top w:val="nil"/>
              <w:left w:val="nil"/>
              <w:bottom w:val="single" w:sz="4" w:space="0" w:color="auto"/>
              <w:right w:val="single" w:sz="8" w:space="0" w:color="auto"/>
            </w:tcBorders>
            <w:shd w:val="clear" w:color="auto" w:fill="auto"/>
            <w:noWrap/>
            <w:vAlign w:val="bottom"/>
            <w:hideMark/>
          </w:tcPr>
          <w:p w14:paraId="5A737C86" w14:textId="18A7BA18" w:rsidR="008F34F8" w:rsidRPr="0046141A" w:rsidRDefault="00623303"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7</w:t>
            </w:r>
          </w:p>
        </w:tc>
      </w:tr>
      <w:tr w:rsidR="008F34F8" w:rsidRPr="0046141A" w14:paraId="11D5688C" w14:textId="77777777" w:rsidTr="008F34F8">
        <w:trPr>
          <w:trHeight w:val="300"/>
        </w:trPr>
        <w:tc>
          <w:tcPr>
            <w:tcW w:w="4820" w:type="dxa"/>
            <w:tcBorders>
              <w:top w:val="nil"/>
              <w:left w:val="single" w:sz="8" w:space="0" w:color="auto"/>
              <w:bottom w:val="single" w:sz="4" w:space="0" w:color="auto"/>
              <w:right w:val="single" w:sz="4" w:space="0" w:color="auto"/>
            </w:tcBorders>
            <w:shd w:val="clear" w:color="auto" w:fill="auto"/>
            <w:noWrap/>
            <w:vAlign w:val="bottom"/>
            <w:hideMark/>
          </w:tcPr>
          <w:p w14:paraId="28160A49"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Meeting customer needs and preferences</w:t>
            </w:r>
          </w:p>
        </w:tc>
        <w:tc>
          <w:tcPr>
            <w:tcW w:w="736" w:type="dxa"/>
            <w:tcBorders>
              <w:top w:val="nil"/>
              <w:left w:val="nil"/>
              <w:bottom w:val="single" w:sz="4" w:space="0" w:color="auto"/>
              <w:right w:val="single" w:sz="4" w:space="0" w:color="auto"/>
            </w:tcBorders>
            <w:shd w:val="clear" w:color="auto" w:fill="auto"/>
            <w:noWrap/>
            <w:vAlign w:val="bottom"/>
            <w:hideMark/>
          </w:tcPr>
          <w:p w14:paraId="70956CBB"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5</w:t>
            </w:r>
          </w:p>
        </w:tc>
        <w:tc>
          <w:tcPr>
            <w:tcW w:w="1468" w:type="dxa"/>
            <w:tcBorders>
              <w:top w:val="nil"/>
              <w:left w:val="nil"/>
              <w:bottom w:val="single" w:sz="4" w:space="0" w:color="auto"/>
              <w:right w:val="single" w:sz="4" w:space="0" w:color="auto"/>
            </w:tcBorders>
            <w:shd w:val="clear" w:color="auto" w:fill="auto"/>
            <w:noWrap/>
            <w:vAlign w:val="bottom"/>
            <w:hideMark/>
          </w:tcPr>
          <w:p w14:paraId="2F793673"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7</w:t>
            </w:r>
          </w:p>
        </w:tc>
        <w:tc>
          <w:tcPr>
            <w:tcW w:w="1375" w:type="dxa"/>
            <w:tcBorders>
              <w:top w:val="nil"/>
              <w:left w:val="nil"/>
              <w:bottom w:val="single" w:sz="4" w:space="0" w:color="auto"/>
              <w:right w:val="single" w:sz="4" w:space="0" w:color="auto"/>
            </w:tcBorders>
            <w:shd w:val="clear" w:color="auto" w:fill="auto"/>
            <w:noWrap/>
            <w:vAlign w:val="bottom"/>
            <w:hideMark/>
          </w:tcPr>
          <w:p w14:paraId="582A9EA3" w14:textId="6E2BB98E" w:rsidR="008F34F8" w:rsidRPr="0046141A" w:rsidRDefault="00623303"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7</w:t>
            </w:r>
          </w:p>
        </w:tc>
        <w:tc>
          <w:tcPr>
            <w:tcW w:w="881" w:type="dxa"/>
            <w:tcBorders>
              <w:top w:val="nil"/>
              <w:left w:val="nil"/>
              <w:bottom w:val="single" w:sz="4" w:space="0" w:color="auto"/>
              <w:right w:val="single" w:sz="8" w:space="0" w:color="auto"/>
            </w:tcBorders>
            <w:shd w:val="clear" w:color="auto" w:fill="auto"/>
            <w:noWrap/>
            <w:vAlign w:val="bottom"/>
            <w:hideMark/>
          </w:tcPr>
          <w:p w14:paraId="7614AA47" w14:textId="51C0D088" w:rsidR="008F34F8" w:rsidRPr="0046141A" w:rsidRDefault="00623303"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5</w:t>
            </w:r>
          </w:p>
        </w:tc>
      </w:tr>
      <w:tr w:rsidR="008F34F8" w:rsidRPr="0046141A" w14:paraId="1F2BF64F" w14:textId="77777777" w:rsidTr="008F34F8">
        <w:trPr>
          <w:trHeight w:val="300"/>
        </w:trPr>
        <w:tc>
          <w:tcPr>
            <w:tcW w:w="4820" w:type="dxa"/>
            <w:tcBorders>
              <w:top w:val="nil"/>
              <w:left w:val="single" w:sz="8" w:space="0" w:color="auto"/>
              <w:bottom w:val="single" w:sz="4" w:space="0" w:color="auto"/>
              <w:right w:val="single" w:sz="4" w:space="0" w:color="auto"/>
            </w:tcBorders>
            <w:shd w:val="clear" w:color="auto" w:fill="auto"/>
            <w:noWrap/>
            <w:vAlign w:val="bottom"/>
            <w:hideMark/>
          </w:tcPr>
          <w:p w14:paraId="431874FD"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Cost of development</w:t>
            </w:r>
          </w:p>
        </w:tc>
        <w:tc>
          <w:tcPr>
            <w:tcW w:w="736" w:type="dxa"/>
            <w:tcBorders>
              <w:top w:val="nil"/>
              <w:left w:val="nil"/>
              <w:bottom w:val="single" w:sz="4" w:space="0" w:color="auto"/>
              <w:right w:val="single" w:sz="4" w:space="0" w:color="auto"/>
            </w:tcBorders>
            <w:shd w:val="clear" w:color="auto" w:fill="auto"/>
            <w:noWrap/>
            <w:vAlign w:val="bottom"/>
            <w:hideMark/>
          </w:tcPr>
          <w:p w14:paraId="1C4CD53F"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5</w:t>
            </w:r>
          </w:p>
        </w:tc>
        <w:tc>
          <w:tcPr>
            <w:tcW w:w="1468" w:type="dxa"/>
            <w:tcBorders>
              <w:top w:val="nil"/>
              <w:left w:val="nil"/>
              <w:bottom w:val="single" w:sz="4" w:space="0" w:color="auto"/>
              <w:right w:val="single" w:sz="4" w:space="0" w:color="auto"/>
            </w:tcBorders>
            <w:shd w:val="clear" w:color="auto" w:fill="auto"/>
            <w:noWrap/>
            <w:vAlign w:val="bottom"/>
            <w:hideMark/>
          </w:tcPr>
          <w:p w14:paraId="4A9D825D" w14:textId="23193B4C" w:rsidR="008F34F8" w:rsidRPr="0046141A" w:rsidRDefault="00623303"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6</w:t>
            </w:r>
          </w:p>
        </w:tc>
        <w:tc>
          <w:tcPr>
            <w:tcW w:w="1375" w:type="dxa"/>
            <w:tcBorders>
              <w:top w:val="nil"/>
              <w:left w:val="nil"/>
              <w:bottom w:val="single" w:sz="4" w:space="0" w:color="auto"/>
              <w:right w:val="single" w:sz="4" w:space="0" w:color="auto"/>
            </w:tcBorders>
            <w:shd w:val="clear" w:color="auto" w:fill="auto"/>
            <w:noWrap/>
            <w:vAlign w:val="bottom"/>
            <w:hideMark/>
          </w:tcPr>
          <w:p w14:paraId="179F17A2" w14:textId="5C90A8FA" w:rsidR="008F34F8" w:rsidRPr="0046141A" w:rsidRDefault="00623303"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6</w:t>
            </w:r>
          </w:p>
        </w:tc>
        <w:tc>
          <w:tcPr>
            <w:tcW w:w="881" w:type="dxa"/>
            <w:tcBorders>
              <w:top w:val="nil"/>
              <w:left w:val="nil"/>
              <w:bottom w:val="single" w:sz="4" w:space="0" w:color="auto"/>
              <w:right w:val="single" w:sz="8" w:space="0" w:color="auto"/>
            </w:tcBorders>
            <w:shd w:val="clear" w:color="auto" w:fill="auto"/>
            <w:noWrap/>
            <w:vAlign w:val="bottom"/>
            <w:hideMark/>
          </w:tcPr>
          <w:p w14:paraId="4D5A6044" w14:textId="223C5AC3" w:rsidR="008F34F8" w:rsidRPr="0046141A" w:rsidRDefault="00623303"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8</w:t>
            </w:r>
          </w:p>
        </w:tc>
      </w:tr>
      <w:tr w:rsidR="008F34F8" w:rsidRPr="0046141A" w14:paraId="0637588E" w14:textId="77777777" w:rsidTr="008F34F8">
        <w:trPr>
          <w:trHeight w:val="300"/>
        </w:trPr>
        <w:tc>
          <w:tcPr>
            <w:tcW w:w="4820" w:type="dxa"/>
            <w:tcBorders>
              <w:top w:val="nil"/>
              <w:left w:val="single" w:sz="8" w:space="0" w:color="auto"/>
              <w:bottom w:val="single" w:sz="4" w:space="0" w:color="auto"/>
              <w:right w:val="single" w:sz="4" w:space="0" w:color="auto"/>
            </w:tcBorders>
            <w:shd w:val="clear" w:color="auto" w:fill="auto"/>
            <w:noWrap/>
            <w:vAlign w:val="bottom"/>
            <w:hideMark/>
          </w:tcPr>
          <w:p w14:paraId="7494F3DC"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Compatibility with other products in the portfolio</w:t>
            </w:r>
          </w:p>
        </w:tc>
        <w:tc>
          <w:tcPr>
            <w:tcW w:w="736" w:type="dxa"/>
            <w:tcBorders>
              <w:top w:val="nil"/>
              <w:left w:val="nil"/>
              <w:bottom w:val="single" w:sz="4" w:space="0" w:color="auto"/>
              <w:right w:val="single" w:sz="4" w:space="0" w:color="auto"/>
            </w:tcBorders>
            <w:shd w:val="clear" w:color="auto" w:fill="auto"/>
            <w:noWrap/>
            <w:vAlign w:val="bottom"/>
            <w:hideMark/>
          </w:tcPr>
          <w:p w14:paraId="115C43D9"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4</w:t>
            </w:r>
          </w:p>
        </w:tc>
        <w:tc>
          <w:tcPr>
            <w:tcW w:w="1468" w:type="dxa"/>
            <w:tcBorders>
              <w:top w:val="nil"/>
              <w:left w:val="nil"/>
              <w:bottom w:val="single" w:sz="4" w:space="0" w:color="auto"/>
              <w:right w:val="single" w:sz="4" w:space="0" w:color="auto"/>
            </w:tcBorders>
            <w:shd w:val="clear" w:color="auto" w:fill="auto"/>
            <w:noWrap/>
            <w:vAlign w:val="bottom"/>
            <w:hideMark/>
          </w:tcPr>
          <w:p w14:paraId="1BA3984D" w14:textId="77777777" w:rsidR="008F34F8" w:rsidRPr="0046141A" w:rsidRDefault="008F34F8"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7</w:t>
            </w:r>
          </w:p>
        </w:tc>
        <w:tc>
          <w:tcPr>
            <w:tcW w:w="1375" w:type="dxa"/>
            <w:tcBorders>
              <w:top w:val="nil"/>
              <w:left w:val="nil"/>
              <w:bottom w:val="single" w:sz="4" w:space="0" w:color="auto"/>
              <w:right w:val="single" w:sz="4" w:space="0" w:color="auto"/>
            </w:tcBorders>
            <w:shd w:val="clear" w:color="auto" w:fill="auto"/>
            <w:noWrap/>
            <w:vAlign w:val="bottom"/>
            <w:hideMark/>
          </w:tcPr>
          <w:p w14:paraId="6E168BD9" w14:textId="484D6185" w:rsidR="008F34F8" w:rsidRPr="0046141A" w:rsidRDefault="00623303"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8</w:t>
            </w:r>
          </w:p>
        </w:tc>
        <w:tc>
          <w:tcPr>
            <w:tcW w:w="881" w:type="dxa"/>
            <w:tcBorders>
              <w:top w:val="nil"/>
              <w:left w:val="nil"/>
              <w:bottom w:val="single" w:sz="4" w:space="0" w:color="auto"/>
              <w:right w:val="single" w:sz="8" w:space="0" w:color="auto"/>
            </w:tcBorders>
            <w:shd w:val="clear" w:color="auto" w:fill="auto"/>
            <w:noWrap/>
            <w:vAlign w:val="bottom"/>
            <w:hideMark/>
          </w:tcPr>
          <w:p w14:paraId="720007C7" w14:textId="4C972867" w:rsidR="008F34F8" w:rsidRPr="0046141A" w:rsidRDefault="00623303" w:rsidP="008F34F8">
            <w:pPr>
              <w:spacing w:after="0" w:line="240" w:lineRule="auto"/>
              <w:jc w:val="center"/>
              <w:rPr>
                <w:rFonts w:ascii="Calibri" w:eastAsia="Times New Roman" w:hAnsi="Calibri" w:cs="Calibri"/>
                <w:color w:val="000000"/>
                <w:sz w:val="22"/>
              </w:rPr>
            </w:pPr>
            <w:r w:rsidRPr="0046141A">
              <w:rPr>
                <w:rFonts w:ascii="Calibri" w:eastAsia="Times New Roman" w:hAnsi="Calibri" w:cs="Calibri"/>
                <w:color w:val="000000"/>
                <w:sz w:val="22"/>
              </w:rPr>
              <w:t>9</w:t>
            </w:r>
          </w:p>
        </w:tc>
      </w:tr>
      <w:tr w:rsidR="008F34F8" w:rsidRPr="0046141A" w14:paraId="173A125D" w14:textId="77777777" w:rsidTr="008F34F8">
        <w:trPr>
          <w:trHeight w:val="315"/>
        </w:trPr>
        <w:tc>
          <w:tcPr>
            <w:tcW w:w="4820" w:type="dxa"/>
            <w:tcBorders>
              <w:top w:val="nil"/>
              <w:left w:val="single" w:sz="8" w:space="0" w:color="auto"/>
              <w:bottom w:val="single" w:sz="8" w:space="0" w:color="auto"/>
              <w:right w:val="single" w:sz="4" w:space="0" w:color="auto"/>
            </w:tcBorders>
            <w:shd w:val="clear" w:color="auto" w:fill="auto"/>
            <w:noWrap/>
            <w:vAlign w:val="bottom"/>
            <w:hideMark/>
          </w:tcPr>
          <w:p w14:paraId="144CEB6C" w14:textId="77777777" w:rsidR="008F34F8" w:rsidRPr="0046141A" w:rsidRDefault="008F34F8" w:rsidP="008F34F8">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Total</w:t>
            </w:r>
          </w:p>
        </w:tc>
        <w:tc>
          <w:tcPr>
            <w:tcW w:w="736" w:type="dxa"/>
            <w:tcBorders>
              <w:top w:val="nil"/>
              <w:left w:val="nil"/>
              <w:bottom w:val="single" w:sz="8" w:space="0" w:color="auto"/>
              <w:right w:val="single" w:sz="4" w:space="0" w:color="auto"/>
            </w:tcBorders>
            <w:shd w:val="clear" w:color="auto" w:fill="auto"/>
            <w:noWrap/>
            <w:vAlign w:val="bottom"/>
            <w:hideMark/>
          </w:tcPr>
          <w:p w14:paraId="65F04BAC" w14:textId="77777777" w:rsidR="008F34F8" w:rsidRPr="0046141A" w:rsidRDefault="008F34F8" w:rsidP="008F34F8">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20</w:t>
            </w:r>
          </w:p>
        </w:tc>
        <w:tc>
          <w:tcPr>
            <w:tcW w:w="1468" w:type="dxa"/>
            <w:tcBorders>
              <w:top w:val="nil"/>
              <w:left w:val="nil"/>
              <w:bottom w:val="single" w:sz="8" w:space="0" w:color="auto"/>
              <w:right w:val="single" w:sz="4" w:space="0" w:color="auto"/>
            </w:tcBorders>
            <w:shd w:val="clear" w:color="auto" w:fill="auto"/>
            <w:noWrap/>
            <w:vAlign w:val="bottom"/>
            <w:hideMark/>
          </w:tcPr>
          <w:p w14:paraId="4E940397" w14:textId="668E699F" w:rsidR="00623303" w:rsidRPr="0046141A" w:rsidRDefault="00623303" w:rsidP="00623303">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25</w:t>
            </w:r>
          </w:p>
        </w:tc>
        <w:tc>
          <w:tcPr>
            <w:tcW w:w="1375" w:type="dxa"/>
            <w:tcBorders>
              <w:top w:val="nil"/>
              <w:left w:val="nil"/>
              <w:bottom w:val="single" w:sz="8" w:space="0" w:color="auto"/>
              <w:right w:val="single" w:sz="4" w:space="0" w:color="auto"/>
            </w:tcBorders>
            <w:shd w:val="clear" w:color="auto" w:fill="auto"/>
            <w:noWrap/>
            <w:vAlign w:val="bottom"/>
            <w:hideMark/>
          </w:tcPr>
          <w:p w14:paraId="1F5A863C" w14:textId="3C688649" w:rsidR="008F34F8" w:rsidRPr="0046141A" w:rsidRDefault="008F34F8" w:rsidP="00623303">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2</w:t>
            </w:r>
            <w:r w:rsidR="00623303" w:rsidRPr="0046141A">
              <w:rPr>
                <w:rFonts w:ascii="Calibri" w:eastAsia="Times New Roman" w:hAnsi="Calibri" w:cs="Calibri"/>
                <w:b/>
                <w:bCs/>
                <w:color w:val="000000"/>
                <w:sz w:val="22"/>
              </w:rPr>
              <w:t>7</w:t>
            </w:r>
          </w:p>
        </w:tc>
        <w:tc>
          <w:tcPr>
            <w:tcW w:w="881" w:type="dxa"/>
            <w:tcBorders>
              <w:top w:val="nil"/>
              <w:left w:val="nil"/>
              <w:bottom w:val="single" w:sz="8" w:space="0" w:color="auto"/>
              <w:right w:val="single" w:sz="8" w:space="0" w:color="auto"/>
            </w:tcBorders>
            <w:shd w:val="clear" w:color="auto" w:fill="auto"/>
            <w:noWrap/>
            <w:vAlign w:val="bottom"/>
            <w:hideMark/>
          </w:tcPr>
          <w:p w14:paraId="6EDC5F1F" w14:textId="39B77622" w:rsidR="008F34F8" w:rsidRPr="0046141A" w:rsidRDefault="00623303" w:rsidP="00623303">
            <w:pPr>
              <w:spacing w:after="0" w:line="240" w:lineRule="auto"/>
              <w:jc w:val="center"/>
              <w:rPr>
                <w:rFonts w:ascii="Calibri" w:eastAsia="Times New Roman" w:hAnsi="Calibri" w:cs="Calibri"/>
                <w:b/>
                <w:bCs/>
                <w:color w:val="000000"/>
                <w:sz w:val="22"/>
              </w:rPr>
            </w:pPr>
            <w:r w:rsidRPr="0046141A">
              <w:rPr>
                <w:rFonts w:ascii="Calibri" w:eastAsia="Times New Roman" w:hAnsi="Calibri" w:cs="Calibri"/>
                <w:b/>
                <w:bCs/>
                <w:color w:val="000000"/>
                <w:sz w:val="22"/>
              </w:rPr>
              <w:t>29</w:t>
            </w:r>
          </w:p>
        </w:tc>
      </w:tr>
    </w:tbl>
    <w:p w14:paraId="5169123E" w14:textId="363D3E5E" w:rsidR="008F34F8" w:rsidRPr="0046141A" w:rsidRDefault="008F34F8" w:rsidP="00822DCF">
      <w:pPr>
        <w:spacing w:line="360" w:lineRule="auto"/>
        <w:jc w:val="both"/>
      </w:pPr>
    </w:p>
    <w:p w14:paraId="36448E33" w14:textId="77777777" w:rsidR="00623303" w:rsidRPr="0046141A" w:rsidRDefault="00623303" w:rsidP="00822DCF">
      <w:pPr>
        <w:spacing w:line="360" w:lineRule="auto"/>
        <w:jc w:val="both"/>
      </w:pPr>
      <w:r w:rsidRPr="0046141A">
        <w:t xml:space="preserve">As can be seen, the product “crisps” has the highest absolute score among the different alternatives. It is closely followed by “shampoo”. “Detergent” and “Soap” seem to be the least viable solutions. However, the absolute scores are not enough to arrive at a decision. This is because the different decision criterions used in the grid analysis are not equally important and thus it is possible for an alternative with a lower score to be a better solution provided it meets a “more important” criterion compared to the other alternatives. Thus, the decision makers at Unilever need to assign weight to the decision criterions based on their importance. This is done as follows. </w:t>
      </w:r>
    </w:p>
    <w:p w14:paraId="7D21F5E2" w14:textId="1E1E9FE0" w:rsidR="0099220B" w:rsidRPr="0046141A" w:rsidRDefault="0099220B" w:rsidP="0099220B">
      <w:pPr>
        <w:pStyle w:val="Caption"/>
        <w:keepNext/>
      </w:pPr>
      <w:r w:rsidRPr="0046141A">
        <w:t xml:space="preserve">Table </w:t>
      </w:r>
      <w:r w:rsidR="00615FC5">
        <w:fldChar w:fldCharType="begin"/>
      </w:r>
      <w:r w:rsidR="00615FC5">
        <w:instrText xml:space="preserve"> SEQ Table \* ARABIC </w:instrText>
      </w:r>
      <w:r w:rsidR="00615FC5">
        <w:fldChar w:fldCharType="separate"/>
      </w:r>
      <w:r w:rsidRPr="0046141A">
        <w:rPr>
          <w:noProof/>
        </w:rPr>
        <w:t>2</w:t>
      </w:r>
      <w:r w:rsidR="00615FC5">
        <w:rPr>
          <w:noProof/>
        </w:rPr>
        <w:fldChar w:fldCharType="end"/>
      </w:r>
      <w:r w:rsidRPr="0046141A">
        <w:t>: Weight of decision criterions, Source: Author</w:t>
      </w:r>
    </w:p>
    <w:tbl>
      <w:tblPr>
        <w:tblW w:w="8100" w:type="dxa"/>
        <w:jc w:val="center"/>
        <w:tblLook w:val="04A0" w:firstRow="1" w:lastRow="0" w:firstColumn="1" w:lastColumn="0" w:noHBand="0" w:noVBand="1"/>
      </w:tblPr>
      <w:tblGrid>
        <w:gridCol w:w="4820"/>
        <w:gridCol w:w="1680"/>
        <w:gridCol w:w="1600"/>
      </w:tblGrid>
      <w:tr w:rsidR="00623303" w:rsidRPr="0046141A" w14:paraId="6FBE2678" w14:textId="77777777" w:rsidTr="00623303">
        <w:trPr>
          <w:trHeight w:val="458"/>
          <w:jc w:val="center"/>
        </w:trPr>
        <w:tc>
          <w:tcPr>
            <w:tcW w:w="4820" w:type="dxa"/>
            <w:vMerge w:val="restart"/>
            <w:tcBorders>
              <w:top w:val="single" w:sz="8" w:space="0" w:color="auto"/>
              <w:left w:val="single" w:sz="8" w:space="0" w:color="auto"/>
              <w:bottom w:val="single" w:sz="8" w:space="0" w:color="000000"/>
              <w:right w:val="single" w:sz="4" w:space="0" w:color="auto"/>
            </w:tcBorders>
            <w:shd w:val="clear" w:color="auto" w:fill="auto"/>
            <w:noWrap/>
            <w:vAlign w:val="center"/>
            <w:hideMark/>
          </w:tcPr>
          <w:p w14:paraId="476ECD4A" w14:textId="77777777" w:rsidR="00623303" w:rsidRPr="0046141A" w:rsidRDefault="00623303" w:rsidP="00623303">
            <w:pPr>
              <w:spacing w:after="0" w:line="240" w:lineRule="auto"/>
              <w:jc w:val="center"/>
              <w:rPr>
                <w:rFonts w:eastAsia="Times New Roman" w:cs="Times New Roman"/>
                <w:b/>
                <w:bCs/>
                <w:szCs w:val="24"/>
              </w:rPr>
            </w:pPr>
            <w:r w:rsidRPr="0046141A">
              <w:rPr>
                <w:rFonts w:eastAsia="Times New Roman" w:cs="Times New Roman"/>
                <w:b/>
                <w:bCs/>
                <w:szCs w:val="24"/>
              </w:rPr>
              <w:t>Decision Criterion</w:t>
            </w:r>
          </w:p>
        </w:tc>
        <w:tc>
          <w:tcPr>
            <w:tcW w:w="1680" w:type="dxa"/>
            <w:vMerge w:val="restart"/>
            <w:tcBorders>
              <w:top w:val="single" w:sz="8" w:space="0" w:color="auto"/>
              <w:left w:val="single" w:sz="4" w:space="0" w:color="auto"/>
              <w:bottom w:val="single" w:sz="8" w:space="0" w:color="000000"/>
              <w:right w:val="single" w:sz="4" w:space="0" w:color="auto"/>
            </w:tcBorders>
            <w:shd w:val="clear" w:color="auto" w:fill="auto"/>
            <w:noWrap/>
            <w:vAlign w:val="center"/>
            <w:hideMark/>
          </w:tcPr>
          <w:p w14:paraId="00C66561" w14:textId="77777777" w:rsidR="00623303" w:rsidRPr="0046141A" w:rsidRDefault="00623303" w:rsidP="00623303">
            <w:pPr>
              <w:spacing w:after="0" w:line="240" w:lineRule="auto"/>
              <w:jc w:val="center"/>
              <w:rPr>
                <w:rFonts w:eastAsia="Times New Roman" w:cs="Times New Roman"/>
                <w:b/>
                <w:bCs/>
                <w:szCs w:val="24"/>
              </w:rPr>
            </w:pPr>
            <w:r w:rsidRPr="0046141A">
              <w:rPr>
                <w:rFonts w:eastAsia="Times New Roman" w:cs="Times New Roman"/>
                <w:b/>
                <w:bCs/>
                <w:szCs w:val="24"/>
              </w:rPr>
              <w:t>Absolute Weight</w:t>
            </w:r>
          </w:p>
        </w:tc>
        <w:tc>
          <w:tcPr>
            <w:tcW w:w="1600" w:type="dxa"/>
            <w:vMerge w:val="restart"/>
            <w:tcBorders>
              <w:top w:val="single" w:sz="8" w:space="0" w:color="auto"/>
              <w:left w:val="single" w:sz="4" w:space="0" w:color="auto"/>
              <w:bottom w:val="single" w:sz="8" w:space="0" w:color="000000"/>
              <w:right w:val="single" w:sz="8" w:space="0" w:color="auto"/>
            </w:tcBorders>
            <w:shd w:val="clear" w:color="auto" w:fill="auto"/>
            <w:noWrap/>
            <w:vAlign w:val="center"/>
            <w:hideMark/>
          </w:tcPr>
          <w:p w14:paraId="562BF761" w14:textId="77777777" w:rsidR="00623303" w:rsidRPr="0046141A" w:rsidRDefault="00623303" w:rsidP="00623303">
            <w:pPr>
              <w:spacing w:after="0" w:line="240" w:lineRule="auto"/>
              <w:jc w:val="center"/>
              <w:rPr>
                <w:rFonts w:eastAsia="Times New Roman" w:cs="Times New Roman"/>
                <w:b/>
                <w:bCs/>
                <w:szCs w:val="24"/>
              </w:rPr>
            </w:pPr>
            <w:r w:rsidRPr="0046141A">
              <w:rPr>
                <w:rFonts w:eastAsia="Times New Roman" w:cs="Times New Roman"/>
                <w:b/>
                <w:bCs/>
                <w:szCs w:val="24"/>
              </w:rPr>
              <w:t>Relative Weight</w:t>
            </w:r>
          </w:p>
        </w:tc>
      </w:tr>
      <w:tr w:rsidR="00623303" w:rsidRPr="0046141A" w14:paraId="52685B23" w14:textId="77777777" w:rsidTr="00623303">
        <w:trPr>
          <w:trHeight w:val="458"/>
          <w:jc w:val="center"/>
        </w:trPr>
        <w:tc>
          <w:tcPr>
            <w:tcW w:w="4820" w:type="dxa"/>
            <w:vMerge/>
            <w:tcBorders>
              <w:top w:val="single" w:sz="8" w:space="0" w:color="auto"/>
              <w:left w:val="single" w:sz="8" w:space="0" w:color="auto"/>
              <w:bottom w:val="single" w:sz="8" w:space="0" w:color="000000"/>
              <w:right w:val="single" w:sz="4" w:space="0" w:color="auto"/>
            </w:tcBorders>
            <w:vAlign w:val="center"/>
            <w:hideMark/>
          </w:tcPr>
          <w:p w14:paraId="6CD6B3EA" w14:textId="77777777" w:rsidR="00623303" w:rsidRPr="0046141A" w:rsidRDefault="00623303" w:rsidP="00623303">
            <w:pPr>
              <w:spacing w:after="0" w:line="240" w:lineRule="auto"/>
              <w:rPr>
                <w:rFonts w:eastAsia="Times New Roman" w:cs="Times New Roman"/>
                <w:b/>
                <w:bCs/>
                <w:szCs w:val="24"/>
              </w:rPr>
            </w:pPr>
          </w:p>
        </w:tc>
        <w:tc>
          <w:tcPr>
            <w:tcW w:w="1680" w:type="dxa"/>
            <w:vMerge/>
            <w:tcBorders>
              <w:top w:val="single" w:sz="8" w:space="0" w:color="auto"/>
              <w:left w:val="single" w:sz="4" w:space="0" w:color="auto"/>
              <w:bottom w:val="single" w:sz="8" w:space="0" w:color="000000"/>
              <w:right w:val="single" w:sz="4" w:space="0" w:color="auto"/>
            </w:tcBorders>
            <w:vAlign w:val="center"/>
            <w:hideMark/>
          </w:tcPr>
          <w:p w14:paraId="03C10EA0" w14:textId="77777777" w:rsidR="00623303" w:rsidRPr="0046141A" w:rsidRDefault="00623303" w:rsidP="00623303">
            <w:pPr>
              <w:spacing w:after="0" w:line="240" w:lineRule="auto"/>
              <w:rPr>
                <w:rFonts w:eastAsia="Times New Roman" w:cs="Times New Roman"/>
                <w:b/>
                <w:bCs/>
                <w:szCs w:val="24"/>
              </w:rPr>
            </w:pPr>
          </w:p>
        </w:tc>
        <w:tc>
          <w:tcPr>
            <w:tcW w:w="1600" w:type="dxa"/>
            <w:vMerge/>
            <w:tcBorders>
              <w:top w:val="single" w:sz="8" w:space="0" w:color="auto"/>
              <w:left w:val="single" w:sz="4" w:space="0" w:color="auto"/>
              <w:bottom w:val="single" w:sz="8" w:space="0" w:color="000000"/>
              <w:right w:val="single" w:sz="8" w:space="0" w:color="auto"/>
            </w:tcBorders>
            <w:vAlign w:val="center"/>
            <w:hideMark/>
          </w:tcPr>
          <w:p w14:paraId="205AB1EC" w14:textId="77777777" w:rsidR="00623303" w:rsidRPr="0046141A" w:rsidRDefault="00623303" w:rsidP="00623303">
            <w:pPr>
              <w:spacing w:after="0" w:line="240" w:lineRule="auto"/>
              <w:rPr>
                <w:rFonts w:eastAsia="Times New Roman" w:cs="Times New Roman"/>
                <w:b/>
                <w:bCs/>
                <w:szCs w:val="24"/>
              </w:rPr>
            </w:pPr>
          </w:p>
        </w:tc>
      </w:tr>
      <w:tr w:rsidR="00623303" w:rsidRPr="0046141A" w14:paraId="476E74A8" w14:textId="77777777" w:rsidTr="00623303">
        <w:trPr>
          <w:trHeight w:val="300"/>
          <w:jc w:val="center"/>
        </w:trPr>
        <w:tc>
          <w:tcPr>
            <w:tcW w:w="4820" w:type="dxa"/>
            <w:tcBorders>
              <w:top w:val="nil"/>
              <w:left w:val="single" w:sz="8" w:space="0" w:color="auto"/>
              <w:bottom w:val="nil"/>
              <w:right w:val="single" w:sz="4" w:space="0" w:color="auto"/>
            </w:tcBorders>
            <w:shd w:val="clear" w:color="auto" w:fill="auto"/>
            <w:noWrap/>
            <w:vAlign w:val="bottom"/>
            <w:hideMark/>
          </w:tcPr>
          <w:p w14:paraId="087D3498"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Sales and profit potential</w:t>
            </w:r>
          </w:p>
        </w:tc>
        <w:tc>
          <w:tcPr>
            <w:tcW w:w="1680" w:type="dxa"/>
            <w:tcBorders>
              <w:top w:val="nil"/>
              <w:left w:val="nil"/>
              <w:bottom w:val="nil"/>
              <w:right w:val="single" w:sz="4" w:space="0" w:color="auto"/>
            </w:tcBorders>
            <w:shd w:val="clear" w:color="auto" w:fill="auto"/>
            <w:noWrap/>
            <w:vAlign w:val="bottom"/>
            <w:hideMark/>
          </w:tcPr>
          <w:p w14:paraId="46576DC1"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30</w:t>
            </w:r>
          </w:p>
        </w:tc>
        <w:tc>
          <w:tcPr>
            <w:tcW w:w="1600" w:type="dxa"/>
            <w:tcBorders>
              <w:top w:val="nil"/>
              <w:left w:val="nil"/>
              <w:bottom w:val="nil"/>
              <w:right w:val="single" w:sz="8" w:space="0" w:color="auto"/>
            </w:tcBorders>
            <w:shd w:val="clear" w:color="auto" w:fill="auto"/>
            <w:noWrap/>
            <w:vAlign w:val="bottom"/>
            <w:hideMark/>
          </w:tcPr>
          <w:p w14:paraId="231A6A58"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0.300</w:t>
            </w:r>
          </w:p>
        </w:tc>
      </w:tr>
      <w:tr w:rsidR="00623303" w:rsidRPr="0046141A" w14:paraId="3510C6AD" w14:textId="77777777" w:rsidTr="00623303">
        <w:trPr>
          <w:trHeight w:val="300"/>
          <w:jc w:val="center"/>
        </w:trPr>
        <w:tc>
          <w:tcPr>
            <w:tcW w:w="4820" w:type="dxa"/>
            <w:tcBorders>
              <w:top w:val="nil"/>
              <w:left w:val="single" w:sz="8" w:space="0" w:color="auto"/>
              <w:bottom w:val="nil"/>
              <w:right w:val="single" w:sz="4" w:space="0" w:color="auto"/>
            </w:tcBorders>
            <w:shd w:val="clear" w:color="auto" w:fill="auto"/>
            <w:noWrap/>
            <w:vAlign w:val="bottom"/>
            <w:hideMark/>
          </w:tcPr>
          <w:p w14:paraId="737E1DD4"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Meeting customer needs and preferences</w:t>
            </w:r>
          </w:p>
        </w:tc>
        <w:tc>
          <w:tcPr>
            <w:tcW w:w="1680" w:type="dxa"/>
            <w:tcBorders>
              <w:top w:val="nil"/>
              <w:left w:val="nil"/>
              <w:bottom w:val="nil"/>
              <w:right w:val="single" w:sz="4" w:space="0" w:color="auto"/>
            </w:tcBorders>
            <w:shd w:val="clear" w:color="auto" w:fill="auto"/>
            <w:noWrap/>
            <w:vAlign w:val="bottom"/>
            <w:hideMark/>
          </w:tcPr>
          <w:p w14:paraId="484B5530"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40</w:t>
            </w:r>
          </w:p>
        </w:tc>
        <w:tc>
          <w:tcPr>
            <w:tcW w:w="1600" w:type="dxa"/>
            <w:tcBorders>
              <w:top w:val="nil"/>
              <w:left w:val="nil"/>
              <w:bottom w:val="nil"/>
              <w:right w:val="single" w:sz="8" w:space="0" w:color="auto"/>
            </w:tcBorders>
            <w:shd w:val="clear" w:color="auto" w:fill="auto"/>
            <w:noWrap/>
            <w:vAlign w:val="bottom"/>
            <w:hideMark/>
          </w:tcPr>
          <w:p w14:paraId="0D0FDFFE"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0.400</w:t>
            </w:r>
          </w:p>
        </w:tc>
      </w:tr>
      <w:tr w:rsidR="00623303" w:rsidRPr="0046141A" w14:paraId="645CFA27" w14:textId="77777777" w:rsidTr="00623303">
        <w:trPr>
          <w:trHeight w:val="300"/>
          <w:jc w:val="center"/>
        </w:trPr>
        <w:tc>
          <w:tcPr>
            <w:tcW w:w="4820" w:type="dxa"/>
            <w:tcBorders>
              <w:top w:val="nil"/>
              <w:left w:val="single" w:sz="8" w:space="0" w:color="auto"/>
              <w:bottom w:val="nil"/>
              <w:right w:val="single" w:sz="4" w:space="0" w:color="auto"/>
            </w:tcBorders>
            <w:shd w:val="clear" w:color="auto" w:fill="auto"/>
            <w:noWrap/>
            <w:vAlign w:val="bottom"/>
            <w:hideMark/>
          </w:tcPr>
          <w:p w14:paraId="5FA2A58D"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Cost of development</w:t>
            </w:r>
          </w:p>
        </w:tc>
        <w:tc>
          <w:tcPr>
            <w:tcW w:w="1680" w:type="dxa"/>
            <w:tcBorders>
              <w:top w:val="nil"/>
              <w:left w:val="nil"/>
              <w:bottom w:val="nil"/>
              <w:right w:val="single" w:sz="4" w:space="0" w:color="auto"/>
            </w:tcBorders>
            <w:shd w:val="clear" w:color="auto" w:fill="auto"/>
            <w:noWrap/>
            <w:vAlign w:val="bottom"/>
            <w:hideMark/>
          </w:tcPr>
          <w:p w14:paraId="7DB5EFBB"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10</w:t>
            </w:r>
          </w:p>
        </w:tc>
        <w:tc>
          <w:tcPr>
            <w:tcW w:w="1600" w:type="dxa"/>
            <w:tcBorders>
              <w:top w:val="nil"/>
              <w:left w:val="nil"/>
              <w:bottom w:val="nil"/>
              <w:right w:val="single" w:sz="8" w:space="0" w:color="auto"/>
            </w:tcBorders>
            <w:shd w:val="clear" w:color="auto" w:fill="auto"/>
            <w:noWrap/>
            <w:vAlign w:val="bottom"/>
            <w:hideMark/>
          </w:tcPr>
          <w:p w14:paraId="47BACD26"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0.100</w:t>
            </w:r>
          </w:p>
        </w:tc>
      </w:tr>
      <w:tr w:rsidR="00623303" w:rsidRPr="0046141A" w14:paraId="3C4DB4BF" w14:textId="77777777" w:rsidTr="00623303">
        <w:trPr>
          <w:trHeight w:val="300"/>
          <w:jc w:val="center"/>
        </w:trPr>
        <w:tc>
          <w:tcPr>
            <w:tcW w:w="4820" w:type="dxa"/>
            <w:tcBorders>
              <w:top w:val="nil"/>
              <w:left w:val="single" w:sz="8" w:space="0" w:color="auto"/>
              <w:bottom w:val="nil"/>
              <w:right w:val="single" w:sz="4" w:space="0" w:color="auto"/>
            </w:tcBorders>
            <w:shd w:val="clear" w:color="auto" w:fill="auto"/>
            <w:noWrap/>
            <w:vAlign w:val="bottom"/>
            <w:hideMark/>
          </w:tcPr>
          <w:p w14:paraId="5DF591B8"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Compatibility with other products in the portfolio</w:t>
            </w:r>
          </w:p>
        </w:tc>
        <w:tc>
          <w:tcPr>
            <w:tcW w:w="1680" w:type="dxa"/>
            <w:tcBorders>
              <w:top w:val="nil"/>
              <w:left w:val="nil"/>
              <w:bottom w:val="nil"/>
              <w:right w:val="single" w:sz="4" w:space="0" w:color="auto"/>
            </w:tcBorders>
            <w:shd w:val="clear" w:color="auto" w:fill="auto"/>
            <w:noWrap/>
            <w:vAlign w:val="bottom"/>
            <w:hideMark/>
          </w:tcPr>
          <w:p w14:paraId="30E41ABC"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20</w:t>
            </w:r>
          </w:p>
        </w:tc>
        <w:tc>
          <w:tcPr>
            <w:tcW w:w="1600" w:type="dxa"/>
            <w:tcBorders>
              <w:top w:val="nil"/>
              <w:left w:val="nil"/>
              <w:bottom w:val="nil"/>
              <w:right w:val="single" w:sz="8" w:space="0" w:color="auto"/>
            </w:tcBorders>
            <w:shd w:val="clear" w:color="auto" w:fill="auto"/>
            <w:noWrap/>
            <w:vAlign w:val="bottom"/>
            <w:hideMark/>
          </w:tcPr>
          <w:p w14:paraId="39E25E70" w14:textId="77777777" w:rsidR="00623303" w:rsidRPr="0046141A" w:rsidRDefault="00623303" w:rsidP="00623303">
            <w:pPr>
              <w:spacing w:after="0" w:line="240" w:lineRule="auto"/>
              <w:jc w:val="center"/>
              <w:rPr>
                <w:rFonts w:eastAsia="Times New Roman" w:cs="Times New Roman"/>
                <w:color w:val="000000"/>
                <w:szCs w:val="24"/>
              </w:rPr>
            </w:pPr>
            <w:r w:rsidRPr="0046141A">
              <w:rPr>
                <w:rFonts w:eastAsia="Times New Roman" w:cs="Times New Roman"/>
                <w:color w:val="000000"/>
                <w:szCs w:val="24"/>
              </w:rPr>
              <w:t>0.200</w:t>
            </w:r>
          </w:p>
        </w:tc>
      </w:tr>
      <w:tr w:rsidR="00623303" w:rsidRPr="0046141A" w14:paraId="4E053C7F" w14:textId="77777777" w:rsidTr="00623303">
        <w:trPr>
          <w:trHeight w:val="315"/>
          <w:jc w:val="center"/>
        </w:trPr>
        <w:tc>
          <w:tcPr>
            <w:tcW w:w="4820" w:type="dxa"/>
            <w:tcBorders>
              <w:top w:val="single" w:sz="4" w:space="0" w:color="auto"/>
              <w:left w:val="single" w:sz="8" w:space="0" w:color="auto"/>
              <w:bottom w:val="single" w:sz="8" w:space="0" w:color="auto"/>
              <w:right w:val="single" w:sz="4" w:space="0" w:color="auto"/>
            </w:tcBorders>
            <w:shd w:val="clear" w:color="auto" w:fill="auto"/>
            <w:noWrap/>
            <w:vAlign w:val="bottom"/>
            <w:hideMark/>
          </w:tcPr>
          <w:p w14:paraId="0C1BD6DC" w14:textId="77777777" w:rsidR="00623303" w:rsidRPr="0046141A" w:rsidRDefault="00623303" w:rsidP="00623303">
            <w:pPr>
              <w:spacing w:after="0" w:line="240" w:lineRule="auto"/>
              <w:jc w:val="center"/>
              <w:rPr>
                <w:rFonts w:eastAsia="Times New Roman" w:cs="Times New Roman"/>
                <w:b/>
                <w:bCs/>
                <w:color w:val="000000"/>
                <w:szCs w:val="24"/>
              </w:rPr>
            </w:pPr>
            <w:r w:rsidRPr="0046141A">
              <w:rPr>
                <w:rFonts w:eastAsia="Times New Roman" w:cs="Times New Roman"/>
                <w:b/>
                <w:bCs/>
                <w:color w:val="000000"/>
                <w:szCs w:val="24"/>
              </w:rPr>
              <w:t>Total</w:t>
            </w:r>
          </w:p>
        </w:tc>
        <w:tc>
          <w:tcPr>
            <w:tcW w:w="1680" w:type="dxa"/>
            <w:tcBorders>
              <w:top w:val="single" w:sz="4" w:space="0" w:color="auto"/>
              <w:left w:val="nil"/>
              <w:bottom w:val="single" w:sz="8" w:space="0" w:color="auto"/>
              <w:right w:val="single" w:sz="4" w:space="0" w:color="auto"/>
            </w:tcBorders>
            <w:shd w:val="clear" w:color="auto" w:fill="auto"/>
            <w:noWrap/>
            <w:vAlign w:val="bottom"/>
            <w:hideMark/>
          </w:tcPr>
          <w:p w14:paraId="230E76BD" w14:textId="77777777" w:rsidR="00623303" w:rsidRPr="0046141A" w:rsidRDefault="00623303" w:rsidP="00623303">
            <w:pPr>
              <w:spacing w:after="0" w:line="240" w:lineRule="auto"/>
              <w:jc w:val="center"/>
              <w:rPr>
                <w:rFonts w:eastAsia="Times New Roman" w:cs="Times New Roman"/>
                <w:b/>
                <w:bCs/>
                <w:color w:val="000000"/>
                <w:szCs w:val="24"/>
              </w:rPr>
            </w:pPr>
            <w:r w:rsidRPr="0046141A">
              <w:rPr>
                <w:rFonts w:eastAsia="Times New Roman" w:cs="Times New Roman"/>
                <w:b/>
                <w:bCs/>
                <w:color w:val="000000"/>
                <w:szCs w:val="24"/>
              </w:rPr>
              <w:t>100</w:t>
            </w:r>
          </w:p>
        </w:tc>
        <w:tc>
          <w:tcPr>
            <w:tcW w:w="1600" w:type="dxa"/>
            <w:tcBorders>
              <w:top w:val="single" w:sz="4" w:space="0" w:color="auto"/>
              <w:left w:val="nil"/>
              <w:bottom w:val="single" w:sz="8" w:space="0" w:color="auto"/>
              <w:right w:val="single" w:sz="8" w:space="0" w:color="auto"/>
            </w:tcBorders>
            <w:shd w:val="clear" w:color="auto" w:fill="auto"/>
            <w:noWrap/>
            <w:vAlign w:val="bottom"/>
            <w:hideMark/>
          </w:tcPr>
          <w:p w14:paraId="7CEDE8B4" w14:textId="77777777" w:rsidR="00623303" w:rsidRPr="0046141A" w:rsidRDefault="00623303" w:rsidP="00623303">
            <w:pPr>
              <w:spacing w:after="0" w:line="240" w:lineRule="auto"/>
              <w:jc w:val="center"/>
              <w:rPr>
                <w:rFonts w:eastAsia="Times New Roman" w:cs="Times New Roman"/>
                <w:b/>
                <w:bCs/>
                <w:color w:val="000000"/>
                <w:szCs w:val="24"/>
              </w:rPr>
            </w:pPr>
            <w:r w:rsidRPr="0046141A">
              <w:rPr>
                <w:rFonts w:eastAsia="Times New Roman" w:cs="Times New Roman"/>
                <w:b/>
                <w:bCs/>
                <w:color w:val="000000"/>
                <w:szCs w:val="24"/>
              </w:rPr>
              <w:t>1</w:t>
            </w:r>
          </w:p>
        </w:tc>
      </w:tr>
    </w:tbl>
    <w:p w14:paraId="36EAEB49" w14:textId="7F100AFF" w:rsidR="00623303" w:rsidRPr="0046141A" w:rsidRDefault="00623303" w:rsidP="00822DCF">
      <w:pPr>
        <w:spacing w:line="360" w:lineRule="auto"/>
        <w:jc w:val="both"/>
      </w:pPr>
      <w:r w:rsidRPr="0046141A">
        <w:t xml:space="preserve"> </w:t>
      </w:r>
    </w:p>
    <w:p w14:paraId="38301937" w14:textId="20B309D4" w:rsidR="00F0081C" w:rsidRPr="0046141A" w:rsidRDefault="00623303" w:rsidP="00822DCF">
      <w:pPr>
        <w:spacing w:line="360" w:lineRule="auto"/>
        <w:jc w:val="both"/>
      </w:pPr>
      <w:r w:rsidRPr="0046141A">
        <w:t>The above weights imply that the management of Unilever consider the ability of the products to satisfy customer needs and preferences as the main decision criterion. That is why it has been assigned the highest weight. The sales and profit potential is also understandably vital for the management. The cost of development is the least important decision criterion probably due to the abundance of R&amp;D budget available to Unilever. Once the weights have been assigned to each criterion, the management can compute the weighted average score of each alternative by multiplying the previously assigned scores with the weight</w:t>
      </w:r>
      <w:r w:rsidR="0099220B" w:rsidRPr="0046141A">
        <w:t xml:space="preserve"> </w:t>
      </w:r>
      <w:r w:rsidR="0099220B" w:rsidRPr="0046141A">
        <w:rPr>
          <w:rFonts w:eastAsia="Times New Roman" w:cs="Times New Roman"/>
          <w:color w:val="000000"/>
          <w:szCs w:val="24"/>
        </w:rPr>
        <w:t>(Krantz, 2012)</w:t>
      </w:r>
      <w:r w:rsidRPr="0046141A">
        <w:t xml:space="preserve">. </w:t>
      </w:r>
    </w:p>
    <w:p w14:paraId="1DE2EB57" w14:textId="7289422A" w:rsidR="0099220B" w:rsidRPr="0046141A" w:rsidRDefault="0099220B" w:rsidP="0099220B">
      <w:pPr>
        <w:pStyle w:val="Caption"/>
        <w:keepNext/>
      </w:pPr>
      <w:r w:rsidRPr="0046141A">
        <w:t xml:space="preserve">Table </w:t>
      </w:r>
      <w:r w:rsidR="00615FC5">
        <w:fldChar w:fldCharType="begin"/>
      </w:r>
      <w:r w:rsidR="00615FC5">
        <w:instrText xml:space="preserve"> SEQ Table \* ARABIC </w:instrText>
      </w:r>
      <w:r w:rsidR="00615FC5">
        <w:fldChar w:fldCharType="separate"/>
      </w:r>
      <w:r w:rsidRPr="0046141A">
        <w:rPr>
          <w:noProof/>
        </w:rPr>
        <w:t>3</w:t>
      </w:r>
      <w:r w:rsidR="00615FC5">
        <w:rPr>
          <w:noProof/>
        </w:rPr>
        <w:fldChar w:fldCharType="end"/>
      </w:r>
      <w:r w:rsidRPr="0046141A">
        <w:t>: Calculation of weighted average score, Source: Auhtor</w:t>
      </w:r>
    </w:p>
    <w:p w14:paraId="11B47FEA" w14:textId="7680BC5F" w:rsidR="00B22EC9" w:rsidRPr="0046141A" w:rsidRDefault="00B22EC9" w:rsidP="00822DCF">
      <w:pPr>
        <w:spacing w:line="360" w:lineRule="auto"/>
        <w:jc w:val="both"/>
      </w:pPr>
      <w:r w:rsidRPr="0046141A">
        <w:rPr>
          <w:noProof/>
          <w:lang w:val="en-GB" w:eastAsia="en-GB"/>
        </w:rPr>
        <w:drawing>
          <wp:inline distT="0" distB="0" distL="0" distR="0" wp14:anchorId="355668D0" wp14:editId="0510F481">
            <wp:extent cx="6027982" cy="24955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60604" cy="2509055"/>
                    </a:xfrm>
                    <a:prstGeom prst="rect">
                      <a:avLst/>
                    </a:prstGeom>
                    <a:noFill/>
                    <a:ln>
                      <a:noFill/>
                    </a:ln>
                  </pic:spPr>
                </pic:pic>
              </a:graphicData>
            </a:graphic>
          </wp:inline>
        </w:drawing>
      </w:r>
    </w:p>
    <w:p w14:paraId="370BD07D" w14:textId="66F4F441" w:rsidR="0037418A" w:rsidRPr="0046141A" w:rsidRDefault="00B22EC9" w:rsidP="00B22EC9">
      <w:pPr>
        <w:spacing w:line="360" w:lineRule="auto"/>
        <w:jc w:val="both"/>
      </w:pPr>
      <w:r w:rsidRPr="0046141A">
        <w:t xml:space="preserve">The weighted average scores provide an interesting result. The product “Shampoo” has the highest weighted average score of 6.80 followed by “Crisps” (6.70), “Detergent” (6.30), and Soap (5.10). Thus, the weighted average score shows that developing and launching a new brand of shampoo is the most feasible solution for Unilever despite “Crisps” having a higher absolute score. The higher weighted average score signifies that “Shampoo” performed better with respect to vital decision criterions whereas “Crisps” mainly performed well against minor decision criterions. </w:t>
      </w:r>
    </w:p>
    <w:p w14:paraId="5B4A2519" w14:textId="77777777" w:rsidR="0037418A" w:rsidRPr="0046141A" w:rsidRDefault="0037418A" w:rsidP="008719C1">
      <w:pPr>
        <w:spacing w:line="360" w:lineRule="auto"/>
        <w:jc w:val="both"/>
      </w:pPr>
    </w:p>
    <w:p w14:paraId="467E1A2E" w14:textId="77777777" w:rsidR="0037418A" w:rsidRPr="0046141A" w:rsidRDefault="0037418A" w:rsidP="008719C1">
      <w:pPr>
        <w:spacing w:line="360" w:lineRule="auto"/>
        <w:jc w:val="both"/>
      </w:pPr>
    </w:p>
    <w:p w14:paraId="6EBF3857" w14:textId="77777777" w:rsidR="0037418A" w:rsidRPr="0046141A" w:rsidRDefault="0037418A" w:rsidP="008719C1">
      <w:pPr>
        <w:spacing w:line="360" w:lineRule="auto"/>
        <w:jc w:val="both"/>
      </w:pPr>
    </w:p>
    <w:p w14:paraId="38E15572" w14:textId="77777777" w:rsidR="0037418A" w:rsidRPr="0046141A" w:rsidRDefault="0037418A" w:rsidP="008719C1">
      <w:pPr>
        <w:spacing w:line="360" w:lineRule="auto"/>
        <w:jc w:val="both"/>
      </w:pPr>
    </w:p>
    <w:p w14:paraId="3797C95C" w14:textId="77777777" w:rsidR="0037418A" w:rsidRPr="0046141A" w:rsidRDefault="0037418A" w:rsidP="008719C1">
      <w:pPr>
        <w:spacing w:line="360" w:lineRule="auto"/>
        <w:jc w:val="both"/>
      </w:pPr>
    </w:p>
    <w:p w14:paraId="5514AB2F" w14:textId="77777777" w:rsidR="0037418A" w:rsidRPr="0046141A" w:rsidRDefault="0037418A" w:rsidP="008719C1">
      <w:pPr>
        <w:spacing w:line="360" w:lineRule="auto"/>
        <w:jc w:val="both"/>
      </w:pPr>
    </w:p>
    <w:p w14:paraId="14F7FEF9" w14:textId="77777777" w:rsidR="0037418A" w:rsidRPr="0046141A" w:rsidRDefault="0037418A" w:rsidP="008719C1">
      <w:pPr>
        <w:spacing w:line="360" w:lineRule="auto"/>
        <w:jc w:val="both"/>
      </w:pPr>
    </w:p>
    <w:p w14:paraId="08FD4238" w14:textId="77777777" w:rsidR="0037418A" w:rsidRPr="0046141A" w:rsidRDefault="0037418A" w:rsidP="008719C1">
      <w:pPr>
        <w:spacing w:line="360" w:lineRule="auto"/>
        <w:jc w:val="both"/>
      </w:pPr>
    </w:p>
    <w:p w14:paraId="5E4B3D79" w14:textId="77777777" w:rsidR="00B22EC9" w:rsidRPr="0046141A" w:rsidRDefault="00B22EC9" w:rsidP="008719C1">
      <w:pPr>
        <w:spacing w:line="360" w:lineRule="auto"/>
        <w:jc w:val="both"/>
      </w:pPr>
    </w:p>
    <w:p w14:paraId="07823F53" w14:textId="77777777" w:rsidR="00B22EC9" w:rsidRPr="0046141A" w:rsidRDefault="00B22EC9" w:rsidP="008719C1">
      <w:pPr>
        <w:spacing w:line="360" w:lineRule="auto"/>
        <w:jc w:val="both"/>
      </w:pPr>
    </w:p>
    <w:p w14:paraId="2AC40A00" w14:textId="77777777" w:rsidR="00B22EC9" w:rsidRPr="0046141A" w:rsidRDefault="00B22EC9" w:rsidP="008719C1">
      <w:pPr>
        <w:spacing w:line="360" w:lineRule="auto"/>
        <w:jc w:val="both"/>
      </w:pPr>
    </w:p>
    <w:p w14:paraId="76E214D0" w14:textId="77777777" w:rsidR="0037418A" w:rsidRPr="0046141A" w:rsidRDefault="0037418A" w:rsidP="008719C1">
      <w:pPr>
        <w:spacing w:line="360" w:lineRule="auto"/>
        <w:jc w:val="both"/>
      </w:pPr>
    </w:p>
    <w:p w14:paraId="5A4571C9" w14:textId="77777777" w:rsidR="0037418A" w:rsidRPr="0046141A" w:rsidRDefault="0037418A" w:rsidP="008719C1">
      <w:pPr>
        <w:spacing w:line="360" w:lineRule="auto"/>
        <w:jc w:val="both"/>
      </w:pPr>
    </w:p>
    <w:p w14:paraId="352B2089" w14:textId="77777777" w:rsidR="0037418A" w:rsidRPr="0046141A" w:rsidRDefault="0037418A" w:rsidP="008719C1">
      <w:pPr>
        <w:spacing w:line="360" w:lineRule="auto"/>
        <w:jc w:val="both"/>
      </w:pPr>
    </w:p>
    <w:p w14:paraId="528BEC8E" w14:textId="77777777" w:rsidR="0037418A" w:rsidRPr="0046141A" w:rsidRDefault="0037418A" w:rsidP="008719C1">
      <w:pPr>
        <w:spacing w:line="360" w:lineRule="auto"/>
        <w:jc w:val="both"/>
      </w:pPr>
    </w:p>
    <w:p w14:paraId="5CFED3AF" w14:textId="77777777" w:rsidR="0037418A" w:rsidRPr="0046141A" w:rsidRDefault="0037418A" w:rsidP="008719C1">
      <w:pPr>
        <w:spacing w:line="360" w:lineRule="auto"/>
        <w:jc w:val="both"/>
      </w:pPr>
    </w:p>
    <w:p w14:paraId="370BC115" w14:textId="77777777" w:rsidR="0037418A" w:rsidRPr="0046141A" w:rsidRDefault="0037418A" w:rsidP="008719C1">
      <w:pPr>
        <w:spacing w:line="360" w:lineRule="auto"/>
        <w:jc w:val="both"/>
      </w:pPr>
    </w:p>
    <w:p w14:paraId="343AFC5F" w14:textId="77777777" w:rsidR="0037418A" w:rsidRPr="0046141A" w:rsidRDefault="0037418A" w:rsidP="008719C1">
      <w:pPr>
        <w:spacing w:line="360" w:lineRule="auto"/>
        <w:jc w:val="both"/>
      </w:pPr>
    </w:p>
    <w:p w14:paraId="3DC07A57" w14:textId="5943A315" w:rsidR="00B22EC9" w:rsidRPr="0046141A" w:rsidRDefault="00B22EC9" w:rsidP="0037418A">
      <w:pPr>
        <w:pStyle w:val="Heading1"/>
        <w:numPr>
          <w:ilvl w:val="0"/>
          <w:numId w:val="23"/>
        </w:numPr>
      </w:pPr>
      <w:bookmarkStart w:id="8" w:name="_Toc79950414"/>
      <w:r w:rsidRPr="0046141A">
        <w:t>Implementation plan</w:t>
      </w:r>
      <w:r w:rsidR="00FB2EC9" w:rsidRPr="0046141A">
        <w:t xml:space="preserve"> and communication with stakeholders</w:t>
      </w:r>
      <w:bookmarkEnd w:id="8"/>
    </w:p>
    <w:p w14:paraId="491DD4AD" w14:textId="3EAEB82B" w:rsidR="00B22EC9" w:rsidRPr="0046141A" w:rsidRDefault="00B22EC9" w:rsidP="00B22EC9">
      <w:pPr>
        <w:spacing w:line="360" w:lineRule="auto"/>
        <w:jc w:val="both"/>
      </w:pPr>
      <w:r w:rsidRPr="0046141A">
        <w:t>Unilever will develop and launch a new brand of shampoo in the market based on the results of the grid analysis. In order to implement this decision, Unilever has to formulate a strong execution plan. Firstly, Unilever will raise the form a committee to oversee the implementation of the decision. The committee will comprise of relevant employees from different departments of the company. Secondly, a budget will be calculate and necessary funds will be collected to fund the product development</w:t>
      </w:r>
      <w:r w:rsidR="0099220B" w:rsidRPr="0046141A">
        <w:t xml:space="preserve"> </w:t>
      </w:r>
      <w:r w:rsidR="0099220B" w:rsidRPr="0046141A">
        <w:rPr>
          <w:rFonts w:eastAsia="Times New Roman" w:cs="Times New Roman"/>
          <w:color w:val="000000"/>
          <w:szCs w:val="24"/>
        </w:rPr>
        <w:t>(Taylor, 2019)</w:t>
      </w:r>
      <w:r w:rsidRPr="0046141A">
        <w:t xml:space="preserve">. Thirdly, the product development process will be initiated. This process will comprise of six steps as illustrated below. </w:t>
      </w:r>
    </w:p>
    <w:p w14:paraId="0D8C0BB2" w14:textId="77777777" w:rsidR="0099220B" w:rsidRPr="0046141A" w:rsidRDefault="00B22EC9" w:rsidP="0099220B">
      <w:pPr>
        <w:keepNext/>
        <w:spacing w:line="360" w:lineRule="auto"/>
        <w:jc w:val="center"/>
      </w:pPr>
      <w:r w:rsidRPr="0046141A">
        <w:rPr>
          <w:noProof/>
          <w:lang w:val="en-GB" w:eastAsia="en-GB"/>
        </w:rPr>
        <w:drawing>
          <wp:inline distT="0" distB="0" distL="0" distR="0" wp14:anchorId="2304C0CF" wp14:editId="5026550F">
            <wp:extent cx="5943600" cy="2852420"/>
            <wp:effectExtent l="19050" t="19050" r="19050" b="2413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duct-development-process-6-steps.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2852420"/>
                    </a:xfrm>
                    <a:prstGeom prst="rect">
                      <a:avLst/>
                    </a:prstGeom>
                    <a:ln>
                      <a:solidFill>
                        <a:schemeClr val="tx1"/>
                      </a:solidFill>
                    </a:ln>
                  </pic:spPr>
                </pic:pic>
              </a:graphicData>
            </a:graphic>
          </wp:inline>
        </w:drawing>
      </w:r>
    </w:p>
    <w:p w14:paraId="2551CD28" w14:textId="510C722D" w:rsidR="00B22EC9" w:rsidRPr="0046141A" w:rsidRDefault="0099220B" w:rsidP="0099220B">
      <w:pPr>
        <w:pStyle w:val="Caption"/>
      </w:pPr>
      <w:r w:rsidRPr="0046141A">
        <w:t xml:space="preserve">Figure </w:t>
      </w:r>
      <w:r w:rsidR="00615FC5">
        <w:fldChar w:fldCharType="begin"/>
      </w:r>
      <w:r w:rsidR="00615FC5">
        <w:instrText xml:space="preserve"> SEQ Figure \* ARABIC </w:instrText>
      </w:r>
      <w:r w:rsidR="00615FC5">
        <w:fldChar w:fldCharType="separate"/>
      </w:r>
      <w:r w:rsidRPr="0046141A">
        <w:rPr>
          <w:noProof/>
        </w:rPr>
        <w:t>1</w:t>
      </w:r>
      <w:r w:rsidR="00615FC5">
        <w:rPr>
          <w:noProof/>
        </w:rPr>
        <w:fldChar w:fldCharType="end"/>
      </w:r>
      <w:r w:rsidRPr="0046141A">
        <w:t xml:space="preserve">: Product development process, Source: </w:t>
      </w:r>
      <w:r w:rsidRPr="0046141A">
        <w:rPr>
          <w:rFonts w:eastAsia="Times New Roman" w:cs="Times New Roman"/>
          <w:color w:val="000000"/>
          <w:szCs w:val="24"/>
        </w:rPr>
        <w:t>(Brassington and Pettitt, 2006)</w:t>
      </w:r>
    </w:p>
    <w:p w14:paraId="53079C4C" w14:textId="03E0A35C" w:rsidR="00B22EC9" w:rsidRPr="0046141A" w:rsidRDefault="00B22EC9" w:rsidP="00B22EC9">
      <w:pPr>
        <w:spacing w:line="360" w:lineRule="auto"/>
        <w:jc w:val="both"/>
      </w:pPr>
      <w:r w:rsidRPr="0046141A">
        <w:t>F</w:t>
      </w:r>
      <w:r w:rsidR="00FB2EC9" w:rsidRPr="0046141A">
        <w:t>inally</w:t>
      </w:r>
      <w:r w:rsidRPr="0046141A">
        <w:t xml:space="preserve">, after commercialization is done the quantitative and qualitative performance of the new product will be assessed. </w:t>
      </w:r>
      <w:r w:rsidR="00FB2EC9" w:rsidRPr="0046141A">
        <w:t>Modifications will be made to the product and the marketing mix based on the performance</w:t>
      </w:r>
      <w:r w:rsidR="0099220B" w:rsidRPr="0046141A">
        <w:t xml:space="preserve"> </w:t>
      </w:r>
      <w:r w:rsidR="0099220B" w:rsidRPr="0046141A">
        <w:rPr>
          <w:rFonts w:eastAsia="Times New Roman" w:cs="Times New Roman"/>
          <w:color w:val="000000"/>
          <w:szCs w:val="24"/>
        </w:rPr>
        <w:t>(Brassington and Pettitt, 2006)</w:t>
      </w:r>
      <w:r w:rsidR="00FB2EC9" w:rsidRPr="0046141A">
        <w:t xml:space="preserve">. </w:t>
      </w:r>
    </w:p>
    <w:p w14:paraId="12D43B0B" w14:textId="15B4CF6F" w:rsidR="00FB2EC9" w:rsidRPr="0046141A" w:rsidRDefault="00FB2EC9" w:rsidP="00B22EC9">
      <w:pPr>
        <w:spacing w:line="360" w:lineRule="auto"/>
        <w:jc w:val="both"/>
      </w:pPr>
      <w:r w:rsidRPr="0046141A">
        <w:t>In order to effectively implement the solution, Unilever will require a cooperation from all relevant stakeholders. This is only possible when the management of Unilever communicates the plan with the stakeholders and gets them engaged in the implementation process. To do this, Unilever must identify the relevant stakeholders and develop communication strategies for each. For example, customers can be notified about the new product through the promotional mediums of the company</w:t>
      </w:r>
      <w:r w:rsidR="0099220B" w:rsidRPr="0046141A">
        <w:t xml:space="preserve"> </w:t>
      </w:r>
      <w:r w:rsidR="0099220B" w:rsidRPr="0046141A">
        <w:rPr>
          <w:rFonts w:eastAsia="Times New Roman" w:cs="Times New Roman"/>
          <w:color w:val="000000"/>
          <w:szCs w:val="24"/>
        </w:rPr>
        <w:t>(Baker, 2016)</w:t>
      </w:r>
      <w:r w:rsidRPr="0046141A">
        <w:t>. This could be television adverts, bill boards, marketing campaigns etc. Focus group discussions can be held prior to the launch also to communicate with the customers. Employees can be communicated with via official mails, discussion forums and memorandums. The support and permission of the regulatory bodies needs to be obtained by approaching them through the formal application channel. Finally, investors and creditors can be notified about the plan through the annual report and disclosure of price sensitive information report</w:t>
      </w:r>
      <w:r w:rsidR="0099220B" w:rsidRPr="0046141A">
        <w:t xml:space="preserve"> </w:t>
      </w:r>
      <w:r w:rsidR="0099220B" w:rsidRPr="0046141A">
        <w:rPr>
          <w:rFonts w:eastAsia="Times New Roman" w:cs="Times New Roman"/>
          <w:color w:val="000000"/>
          <w:szCs w:val="24"/>
        </w:rPr>
        <w:t>(Heizer. 2020)</w:t>
      </w:r>
      <w:r w:rsidRPr="0046141A">
        <w:t xml:space="preserve">. </w:t>
      </w:r>
    </w:p>
    <w:p w14:paraId="6AE4CBBF" w14:textId="77777777" w:rsidR="00FB2EC9" w:rsidRPr="0046141A" w:rsidRDefault="00FB2EC9" w:rsidP="00B22EC9">
      <w:pPr>
        <w:spacing w:line="360" w:lineRule="auto"/>
        <w:jc w:val="both"/>
      </w:pPr>
    </w:p>
    <w:p w14:paraId="1798BDE4" w14:textId="77777777" w:rsidR="00FB2EC9" w:rsidRPr="0046141A" w:rsidRDefault="00FB2EC9" w:rsidP="00B22EC9">
      <w:pPr>
        <w:spacing w:line="360" w:lineRule="auto"/>
        <w:jc w:val="both"/>
      </w:pPr>
    </w:p>
    <w:p w14:paraId="59B9A234" w14:textId="77777777" w:rsidR="00FB2EC9" w:rsidRPr="0046141A" w:rsidRDefault="00FB2EC9" w:rsidP="00B22EC9">
      <w:pPr>
        <w:spacing w:line="360" w:lineRule="auto"/>
        <w:jc w:val="both"/>
      </w:pPr>
    </w:p>
    <w:p w14:paraId="41907E94" w14:textId="77777777" w:rsidR="00FB2EC9" w:rsidRPr="0046141A" w:rsidRDefault="00FB2EC9" w:rsidP="00B22EC9">
      <w:pPr>
        <w:spacing w:line="360" w:lineRule="auto"/>
        <w:jc w:val="both"/>
      </w:pPr>
    </w:p>
    <w:p w14:paraId="5F54DDDD" w14:textId="77777777" w:rsidR="00FB2EC9" w:rsidRPr="0046141A" w:rsidRDefault="00FB2EC9" w:rsidP="00B22EC9">
      <w:pPr>
        <w:spacing w:line="360" w:lineRule="auto"/>
        <w:jc w:val="both"/>
      </w:pPr>
    </w:p>
    <w:p w14:paraId="55D048EA" w14:textId="77777777" w:rsidR="00FB2EC9" w:rsidRPr="0046141A" w:rsidRDefault="00FB2EC9" w:rsidP="00B22EC9">
      <w:pPr>
        <w:spacing w:line="360" w:lineRule="auto"/>
        <w:jc w:val="both"/>
      </w:pPr>
    </w:p>
    <w:p w14:paraId="328A2CD9" w14:textId="77777777" w:rsidR="00FB2EC9" w:rsidRPr="0046141A" w:rsidRDefault="00FB2EC9" w:rsidP="00B22EC9">
      <w:pPr>
        <w:spacing w:line="360" w:lineRule="auto"/>
        <w:jc w:val="both"/>
      </w:pPr>
    </w:p>
    <w:p w14:paraId="79E753A0" w14:textId="77777777" w:rsidR="00FB2EC9" w:rsidRPr="0046141A" w:rsidRDefault="00FB2EC9" w:rsidP="00B22EC9">
      <w:pPr>
        <w:spacing w:line="360" w:lineRule="auto"/>
        <w:jc w:val="both"/>
      </w:pPr>
    </w:p>
    <w:p w14:paraId="3A801650" w14:textId="77777777" w:rsidR="00FB2EC9" w:rsidRPr="0046141A" w:rsidRDefault="00FB2EC9" w:rsidP="00B22EC9">
      <w:pPr>
        <w:spacing w:line="360" w:lineRule="auto"/>
        <w:jc w:val="both"/>
      </w:pPr>
    </w:p>
    <w:p w14:paraId="5EE4D832" w14:textId="77777777" w:rsidR="00FB2EC9" w:rsidRPr="0046141A" w:rsidRDefault="00FB2EC9" w:rsidP="00B22EC9">
      <w:pPr>
        <w:spacing w:line="360" w:lineRule="auto"/>
        <w:jc w:val="both"/>
      </w:pPr>
    </w:p>
    <w:p w14:paraId="0C46EDE7" w14:textId="77777777" w:rsidR="00FB2EC9" w:rsidRPr="0046141A" w:rsidRDefault="00FB2EC9" w:rsidP="00B22EC9">
      <w:pPr>
        <w:spacing w:line="360" w:lineRule="auto"/>
        <w:jc w:val="both"/>
      </w:pPr>
    </w:p>
    <w:p w14:paraId="18217470" w14:textId="77777777" w:rsidR="00FB2EC9" w:rsidRPr="0046141A" w:rsidRDefault="00FB2EC9" w:rsidP="00B22EC9">
      <w:pPr>
        <w:spacing w:line="360" w:lineRule="auto"/>
        <w:jc w:val="both"/>
      </w:pPr>
    </w:p>
    <w:p w14:paraId="34BB899A" w14:textId="77777777" w:rsidR="00FB2EC9" w:rsidRPr="0046141A" w:rsidRDefault="00FB2EC9" w:rsidP="00B22EC9">
      <w:pPr>
        <w:spacing w:line="360" w:lineRule="auto"/>
        <w:jc w:val="both"/>
      </w:pPr>
    </w:p>
    <w:p w14:paraId="65851A50" w14:textId="77777777" w:rsidR="0099220B" w:rsidRPr="0046141A" w:rsidRDefault="0099220B" w:rsidP="00B22EC9">
      <w:pPr>
        <w:spacing w:line="360" w:lineRule="auto"/>
        <w:jc w:val="both"/>
      </w:pPr>
    </w:p>
    <w:p w14:paraId="199AA5F9" w14:textId="77777777" w:rsidR="00FB2EC9" w:rsidRPr="0046141A" w:rsidRDefault="00FB2EC9" w:rsidP="00B22EC9">
      <w:pPr>
        <w:spacing w:line="360" w:lineRule="auto"/>
        <w:jc w:val="both"/>
      </w:pPr>
    </w:p>
    <w:p w14:paraId="5CDE10CE" w14:textId="0C1253F6" w:rsidR="00FB2EC9" w:rsidRDefault="00FB2EC9" w:rsidP="00B22EC9">
      <w:pPr>
        <w:spacing w:line="360" w:lineRule="auto"/>
        <w:jc w:val="both"/>
      </w:pPr>
    </w:p>
    <w:p w14:paraId="362BB359" w14:textId="77777777" w:rsidR="0046141A" w:rsidRPr="0046141A" w:rsidRDefault="0046141A" w:rsidP="00B22EC9">
      <w:pPr>
        <w:spacing w:line="360" w:lineRule="auto"/>
        <w:jc w:val="both"/>
      </w:pPr>
    </w:p>
    <w:p w14:paraId="34C2738A" w14:textId="77777777" w:rsidR="00FB2EC9" w:rsidRPr="0046141A" w:rsidRDefault="00FB2EC9" w:rsidP="00B22EC9">
      <w:pPr>
        <w:spacing w:line="360" w:lineRule="auto"/>
        <w:jc w:val="both"/>
      </w:pPr>
    </w:p>
    <w:p w14:paraId="728DBB3C" w14:textId="22D73CEB" w:rsidR="0010490E" w:rsidRPr="0046141A" w:rsidRDefault="0010490E" w:rsidP="0010490E">
      <w:pPr>
        <w:pStyle w:val="Heading1"/>
        <w:numPr>
          <w:ilvl w:val="0"/>
          <w:numId w:val="23"/>
        </w:numPr>
      </w:pPr>
      <w:bookmarkStart w:id="9" w:name="_Toc79950415"/>
      <w:r w:rsidRPr="0046141A">
        <w:t>Monitoring techniques</w:t>
      </w:r>
      <w:bookmarkEnd w:id="9"/>
      <w:r w:rsidRPr="0046141A">
        <w:t xml:space="preserve"> </w:t>
      </w:r>
    </w:p>
    <w:p w14:paraId="3648B74C" w14:textId="6F238F37" w:rsidR="00FB2EC9" w:rsidRPr="0046141A" w:rsidRDefault="00FB2EC9" w:rsidP="0010490E">
      <w:pPr>
        <w:spacing w:line="360" w:lineRule="auto"/>
        <w:jc w:val="both"/>
      </w:pPr>
      <w:r w:rsidRPr="0046141A">
        <w:t>A combination of control techniques will be used to regularly review and monitor the implementation of the solution. A Gantt analysis will be done to measure the extent to which the firm is being able to implement the new product development as per the originally envisaged schedule. Deviations will have to be addressed by redesigning the work-breakdown system. The budget of the product development project will be constantly monitored to ensure that the costs do not exceed the forecasts</w:t>
      </w:r>
      <w:r w:rsidR="0099220B" w:rsidRPr="0046141A">
        <w:t xml:space="preserve"> </w:t>
      </w:r>
      <w:r w:rsidR="0099220B" w:rsidRPr="0046141A">
        <w:rPr>
          <w:rFonts w:eastAsia="Times New Roman" w:cs="Times New Roman"/>
          <w:color w:val="000000"/>
          <w:szCs w:val="24"/>
        </w:rPr>
        <w:t>(Sanderson, 2006)</w:t>
      </w:r>
      <w:r w:rsidRPr="0046141A">
        <w:t>. A cost variance analysis will be used in this regard. Milestone analysis can be done whereby the firm will develop time bound key milestones for important aspects of the implementation plan. The achievement of the milestones will then signify the progress of the implementation. For example, the development of a successful prototype might be the first key milestone. Similarly, successful test marketing might be the last key milestone</w:t>
      </w:r>
      <w:r w:rsidR="0099220B" w:rsidRPr="0046141A">
        <w:t xml:space="preserve"> </w:t>
      </w:r>
      <w:r w:rsidR="0099220B" w:rsidRPr="0046141A">
        <w:rPr>
          <w:rFonts w:eastAsia="Times New Roman" w:cs="Times New Roman"/>
          <w:color w:val="000000"/>
          <w:szCs w:val="24"/>
        </w:rPr>
        <w:t>(Allison, 2011)</w:t>
      </w:r>
      <w:r w:rsidRPr="0046141A">
        <w:t xml:space="preserve">.  </w:t>
      </w:r>
    </w:p>
    <w:p w14:paraId="1EACB3BB" w14:textId="77777777" w:rsidR="00FB2EC9" w:rsidRPr="0046141A" w:rsidRDefault="00FB2EC9" w:rsidP="0010490E">
      <w:pPr>
        <w:spacing w:line="360" w:lineRule="auto"/>
        <w:jc w:val="both"/>
      </w:pPr>
    </w:p>
    <w:p w14:paraId="67415EB4" w14:textId="77777777" w:rsidR="002D1D33" w:rsidRPr="0046141A" w:rsidRDefault="002D1D33" w:rsidP="0010490E">
      <w:pPr>
        <w:spacing w:line="360" w:lineRule="auto"/>
        <w:jc w:val="both"/>
      </w:pPr>
    </w:p>
    <w:p w14:paraId="51DB000C" w14:textId="77777777" w:rsidR="002D1D33" w:rsidRPr="0046141A" w:rsidRDefault="002D1D33" w:rsidP="0010490E">
      <w:pPr>
        <w:spacing w:line="360" w:lineRule="auto"/>
        <w:jc w:val="both"/>
      </w:pPr>
    </w:p>
    <w:p w14:paraId="599DB256" w14:textId="77777777" w:rsidR="002D1D33" w:rsidRPr="0046141A" w:rsidRDefault="002D1D33" w:rsidP="0010490E">
      <w:pPr>
        <w:spacing w:line="360" w:lineRule="auto"/>
        <w:jc w:val="both"/>
      </w:pPr>
    </w:p>
    <w:p w14:paraId="11CF6F40" w14:textId="77777777" w:rsidR="002D1D33" w:rsidRPr="0046141A" w:rsidRDefault="002D1D33" w:rsidP="0010490E">
      <w:pPr>
        <w:spacing w:line="360" w:lineRule="auto"/>
        <w:jc w:val="both"/>
      </w:pPr>
    </w:p>
    <w:p w14:paraId="54BC9D10" w14:textId="77777777" w:rsidR="002D1D33" w:rsidRPr="0046141A" w:rsidRDefault="002D1D33" w:rsidP="0010490E">
      <w:pPr>
        <w:spacing w:line="360" w:lineRule="auto"/>
        <w:jc w:val="both"/>
      </w:pPr>
    </w:p>
    <w:p w14:paraId="3E4F5378" w14:textId="77777777" w:rsidR="0099220B" w:rsidRPr="0046141A" w:rsidRDefault="0099220B" w:rsidP="0010490E">
      <w:pPr>
        <w:spacing w:line="360" w:lineRule="auto"/>
        <w:jc w:val="both"/>
      </w:pPr>
    </w:p>
    <w:p w14:paraId="62E24C3F" w14:textId="77777777" w:rsidR="002D1D33" w:rsidRPr="0046141A" w:rsidRDefault="002D1D33" w:rsidP="0010490E">
      <w:pPr>
        <w:spacing w:line="360" w:lineRule="auto"/>
        <w:jc w:val="both"/>
      </w:pPr>
    </w:p>
    <w:p w14:paraId="34D531C0" w14:textId="77777777" w:rsidR="002D1D33" w:rsidRPr="0046141A" w:rsidRDefault="002D1D33" w:rsidP="0010490E">
      <w:pPr>
        <w:spacing w:line="360" w:lineRule="auto"/>
        <w:jc w:val="both"/>
      </w:pPr>
    </w:p>
    <w:p w14:paraId="1824539F" w14:textId="77777777" w:rsidR="002D1D33" w:rsidRPr="0046141A" w:rsidRDefault="002D1D33" w:rsidP="0010490E">
      <w:pPr>
        <w:spacing w:line="360" w:lineRule="auto"/>
        <w:jc w:val="both"/>
      </w:pPr>
    </w:p>
    <w:p w14:paraId="13ECB529" w14:textId="458C32E6" w:rsidR="009940AC" w:rsidRDefault="009940AC" w:rsidP="0010490E">
      <w:pPr>
        <w:spacing w:line="360" w:lineRule="auto"/>
        <w:jc w:val="both"/>
      </w:pPr>
    </w:p>
    <w:p w14:paraId="2E898C07" w14:textId="6DCDC6A7" w:rsidR="0046141A" w:rsidRDefault="0046141A" w:rsidP="0010490E">
      <w:pPr>
        <w:spacing w:line="360" w:lineRule="auto"/>
        <w:jc w:val="both"/>
      </w:pPr>
    </w:p>
    <w:p w14:paraId="0A4AD3E8" w14:textId="77777777" w:rsidR="0046141A" w:rsidRPr="0046141A" w:rsidRDefault="0046141A" w:rsidP="0010490E">
      <w:pPr>
        <w:spacing w:line="360" w:lineRule="auto"/>
        <w:jc w:val="both"/>
      </w:pPr>
    </w:p>
    <w:p w14:paraId="44A8B6EE" w14:textId="064660B4" w:rsidR="002D1D33" w:rsidRPr="0046141A" w:rsidRDefault="002D1D33" w:rsidP="002D1D33">
      <w:pPr>
        <w:pStyle w:val="Heading1"/>
      </w:pPr>
      <w:bookmarkStart w:id="10" w:name="_Toc79950416"/>
      <w:r w:rsidRPr="0046141A">
        <w:t>Conclusion</w:t>
      </w:r>
      <w:bookmarkEnd w:id="10"/>
    </w:p>
    <w:p w14:paraId="54F88DFD" w14:textId="65D3F8D9" w:rsidR="002D1D33" w:rsidRPr="0046141A" w:rsidRDefault="00FB2EC9" w:rsidP="002D1D33">
      <w:pPr>
        <w:spacing w:line="360" w:lineRule="auto"/>
        <w:jc w:val="both"/>
      </w:pPr>
      <w:r w:rsidRPr="0046141A">
        <w:t xml:space="preserve">It is important for firms to have strong analytical thinking ability since that assists them in taking prudent decisions to solve complex problems. The management of a firm needs to be well educated on the different problem solving techniques and should not hesitate to apply these techniques while addressing complex problem. The consistent solution of complex problems might provide a firm with distinct edge over competitors in the market. </w:t>
      </w:r>
    </w:p>
    <w:p w14:paraId="341659F2" w14:textId="77777777" w:rsidR="009940AC" w:rsidRPr="0046141A" w:rsidRDefault="009940AC" w:rsidP="002D1D33">
      <w:pPr>
        <w:spacing w:line="360" w:lineRule="auto"/>
        <w:jc w:val="both"/>
      </w:pPr>
    </w:p>
    <w:p w14:paraId="58855AB3" w14:textId="77777777" w:rsidR="009940AC" w:rsidRPr="0046141A" w:rsidRDefault="009940AC" w:rsidP="002D1D33">
      <w:pPr>
        <w:spacing w:line="360" w:lineRule="auto"/>
        <w:jc w:val="both"/>
      </w:pPr>
    </w:p>
    <w:p w14:paraId="0EF5714D" w14:textId="77777777" w:rsidR="009940AC" w:rsidRPr="0046141A" w:rsidRDefault="009940AC" w:rsidP="002D1D33">
      <w:pPr>
        <w:spacing w:line="360" w:lineRule="auto"/>
        <w:jc w:val="both"/>
      </w:pPr>
    </w:p>
    <w:p w14:paraId="79085C81" w14:textId="77777777" w:rsidR="009940AC" w:rsidRPr="0046141A" w:rsidRDefault="009940AC" w:rsidP="002D1D33">
      <w:pPr>
        <w:spacing w:line="360" w:lineRule="auto"/>
        <w:jc w:val="both"/>
      </w:pPr>
    </w:p>
    <w:p w14:paraId="50D1B048" w14:textId="77777777" w:rsidR="009940AC" w:rsidRPr="0046141A" w:rsidRDefault="009940AC" w:rsidP="002D1D33">
      <w:pPr>
        <w:spacing w:line="360" w:lineRule="auto"/>
        <w:jc w:val="both"/>
      </w:pPr>
    </w:p>
    <w:p w14:paraId="176497E5" w14:textId="77777777" w:rsidR="009940AC" w:rsidRPr="0046141A" w:rsidRDefault="009940AC" w:rsidP="002D1D33">
      <w:pPr>
        <w:spacing w:line="360" w:lineRule="auto"/>
        <w:jc w:val="both"/>
      </w:pPr>
    </w:p>
    <w:p w14:paraId="0923E896" w14:textId="77777777" w:rsidR="009940AC" w:rsidRPr="0046141A" w:rsidRDefault="009940AC" w:rsidP="002D1D33">
      <w:pPr>
        <w:spacing w:line="360" w:lineRule="auto"/>
        <w:jc w:val="both"/>
      </w:pPr>
    </w:p>
    <w:p w14:paraId="419E8567" w14:textId="77777777" w:rsidR="009940AC" w:rsidRPr="0046141A" w:rsidRDefault="009940AC" w:rsidP="002D1D33">
      <w:pPr>
        <w:spacing w:line="360" w:lineRule="auto"/>
        <w:jc w:val="both"/>
      </w:pPr>
    </w:p>
    <w:p w14:paraId="7970A21F" w14:textId="77777777" w:rsidR="009940AC" w:rsidRPr="0046141A" w:rsidRDefault="009940AC" w:rsidP="002D1D33">
      <w:pPr>
        <w:spacing w:line="360" w:lineRule="auto"/>
        <w:jc w:val="both"/>
      </w:pPr>
    </w:p>
    <w:p w14:paraId="71087A11" w14:textId="77777777" w:rsidR="009940AC" w:rsidRPr="0046141A" w:rsidRDefault="009940AC" w:rsidP="002D1D33">
      <w:pPr>
        <w:spacing w:line="360" w:lineRule="auto"/>
        <w:jc w:val="both"/>
      </w:pPr>
    </w:p>
    <w:p w14:paraId="6D3FD349" w14:textId="77777777" w:rsidR="009940AC" w:rsidRPr="0046141A" w:rsidRDefault="009940AC" w:rsidP="002D1D33">
      <w:pPr>
        <w:spacing w:line="360" w:lineRule="auto"/>
        <w:jc w:val="both"/>
      </w:pPr>
    </w:p>
    <w:p w14:paraId="44999420" w14:textId="77777777" w:rsidR="009940AC" w:rsidRPr="0046141A" w:rsidRDefault="009940AC" w:rsidP="002D1D33">
      <w:pPr>
        <w:spacing w:line="360" w:lineRule="auto"/>
        <w:jc w:val="both"/>
      </w:pPr>
    </w:p>
    <w:p w14:paraId="52D46C29" w14:textId="77777777" w:rsidR="009940AC" w:rsidRPr="0046141A" w:rsidRDefault="009940AC" w:rsidP="002D1D33">
      <w:pPr>
        <w:spacing w:line="360" w:lineRule="auto"/>
        <w:jc w:val="both"/>
      </w:pPr>
    </w:p>
    <w:p w14:paraId="3A46473F" w14:textId="77777777" w:rsidR="009940AC" w:rsidRPr="0046141A" w:rsidRDefault="009940AC" w:rsidP="002D1D33">
      <w:pPr>
        <w:spacing w:line="360" w:lineRule="auto"/>
        <w:jc w:val="both"/>
      </w:pPr>
    </w:p>
    <w:p w14:paraId="35281A5F" w14:textId="77777777" w:rsidR="009940AC" w:rsidRPr="0046141A" w:rsidRDefault="009940AC" w:rsidP="002D1D33">
      <w:pPr>
        <w:spacing w:line="360" w:lineRule="auto"/>
        <w:jc w:val="both"/>
      </w:pPr>
    </w:p>
    <w:p w14:paraId="5E888A39" w14:textId="77777777" w:rsidR="009940AC" w:rsidRPr="0046141A" w:rsidRDefault="009940AC" w:rsidP="002D1D33">
      <w:pPr>
        <w:spacing w:line="360" w:lineRule="auto"/>
        <w:jc w:val="both"/>
      </w:pPr>
    </w:p>
    <w:p w14:paraId="46000A6D" w14:textId="77777777" w:rsidR="009940AC" w:rsidRPr="0046141A" w:rsidRDefault="009940AC" w:rsidP="002D1D33">
      <w:pPr>
        <w:spacing w:line="360" w:lineRule="auto"/>
        <w:jc w:val="both"/>
      </w:pPr>
    </w:p>
    <w:p w14:paraId="0A9CDE67" w14:textId="4350E5F9" w:rsidR="009940AC" w:rsidRPr="0046141A" w:rsidRDefault="009940AC" w:rsidP="009940AC">
      <w:pPr>
        <w:pStyle w:val="Heading1"/>
      </w:pPr>
      <w:bookmarkStart w:id="11" w:name="_Toc79950417"/>
      <w:r w:rsidRPr="0046141A">
        <w:t>References</w:t>
      </w:r>
      <w:bookmarkEnd w:id="11"/>
      <w:r w:rsidRPr="0046141A">
        <w:t xml:space="preserve"> </w:t>
      </w:r>
    </w:p>
    <w:p w14:paraId="7554D3A0"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Allison, R., 2011. </w:t>
      </w:r>
      <w:r w:rsidRPr="0046141A">
        <w:rPr>
          <w:rFonts w:eastAsia="Times New Roman" w:cs="Times New Roman"/>
          <w:i/>
          <w:iCs/>
          <w:color w:val="000000"/>
          <w:szCs w:val="24"/>
        </w:rPr>
        <w:t>Harvard business review on decision making</w:t>
      </w:r>
      <w:r w:rsidRPr="0046141A">
        <w:rPr>
          <w:rFonts w:eastAsia="Times New Roman" w:cs="Times New Roman"/>
          <w:color w:val="000000"/>
          <w:szCs w:val="24"/>
        </w:rPr>
        <w:t>. Boston: Harvard Business School Press.</w:t>
      </w:r>
    </w:p>
    <w:p w14:paraId="52478C59"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Baker, A., 2016. </w:t>
      </w:r>
      <w:r w:rsidRPr="0046141A">
        <w:rPr>
          <w:rFonts w:eastAsia="Times New Roman" w:cs="Times New Roman"/>
          <w:i/>
          <w:iCs/>
          <w:color w:val="000000"/>
          <w:szCs w:val="24"/>
        </w:rPr>
        <w:t>Business Decision Making</w:t>
      </w:r>
      <w:r w:rsidRPr="0046141A">
        <w:rPr>
          <w:rFonts w:eastAsia="Times New Roman" w:cs="Times New Roman"/>
          <w:color w:val="000000"/>
          <w:szCs w:val="24"/>
        </w:rPr>
        <w:t>. 2nd ed. New York: Pearson.</w:t>
      </w:r>
    </w:p>
    <w:p w14:paraId="1DE0097A"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Brassington, F. and Pettitt, S., 2006. </w:t>
      </w:r>
      <w:r w:rsidRPr="0046141A">
        <w:rPr>
          <w:rFonts w:eastAsia="Times New Roman" w:cs="Times New Roman"/>
          <w:i/>
          <w:iCs/>
          <w:color w:val="000000"/>
          <w:szCs w:val="24"/>
        </w:rPr>
        <w:t>Principles of marketing</w:t>
      </w:r>
      <w:r w:rsidRPr="0046141A">
        <w:rPr>
          <w:rFonts w:eastAsia="Times New Roman" w:cs="Times New Roman"/>
          <w:color w:val="000000"/>
          <w:szCs w:val="24"/>
        </w:rPr>
        <w:t>. New York: Prentice Hall.</w:t>
      </w:r>
    </w:p>
    <w:p w14:paraId="36D84A50"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Eisenführ, F., Weber, M. and Langer, T., 2010. </w:t>
      </w:r>
      <w:r w:rsidRPr="0046141A">
        <w:rPr>
          <w:rFonts w:eastAsia="Times New Roman" w:cs="Times New Roman"/>
          <w:i/>
          <w:iCs/>
          <w:color w:val="000000"/>
          <w:szCs w:val="24"/>
        </w:rPr>
        <w:t>Rational decision making</w:t>
      </w:r>
      <w:r w:rsidRPr="0046141A">
        <w:rPr>
          <w:rFonts w:eastAsia="Times New Roman" w:cs="Times New Roman"/>
          <w:color w:val="000000"/>
          <w:szCs w:val="24"/>
        </w:rPr>
        <w:t>. Berlin: Springer.</w:t>
      </w:r>
    </w:p>
    <w:p w14:paraId="1698912A"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Heizer., 2020. </w:t>
      </w:r>
      <w:r w:rsidRPr="0046141A">
        <w:rPr>
          <w:rFonts w:eastAsia="Times New Roman" w:cs="Times New Roman"/>
          <w:i/>
          <w:iCs/>
          <w:color w:val="000000"/>
          <w:szCs w:val="24"/>
        </w:rPr>
        <w:t>Principles of Operations Management</w:t>
      </w:r>
      <w:r w:rsidRPr="0046141A">
        <w:rPr>
          <w:rFonts w:eastAsia="Times New Roman" w:cs="Times New Roman"/>
          <w:color w:val="000000"/>
          <w:szCs w:val="24"/>
        </w:rPr>
        <w:t>. Harlow, United Kingdom: Pearson Education, Limited.</w:t>
      </w:r>
    </w:p>
    <w:p w14:paraId="7605A955"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Krantz, S., 2012. </w:t>
      </w:r>
      <w:r w:rsidRPr="0046141A">
        <w:rPr>
          <w:rFonts w:eastAsia="Times New Roman" w:cs="Times New Roman"/>
          <w:i/>
          <w:iCs/>
          <w:color w:val="000000"/>
          <w:szCs w:val="24"/>
        </w:rPr>
        <w:t>Techniques of problem solving</w:t>
      </w:r>
      <w:r w:rsidRPr="0046141A">
        <w:rPr>
          <w:rFonts w:eastAsia="Times New Roman" w:cs="Times New Roman"/>
          <w:color w:val="000000"/>
          <w:szCs w:val="24"/>
        </w:rPr>
        <w:t>. 4th ed. Providence: American Mathematical Soc.</w:t>
      </w:r>
    </w:p>
    <w:p w14:paraId="523E211B"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Leonard, B., 2007. </w:t>
      </w:r>
      <w:r w:rsidRPr="0046141A">
        <w:rPr>
          <w:rFonts w:eastAsia="Times New Roman" w:cs="Times New Roman"/>
          <w:i/>
          <w:iCs/>
          <w:color w:val="000000"/>
          <w:szCs w:val="24"/>
        </w:rPr>
        <w:t>Multidimensional decision making</w:t>
      </w:r>
      <w:r w:rsidRPr="0046141A">
        <w:rPr>
          <w:rFonts w:eastAsia="Times New Roman" w:cs="Times New Roman"/>
          <w:color w:val="000000"/>
          <w:szCs w:val="24"/>
        </w:rPr>
        <w:t>. [Bradford, England]: Emerald.</w:t>
      </w:r>
    </w:p>
    <w:p w14:paraId="04E42F87"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Sanderson, C., 2006. </w:t>
      </w:r>
      <w:r w:rsidRPr="0046141A">
        <w:rPr>
          <w:rFonts w:eastAsia="Times New Roman" w:cs="Times New Roman"/>
          <w:i/>
          <w:iCs/>
          <w:color w:val="000000"/>
          <w:szCs w:val="24"/>
        </w:rPr>
        <w:t>Analytical models for decision making</w:t>
      </w:r>
      <w:r w:rsidRPr="0046141A">
        <w:rPr>
          <w:rFonts w:eastAsia="Times New Roman" w:cs="Times New Roman"/>
          <w:color w:val="000000"/>
          <w:szCs w:val="24"/>
        </w:rPr>
        <w:t>. Maidenhead: Open University Press.</w:t>
      </w:r>
    </w:p>
    <w:p w14:paraId="41000F28"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Tavakoli, M., Davies, H. and Thomson, R., 2014. Decision analysis in evidence-based decision making. </w:t>
      </w:r>
      <w:r w:rsidRPr="0046141A">
        <w:rPr>
          <w:rFonts w:eastAsia="Times New Roman" w:cs="Times New Roman"/>
          <w:i/>
          <w:iCs/>
          <w:color w:val="000000"/>
          <w:szCs w:val="24"/>
        </w:rPr>
        <w:t>Journal of Evaluation in Clinical Practice</w:t>
      </w:r>
      <w:r w:rsidRPr="0046141A">
        <w:rPr>
          <w:rFonts w:eastAsia="Times New Roman" w:cs="Times New Roman"/>
          <w:color w:val="000000"/>
          <w:szCs w:val="24"/>
        </w:rPr>
        <w:t>, 6(2), pp.111-120.</w:t>
      </w:r>
    </w:p>
    <w:p w14:paraId="3A524574"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Taylor, F., 2020. </w:t>
      </w:r>
      <w:r w:rsidRPr="0046141A">
        <w:rPr>
          <w:rFonts w:eastAsia="Times New Roman" w:cs="Times New Roman"/>
          <w:i/>
          <w:iCs/>
          <w:color w:val="000000"/>
          <w:szCs w:val="24"/>
        </w:rPr>
        <w:t>The Principles of Scientific Management</w:t>
      </w:r>
      <w:r w:rsidRPr="0046141A">
        <w:rPr>
          <w:rFonts w:eastAsia="Times New Roman" w:cs="Times New Roman"/>
          <w:color w:val="000000"/>
          <w:szCs w:val="24"/>
        </w:rPr>
        <w:t>. La Vergne: Neeland Media LLC.</w:t>
      </w:r>
    </w:p>
    <w:p w14:paraId="013F3768" w14:textId="77777777" w:rsidR="0099220B" w:rsidRPr="0046141A" w:rsidRDefault="0099220B" w:rsidP="0046141A">
      <w:pPr>
        <w:spacing w:after="180" w:line="360" w:lineRule="auto"/>
        <w:jc w:val="both"/>
        <w:rPr>
          <w:rFonts w:eastAsia="Times New Roman" w:cs="Times New Roman"/>
          <w:color w:val="000000"/>
          <w:szCs w:val="24"/>
        </w:rPr>
      </w:pPr>
      <w:r w:rsidRPr="0046141A">
        <w:rPr>
          <w:rFonts w:eastAsia="Times New Roman" w:cs="Times New Roman"/>
          <w:color w:val="000000"/>
          <w:szCs w:val="24"/>
        </w:rPr>
        <w:t>Taylor, S., 2019. Comparative Analysis on Multiple Criteria Decision Making Techniques: An Application. </w:t>
      </w:r>
      <w:r w:rsidRPr="0046141A">
        <w:rPr>
          <w:rFonts w:eastAsia="Times New Roman" w:cs="Times New Roman"/>
          <w:i/>
          <w:iCs/>
          <w:color w:val="000000"/>
          <w:szCs w:val="24"/>
        </w:rPr>
        <w:t>International Journal of Scientific and Technological Research</w:t>
      </w:r>
      <w:r w:rsidRPr="0046141A">
        <w:rPr>
          <w:rFonts w:eastAsia="Times New Roman" w:cs="Times New Roman"/>
          <w:color w:val="000000"/>
          <w:szCs w:val="24"/>
        </w:rPr>
        <w:t>,.</w:t>
      </w:r>
    </w:p>
    <w:p w14:paraId="3FD4A296" w14:textId="77777777" w:rsidR="009940AC" w:rsidRPr="0046141A" w:rsidRDefault="009940AC" w:rsidP="009940AC"/>
    <w:p w14:paraId="11935082" w14:textId="77777777" w:rsidR="009940AC" w:rsidRPr="0046141A" w:rsidRDefault="009940AC" w:rsidP="009940AC"/>
    <w:sectPr w:rsidR="009940AC" w:rsidRPr="0046141A" w:rsidSect="00772D9F">
      <w:head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804F8AE" w14:textId="77777777" w:rsidR="00B41AA1" w:rsidRDefault="00B41AA1" w:rsidP="007D4B73">
      <w:pPr>
        <w:spacing w:after="0" w:line="240" w:lineRule="auto"/>
      </w:pPr>
      <w:r>
        <w:separator/>
      </w:r>
    </w:p>
  </w:endnote>
  <w:endnote w:type="continuationSeparator" w:id="0">
    <w:p w14:paraId="3555C54A" w14:textId="77777777" w:rsidR="00B41AA1" w:rsidRDefault="00B41AA1" w:rsidP="007D4B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5562067"/>
      <w:docPartObj>
        <w:docPartGallery w:val="Page Numbers (Bottom of Page)"/>
        <w:docPartUnique/>
      </w:docPartObj>
    </w:sdtPr>
    <w:sdtEndPr>
      <w:rPr>
        <w:noProof/>
      </w:rPr>
    </w:sdtEndPr>
    <w:sdtContent>
      <w:p w14:paraId="7EF4EC4E" w14:textId="46ABFD1A" w:rsidR="00B22EC9" w:rsidRDefault="00B22EC9">
        <w:pPr>
          <w:pStyle w:val="Footer"/>
          <w:jc w:val="right"/>
        </w:pPr>
        <w:r>
          <w:fldChar w:fldCharType="begin"/>
        </w:r>
        <w:r>
          <w:instrText xml:space="preserve"> PAGE   \* MERGEFORMAT </w:instrText>
        </w:r>
        <w:r>
          <w:fldChar w:fldCharType="separate"/>
        </w:r>
        <w:r w:rsidR="00615FC5">
          <w:rPr>
            <w:noProof/>
          </w:rPr>
          <w:t>i</w:t>
        </w:r>
        <w:r>
          <w:rPr>
            <w:noProof/>
          </w:rPr>
          <w:fldChar w:fldCharType="end"/>
        </w:r>
      </w:p>
    </w:sdtContent>
  </w:sdt>
  <w:p w14:paraId="0D4F7A15" w14:textId="77777777" w:rsidR="00B22EC9" w:rsidRDefault="00B22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9E102F" w14:textId="77777777" w:rsidR="00B41AA1" w:rsidRDefault="00B41AA1" w:rsidP="007D4B73">
      <w:pPr>
        <w:spacing w:after="0" w:line="240" w:lineRule="auto"/>
      </w:pPr>
      <w:r>
        <w:separator/>
      </w:r>
    </w:p>
  </w:footnote>
  <w:footnote w:type="continuationSeparator" w:id="0">
    <w:p w14:paraId="7B049EE9" w14:textId="77777777" w:rsidR="00B41AA1" w:rsidRDefault="00B41AA1" w:rsidP="007D4B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7B3D99" w14:textId="77777777" w:rsidR="00B22EC9" w:rsidRDefault="00B22EC9">
    <w:pPr>
      <w:pStyle w:val="Header"/>
      <w:jc w:val="right"/>
    </w:pPr>
  </w:p>
  <w:p w14:paraId="1BF6E3D6" w14:textId="77777777" w:rsidR="00B22EC9" w:rsidRDefault="00B22E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5900A" w14:textId="5480FF70" w:rsidR="00B22EC9" w:rsidRDefault="00B22EC9">
    <w:pPr>
      <w:pStyle w:val="Header"/>
      <w:jc w:val="right"/>
    </w:pPr>
  </w:p>
  <w:p w14:paraId="5CC3ABA5" w14:textId="77777777" w:rsidR="00B22EC9" w:rsidRDefault="00B22E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33EFB"/>
    <w:multiLevelType w:val="hybridMultilevel"/>
    <w:tmpl w:val="27EE19A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AD3B0D"/>
    <w:multiLevelType w:val="multilevel"/>
    <w:tmpl w:val="432074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463000"/>
    <w:multiLevelType w:val="hybridMultilevel"/>
    <w:tmpl w:val="440C03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5B3944"/>
    <w:multiLevelType w:val="hybridMultilevel"/>
    <w:tmpl w:val="094E6478"/>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4B0600F"/>
    <w:multiLevelType w:val="hybridMultilevel"/>
    <w:tmpl w:val="C5969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DE1FAE"/>
    <w:multiLevelType w:val="hybridMultilevel"/>
    <w:tmpl w:val="C8EEC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5A19F9"/>
    <w:multiLevelType w:val="hybridMultilevel"/>
    <w:tmpl w:val="3FAE8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DB424B"/>
    <w:multiLevelType w:val="hybridMultilevel"/>
    <w:tmpl w:val="E5208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F96A2B"/>
    <w:multiLevelType w:val="hybridMultilevel"/>
    <w:tmpl w:val="77429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940319A"/>
    <w:multiLevelType w:val="hybridMultilevel"/>
    <w:tmpl w:val="5B54F884"/>
    <w:lvl w:ilvl="0" w:tplc="04090001">
      <w:start w:val="1"/>
      <w:numFmt w:val="bullet"/>
      <w:lvlText w:val=""/>
      <w:lvlJc w:val="left"/>
      <w:pPr>
        <w:ind w:left="764" w:hanging="360"/>
      </w:pPr>
      <w:rPr>
        <w:rFonts w:ascii="Symbol" w:hAnsi="Symbol" w:hint="default"/>
      </w:rPr>
    </w:lvl>
    <w:lvl w:ilvl="1" w:tplc="04090003" w:tentative="1">
      <w:start w:val="1"/>
      <w:numFmt w:val="bullet"/>
      <w:lvlText w:val="o"/>
      <w:lvlJc w:val="left"/>
      <w:pPr>
        <w:ind w:left="1484" w:hanging="360"/>
      </w:pPr>
      <w:rPr>
        <w:rFonts w:ascii="Courier New" w:hAnsi="Courier New" w:cs="Courier New" w:hint="default"/>
      </w:rPr>
    </w:lvl>
    <w:lvl w:ilvl="2" w:tplc="04090005" w:tentative="1">
      <w:start w:val="1"/>
      <w:numFmt w:val="bullet"/>
      <w:lvlText w:val=""/>
      <w:lvlJc w:val="left"/>
      <w:pPr>
        <w:ind w:left="2204" w:hanging="360"/>
      </w:pPr>
      <w:rPr>
        <w:rFonts w:ascii="Wingdings" w:hAnsi="Wingdings" w:hint="default"/>
      </w:rPr>
    </w:lvl>
    <w:lvl w:ilvl="3" w:tplc="04090001" w:tentative="1">
      <w:start w:val="1"/>
      <w:numFmt w:val="bullet"/>
      <w:lvlText w:val=""/>
      <w:lvlJc w:val="left"/>
      <w:pPr>
        <w:ind w:left="2924" w:hanging="360"/>
      </w:pPr>
      <w:rPr>
        <w:rFonts w:ascii="Symbol" w:hAnsi="Symbol" w:hint="default"/>
      </w:rPr>
    </w:lvl>
    <w:lvl w:ilvl="4" w:tplc="04090003" w:tentative="1">
      <w:start w:val="1"/>
      <w:numFmt w:val="bullet"/>
      <w:lvlText w:val="o"/>
      <w:lvlJc w:val="left"/>
      <w:pPr>
        <w:ind w:left="3644" w:hanging="360"/>
      </w:pPr>
      <w:rPr>
        <w:rFonts w:ascii="Courier New" w:hAnsi="Courier New" w:cs="Courier New" w:hint="default"/>
      </w:rPr>
    </w:lvl>
    <w:lvl w:ilvl="5" w:tplc="04090005" w:tentative="1">
      <w:start w:val="1"/>
      <w:numFmt w:val="bullet"/>
      <w:lvlText w:val=""/>
      <w:lvlJc w:val="left"/>
      <w:pPr>
        <w:ind w:left="4364" w:hanging="360"/>
      </w:pPr>
      <w:rPr>
        <w:rFonts w:ascii="Wingdings" w:hAnsi="Wingdings" w:hint="default"/>
      </w:rPr>
    </w:lvl>
    <w:lvl w:ilvl="6" w:tplc="04090001" w:tentative="1">
      <w:start w:val="1"/>
      <w:numFmt w:val="bullet"/>
      <w:lvlText w:val=""/>
      <w:lvlJc w:val="left"/>
      <w:pPr>
        <w:ind w:left="5084" w:hanging="360"/>
      </w:pPr>
      <w:rPr>
        <w:rFonts w:ascii="Symbol" w:hAnsi="Symbol" w:hint="default"/>
      </w:rPr>
    </w:lvl>
    <w:lvl w:ilvl="7" w:tplc="04090003" w:tentative="1">
      <w:start w:val="1"/>
      <w:numFmt w:val="bullet"/>
      <w:lvlText w:val="o"/>
      <w:lvlJc w:val="left"/>
      <w:pPr>
        <w:ind w:left="5804" w:hanging="360"/>
      </w:pPr>
      <w:rPr>
        <w:rFonts w:ascii="Courier New" w:hAnsi="Courier New" w:cs="Courier New" w:hint="default"/>
      </w:rPr>
    </w:lvl>
    <w:lvl w:ilvl="8" w:tplc="04090005" w:tentative="1">
      <w:start w:val="1"/>
      <w:numFmt w:val="bullet"/>
      <w:lvlText w:val=""/>
      <w:lvlJc w:val="left"/>
      <w:pPr>
        <w:ind w:left="6524" w:hanging="360"/>
      </w:pPr>
      <w:rPr>
        <w:rFonts w:ascii="Wingdings" w:hAnsi="Wingdings" w:hint="default"/>
      </w:rPr>
    </w:lvl>
  </w:abstractNum>
  <w:abstractNum w:abstractNumId="10" w15:restartNumberingAfterBreak="0">
    <w:nsid w:val="2B6F6C19"/>
    <w:multiLevelType w:val="multilevel"/>
    <w:tmpl w:val="8A2E7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9B5311"/>
    <w:multiLevelType w:val="hybridMultilevel"/>
    <w:tmpl w:val="149C2A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CE70BC"/>
    <w:multiLevelType w:val="hybridMultilevel"/>
    <w:tmpl w:val="398AC9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DFA6824"/>
    <w:multiLevelType w:val="hybridMultilevel"/>
    <w:tmpl w:val="CFEC09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2811DA6"/>
    <w:multiLevelType w:val="hybridMultilevel"/>
    <w:tmpl w:val="2ABE2B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41C3614"/>
    <w:multiLevelType w:val="hybridMultilevel"/>
    <w:tmpl w:val="C728F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5E74086"/>
    <w:multiLevelType w:val="hybridMultilevel"/>
    <w:tmpl w:val="A1166B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DDA48E5"/>
    <w:multiLevelType w:val="hybridMultilevel"/>
    <w:tmpl w:val="F5F0919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62BD4B0B"/>
    <w:multiLevelType w:val="hybridMultilevel"/>
    <w:tmpl w:val="6396C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7102A52"/>
    <w:multiLevelType w:val="multilevel"/>
    <w:tmpl w:val="6CEE4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68131D"/>
    <w:multiLevelType w:val="hybridMultilevel"/>
    <w:tmpl w:val="ECCCE9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9CD1AD6"/>
    <w:multiLevelType w:val="hybridMultilevel"/>
    <w:tmpl w:val="2738D4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A3F30DB"/>
    <w:multiLevelType w:val="hybridMultilevel"/>
    <w:tmpl w:val="D948512E"/>
    <w:lvl w:ilvl="0" w:tplc="6556F404">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3" w15:restartNumberingAfterBreak="0">
    <w:nsid w:val="6A6154F6"/>
    <w:multiLevelType w:val="hybridMultilevel"/>
    <w:tmpl w:val="3F3424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5674B4B"/>
    <w:multiLevelType w:val="hybridMultilevel"/>
    <w:tmpl w:val="6F3811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78B4668A"/>
    <w:multiLevelType w:val="hybridMultilevel"/>
    <w:tmpl w:val="1BFE35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A711EC2"/>
    <w:multiLevelType w:val="hybridMultilevel"/>
    <w:tmpl w:val="441E95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9"/>
  </w:num>
  <w:num w:numId="2">
    <w:abstractNumId w:val="10"/>
  </w:num>
  <w:num w:numId="3">
    <w:abstractNumId w:val="1"/>
  </w:num>
  <w:num w:numId="4">
    <w:abstractNumId w:val="12"/>
  </w:num>
  <w:num w:numId="5">
    <w:abstractNumId w:val="6"/>
  </w:num>
  <w:num w:numId="6">
    <w:abstractNumId w:val="2"/>
  </w:num>
  <w:num w:numId="7">
    <w:abstractNumId w:val="8"/>
  </w:num>
  <w:num w:numId="8">
    <w:abstractNumId w:val="4"/>
  </w:num>
  <w:num w:numId="9">
    <w:abstractNumId w:val="3"/>
  </w:num>
  <w:num w:numId="10">
    <w:abstractNumId w:val="14"/>
  </w:num>
  <w:num w:numId="11">
    <w:abstractNumId w:val="24"/>
  </w:num>
  <w:num w:numId="12">
    <w:abstractNumId w:val="5"/>
  </w:num>
  <w:num w:numId="13">
    <w:abstractNumId w:val="21"/>
  </w:num>
  <w:num w:numId="14">
    <w:abstractNumId w:val="0"/>
  </w:num>
  <w:num w:numId="15">
    <w:abstractNumId w:val="11"/>
  </w:num>
  <w:num w:numId="16">
    <w:abstractNumId w:val="20"/>
  </w:num>
  <w:num w:numId="17">
    <w:abstractNumId w:val="23"/>
  </w:num>
  <w:num w:numId="18">
    <w:abstractNumId w:val="18"/>
  </w:num>
  <w:num w:numId="19">
    <w:abstractNumId w:val="9"/>
  </w:num>
  <w:num w:numId="20">
    <w:abstractNumId w:val="15"/>
  </w:num>
  <w:num w:numId="21">
    <w:abstractNumId w:val="26"/>
  </w:num>
  <w:num w:numId="22">
    <w:abstractNumId w:val="25"/>
  </w:num>
  <w:num w:numId="23">
    <w:abstractNumId w:val="17"/>
  </w:num>
  <w:num w:numId="24">
    <w:abstractNumId w:val="16"/>
  </w:num>
  <w:num w:numId="25">
    <w:abstractNumId w:val="13"/>
  </w:num>
  <w:num w:numId="26">
    <w:abstractNumId w:val="22"/>
  </w:num>
  <w:num w:numId="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zoom w:percent="100"/>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UyMDC2NDIxtTA2NzBW0lEKTi0uzszPAykwMqwFAFtTzLstAAAA"/>
  </w:docVars>
  <w:rsids>
    <w:rsidRoot w:val="008265FA"/>
    <w:rsid w:val="00000312"/>
    <w:rsid w:val="00014175"/>
    <w:rsid w:val="00015AE6"/>
    <w:rsid w:val="00016748"/>
    <w:rsid w:val="000325F4"/>
    <w:rsid w:val="0003354C"/>
    <w:rsid w:val="00037516"/>
    <w:rsid w:val="00043CF7"/>
    <w:rsid w:val="00050E6D"/>
    <w:rsid w:val="000517F3"/>
    <w:rsid w:val="00051BD4"/>
    <w:rsid w:val="00060810"/>
    <w:rsid w:val="00065142"/>
    <w:rsid w:val="00065FB1"/>
    <w:rsid w:val="00071BC5"/>
    <w:rsid w:val="00071F63"/>
    <w:rsid w:val="00072AA1"/>
    <w:rsid w:val="00073CC8"/>
    <w:rsid w:val="000741E2"/>
    <w:rsid w:val="000815E9"/>
    <w:rsid w:val="0008341C"/>
    <w:rsid w:val="0008544F"/>
    <w:rsid w:val="000B49EC"/>
    <w:rsid w:val="000C32C5"/>
    <w:rsid w:val="000C3731"/>
    <w:rsid w:val="000C3A9B"/>
    <w:rsid w:val="000C4FA1"/>
    <w:rsid w:val="000C5C38"/>
    <w:rsid w:val="000D5CBB"/>
    <w:rsid w:val="000E2F8C"/>
    <w:rsid w:val="000E555B"/>
    <w:rsid w:val="000E73AF"/>
    <w:rsid w:val="000F1537"/>
    <w:rsid w:val="000F1895"/>
    <w:rsid w:val="00102920"/>
    <w:rsid w:val="0010490E"/>
    <w:rsid w:val="00107BE5"/>
    <w:rsid w:val="001113E0"/>
    <w:rsid w:val="00137552"/>
    <w:rsid w:val="001376A1"/>
    <w:rsid w:val="0013770E"/>
    <w:rsid w:val="00137741"/>
    <w:rsid w:val="00147968"/>
    <w:rsid w:val="00147D26"/>
    <w:rsid w:val="001505F6"/>
    <w:rsid w:val="001531F0"/>
    <w:rsid w:val="00157D09"/>
    <w:rsid w:val="001650AA"/>
    <w:rsid w:val="00165C04"/>
    <w:rsid w:val="0017076A"/>
    <w:rsid w:val="00173F22"/>
    <w:rsid w:val="00174A4C"/>
    <w:rsid w:val="001840C3"/>
    <w:rsid w:val="00186CED"/>
    <w:rsid w:val="00187E72"/>
    <w:rsid w:val="001A3D40"/>
    <w:rsid w:val="001A6E12"/>
    <w:rsid w:val="001C69B7"/>
    <w:rsid w:val="001D030C"/>
    <w:rsid w:val="001D0593"/>
    <w:rsid w:val="001D6DE7"/>
    <w:rsid w:val="001E6226"/>
    <w:rsid w:val="001F7CBA"/>
    <w:rsid w:val="002013D4"/>
    <w:rsid w:val="002037BF"/>
    <w:rsid w:val="00222A51"/>
    <w:rsid w:val="00224FF6"/>
    <w:rsid w:val="0023680A"/>
    <w:rsid w:val="00240670"/>
    <w:rsid w:val="002437FC"/>
    <w:rsid w:val="00245012"/>
    <w:rsid w:val="00245191"/>
    <w:rsid w:val="0024725C"/>
    <w:rsid w:val="00252F19"/>
    <w:rsid w:val="00254BD5"/>
    <w:rsid w:val="00255B0B"/>
    <w:rsid w:val="00260F0C"/>
    <w:rsid w:val="00261EEB"/>
    <w:rsid w:val="00266BB5"/>
    <w:rsid w:val="00274961"/>
    <w:rsid w:val="00276539"/>
    <w:rsid w:val="00280040"/>
    <w:rsid w:val="00297132"/>
    <w:rsid w:val="002A2F65"/>
    <w:rsid w:val="002A44ED"/>
    <w:rsid w:val="002B37CE"/>
    <w:rsid w:val="002B68A6"/>
    <w:rsid w:val="002C453D"/>
    <w:rsid w:val="002C6FFF"/>
    <w:rsid w:val="002D00D7"/>
    <w:rsid w:val="002D1D33"/>
    <w:rsid w:val="002F5062"/>
    <w:rsid w:val="0030184A"/>
    <w:rsid w:val="0031058D"/>
    <w:rsid w:val="0031214D"/>
    <w:rsid w:val="00314587"/>
    <w:rsid w:val="00320512"/>
    <w:rsid w:val="00321CD9"/>
    <w:rsid w:val="00325358"/>
    <w:rsid w:val="00327A29"/>
    <w:rsid w:val="003327C9"/>
    <w:rsid w:val="00332E09"/>
    <w:rsid w:val="00335152"/>
    <w:rsid w:val="00337170"/>
    <w:rsid w:val="003432E8"/>
    <w:rsid w:val="00347821"/>
    <w:rsid w:val="00352EDB"/>
    <w:rsid w:val="00361245"/>
    <w:rsid w:val="003639F0"/>
    <w:rsid w:val="00364708"/>
    <w:rsid w:val="00365E2D"/>
    <w:rsid w:val="003664D8"/>
    <w:rsid w:val="00372596"/>
    <w:rsid w:val="0037418A"/>
    <w:rsid w:val="00380A35"/>
    <w:rsid w:val="00387DC0"/>
    <w:rsid w:val="00391C80"/>
    <w:rsid w:val="003948A7"/>
    <w:rsid w:val="00394E4A"/>
    <w:rsid w:val="003A5422"/>
    <w:rsid w:val="003A547A"/>
    <w:rsid w:val="003A7000"/>
    <w:rsid w:val="003B0264"/>
    <w:rsid w:val="003B0C64"/>
    <w:rsid w:val="003B2061"/>
    <w:rsid w:val="003B5482"/>
    <w:rsid w:val="003B7FCF"/>
    <w:rsid w:val="003D46EA"/>
    <w:rsid w:val="003E0D12"/>
    <w:rsid w:val="003E0F36"/>
    <w:rsid w:val="003E1625"/>
    <w:rsid w:val="003F6605"/>
    <w:rsid w:val="00401603"/>
    <w:rsid w:val="00404326"/>
    <w:rsid w:val="00407C22"/>
    <w:rsid w:val="00410AB2"/>
    <w:rsid w:val="004115E3"/>
    <w:rsid w:val="00411B01"/>
    <w:rsid w:val="004278A7"/>
    <w:rsid w:val="004278B1"/>
    <w:rsid w:val="004311AF"/>
    <w:rsid w:val="0044308E"/>
    <w:rsid w:val="004450AF"/>
    <w:rsid w:val="004559E7"/>
    <w:rsid w:val="0046141A"/>
    <w:rsid w:val="00461B4F"/>
    <w:rsid w:val="00461C09"/>
    <w:rsid w:val="00463AAF"/>
    <w:rsid w:val="00492131"/>
    <w:rsid w:val="0049695C"/>
    <w:rsid w:val="004A0361"/>
    <w:rsid w:val="004A72CD"/>
    <w:rsid w:val="004B4D48"/>
    <w:rsid w:val="004C68F2"/>
    <w:rsid w:val="004D40FA"/>
    <w:rsid w:val="004D4996"/>
    <w:rsid w:val="004D645A"/>
    <w:rsid w:val="004E58AA"/>
    <w:rsid w:val="004F1640"/>
    <w:rsid w:val="004F335C"/>
    <w:rsid w:val="004F60E1"/>
    <w:rsid w:val="00503F47"/>
    <w:rsid w:val="00504E53"/>
    <w:rsid w:val="00514D55"/>
    <w:rsid w:val="005214DE"/>
    <w:rsid w:val="00526D86"/>
    <w:rsid w:val="00530678"/>
    <w:rsid w:val="00530916"/>
    <w:rsid w:val="00532620"/>
    <w:rsid w:val="005353E8"/>
    <w:rsid w:val="0054609E"/>
    <w:rsid w:val="00547143"/>
    <w:rsid w:val="00553D10"/>
    <w:rsid w:val="00561AE1"/>
    <w:rsid w:val="005636D7"/>
    <w:rsid w:val="00564E4C"/>
    <w:rsid w:val="00567CF6"/>
    <w:rsid w:val="0057028B"/>
    <w:rsid w:val="0057402E"/>
    <w:rsid w:val="00576BF8"/>
    <w:rsid w:val="00576D9D"/>
    <w:rsid w:val="0058099E"/>
    <w:rsid w:val="00581725"/>
    <w:rsid w:val="00581EA2"/>
    <w:rsid w:val="00581EDB"/>
    <w:rsid w:val="00587A32"/>
    <w:rsid w:val="00590F36"/>
    <w:rsid w:val="0059256E"/>
    <w:rsid w:val="005A1FB5"/>
    <w:rsid w:val="005A46F4"/>
    <w:rsid w:val="005B2703"/>
    <w:rsid w:val="005C03A7"/>
    <w:rsid w:val="005D17DE"/>
    <w:rsid w:val="005D2C4B"/>
    <w:rsid w:val="005D3878"/>
    <w:rsid w:val="005E5561"/>
    <w:rsid w:val="005E5FA4"/>
    <w:rsid w:val="005F388D"/>
    <w:rsid w:val="00604CE0"/>
    <w:rsid w:val="00606B6E"/>
    <w:rsid w:val="00607670"/>
    <w:rsid w:val="0061189C"/>
    <w:rsid w:val="00615C58"/>
    <w:rsid w:val="00615FC5"/>
    <w:rsid w:val="00616416"/>
    <w:rsid w:val="00623303"/>
    <w:rsid w:val="00630E16"/>
    <w:rsid w:val="00632C82"/>
    <w:rsid w:val="00632DF0"/>
    <w:rsid w:val="006367C9"/>
    <w:rsid w:val="00646659"/>
    <w:rsid w:val="006469BF"/>
    <w:rsid w:val="00646FA7"/>
    <w:rsid w:val="00650E9D"/>
    <w:rsid w:val="00654693"/>
    <w:rsid w:val="00661036"/>
    <w:rsid w:val="0066640B"/>
    <w:rsid w:val="00673233"/>
    <w:rsid w:val="006756B0"/>
    <w:rsid w:val="006811C3"/>
    <w:rsid w:val="00686292"/>
    <w:rsid w:val="00691FDC"/>
    <w:rsid w:val="006A6784"/>
    <w:rsid w:val="006A78C6"/>
    <w:rsid w:val="006B0B68"/>
    <w:rsid w:val="006B2310"/>
    <w:rsid w:val="006B53D0"/>
    <w:rsid w:val="006B59FB"/>
    <w:rsid w:val="006B6251"/>
    <w:rsid w:val="006C02EA"/>
    <w:rsid w:val="006C2416"/>
    <w:rsid w:val="006D0439"/>
    <w:rsid w:val="006D7053"/>
    <w:rsid w:val="006F1D88"/>
    <w:rsid w:val="00707388"/>
    <w:rsid w:val="00707766"/>
    <w:rsid w:val="007141F2"/>
    <w:rsid w:val="007156CA"/>
    <w:rsid w:val="0071624A"/>
    <w:rsid w:val="00716818"/>
    <w:rsid w:val="00726C39"/>
    <w:rsid w:val="00732181"/>
    <w:rsid w:val="00744A31"/>
    <w:rsid w:val="0074582C"/>
    <w:rsid w:val="00752B78"/>
    <w:rsid w:val="00755001"/>
    <w:rsid w:val="00756EF3"/>
    <w:rsid w:val="00757ED8"/>
    <w:rsid w:val="007609AD"/>
    <w:rsid w:val="00765C3A"/>
    <w:rsid w:val="00772D9F"/>
    <w:rsid w:val="00775F05"/>
    <w:rsid w:val="00777470"/>
    <w:rsid w:val="00780E84"/>
    <w:rsid w:val="0078173F"/>
    <w:rsid w:val="00794554"/>
    <w:rsid w:val="007A118E"/>
    <w:rsid w:val="007A3E79"/>
    <w:rsid w:val="007A500F"/>
    <w:rsid w:val="007A51B5"/>
    <w:rsid w:val="007B0BE9"/>
    <w:rsid w:val="007B23D7"/>
    <w:rsid w:val="007C5777"/>
    <w:rsid w:val="007D0DF0"/>
    <w:rsid w:val="007D199A"/>
    <w:rsid w:val="007D4B73"/>
    <w:rsid w:val="007E2DB7"/>
    <w:rsid w:val="007E3736"/>
    <w:rsid w:val="0080173C"/>
    <w:rsid w:val="00805153"/>
    <w:rsid w:val="0080667A"/>
    <w:rsid w:val="00807C45"/>
    <w:rsid w:val="008134F8"/>
    <w:rsid w:val="008140D0"/>
    <w:rsid w:val="008210DF"/>
    <w:rsid w:val="008222E6"/>
    <w:rsid w:val="00822DCF"/>
    <w:rsid w:val="008265FA"/>
    <w:rsid w:val="00827CD1"/>
    <w:rsid w:val="00832EBB"/>
    <w:rsid w:val="0083387A"/>
    <w:rsid w:val="00850343"/>
    <w:rsid w:val="00852AAE"/>
    <w:rsid w:val="008574A2"/>
    <w:rsid w:val="00860140"/>
    <w:rsid w:val="00861D19"/>
    <w:rsid w:val="00862F1C"/>
    <w:rsid w:val="00863BE5"/>
    <w:rsid w:val="00871031"/>
    <w:rsid w:val="008719C1"/>
    <w:rsid w:val="008824DD"/>
    <w:rsid w:val="00890B7E"/>
    <w:rsid w:val="00892D81"/>
    <w:rsid w:val="00894871"/>
    <w:rsid w:val="00894CC9"/>
    <w:rsid w:val="00895E61"/>
    <w:rsid w:val="008A1B47"/>
    <w:rsid w:val="008A26CC"/>
    <w:rsid w:val="008A78C6"/>
    <w:rsid w:val="008B2153"/>
    <w:rsid w:val="008B286B"/>
    <w:rsid w:val="008B690E"/>
    <w:rsid w:val="008C0DFC"/>
    <w:rsid w:val="008C25C3"/>
    <w:rsid w:val="008C400C"/>
    <w:rsid w:val="008C4D60"/>
    <w:rsid w:val="008C72FE"/>
    <w:rsid w:val="008D2D97"/>
    <w:rsid w:val="008D5442"/>
    <w:rsid w:val="008D7335"/>
    <w:rsid w:val="008E62A4"/>
    <w:rsid w:val="008E75AE"/>
    <w:rsid w:val="008F34F8"/>
    <w:rsid w:val="008F5AFA"/>
    <w:rsid w:val="008F6CE2"/>
    <w:rsid w:val="009013ED"/>
    <w:rsid w:val="00906885"/>
    <w:rsid w:val="0092254D"/>
    <w:rsid w:val="00930950"/>
    <w:rsid w:val="009309A7"/>
    <w:rsid w:val="0093595D"/>
    <w:rsid w:val="00937B05"/>
    <w:rsid w:val="00942AEF"/>
    <w:rsid w:val="009457D3"/>
    <w:rsid w:val="0094639F"/>
    <w:rsid w:val="009515EE"/>
    <w:rsid w:val="009536CA"/>
    <w:rsid w:val="00955232"/>
    <w:rsid w:val="009556DB"/>
    <w:rsid w:val="009619FE"/>
    <w:rsid w:val="0096463F"/>
    <w:rsid w:val="009655D3"/>
    <w:rsid w:val="00971B8B"/>
    <w:rsid w:val="00982114"/>
    <w:rsid w:val="009919C5"/>
    <w:rsid w:val="0099220B"/>
    <w:rsid w:val="009940AC"/>
    <w:rsid w:val="0099428A"/>
    <w:rsid w:val="009963CC"/>
    <w:rsid w:val="009B2647"/>
    <w:rsid w:val="009C0A10"/>
    <w:rsid w:val="009C7B41"/>
    <w:rsid w:val="009D61BC"/>
    <w:rsid w:val="009D7D8A"/>
    <w:rsid w:val="009E460F"/>
    <w:rsid w:val="009E6F7F"/>
    <w:rsid w:val="009F2A41"/>
    <w:rsid w:val="00A0292B"/>
    <w:rsid w:val="00A04056"/>
    <w:rsid w:val="00A059E3"/>
    <w:rsid w:val="00A05E9F"/>
    <w:rsid w:val="00A16582"/>
    <w:rsid w:val="00A169B7"/>
    <w:rsid w:val="00A35F7A"/>
    <w:rsid w:val="00A42B49"/>
    <w:rsid w:val="00A45B6D"/>
    <w:rsid w:val="00A46D4D"/>
    <w:rsid w:val="00A51FCF"/>
    <w:rsid w:val="00A565D6"/>
    <w:rsid w:val="00A7639E"/>
    <w:rsid w:val="00A76793"/>
    <w:rsid w:val="00A7715B"/>
    <w:rsid w:val="00A775DE"/>
    <w:rsid w:val="00A86309"/>
    <w:rsid w:val="00A91AAA"/>
    <w:rsid w:val="00A97760"/>
    <w:rsid w:val="00A97E68"/>
    <w:rsid w:val="00AB1909"/>
    <w:rsid w:val="00AC12FF"/>
    <w:rsid w:val="00AC4792"/>
    <w:rsid w:val="00AD2031"/>
    <w:rsid w:val="00AD2407"/>
    <w:rsid w:val="00AD348F"/>
    <w:rsid w:val="00AD5578"/>
    <w:rsid w:val="00AD7965"/>
    <w:rsid w:val="00AE2FAC"/>
    <w:rsid w:val="00AE4C9A"/>
    <w:rsid w:val="00AE538E"/>
    <w:rsid w:val="00AF348C"/>
    <w:rsid w:val="00B04C08"/>
    <w:rsid w:val="00B0541D"/>
    <w:rsid w:val="00B10B62"/>
    <w:rsid w:val="00B11778"/>
    <w:rsid w:val="00B21124"/>
    <w:rsid w:val="00B22EC9"/>
    <w:rsid w:val="00B26FB1"/>
    <w:rsid w:val="00B338A6"/>
    <w:rsid w:val="00B34210"/>
    <w:rsid w:val="00B37270"/>
    <w:rsid w:val="00B41AA1"/>
    <w:rsid w:val="00B47C1B"/>
    <w:rsid w:val="00B50DD3"/>
    <w:rsid w:val="00B5179C"/>
    <w:rsid w:val="00B52B72"/>
    <w:rsid w:val="00B54CD9"/>
    <w:rsid w:val="00B70B82"/>
    <w:rsid w:val="00B72ECB"/>
    <w:rsid w:val="00B7494D"/>
    <w:rsid w:val="00B749FA"/>
    <w:rsid w:val="00B74A35"/>
    <w:rsid w:val="00B85A8C"/>
    <w:rsid w:val="00B879DE"/>
    <w:rsid w:val="00B96AB3"/>
    <w:rsid w:val="00B977A2"/>
    <w:rsid w:val="00BA0E84"/>
    <w:rsid w:val="00BA265F"/>
    <w:rsid w:val="00BA2FB5"/>
    <w:rsid w:val="00BA6A2D"/>
    <w:rsid w:val="00BB0D77"/>
    <w:rsid w:val="00BB2FEB"/>
    <w:rsid w:val="00BC0F19"/>
    <w:rsid w:val="00BC4BC5"/>
    <w:rsid w:val="00BD4605"/>
    <w:rsid w:val="00BD7A31"/>
    <w:rsid w:val="00BE268E"/>
    <w:rsid w:val="00BE79C2"/>
    <w:rsid w:val="00BF591D"/>
    <w:rsid w:val="00BF5977"/>
    <w:rsid w:val="00C0190A"/>
    <w:rsid w:val="00C0279C"/>
    <w:rsid w:val="00C0490E"/>
    <w:rsid w:val="00C05D63"/>
    <w:rsid w:val="00C10DC8"/>
    <w:rsid w:val="00C12082"/>
    <w:rsid w:val="00C13243"/>
    <w:rsid w:val="00C13C01"/>
    <w:rsid w:val="00C14BF3"/>
    <w:rsid w:val="00C206D9"/>
    <w:rsid w:val="00C221D6"/>
    <w:rsid w:val="00C26583"/>
    <w:rsid w:val="00C2763F"/>
    <w:rsid w:val="00C33944"/>
    <w:rsid w:val="00C37D32"/>
    <w:rsid w:val="00C40429"/>
    <w:rsid w:val="00C6456C"/>
    <w:rsid w:val="00C64CC2"/>
    <w:rsid w:val="00C7653F"/>
    <w:rsid w:val="00C76ADC"/>
    <w:rsid w:val="00C85AF6"/>
    <w:rsid w:val="00C90D55"/>
    <w:rsid w:val="00C92061"/>
    <w:rsid w:val="00C952D8"/>
    <w:rsid w:val="00C95B69"/>
    <w:rsid w:val="00CA1783"/>
    <w:rsid w:val="00CB00B2"/>
    <w:rsid w:val="00CC374C"/>
    <w:rsid w:val="00CC5D46"/>
    <w:rsid w:val="00CC7ADD"/>
    <w:rsid w:val="00CC7EBF"/>
    <w:rsid w:val="00CD175C"/>
    <w:rsid w:val="00CD1E0B"/>
    <w:rsid w:val="00CD370B"/>
    <w:rsid w:val="00CD6D48"/>
    <w:rsid w:val="00CE2A32"/>
    <w:rsid w:val="00CE4E95"/>
    <w:rsid w:val="00CE551A"/>
    <w:rsid w:val="00CE76AC"/>
    <w:rsid w:val="00CF29E0"/>
    <w:rsid w:val="00CF3769"/>
    <w:rsid w:val="00CF52A4"/>
    <w:rsid w:val="00D01092"/>
    <w:rsid w:val="00D02B66"/>
    <w:rsid w:val="00D12623"/>
    <w:rsid w:val="00D17B6D"/>
    <w:rsid w:val="00D2204D"/>
    <w:rsid w:val="00D257C6"/>
    <w:rsid w:val="00D26E8D"/>
    <w:rsid w:val="00D343A1"/>
    <w:rsid w:val="00D35B5D"/>
    <w:rsid w:val="00D44BF9"/>
    <w:rsid w:val="00D470D3"/>
    <w:rsid w:val="00D5302A"/>
    <w:rsid w:val="00D56969"/>
    <w:rsid w:val="00D7073D"/>
    <w:rsid w:val="00D7308C"/>
    <w:rsid w:val="00D7578A"/>
    <w:rsid w:val="00D76E1A"/>
    <w:rsid w:val="00D80172"/>
    <w:rsid w:val="00D81FA1"/>
    <w:rsid w:val="00D834CA"/>
    <w:rsid w:val="00D85C89"/>
    <w:rsid w:val="00D86B69"/>
    <w:rsid w:val="00D93875"/>
    <w:rsid w:val="00D97CEE"/>
    <w:rsid w:val="00DA2827"/>
    <w:rsid w:val="00DA3752"/>
    <w:rsid w:val="00DB312A"/>
    <w:rsid w:val="00DC6E3E"/>
    <w:rsid w:val="00DE11B6"/>
    <w:rsid w:val="00DE1631"/>
    <w:rsid w:val="00DE1A9A"/>
    <w:rsid w:val="00DE3CB2"/>
    <w:rsid w:val="00DE7CE7"/>
    <w:rsid w:val="00DF175C"/>
    <w:rsid w:val="00DF2DE8"/>
    <w:rsid w:val="00DF470C"/>
    <w:rsid w:val="00DF5EEA"/>
    <w:rsid w:val="00E00940"/>
    <w:rsid w:val="00E05249"/>
    <w:rsid w:val="00E1103E"/>
    <w:rsid w:val="00E134B2"/>
    <w:rsid w:val="00E21EFD"/>
    <w:rsid w:val="00E33CDF"/>
    <w:rsid w:val="00E41A7B"/>
    <w:rsid w:val="00E432F2"/>
    <w:rsid w:val="00E51CAF"/>
    <w:rsid w:val="00E600C3"/>
    <w:rsid w:val="00E64C5F"/>
    <w:rsid w:val="00E64C74"/>
    <w:rsid w:val="00E85F1F"/>
    <w:rsid w:val="00E9213D"/>
    <w:rsid w:val="00E97EDB"/>
    <w:rsid w:val="00EB393C"/>
    <w:rsid w:val="00EB48D2"/>
    <w:rsid w:val="00EC073B"/>
    <w:rsid w:val="00EC240B"/>
    <w:rsid w:val="00EC4652"/>
    <w:rsid w:val="00EE10F1"/>
    <w:rsid w:val="00EE25F5"/>
    <w:rsid w:val="00EE37DC"/>
    <w:rsid w:val="00EE3D5C"/>
    <w:rsid w:val="00EE79F0"/>
    <w:rsid w:val="00EF0881"/>
    <w:rsid w:val="00EF5FC7"/>
    <w:rsid w:val="00F0081C"/>
    <w:rsid w:val="00F01D5B"/>
    <w:rsid w:val="00F01E80"/>
    <w:rsid w:val="00F077BC"/>
    <w:rsid w:val="00F14659"/>
    <w:rsid w:val="00F2195D"/>
    <w:rsid w:val="00F21E2B"/>
    <w:rsid w:val="00F27432"/>
    <w:rsid w:val="00F4088C"/>
    <w:rsid w:val="00F424AB"/>
    <w:rsid w:val="00F45372"/>
    <w:rsid w:val="00F479DE"/>
    <w:rsid w:val="00F47BD3"/>
    <w:rsid w:val="00F54E24"/>
    <w:rsid w:val="00F7421E"/>
    <w:rsid w:val="00F82D7E"/>
    <w:rsid w:val="00F836CF"/>
    <w:rsid w:val="00F873A1"/>
    <w:rsid w:val="00F92E13"/>
    <w:rsid w:val="00F95CC8"/>
    <w:rsid w:val="00FA1655"/>
    <w:rsid w:val="00FA37CE"/>
    <w:rsid w:val="00FA52C9"/>
    <w:rsid w:val="00FA5E0B"/>
    <w:rsid w:val="00FB0675"/>
    <w:rsid w:val="00FB2EC9"/>
    <w:rsid w:val="00FC1A9D"/>
    <w:rsid w:val="00FC7739"/>
    <w:rsid w:val="00FC7E94"/>
    <w:rsid w:val="00FD4495"/>
    <w:rsid w:val="00FE118D"/>
    <w:rsid w:val="00FE3ACC"/>
    <w:rsid w:val="00FF046D"/>
    <w:rsid w:val="00FF13B1"/>
    <w:rsid w:val="00FF54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919BF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134F8"/>
    <w:rPr>
      <w:rFonts w:ascii="Times New Roman" w:hAnsi="Times New Roman"/>
      <w:sz w:val="24"/>
    </w:rPr>
  </w:style>
  <w:style w:type="paragraph" w:styleId="Heading1">
    <w:name w:val="heading 1"/>
    <w:basedOn w:val="Normal"/>
    <w:next w:val="Normal"/>
    <w:link w:val="Heading1Char"/>
    <w:uiPriority w:val="9"/>
    <w:qFormat/>
    <w:rsid w:val="00461C09"/>
    <w:pPr>
      <w:keepNext/>
      <w:keepLines/>
      <w:spacing w:before="240" w:after="0" w:line="360" w:lineRule="auto"/>
      <w:jc w:val="both"/>
      <w:outlineLvl w:val="0"/>
    </w:pPr>
    <w:rPr>
      <w:rFonts w:ascii="Calibri Light" w:eastAsiaTheme="majorEastAsia" w:hAnsi="Calibri Light" w:cstheme="majorBidi"/>
      <w:b/>
      <w:color w:val="000000" w:themeColor="text1"/>
      <w:sz w:val="28"/>
      <w:szCs w:val="32"/>
    </w:rPr>
  </w:style>
  <w:style w:type="paragraph" w:styleId="Heading2">
    <w:name w:val="heading 2"/>
    <w:basedOn w:val="Normal"/>
    <w:link w:val="Heading2Char"/>
    <w:uiPriority w:val="9"/>
    <w:qFormat/>
    <w:rsid w:val="00461C09"/>
    <w:pPr>
      <w:spacing w:before="100" w:beforeAutospacing="1" w:after="100" w:afterAutospacing="1" w:line="360" w:lineRule="auto"/>
      <w:jc w:val="both"/>
      <w:outlineLvl w:val="1"/>
    </w:pPr>
    <w:rPr>
      <w:rFonts w:ascii="Calibri Light" w:eastAsia="Times New Roman" w:hAnsi="Calibri Light" w:cs="Times New Roman"/>
      <w:b/>
      <w:bCs/>
      <w:color w:val="000000" w:themeColor="text1"/>
      <w:sz w:val="2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F046D"/>
    <w:rPr>
      <w:b/>
      <w:bCs/>
    </w:rPr>
  </w:style>
  <w:style w:type="character" w:styleId="Hyperlink">
    <w:name w:val="Hyperlink"/>
    <w:basedOn w:val="DefaultParagraphFont"/>
    <w:uiPriority w:val="99"/>
    <w:unhideWhenUsed/>
    <w:rsid w:val="0066640B"/>
    <w:rPr>
      <w:color w:val="0000FF"/>
      <w:u w:val="single"/>
    </w:rPr>
  </w:style>
  <w:style w:type="table" w:styleId="TableGrid">
    <w:name w:val="Table Grid"/>
    <w:basedOn w:val="TableNormal"/>
    <w:uiPriority w:val="39"/>
    <w:rsid w:val="008D54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61C09"/>
    <w:rPr>
      <w:rFonts w:ascii="Calibri Light" w:eastAsia="Times New Roman" w:hAnsi="Calibri Light" w:cs="Times New Roman"/>
      <w:b/>
      <w:bCs/>
      <w:color w:val="000000" w:themeColor="text1"/>
      <w:sz w:val="26"/>
      <w:szCs w:val="36"/>
    </w:rPr>
  </w:style>
  <w:style w:type="character" w:customStyle="1" w:styleId="Heading1Char">
    <w:name w:val="Heading 1 Char"/>
    <w:basedOn w:val="DefaultParagraphFont"/>
    <w:link w:val="Heading1"/>
    <w:uiPriority w:val="9"/>
    <w:rsid w:val="00461C09"/>
    <w:rPr>
      <w:rFonts w:ascii="Calibri Light" w:eastAsiaTheme="majorEastAsia" w:hAnsi="Calibri Light" w:cstheme="majorBidi"/>
      <w:b/>
      <w:color w:val="000000" w:themeColor="text1"/>
      <w:sz w:val="28"/>
      <w:szCs w:val="32"/>
    </w:rPr>
  </w:style>
  <w:style w:type="paragraph" w:styleId="TOCHeading">
    <w:name w:val="TOC Heading"/>
    <w:basedOn w:val="Heading1"/>
    <w:next w:val="Normal"/>
    <w:uiPriority w:val="39"/>
    <w:unhideWhenUsed/>
    <w:qFormat/>
    <w:rsid w:val="007D4B73"/>
    <w:pPr>
      <w:outlineLvl w:val="9"/>
    </w:pPr>
    <w:rPr>
      <w:rFonts w:asciiTheme="majorHAnsi" w:hAnsiTheme="majorHAnsi"/>
      <w:color w:val="2E74B5" w:themeColor="accent1" w:themeShade="BF"/>
    </w:rPr>
  </w:style>
  <w:style w:type="paragraph" w:styleId="TOC1">
    <w:name w:val="toc 1"/>
    <w:basedOn w:val="Normal"/>
    <w:next w:val="Normal"/>
    <w:autoRedefine/>
    <w:uiPriority w:val="39"/>
    <w:unhideWhenUsed/>
    <w:rsid w:val="007D4B73"/>
    <w:pPr>
      <w:spacing w:after="100"/>
    </w:pPr>
  </w:style>
  <w:style w:type="paragraph" w:styleId="Header">
    <w:name w:val="header"/>
    <w:basedOn w:val="Normal"/>
    <w:link w:val="HeaderChar"/>
    <w:uiPriority w:val="99"/>
    <w:unhideWhenUsed/>
    <w:rsid w:val="007D4B7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4B73"/>
  </w:style>
  <w:style w:type="paragraph" w:styleId="Footer">
    <w:name w:val="footer"/>
    <w:basedOn w:val="Normal"/>
    <w:link w:val="FooterChar"/>
    <w:uiPriority w:val="99"/>
    <w:unhideWhenUsed/>
    <w:rsid w:val="007D4B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4B73"/>
  </w:style>
  <w:style w:type="paragraph" w:styleId="NormalWeb">
    <w:name w:val="Normal (Web)"/>
    <w:basedOn w:val="Normal"/>
    <w:uiPriority w:val="99"/>
    <w:unhideWhenUsed/>
    <w:rsid w:val="00D257C6"/>
    <w:pPr>
      <w:spacing w:before="100" w:beforeAutospacing="1" w:after="100" w:afterAutospacing="1" w:line="240" w:lineRule="auto"/>
    </w:pPr>
    <w:rPr>
      <w:rFonts w:eastAsia="Times New Roman" w:cs="Times New Roman"/>
      <w:szCs w:val="24"/>
    </w:rPr>
  </w:style>
  <w:style w:type="paragraph" w:styleId="Caption">
    <w:name w:val="caption"/>
    <w:basedOn w:val="Normal"/>
    <w:next w:val="Normal"/>
    <w:uiPriority w:val="35"/>
    <w:unhideWhenUsed/>
    <w:qFormat/>
    <w:rsid w:val="00FA37CE"/>
    <w:pPr>
      <w:spacing w:after="200" w:line="360" w:lineRule="auto"/>
      <w:jc w:val="center"/>
    </w:pPr>
    <w:rPr>
      <w:i/>
      <w:iCs/>
      <w:color w:val="000000" w:themeColor="text1"/>
      <w:szCs w:val="18"/>
    </w:rPr>
  </w:style>
  <w:style w:type="paragraph" w:styleId="TOC2">
    <w:name w:val="toc 2"/>
    <w:basedOn w:val="Normal"/>
    <w:next w:val="Normal"/>
    <w:autoRedefine/>
    <w:uiPriority w:val="39"/>
    <w:unhideWhenUsed/>
    <w:rsid w:val="006C02EA"/>
    <w:pPr>
      <w:spacing w:after="100"/>
      <w:ind w:left="220"/>
    </w:pPr>
  </w:style>
  <w:style w:type="paragraph" w:styleId="TableofFigures">
    <w:name w:val="table of figures"/>
    <w:basedOn w:val="Normal"/>
    <w:next w:val="Normal"/>
    <w:uiPriority w:val="99"/>
    <w:unhideWhenUsed/>
    <w:rsid w:val="006D0439"/>
    <w:pPr>
      <w:spacing w:after="0"/>
    </w:pPr>
  </w:style>
  <w:style w:type="paragraph" w:styleId="ListParagraph">
    <w:name w:val="List Paragraph"/>
    <w:basedOn w:val="Normal"/>
    <w:uiPriority w:val="34"/>
    <w:qFormat/>
    <w:rsid w:val="00862F1C"/>
    <w:pPr>
      <w:ind w:left="720"/>
      <w:contextualSpacing/>
    </w:pPr>
  </w:style>
  <w:style w:type="paragraph" w:styleId="Title">
    <w:name w:val="Title"/>
    <w:basedOn w:val="Normal"/>
    <w:next w:val="Normal"/>
    <w:link w:val="TitleChar"/>
    <w:uiPriority w:val="10"/>
    <w:qFormat/>
    <w:rsid w:val="00FA37C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37CE"/>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B22EC9"/>
    <w:rPr>
      <w:sz w:val="16"/>
      <w:szCs w:val="16"/>
    </w:rPr>
  </w:style>
  <w:style w:type="paragraph" w:styleId="CommentText">
    <w:name w:val="annotation text"/>
    <w:basedOn w:val="Normal"/>
    <w:link w:val="CommentTextChar"/>
    <w:uiPriority w:val="99"/>
    <w:semiHidden/>
    <w:unhideWhenUsed/>
    <w:rsid w:val="00B22EC9"/>
    <w:pPr>
      <w:spacing w:line="240" w:lineRule="auto"/>
    </w:pPr>
    <w:rPr>
      <w:sz w:val="20"/>
      <w:szCs w:val="20"/>
    </w:rPr>
  </w:style>
  <w:style w:type="character" w:customStyle="1" w:styleId="CommentTextChar">
    <w:name w:val="Comment Text Char"/>
    <w:basedOn w:val="DefaultParagraphFont"/>
    <w:link w:val="CommentText"/>
    <w:uiPriority w:val="99"/>
    <w:semiHidden/>
    <w:rsid w:val="00B22EC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22EC9"/>
    <w:rPr>
      <w:b/>
      <w:bCs/>
    </w:rPr>
  </w:style>
  <w:style w:type="character" w:customStyle="1" w:styleId="CommentSubjectChar">
    <w:name w:val="Comment Subject Char"/>
    <w:basedOn w:val="CommentTextChar"/>
    <w:link w:val="CommentSubject"/>
    <w:uiPriority w:val="99"/>
    <w:semiHidden/>
    <w:rsid w:val="00B22EC9"/>
    <w:rPr>
      <w:rFonts w:ascii="Times New Roman" w:hAnsi="Times New Roman"/>
      <w:b/>
      <w:bCs/>
      <w:sz w:val="20"/>
      <w:szCs w:val="20"/>
    </w:rPr>
  </w:style>
  <w:style w:type="paragraph" w:styleId="BalloonText">
    <w:name w:val="Balloon Text"/>
    <w:basedOn w:val="Normal"/>
    <w:link w:val="BalloonTextChar"/>
    <w:uiPriority w:val="99"/>
    <w:semiHidden/>
    <w:unhideWhenUsed/>
    <w:rsid w:val="00B22E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2EC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8053070">
      <w:bodyDiv w:val="1"/>
      <w:marLeft w:val="0"/>
      <w:marRight w:val="0"/>
      <w:marTop w:val="0"/>
      <w:marBottom w:val="0"/>
      <w:divBdr>
        <w:top w:val="none" w:sz="0" w:space="0" w:color="auto"/>
        <w:left w:val="none" w:sz="0" w:space="0" w:color="auto"/>
        <w:bottom w:val="none" w:sz="0" w:space="0" w:color="auto"/>
        <w:right w:val="none" w:sz="0" w:space="0" w:color="auto"/>
      </w:divBdr>
    </w:div>
    <w:div w:id="506987674">
      <w:bodyDiv w:val="1"/>
      <w:marLeft w:val="0"/>
      <w:marRight w:val="0"/>
      <w:marTop w:val="0"/>
      <w:marBottom w:val="0"/>
      <w:divBdr>
        <w:top w:val="none" w:sz="0" w:space="0" w:color="auto"/>
        <w:left w:val="none" w:sz="0" w:space="0" w:color="auto"/>
        <w:bottom w:val="none" w:sz="0" w:space="0" w:color="auto"/>
        <w:right w:val="none" w:sz="0" w:space="0" w:color="auto"/>
      </w:divBdr>
    </w:div>
    <w:div w:id="568074951">
      <w:bodyDiv w:val="1"/>
      <w:marLeft w:val="0"/>
      <w:marRight w:val="0"/>
      <w:marTop w:val="0"/>
      <w:marBottom w:val="0"/>
      <w:divBdr>
        <w:top w:val="none" w:sz="0" w:space="0" w:color="auto"/>
        <w:left w:val="none" w:sz="0" w:space="0" w:color="auto"/>
        <w:bottom w:val="none" w:sz="0" w:space="0" w:color="auto"/>
        <w:right w:val="none" w:sz="0" w:space="0" w:color="auto"/>
      </w:divBdr>
    </w:div>
    <w:div w:id="616177350">
      <w:bodyDiv w:val="1"/>
      <w:marLeft w:val="0"/>
      <w:marRight w:val="0"/>
      <w:marTop w:val="0"/>
      <w:marBottom w:val="0"/>
      <w:divBdr>
        <w:top w:val="none" w:sz="0" w:space="0" w:color="auto"/>
        <w:left w:val="none" w:sz="0" w:space="0" w:color="auto"/>
        <w:bottom w:val="none" w:sz="0" w:space="0" w:color="auto"/>
        <w:right w:val="none" w:sz="0" w:space="0" w:color="auto"/>
      </w:divBdr>
    </w:div>
    <w:div w:id="710956490">
      <w:bodyDiv w:val="1"/>
      <w:marLeft w:val="0"/>
      <w:marRight w:val="0"/>
      <w:marTop w:val="0"/>
      <w:marBottom w:val="0"/>
      <w:divBdr>
        <w:top w:val="none" w:sz="0" w:space="0" w:color="auto"/>
        <w:left w:val="none" w:sz="0" w:space="0" w:color="auto"/>
        <w:bottom w:val="none" w:sz="0" w:space="0" w:color="auto"/>
        <w:right w:val="none" w:sz="0" w:space="0" w:color="auto"/>
      </w:divBdr>
    </w:div>
    <w:div w:id="829368747">
      <w:bodyDiv w:val="1"/>
      <w:marLeft w:val="0"/>
      <w:marRight w:val="0"/>
      <w:marTop w:val="0"/>
      <w:marBottom w:val="0"/>
      <w:divBdr>
        <w:top w:val="none" w:sz="0" w:space="0" w:color="auto"/>
        <w:left w:val="none" w:sz="0" w:space="0" w:color="auto"/>
        <w:bottom w:val="none" w:sz="0" w:space="0" w:color="auto"/>
        <w:right w:val="none" w:sz="0" w:space="0" w:color="auto"/>
      </w:divBdr>
    </w:div>
    <w:div w:id="906762337">
      <w:bodyDiv w:val="1"/>
      <w:marLeft w:val="0"/>
      <w:marRight w:val="0"/>
      <w:marTop w:val="0"/>
      <w:marBottom w:val="0"/>
      <w:divBdr>
        <w:top w:val="none" w:sz="0" w:space="0" w:color="auto"/>
        <w:left w:val="none" w:sz="0" w:space="0" w:color="auto"/>
        <w:bottom w:val="none" w:sz="0" w:space="0" w:color="auto"/>
        <w:right w:val="none" w:sz="0" w:space="0" w:color="auto"/>
      </w:divBdr>
    </w:div>
    <w:div w:id="1115902167">
      <w:bodyDiv w:val="1"/>
      <w:marLeft w:val="0"/>
      <w:marRight w:val="0"/>
      <w:marTop w:val="0"/>
      <w:marBottom w:val="0"/>
      <w:divBdr>
        <w:top w:val="none" w:sz="0" w:space="0" w:color="auto"/>
        <w:left w:val="none" w:sz="0" w:space="0" w:color="auto"/>
        <w:bottom w:val="none" w:sz="0" w:space="0" w:color="auto"/>
        <w:right w:val="none" w:sz="0" w:space="0" w:color="auto"/>
      </w:divBdr>
    </w:div>
    <w:div w:id="1141993770">
      <w:bodyDiv w:val="1"/>
      <w:marLeft w:val="0"/>
      <w:marRight w:val="0"/>
      <w:marTop w:val="0"/>
      <w:marBottom w:val="0"/>
      <w:divBdr>
        <w:top w:val="none" w:sz="0" w:space="0" w:color="auto"/>
        <w:left w:val="none" w:sz="0" w:space="0" w:color="auto"/>
        <w:bottom w:val="none" w:sz="0" w:space="0" w:color="auto"/>
        <w:right w:val="none" w:sz="0" w:space="0" w:color="auto"/>
      </w:divBdr>
    </w:div>
    <w:div w:id="1200823933">
      <w:bodyDiv w:val="1"/>
      <w:marLeft w:val="0"/>
      <w:marRight w:val="0"/>
      <w:marTop w:val="0"/>
      <w:marBottom w:val="0"/>
      <w:divBdr>
        <w:top w:val="none" w:sz="0" w:space="0" w:color="auto"/>
        <w:left w:val="none" w:sz="0" w:space="0" w:color="auto"/>
        <w:bottom w:val="none" w:sz="0" w:space="0" w:color="auto"/>
        <w:right w:val="none" w:sz="0" w:space="0" w:color="auto"/>
      </w:divBdr>
    </w:div>
    <w:div w:id="1417048155">
      <w:bodyDiv w:val="1"/>
      <w:marLeft w:val="0"/>
      <w:marRight w:val="0"/>
      <w:marTop w:val="0"/>
      <w:marBottom w:val="0"/>
      <w:divBdr>
        <w:top w:val="none" w:sz="0" w:space="0" w:color="auto"/>
        <w:left w:val="none" w:sz="0" w:space="0" w:color="auto"/>
        <w:bottom w:val="none" w:sz="0" w:space="0" w:color="auto"/>
        <w:right w:val="none" w:sz="0" w:space="0" w:color="auto"/>
      </w:divBdr>
    </w:div>
    <w:div w:id="1433743548">
      <w:bodyDiv w:val="1"/>
      <w:marLeft w:val="0"/>
      <w:marRight w:val="0"/>
      <w:marTop w:val="0"/>
      <w:marBottom w:val="0"/>
      <w:divBdr>
        <w:top w:val="none" w:sz="0" w:space="0" w:color="auto"/>
        <w:left w:val="none" w:sz="0" w:space="0" w:color="auto"/>
        <w:bottom w:val="none" w:sz="0" w:space="0" w:color="auto"/>
        <w:right w:val="none" w:sz="0" w:space="0" w:color="auto"/>
      </w:divBdr>
    </w:div>
    <w:div w:id="1457796517">
      <w:bodyDiv w:val="1"/>
      <w:marLeft w:val="0"/>
      <w:marRight w:val="0"/>
      <w:marTop w:val="0"/>
      <w:marBottom w:val="0"/>
      <w:divBdr>
        <w:top w:val="none" w:sz="0" w:space="0" w:color="auto"/>
        <w:left w:val="none" w:sz="0" w:space="0" w:color="auto"/>
        <w:bottom w:val="none" w:sz="0" w:space="0" w:color="auto"/>
        <w:right w:val="none" w:sz="0" w:space="0" w:color="auto"/>
      </w:divBdr>
    </w:div>
    <w:div w:id="1606570423">
      <w:bodyDiv w:val="1"/>
      <w:marLeft w:val="0"/>
      <w:marRight w:val="0"/>
      <w:marTop w:val="0"/>
      <w:marBottom w:val="0"/>
      <w:divBdr>
        <w:top w:val="none" w:sz="0" w:space="0" w:color="auto"/>
        <w:left w:val="none" w:sz="0" w:space="0" w:color="auto"/>
        <w:bottom w:val="none" w:sz="0" w:space="0" w:color="auto"/>
        <w:right w:val="none" w:sz="0" w:space="0" w:color="auto"/>
      </w:divBdr>
    </w:div>
    <w:div w:id="1663696963">
      <w:bodyDiv w:val="1"/>
      <w:marLeft w:val="0"/>
      <w:marRight w:val="0"/>
      <w:marTop w:val="0"/>
      <w:marBottom w:val="0"/>
      <w:divBdr>
        <w:top w:val="none" w:sz="0" w:space="0" w:color="auto"/>
        <w:left w:val="none" w:sz="0" w:space="0" w:color="auto"/>
        <w:bottom w:val="none" w:sz="0" w:space="0" w:color="auto"/>
        <w:right w:val="none" w:sz="0" w:space="0" w:color="auto"/>
      </w:divBdr>
    </w:div>
    <w:div w:id="202914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0"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B442F5-0631-4A76-8250-C8812BCBE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2503</Words>
  <Characters>14269</Characters>
  <Application>Microsoft Office Word</Application>
  <DocSecurity>4</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2021-08-27T04:03:00Z</dcterms:created>
  <dcterms:modified xsi:type="dcterms:W3CDTF">2021-08-27T04:03:00Z</dcterms:modified>
</cp:coreProperties>
</file>