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4E2D9" w14:textId="77777777" w:rsidR="008762D9" w:rsidRDefault="008762D9" w:rsidP="005E23E8">
      <w:pPr>
        <w:spacing w:after="200" w:line="360" w:lineRule="auto"/>
        <w:rPr>
          <w:lang w:val="en-GB"/>
        </w:rPr>
      </w:pPr>
    </w:p>
    <w:p w14:paraId="07A17849" w14:textId="0713FFB1" w:rsidR="005C3CB6" w:rsidRDefault="00CB6283" w:rsidP="005E23E8">
      <w:pPr>
        <w:spacing w:after="200" w:line="360" w:lineRule="auto"/>
        <w:rPr>
          <w:rFonts w:ascii="Calibri" w:eastAsia="Calibri" w:hAnsi="Calibri" w:cs="Calibri"/>
          <w:b/>
          <w:bCs/>
          <w:sz w:val="22"/>
          <w:lang w:val="en-US"/>
        </w:rPr>
      </w:pPr>
      <w:r>
        <w:rPr>
          <w:noProof/>
        </w:rPr>
        <w:object w:dxaOrig="4515" w:dyaOrig="2510" w14:anchorId="6857A4A6">
          <v:rect id="rectole0000000000" o:spid="_x0000_i1025" alt="" style="width:225.4pt;height:124.9pt;mso-width-percent:0;mso-height-percent:0;mso-width-percent:0;mso-height-percent:0" o:ole="" o:preferrelative="t" stroked="f">
            <v:imagedata r:id="rId8" o:title=""/>
          </v:rect>
          <o:OLEObject Type="Embed" ProgID="StaticMetafile" ShapeID="rectole0000000000" DrawAspect="Content" ObjectID="_1785622361" r:id="rId9"/>
        </w:object>
      </w:r>
    </w:p>
    <w:p w14:paraId="6FA55143" w14:textId="77777777" w:rsidR="008762D9" w:rsidRDefault="008762D9" w:rsidP="005E23E8">
      <w:pPr>
        <w:spacing w:line="360" w:lineRule="auto"/>
        <w:rPr>
          <w:rFonts w:ascii="Arial" w:eastAsia="Arial" w:hAnsi="Arial" w:cs="Arial"/>
          <w:b/>
          <w:bCs/>
          <w:sz w:val="28"/>
          <w:szCs w:val="28"/>
          <w:lang w:val="en-GB"/>
        </w:rPr>
      </w:pPr>
    </w:p>
    <w:p w14:paraId="32404174" w14:textId="5EBF657D" w:rsidR="005C3CB6" w:rsidRPr="00CF3F6E" w:rsidRDefault="00CF3F6E" w:rsidP="005E23E8">
      <w:pPr>
        <w:spacing w:line="360" w:lineRule="auto"/>
        <w:rPr>
          <w:rFonts w:ascii="Arial" w:eastAsia="Arial" w:hAnsi="Arial" w:cs="Arial"/>
          <w:b/>
          <w:bCs/>
          <w:sz w:val="28"/>
          <w:szCs w:val="28"/>
          <w:lang w:val="en-GB"/>
        </w:rPr>
      </w:pPr>
      <w:r w:rsidRPr="00CF3F6E">
        <w:rPr>
          <w:rFonts w:ascii="Arial" w:eastAsia="Arial" w:hAnsi="Arial" w:cs="Arial"/>
          <w:b/>
          <w:bCs/>
          <w:sz w:val="28"/>
          <w:szCs w:val="28"/>
          <w:lang w:val="en-GB"/>
        </w:rPr>
        <w:t>Programme: BA Business Management</w:t>
      </w:r>
    </w:p>
    <w:p w14:paraId="5B1B9451" w14:textId="77777777" w:rsidR="00CF3F6E" w:rsidRDefault="00CF3F6E" w:rsidP="005E23E8">
      <w:pPr>
        <w:spacing w:line="360" w:lineRule="auto"/>
        <w:rPr>
          <w:rFonts w:ascii="Arial" w:eastAsia="Arial" w:hAnsi="Arial" w:cs="Arial"/>
          <w:b/>
          <w:bCs/>
          <w:sz w:val="28"/>
          <w:szCs w:val="28"/>
          <w:lang w:val="en-GB"/>
        </w:rPr>
      </w:pPr>
    </w:p>
    <w:p w14:paraId="2E385B6B" w14:textId="009E7C84" w:rsidR="005C3CB6" w:rsidRPr="00CF3F6E" w:rsidRDefault="005C3CB6" w:rsidP="005E23E8">
      <w:pPr>
        <w:spacing w:line="360" w:lineRule="auto"/>
        <w:rPr>
          <w:rFonts w:ascii="Arial" w:eastAsia="Arial" w:hAnsi="Arial" w:cs="Arial"/>
          <w:b/>
          <w:bCs/>
          <w:sz w:val="28"/>
          <w:szCs w:val="28"/>
          <w:lang w:val="en-GB"/>
        </w:rPr>
      </w:pPr>
      <w:r w:rsidRPr="0093093C">
        <w:rPr>
          <w:rFonts w:ascii="Arial" w:eastAsia="Arial" w:hAnsi="Arial" w:cs="Arial"/>
          <w:b/>
          <w:bCs/>
          <w:sz w:val="28"/>
          <w:szCs w:val="28"/>
          <w:lang w:val="en-US"/>
        </w:rPr>
        <w:t xml:space="preserve">Module: Managing People </w:t>
      </w:r>
    </w:p>
    <w:p w14:paraId="6145B22E" w14:textId="77777777" w:rsidR="005C3CB6" w:rsidRDefault="005C3CB6" w:rsidP="005E23E8">
      <w:pPr>
        <w:spacing w:line="360" w:lineRule="auto"/>
        <w:rPr>
          <w:rFonts w:ascii="Arial" w:eastAsia="Arial" w:hAnsi="Arial" w:cs="Arial"/>
          <w:b/>
          <w:bCs/>
          <w:lang w:val="en-GB"/>
        </w:rPr>
      </w:pPr>
      <w:r w:rsidRPr="0093093C">
        <w:rPr>
          <w:rFonts w:ascii="Arial" w:eastAsia="Arial" w:hAnsi="Arial" w:cs="Arial"/>
          <w:b/>
          <w:bCs/>
          <w:sz w:val="28"/>
          <w:szCs w:val="28"/>
          <w:lang w:val="en-US"/>
        </w:rPr>
        <w:t>LCBB5004</w:t>
      </w:r>
      <w:r w:rsidRPr="0093093C">
        <w:rPr>
          <w:rFonts w:ascii="Arial" w:eastAsia="Arial" w:hAnsi="Arial" w:cs="Arial"/>
          <w:b/>
          <w:bCs/>
          <w:lang w:val="en-US"/>
        </w:rPr>
        <w:t xml:space="preserve"> </w:t>
      </w:r>
      <w:r w:rsidRPr="0093093C">
        <w:rPr>
          <w:rFonts w:ascii="Arial" w:eastAsia="Arial" w:hAnsi="Arial" w:cs="Arial"/>
          <w:b/>
          <w:bCs/>
          <w:lang w:val="en-US"/>
        </w:rPr>
        <w:br/>
      </w:r>
    </w:p>
    <w:p w14:paraId="668724D9" w14:textId="59CFCC40" w:rsidR="005C3CB6" w:rsidRPr="008762D9" w:rsidRDefault="005C3CB6" w:rsidP="005E23E8">
      <w:pPr>
        <w:spacing w:line="360" w:lineRule="auto"/>
        <w:rPr>
          <w:rFonts w:ascii="Arial" w:eastAsia="Arial" w:hAnsi="Arial" w:cs="Arial"/>
          <w:b/>
          <w:bCs/>
          <w:sz w:val="28"/>
          <w:szCs w:val="28"/>
          <w:lang w:val="en-GB"/>
        </w:rPr>
      </w:pPr>
      <w:r w:rsidRPr="0093093C">
        <w:rPr>
          <w:rFonts w:ascii="Arial" w:eastAsia="Arial" w:hAnsi="Arial" w:cs="Arial"/>
          <w:b/>
          <w:bCs/>
          <w:sz w:val="28"/>
          <w:szCs w:val="28"/>
          <w:lang w:val="en-US"/>
        </w:rPr>
        <w:t xml:space="preserve">Lecturer/Module Leader: Dr. Samuel Abah </w:t>
      </w:r>
      <w:r w:rsidR="008762D9">
        <w:rPr>
          <w:rFonts w:ascii="Arial" w:eastAsia="Arial" w:hAnsi="Arial" w:cs="Arial"/>
          <w:b/>
          <w:bCs/>
          <w:sz w:val="28"/>
          <w:szCs w:val="28"/>
          <w:lang w:val="en-GB"/>
        </w:rPr>
        <w:t xml:space="preserve">/ </w:t>
      </w:r>
      <w:r w:rsidR="008762D9" w:rsidRPr="0093093C">
        <w:rPr>
          <w:rFonts w:ascii="Arial" w:eastAsia="Arial" w:hAnsi="Arial" w:cs="Arial"/>
          <w:b/>
          <w:bCs/>
          <w:sz w:val="28"/>
          <w:szCs w:val="28"/>
          <w:lang w:val="en-US"/>
        </w:rPr>
        <w:t>Tanja Nathan</w:t>
      </w:r>
    </w:p>
    <w:p w14:paraId="6271E17F" w14:textId="77777777" w:rsidR="008762D9" w:rsidRDefault="008762D9" w:rsidP="005E23E8">
      <w:pPr>
        <w:spacing w:line="360" w:lineRule="auto"/>
        <w:rPr>
          <w:rFonts w:ascii="Arial" w:eastAsia="Arial" w:hAnsi="Arial" w:cs="Arial"/>
          <w:b/>
          <w:sz w:val="32"/>
          <w:lang w:val="en-GB"/>
        </w:rPr>
      </w:pPr>
    </w:p>
    <w:p w14:paraId="387DD5B1" w14:textId="77777777" w:rsidR="002F3672" w:rsidRDefault="002F3672" w:rsidP="005E23E8">
      <w:pPr>
        <w:spacing w:line="360" w:lineRule="auto"/>
        <w:rPr>
          <w:rFonts w:ascii="Arial" w:eastAsia="Arial" w:hAnsi="Arial" w:cs="Arial"/>
          <w:b/>
          <w:sz w:val="32"/>
          <w:lang w:val="en-GB"/>
        </w:rPr>
      </w:pPr>
    </w:p>
    <w:p w14:paraId="4FFE78E0" w14:textId="77777777" w:rsidR="005C3CB6" w:rsidRDefault="005C3CB6" w:rsidP="005E23E8">
      <w:pPr>
        <w:spacing w:line="360" w:lineRule="auto"/>
        <w:jc w:val="center"/>
        <w:rPr>
          <w:rFonts w:ascii="Arial" w:eastAsia="Arial" w:hAnsi="Arial" w:cs="Arial"/>
          <w:b/>
          <w:sz w:val="32"/>
          <w:lang w:val="en-GB"/>
        </w:rPr>
      </w:pPr>
    </w:p>
    <w:p w14:paraId="69F5002C" w14:textId="77777777" w:rsidR="008762D9" w:rsidRDefault="008762D9" w:rsidP="005E23E8">
      <w:pPr>
        <w:spacing w:line="360" w:lineRule="auto"/>
        <w:jc w:val="center"/>
        <w:rPr>
          <w:rFonts w:ascii="Arial" w:eastAsia="Arial" w:hAnsi="Arial" w:cs="Arial"/>
          <w:b/>
          <w:bCs/>
          <w:sz w:val="28"/>
          <w:szCs w:val="28"/>
          <w:lang w:val="en-GB"/>
        </w:rPr>
      </w:pPr>
      <w:r w:rsidRPr="0093093C">
        <w:rPr>
          <w:rFonts w:ascii="Arial" w:eastAsia="Arial" w:hAnsi="Arial" w:cs="Arial"/>
          <w:b/>
          <w:bCs/>
          <w:sz w:val="28"/>
          <w:szCs w:val="28"/>
          <w:lang w:val="en-US"/>
        </w:rPr>
        <w:t xml:space="preserve">Component 2: </w:t>
      </w:r>
    </w:p>
    <w:p w14:paraId="0122CD33" w14:textId="703986CB" w:rsidR="005C3CB6" w:rsidRPr="008762D9" w:rsidRDefault="008762D9" w:rsidP="005E23E8">
      <w:pPr>
        <w:spacing w:line="360" w:lineRule="auto"/>
        <w:jc w:val="center"/>
        <w:rPr>
          <w:rFonts w:ascii="Arial" w:eastAsia="Arial" w:hAnsi="Arial" w:cs="Arial"/>
          <w:b/>
          <w:bCs/>
          <w:sz w:val="28"/>
          <w:szCs w:val="28"/>
          <w:lang w:val="en-GB"/>
        </w:rPr>
      </w:pPr>
      <w:r w:rsidRPr="0093093C">
        <w:rPr>
          <w:rFonts w:ascii="Arial" w:eastAsia="Arial" w:hAnsi="Arial" w:cs="Arial"/>
          <w:b/>
          <w:bCs/>
          <w:sz w:val="28"/>
          <w:szCs w:val="28"/>
          <w:lang w:val="en-US"/>
        </w:rPr>
        <w:t>Coursework:</w:t>
      </w:r>
      <w:r>
        <w:rPr>
          <w:rFonts w:ascii="Arial" w:eastAsia="Arial" w:hAnsi="Arial" w:cs="Arial"/>
          <w:b/>
          <w:bCs/>
          <w:sz w:val="28"/>
          <w:szCs w:val="28"/>
          <w:lang w:val="en-GB"/>
        </w:rPr>
        <w:t xml:space="preserve"> </w:t>
      </w:r>
      <w:r w:rsidR="005C3CB6" w:rsidRPr="0093093C">
        <w:rPr>
          <w:rFonts w:ascii="Arial" w:eastAsia="Arial" w:hAnsi="Arial" w:cs="Arial"/>
          <w:b/>
          <w:bCs/>
          <w:sz w:val="28"/>
          <w:szCs w:val="28"/>
          <w:lang w:val="en-US"/>
        </w:rPr>
        <w:t>Essay</w:t>
      </w:r>
    </w:p>
    <w:p w14:paraId="2F26BC79" w14:textId="77777777" w:rsidR="005C3CB6" w:rsidRDefault="005C3CB6" w:rsidP="005E23E8">
      <w:pPr>
        <w:spacing w:line="360" w:lineRule="auto"/>
        <w:jc w:val="both"/>
        <w:rPr>
          <w:rFonts w:ascii="Arial" w:eastAsia="Arial" w:hAnsi="Arial" w:cs="Arial"/>
          <w:b/>
          <w:lang w:val="en-GB"/>
        </w:rPr>
      </w:pPr>
    </w:p>
    <w:p w14:paraId="7C194878" w14:textId="77777777" w:rsidR="005C3CB6" w:rsidRDefault="005C3CB6" w:rsidP="005E23E8">
      <w:pPr>
        <w:spacing w:line="360" w:lineRule="auto"/>
        <w:ind w:firstLine="708"/>
        <w:jc w:val="both"/>
        <w:rPr>
          <w:rFonts w:ascii="Arial" w:eastAsia="Arial" w:hAnsi="Arial" w:cs="Arial"/>
          <w:b/>
          <w:lang w:val="en-GB"/>
        </w:rPr>
      </w:pPr>
    </w:p>
    <w:p w14:paraId="78DF9A5B" w14:textId="77777777" w:rsidR="008762D9" w:rsidRDefault="008762D9" w:rsidP="005E23E8">
      <w:pPr>
        <w:spacing w:line="360" w:lineRule="auto"/>
        <w:ind w:firstLine="708"/>
        <w:jc w:val="both"/>
        <w:rPr>
          <w:rFonts w:ascii="Arial" w:eastAsia="Arial" w:hAnsi="Arial" w:cs="Arial"/>
          <w:b/>
          <w:lang w:val="en-GB"/>
        </w:rPr>
      </w:pPr>
    </w:p>
    <w:p w14:paraId="4866520A" w14:textId="77777777" w:rsidR="008762D9" w:rsidRPr="008762D9" w:rsidRDefault="008762D9" w:rsidP="005E23E8">
      <w:pPr>
        <w:spacing w:line="360" w:lineRule="auto"/>
        <w:ind w:firstLine="708"/>
        <w:jc w:val="both"/>
        <w:rPr>
          <w:rFonts w:ascii="Arial" w:eastAsia="Arial" w:hAnsi="Arial" w:cs="Arial"/>
          <w:b/>
          <w:lang w:val="en-GB"/>
        </w:rPr>
      </w:pPr>
    </w:p>
    <w:p w14:paraId="70FE191E" w14:textId="77777777" w:rsidR="005C3CB6" w:rsidRPr="0093093C" w:rsidRDefault="005C3CB6" w:rsidP="005E23E8">
      <w:pPr>
        <w:spacing w:line="360" w:lineRule="auto"/>
        <w:ind w:firstLine="708"/>
        <w:jc w:val="both"/>
        <w:rPr>
          <w:rFonts w:ascii="Arial" w:eastAsia="Arial" w:hAnsi="Arial" w:cs="Arial"/>
          <w:b/>
          <w:lang w:val="en-US"/>
        </w:rPr>
      </w:pPr>
    </w:p>
    <w:p w14:paraId="5F167D52" w14:textId="77777777" w:rsidR="005C3CB6" w:rsidRPr="0093093C" w:rsidRDefault="005C3CB6" w:rsidP="005E23E8">
      <w:pPr>
        <w:spacing w:line="360" w:lineRule="auto"/>
        <w:jc w:val="both"/>
        <w:rPr>
          <w:rFonts w:ascii="Arial" w:eastAsia="Arial" w:hAnsi="Arial" w:cs="Arial"/>
          <w:b/>
          <w:bCs/>
          <w:sz w:val="28"/>
          <w:szCs w:val="28"/>
          <w:lang w:val="en-US"/>
        </w:rPr>
      </w:pPr>
      <w:r w:rsidRPr="0093093C">
        <w:rPr>
          <w:rFonts w:ascii="Arial" w:eastAsia="Arial" w:hAnsi="Arial" w:cs="Arial"/>
          <w:b/>
          <w:bCs/>
          <w:sz w:val="28"/>
          <w:szCs w:val="28"/>
          <w:lang w:val="en-US"/>
        </w:rPr>
        <w:t>Student Name: Oleksandra Chebotareva</w:t>
      </w:r>
    </w:p>
    <w:p w14:paraId="7CD2A281" w14:textId="77777777" w:rsidR="005C3CB6" w:rsidRPr="008762D9" w:rsidRDefault="005C3CB6" w:rsidP="005E23E8">
      <w:pPr>
        <w:spacing w:line="360" w:lineRule="auto"/>
        <w:jc w:val="both"/>
        <w:rPr>
          <w:rFonts w:ascii="Arial" w:eastAsia="Arial" w:hAnsi="Arial" w:cs="Arial"/>
          <w:b/>
          <w:bCs/>
          <w:sz w:val="28"/>
          <w:szCs w:val="28"/>
        </w:rPr>
      </w:pPr>
      <w:proofErr w:type="spellStart"/>
      <w:r w:rsidRPr="008762D9">
        <w:rPr>
          <w:rFonts w:ascii="Arial" w:eastAsia="Arial" w:hAnsi="Arial" w:cs="Arial"/>
          <w:b/>
          <w:bCs/>
          <w:sz w:val="28"/>
          <w:szCs w:val="28"/>
        </w:rPr>
        <w:t>Student</w:t>
      </w:r>
      <w:proofErr w:type="spellEnd"/>
      <w:r w:rsidRPr="008762D9">
        <w:rPr>
          <w:rFonts w:ascii="Arial" w:eastAsia="Arial" w:hAnsi="Arial" w:cs="Arial"/>
          <w:b/>
          <w:bCs/>
          <w:sz w:val="28"/>
          <w:szCs w:val="28"/>
        </w:rPr>
        <w:t xml:space="preserve"> ID: 2247384</w:t>
      </w:r>
    </w:p>
    <w:p w14:paraId="22679C82" w14:textId="77777777" w:rsidR="005C3CB6" w:rsidRDefault="005C3CB6" w:rsidP="005E23E8">
      <w:pPr>
        <w:spacing w:line="360" w:lineRule="auto"/>
        <w:ind w:firstLine="708"/>
        <w:jc w:val="both"/>
        <w:rPr>
          <w:rFonts w:ascii="Arial" w:eastAsia="Arial" w:hAnsi="Arial" w:cs="Arial"/>
          <w:b/>
        </w:rPr>
      </w:pPr>
    </w:p>
    <w:p w14:paraId="681D6EF5" w14:textId="77777777" w:rsidR="002F3672" w:rsidRDefault="002F3672" w:rsidP="005E23E8">
      <w:pPr>
        <w:pStyle w:val="a5"/>
        <w:spacing w:after="200" w:line="360" w:lineRule="auto"/>
        <w:rPr>
          <w:rFonts w:ascii="Calibri" w:eastAsia="Calibri" w:hAnsi="Calibri" w:cs="Calibri"/>
          <w:b/>
          <w:bCs/>
          <w:lang w:val="en-US"/>
        </w:rPr>
      </w:pPr>
    </w:p>
    <w:p w14:paraId="5CF59717" w14:textId="77777777" w:rsidR="0093093C" w:rsidRPr="0093093C" w:rsidRDefault="0093093C" w:rsidP="0093093C">
      <w:pPr>
        <w:spacing w:after="200" w:line="360" w:lineRule="auto"/>
        <w:rPr>
          <w:rFonts w:ascii="Calibri" w:eastAsia="Calibri" w:hAnsi="Calibri" w:cs="Calibri"/>
          <w:b/>
          <w:bCs/>
          <w:lang w:val="en-US"/>
        </w:rPr>
      </w:pPr>
    </w:p>
    <w:p w14:paraId="1F44AD6D" w14:textId="77777777" w:rsidR="00966481" w:rsidRDefault="00966481" w:rsidP="008A3671">
      <w:pPr>
        <w:pStyle w:val="aa"/>
        <w:spacing w:line="600" w:lineRule="auto"/>
        <w:rPr>
          <w:rFonts w:ascii="Arial" w:eastAsia="Arial" w:hAnsi="Arial" w:cs="Arial"/>
          <w:bCs/>
          <w:color w:val="auto"/>
          <w:sz w:val="24"/>
          <w:szCs w:val="24"/>
          <w:lang w:eastAsia="ru-RU"/>
          <w14:ligatures w14:val="none"/>
        </w:rPr>
      </w:pPr>
    </w:p>
    <w:p w14:paraId="2D8C117D" w14:textId="6D81952C" w:rsidR="00146CD0" w:rsidRPr="00146CD0" w:rsidRDefault="00146CD0" w:rsidP="008A3671">
      <w:pPr>
        <w:pStyle w:val="aa"/>
        <w:spacing w:line="600" w:lineRule="auto"/>
        <w:rPr>
          <w:rFonts w:ascii="Arial" w:eastAsia="Arial" w:hAnsi="Arial" w:cs="Arial"/>
          <w:bCs/>
          <w:color w:val="auto"/>
          <w:sz w:val="24"/>
          <w:szCs w:val="24"/>
          <w:lang w:eastAsia="ru-RU"/>
          <w14:ligatures w14:val="none"/>
        </w:rPr>
      </w:pPr>
      <w:r w:rsidRPr="00146CD0">
        <w:rPr>
          <w:rFonts w:ascii="Arial" w:eastAsia="Arial" w:hAnsi="Arial" w:cs="Arial"/>
          <w:bCs/>
          <w:color w:val="auto"/>
          <w:sz w:val="24"/>
          <w:szCs w:val="24"/>
          <w:lang w:eastAsia="ru-RU"/>
          <w14:ligatures w14:val="none"/>
        </w:rPr>
        <w:t>Table of Contents</w:t>
      </w:r>
    </w:p>
    <w:p w14:paraId="2EF26D8B" w14:textId="77777777" w:rsidR="0093093C" w:rsidRPr="0093093C" w:rsidRDefault="0093093C" w:rsidP="008A3671">
      <w:pPr>
        <w:pStyle w:val="a5"/>
        <w:spacing w:after="200" w:line="600" w:lineRule="auto"/>
        <w:rPr>
          <w:rFonts w:ascii="Calibri" w:eastAsia="Calibri" w:hAnsi="Calibri" w:cs="Calibri"/>
          <w:b/>
          <w:bCs/>
          <w:lang w:val="en-US"/>
        </w:rPr>
      </w:pPr>
    </w:p>
    <w:p w14:paraId="59FC9C46" w14:textId="18B24CCB" w:rsidR="008762D9" w:rsidRPr="008A3671" w:rsidRDefault="008762D9" w:rsidP="008A3671">
      <w:pPr>
        <w:pStyle w:val="a5"/>
        <w:numPr>
          <w:ilvl w:val="0"/>
          <w:numId w:val="4"/>
        </w:numPr>
        <w:spacing w:after="200" w:line="600" w:lineRule="auto"/>
        <w:rPr>
          <w:rFonts w:ascii="Calibri" w:eastAsia="Calibri" w:hAnsi="Calibri" w:cs="Calibri"/>
          <w:b/>
          <w:bCs/>
          <w:lang w:val="en-US"/>
        </w:rPr>
      </w:pPr>
      <w:proofErr w:type="spellStart"/>
      <w:r w:rsidRPr="002F3672">
        <w:rPr>
          <w:rFonts w:ascii="Arial" w:eastAsia="Arial" w:hAnsi="Arial" w:cs="Arial"/>
          <w:b/>
        </w:rPr>
        <w:t>Introduction</w:t>
      </w:r>
      <w:proofErr w:type="spellEnd"/>
      <w:r w:rsidR="00146CD0">
        <w:rPr>
          <w:rFonts w:ascii="Arial" w:eastAsia="Arial" w:hAnsi="Arial" w:cs="Arial"/>
          <w:b/>
          <w:lang w:val="en-US"/>
        </w:rPr>
        <w:t>…………………………………………</w:t>
      </w:r>
      <w:proofErr w:type="gramStart"/>
      <w:r w:rsidR="008A3671">
        <w:rPr>
          <w:rFonts w:ascii="Arial" w:eastAsia="Arial" w:hAnsi="Arial" w:cs="Arial"/>
          <w:b/>
          <w:lang w:val="en-US"/>
        </w:rPr>
        <w:t>…….</w:t>
      </w:r>
      <w:proofErr w:type="gramEnd"/>
      <w:r w:rsidR="008A3671">
        <w:rPr>
          <w:rFonts w:ascii="Arial" w:eastAsia="Arial" w:hAnsi="Arial" w:cs="Arial"/>
          <w:b/>
          <w:lang w:val="en-US"/>
        </w:rPr>
        <w:t>.</w:t>
      </w:r>
      <w:r w:rsidR="00146CD0">
        <w:rPr>
          <w:rFonts w:ascii="Arial" w:eastAsia="Arial" w:hAnsi="Arial" w:cs="Arial"/>
          <w:b/>
          <w:lang w:val="en-US"/>
        </w:rPr>
        <w:t>……………………………3</w:t>
      </w:r>
    </w:p>
    <w:p w14:paraId="132B99EB" w14:textId="3168006B" w:rsidR="008762D9" w:rsidRPr="008762D9" w:rsidRDefault="008762D9" w:rsidP="008A3671">
      <w:pPr>
        <w:pStyle w:val="a5"/>
        <w:numPr>
          <w:ilvl w:val="0"/>
          <w:numId w:val="4"/>
        </w:numPr>
        <w:spacing w:line="600" w:lineRule="auto"/>
        <w:jc w:val="both"/>
        <w:rPr>
          <w:rFonts w:ascii="Arial" w:eastAsia="Arial" w:hAnsi="Arial" w:cs="Arial"/>
          <w:b/>
          <w:lang w:val="en-GB"/>
        </w:rPr>
      </w:pPr>
      <w:proofErr w:type="spellStart"/>
      <w:r w:rsidRPr="0093093C">
        <w:rPr>
          <w:rFonts w:ascii="Arial" w:eastAsia="Arial" w:hAnsi="Arial" w:cs="Arial"/>
          <w:b/>
          <w:lang w:val="en-US"/>
        </w:rPr>
        <w:t>Expla</w:t>
      </w:r>
      <w:proofErr w:type="spellEnd"/>
      <w:r w:rsidRPr="008762D9">
        <w:rPr>
          <w:rFonts w:ascii="Arial" w:eastAsia="Arial" w:hAnsi="Arial" w:cs="Arial"/>
          <w:b/>
          <w:lang w:val="en-GB"/>
        </w:rPr>
        <w:t xml:space="preserve">nation of </w:t>
      </w:r>
      <w:r w:rsidRPr="0093093C">
        <w:rPr>
          <w:rFonts w:ascii="Arial" w:eastAsia="Arial" w:hAnsi="Arial" w:cs="Arial"/>
          <w:b/>
          <w:lang w:val="en-US"/>
        </w:rPr>
        <w:t>the role of technology in appraising the performance of remote workers</w:t>
      </w:r>
      <w:r w:rsidR="00146CD0">
        <w:rPr>
          <w:rFonts w:ascii="Arial" w:eastAsia="Arial" w:hAnsi="Arial" w:cs="Arial"/>
          <w:b/>
          <w:lang w:val="en-GB"/>
        </w:rPr>
        <w:t>………………………………………………………………</w:t>
      </w:r>
      <w:r w:rsidR="008A3671">
        <w:rPr>
          <w:rFonts w:ascii="Arial" w:eastAsia="Arial" w:hAnsi="Arial" w:cs="Arial"/>
          <w:b/>
          <w:lang w:val="en-GB"/>
        </w:rPr>
        <w:t>...</w:t>
      </w:r>
      <w:r w:rsidR="00146CD0">
        <w:rPr>
          <w:rFonts w:ascii="Arial" w:eastAsia="Arial" w:hAnsi="Arial" w:cs="Arial"/>
          <w:b/>
          <w:lang w:val="en-GB"/>
        </w:rPr>
        <w:t>………3</w:t>
      </w:r>
    </w:p>
    <w:p w14:paraId="2250413A" w14:textId="0EDC8535" w:rsidR="008762D9" w:rsidRPr="008762D9" w:rsidRDefault="008762D9" w:rsidP="008A3671">
      <w:pPr>
        <w:pStyle w:val="a5"/>
        <w:numPr>
          <w:ilvl w:val="0"/>
          <w:numId w:val="4"/>
        </w:numPr>
        <w:spacing w:line="600" w:lineRule="auto"/>
        <w:jc w:val="both"/>
        <w:rPr>
          <w:rFonts w:ascii="Arial" w:eastAsia="Arial" w:hAnsi="Arial" w:cs="Arial"/>
          <w:b/>
          <w:lang w:val="en-GB"/>
        </w:rPr>
      </w:pPr>
      <w:r w:rsidRPr="008762D9">
        <w:rPr>
          <w:rFonts w:ascii="Arial" w:eastAsia="Arial" w:hAnsi="Arial" w:cs="Arial"/>
          <w:b/>
          <w:lang w:val="en-GB"/>
        </w:rPr>
        <w:t>Identification</w:t>
      </w:r>
      <w:r w:rsidRPr="0093093C">
        <w:rPr>
          <w:rFonts w:ascii="Arial" w:eastAsia="Arial" w:hAnsi="Arial" w:cs="Arial"/>
          <w:b/>
          <w:lang w:val="en-US"/>
        </w:rPr>
        <w:t xml:space="preserve"> and </w:t>
      </w:r>
      <w:proofErr w:type="spellStart"/>
      <w:r w:rsidRPr="0093093C">
        <w:rPr>
          <w:rFonts w:ascii="Arial" w:eastAsia="Arial" w:hAnsi="Arial" w:cs="Arial"/>
          <w:b/>
          <w:lang w:val="en-US"/>
        </w:rPr>
        <w:t>evaluat</w:t>
      </w:r>
      <w:proofErr w:type="spellEnd"/>
      <w:r w:rsidRPr="008762D9">
        <w:rPr>
          <w:rFonts w:ascii="Arial" w:eastAsia="Arial" w:hAnsi="Arial" w:cs="Arial"/>
          <w:b/>
          <w:lang w:val="en-GB"/>
        </w:rPr>
        <w:t xml:space="preserve">ion of </w:t>
      </w:r>
      <w:r w:rsidRPr="0093093C">
        <w:rPr>
          <w:rFonts w:ascii="Arial" w:eastAsia="Arial" w:hAnsi="Arial" w:cs="Arial"/>
          <w:b/>
          <w:lang w:val="en-US"/>
        </w:rPr>
        <w:t>four different performance measurement techniques for remote workers</w:t>
      </w:r>
      <w:r w:rsidR="00146CD0">
        <w:rPr>
          <w:rFonts w:ascii="Arial" w:eastAsia="Arial" w:hAnsi="Arial" w:cs="Arial"/>
          <w:b/>
          <w:lang w:val="en-US"/>
        </w:rPr>
        <w:t>……………………………………</w:t>
      </w:r>
      <w:r w:rsidR="008A3671">
        <w:rPr>
          <w:rFonts w:ascii="Arial" w:eastAsia="Arial" w:hAnsi="Arial" w:cs="Arial"/>
          <w:b/>
          <w:lang w:val="en-US"/>
        </w:rPr>
        <w:t>…….</w:t>
      </w:r>
      <w:r w:rsidR="00146CD0">
        <w:rPr>
          <w:rFonts w:ascii="Arial" w:eastAsia="Arial" w:hAnsi="Arial" w:cs="Arial"/>
          <w:b/>
          <w:lang w:val="en-US"/>
        </w:rPr>
        <w:t>…</w:t>
      </w:r>
      <w:r w:rsidR="0024239D">
        <w:rPr>
          <w:rFonts w:ascii="Arial" w:eastAsia="Arial" w:hAnsi="Arial" w:cs="Arial"/>
          <w:b/>
          <w:lang w:val="en-US"/>
        </w:rPr>
        <w:t>.</w:t>
      </w:r>
      <w:r w:rsidR="00146CD0">
        <w:rPr>
          <w:rFonts w:ascii="Arial" w:eastAsia="Arial" w:hAnsi="Arial" w:cs="Arial"/>
          <w:b/>
          <w:lang w:val="en-US"/>
        </w:rPr>
        <w:t>……….5</w:t>
      </w:r>
    </w:p>
    <w:p w14:paraId="2000E0AA" w14:textId="3CEEF9A0" w:rsidR="005C3CB6" w:rsidRPr="00146CD0" w:rsidRDefault="008762D9" w:rsidP="008A3671">
      <w:pPr>
        <w:pStyle w:val="a5"/>
        <w:numPr>
          <w:ilvl w:val="0"/>
          <w:numId w:val="4"/>
        </w:numPr>
        <w:spacing w:after="200" w:line="600" w:lineRule="auto"/>
        <w:jc w:val="both"/>
        <w:rPr>
          <w:rFonts w:ascii="Calibri" w:eastAsia="Calibri" w:hAnsi="Calibri" w:cs="Calibri"/>
          <w:b/>
          <w:bCs/>
          <w:lang w:val="en-US"/>
        </w:rPr>
      </w:pPr>
      <w:r w:rsidRPr="008762D9">
        <w:rPr>
          <w:rFonts w:ascii="Arial" w:eastAsia="Arial" w:hAnsi="Arial" w:cs="Arial"/>
          <w:b/>
          <w:lang w:val="en-GB"/>
        </w:rPr>
        <w:t>Identification</w:t>
      </w:r>
      <w:r w:rsidRPr="0093093C">
        <w:rPr>
          <w:rFonts w:ascii="Arial" w:eastAsia="Arial" w:hAnsi="Arial" w:cs="Arial"/>
          <w:b/>
          <w:lang w:val="en-US"/>
        </w:rPr>
        <w:t xml:space="preserve"> and </w:t>
      </w:r>
      <w:proofErr w:type="spellStart"/>
      <w:r w:rsidRPr="0093093C">
        <w:rPr>
          <w:rFonts w:ascii="Arial" w:eastAsia="Arial" w:hAnsi="Arial" w:cs="Arial"/>
          <w:b/>
          <w:lang w:val="en-US"/>
        </w:rPr>
        <w:t>evaluat</w:t>
      </w:r>
      <w:proofErr w:type="spellEnd"/>
      <w:r w:rsidRPr="008762D9">
        <w:rPr>
          <w:rFonts w:ascii="Arial" w:eastAsia="Arial" w:hAnsi="Arial" w:cs="Arial"/>
          <w:b/>
          <w:lang w:val="en-GB"/>
        </w:rPr>
        <w:t xml:space="preserve">ion of </w:t>
      </w:r>
      <w:r w:rsidRPr="0093093C">
        <w:rPr>
          <w:rFonts w:ascii="Arial" w:eastAsia="Arial" w:hAnsi="Arial" w:cs="Arial"/>
          <w:b/>
          <w:lang w:val="en-US"/>
        </w:rPr>
        <w:t>four different performance appraisal tools for remote workers</w:t>
      </w:r>
      <w:r w:rsidR="00146CD0">
        <w:rPr>
          <w:rFonts w:ascii="Arial" w:eastAsia="Arial" w:hAnsi="Arial" w:cs="Arial"/>
          <w:b/>
          <w:lang w:val="en-GB"/>
        </w:rPr>
        <w:t>……………………………………………………</w:t>
      </w:r>
      <w:proofErr w:type="gramStart"/>
      <w:r w:rsidR="0024239D">
        <w:rPr>
          <w:rFonts w:ascii="Arial" w:eastAsia="Arial" w:hAnsi="Arial" w:cs="Arial"/>
          <w:b/>
          <w:lang w:val="en-GB"/>
        </w:rPr>
        <w:t>…..</w:t>
      </w:r>
      <w:proofErr w:type="gramEnd"/>
      <w:r w:rsidR="00146CD0">
        <w:rPr>
          <w:rFonts w:ascii="Arial" w:eastAsia="Arial" w:hAnsi="Arial" w:cs="Arial"/>
          <w:b/>
          <w:lang w:val="en-GB"/>
        </w:rPr>
        <w:t>…</w:t>
      </w:r>
      <w:r w:rsidR="00BF4470">
        <w:rPr>
          <w:rFonts w:ascii="Arial" w:eastAsia="Arial" w:hAnsi="Arial" w:cs="Arial"/>
          <w:b/>
          <w:lang w:val="en-GB"/>
        </w:rPr>
        <w:t>…...</w:t>
      </w:r>
      <w:r w:rsidR="008A3671">
        <w:rPr>
          <w:rFonts w:ascii="Arial" w:eastAsia="Arial" w:hAnsi="Arial" w:cs="Arial"/>
          <w:b/>
          <w:lang w:val="en-GB"/>
        </w:rPr>
        <w:t>.</w:t>
      </w:r>
      <w:r w:rsidR="0024239D">
        <w:rPr>
          <w:rFonts w:ascii="Arial" w:eastAsia="Arial" w:hAnsi="Arial" w:cs="Arial"/>
          <w:b/>
          <w:lang w:val="en-GB"/>
        </w:rPr>
        <w:t>.</w:t>
      </w:r>
      <w:r w:rsidR="008A3671">
        <w:rPr>
          <w:rFonts w:ascii="Arial" w:eastAsia="Arial" w:hAnsi="Arial" w:cs="Arial"/>
          <w:b/>
          <w:lang w:val="en-GB"/>
        </w:rPr>
        <w:t>..</w:t>
      </w:r>
      <w:r w:rsidR="00146CD0">
        <w:rPr>
          <w:rFonts w:ascii="Arial" w:eastAsia="Arial" w:hAnsi="Arial" w:cs="Arial"/>
          <w:b/>
          <w:lang w:val="en-GB"/>
        </w:rPr>
        <w:t>…….8</w:t>
      </w:r>
    </w:p>
    <w:p w14:paraId="644354AC" w14:textId="6A65A10A" w:rsidR="00146CD0" w:rsidRPr="00146CD0" w:rsidRDefault="00146CD0" w:rsidP="008A3671">
      <w:pPr>
        <w:pStyle w:val="a5"/>
        <w:numPr>
          <w:ilvl w:val="0"/>
          <w:numId w:val="4"/>
        </w:numPr>
        <w:spacing w:after="200" w:line="600" w:lineRule="auto"/>
        <w:jc w:val="both"/>
        <w:rPr>
          <w:rFonts w:ascii="Calibri" w:eastAsia="Calibri" w:hAnsi="Calibri" w:cs="Calibri"/>
          <w:b/>
          <w:bCs/>
          <w:lang w:val="en-US"/>
        </w:rPr>
      </w:pPr>
      <w:r>
        <w:rPr>
          <w:rFonts w:ascii="Arial" w:eastAsia="Arial" w:hAnsi="Arial" w:cs="Arial"/>
          <w:b/>
          <w:lang w:val="en-GB"/>
        </w:rPr>
        <w:t>Conclusion……………………………………………………………</w:t>
      </w:r>
      <w:r w:rsidR="008A3671">
        <w:rPr>
          <w:rFonts w:ascii="Arial" w:eastAsia="Arial" w:hAnsi="Arial" w:cs="Arial"/>
          <w:b/>
          <w:lang w:val="en-GB"/>
        </w:rPr>
        <w:t>….</w:t>
      </w:r>
      <w:r>
        <w:rPr>
          <w:rFonts w:ascii="Arial" w:eastAsia="Arial" w:hAnsi="Arial" w:cs="Arial"/>
          <w:b/>
          <w:lang w:val="en-GB"/>
        </w:rPr>
        <w:t>……………10</w:t>
      </w:r>
    </w:p>
    <w:p w14:paraId="2BC578E4" w14:textId="337A604E" w:rsidR="00146CD0" w:rsidRPr="008762D9" w:rsidRDefault="00146CD0" w:rsidP="008A3671">
      <w:pPr>
        <w:pStyle w:val="a5"/>
        <w:numPr>
          <w:ilvl w:val="0"/>
          <w:numId w:val="4"/>
        </w:numPr>
        <w:spacing w:after="200" w:line="600" w:lineRule="auto"/>
        <w:jc w:val="both"/>
        <w:rPr>
          <w:rFonts w:ascii="Calibri" w:eastAsia="Calibri" w:hAnsi="Calibri" w:cs="Calibri"/>
          <w:b/>
          <w:bCs/>
          <w:lang w:val="en-US"/>
        </w:rPr>
      </w:pPr>
      <w:r>
        <w:rPr>
          <w:rFonts w:ascii="Arial" w:eastAsia="Arial" w:hAnsi="Arial" w:cs="Arial"/>
          <w:b/>
          <w:lang w:val="en-GB"/>
        </w:rPr>
        <w:t>References………………………………………………………………</w:t>
      </w:r>
      <w:r w:rsidR="008A3671">
        <w:rPr>
          <w:rFonts w:ascii="Arial" w:eastAsia="Arial" w:hAnsi="Arial" w:cs="Arial"/>
          <w:b/>
          <w:lang w:val="en-GB"/>
        </w:rPr>
        <w:t>…</w:t>
      </w:r>
      <w:r>
        <w:rPr>
          <w:rFonts w:ascii="Arial" w:eastAsia="Arial" w:hAnsi="Arial" w:cs="Arial"/>
          <w:b/>
          <w:lang w:val="en-GB"/>
        </w:rPr>
        <w:t>………….11</w:t>
      </w:r>
    </w:p>
    <w:p w14:paraId="08C90770" w14:textId="77777777" w:rsidR="005C3CB6" w:rsidRDefault="005C3CB6" w:rsidP="008A3671">
      <w:pPr>
        <w:spacing w:after="200" w:line="600" w:lineRule="auto"/>
        <w:rPr>
          <w:rFonts w:ascii="Calibri" w:eastAsia="Calibri" w:hAnsi="Calibri" w:cs="Calibri"/>
          <w:b/>
          <w:bCs/>
          <w:sz w:val="22"/>
          <w:lang w:val="en-US"/>
        </w:rPr>
      </w:pPr>
    </w:p>
    <w:p w14:paraId="5EF05F65" w14:textId="77777777" w:rsidR="005C3CB6" w:rsidRDefault="005C3CB6" w:rsidP="005E23E8">
      <w:pPr>
        <w:spacing w:after="200" w:line="360" w:lineRule="auto"/>
        <w:rPr>
          <w:rFonts w:ascii="Calibri" w:eastAsia="Calibri" w:hAnsi="Calibri" w:cs="Calibri"/>
          <w:b/>
          <w:bCs/>
          <w:sz w:val="22"/>
          <w:lang w:val="en-US"/>
        </w:rPr>
      </w:pPr>
    </w:p>
    <w:p w14:paraId="7CFBDCCD" w14:textId="77777777" w:rsidR="005C3CB6" w:rsidRDefault="005C3CB6" w:rsidP="005E23E8">
      <w:pPr>
        <w:spacing w:after="200" w:line="360" w:lineRule="auto"/>
        <w:rPr>
          <w:rFonts w:ascii="Calibri" w:eastAsia="Calibri" w:hAnsi="Calibri" w:cs="Calibri"/>
          <w:b/>
          <w:bCs/>
          <w:sz w:val="22"/>
          <w:lang w:val="en-US"/>
        </w:rPr>
      </w:pPr>
    </w:p>
    <w:p w14:paraId="2C11AECA" w14:textId="77777777" w:rsidR="005C3CB6" w:rsidRDefault="005C3CB6" w:rsidP="005E23E8">
      <w:pPr>
        <w:spacing w:after="200" w:line="360" w:lineRule="auto"/>
        <w:rPr>
          <w:rFonts w:ascii="Calibri" w:eastAsia="Calibri" w:hAnsi="Calibri" w:cs="Calibri"/>
          <w:b/>
          <w:bCs/>
          <w:sz w:val="22"/>
          <w:lang w:val="en-US"/>
        </w:rPr>
      </w:pPr>
    </w:p>
    <w:p w14:paraId="5752B8AA" w14:textId="77777777" w:rsidR="005C3CB6" w:rsidRDefault="005C3CB6" w:rsidP="005E23E8">
      <w:pPr>
        <w:spacing w:after="200" w:line="360" w:lineRule="auto"/>
        <w:rPr>
          <w:rFonts w:ascii="Calibri" w:eastAsia="Calibri" w:hAnsi="Calibri" w:cs="Calibri"/>
          <w:b/>
          <w:bCs/>
          <w:sz w:val="22"/>
          <w:lang w:val="en-US"/>
        </w:rPr>
      </w:pPr>
    </w:p>
    <w:p w14:paraId="70CCDA92" w14:textId="77777777" w:rsidR="005B26E9" w:rsidRDefault="005B26E9" w:rsidP="005E23E8">
      <w:pPr>
        <w:spacing w:after="200" w:line="360" w:lineRule="auto"/>
        <w:rPr>
          <w:rFonts w:ascii="Calibri" w:eastAsia="Calibri" w:hAnsi="Calibri" w:cs="Calibri"/>
          <w:b/>
          <w:bCs/>
          <w:sz w:val="22"/>
          <w:lang w:val="en-US"/>
        </w:rPr>
      </w:pPr>
    </w:p>
    <w:p w14:paraId="18475652" w14:textId="77777777" w:rsidR="005B26E9" w:rsidRDefault="005B26E9" w:rsidP="005E23E8">
      <w:pPr>
        <w:spacing w:after="200" w:line="360" w:lineRule="auto"/>
        <w:rPr>
          <w:rFonts w:ascii="Calibri" w:eastAsia="Calibri" w:hAnsi="Calibri" w:cs="Calibri"/>
          <w:b/>
          <w:bCs/>
          <w:sz w:val="22"/>
          <w:lang w:val="en-US"/>
        </w:rPr>
      </w:pPr>
    </w:p>
    <w:p w14:paraId="15EF52EF" w14:textId="77777777" w:rsidR="005C3CB6" w:rsidRDefault="005C3CB6" w:rsidP="005E23E8">
      <w:pPr>
        <w:spacing w:after="200" w:line="360" w:lineRule="auto"/>
        <w:rPr>
          <w:rFonts w:ascii="Calibri" w:eastAsia="Calibri" w:hAnsi="Calibri" w:cs="Calibri"/>
          <w:b/>
          <w:bCs/>
          <w:sz w:val="22"/>
          <w:lang w:val="en-US"/>
        </w:rPr>
      </w:pPr>
    </w:p>
    <w:p w14:paraId="499B3DB3" w14:textId="77777777" w:rsidR="002F3672" w:rsidRPr="003E3B51" w:rsidRDefault="002F3672" w:rsidP="003E3B51">
      <w:pPr>
        <w:spacing w:after="200" w:line="360" w:lineRule="auto"/>
        <w:rPr>
          <w:rFonts w:ascii="Calibri" w:eastAsia="Calibri" w:hAnsi="Calibri" w:cs="Calibri"/>
          <w:b/>
          <w:bCs/>
          <w:lang w:val="en-US"/>
        </w:rPr>
      </w:pPr>
    </w:p>
    <w:p w14:paraId="729CA673" w14:textId="1A97AF74" w:rsidR="00EE083B" w:rsidRPr="00EE083B" w:rsidRDefault="008762D9" w:rsidP="00A538D9">
      <w:pPr>
        <w:pStyle w:val="a5"/>
        <w:numPr>
          <w:ilvl w:val="0"/>
          <w:numId w:val="5"/>
        </w:numPr>
        <w:spacing w:after="200" w:line="360" w:lineRule="auto"/>
        <w:rPr>
          <w:rFonts w:ascii="Calibri" w:eastAsia="Calibri" w:hAnsi="Calibri" w:cs="Calibri"/>
          <w:b/>
          <w:bCs/>
          <w:lang w:val="en-US"/>
        </w:rPr>
      </w:pPr>
      <w:proofErr w:type="spellStart"/>
      <w:r w:rsidRPr="008762D9">
        <w:rPr>
          <w:rFonts w:ascii="Arial" w:eastAsia="Arial" w:hAnsi="Arial" w:cs="Arial"/>
          <w:b/>
        </w:rPr>
        <w:lastRenderedPageBreak/>
        <w:t>Introduction</w:t>
      </w:r>
      <w:proofErr w:type="spellEnd"/>
    </w:p>
    <w:p w14:paraId="4A4561E1" w14:textId="7F6587FB" w:rsidR="00A538D9" w:rsidRDefault="000A0599" w:rsidP="00A538D9">
      <w:pPr>
        <w:spacing w:after="200" w:line="360" w:lineRule="auto"/>
        <w:ind w:firstLine="360"/>
        <w:rPr>
          <w:rFonts w:ascii="Arial" w:eastAsia="Arial" w:hAnsi="Arial" w:cs="Arial"/>
          <w:bCs/>
          <w:lang w:val="en-US"/>
        </w:rPr>
      </w:pPr>
      <w:r w:rsidRPr="0093093C">
        <w:rPr>
          <w:rFonts w:ascii="Arial" w:eastAsia="Arial" w:hAnsi="Arial" w:cs="Arial"/>
          <w:bCs/>
          <w:lang w:val="en-US"/>
        </w:rPr>
        <w:t>R</w:t>
      </w:r>
      <w:r w:rsidR="00707971" w:rsidRPr="0093093C">
        <w:rPr>
          <w:rFonts w:ascii="Arial" w:eastAsia="Arial" w:hAnsi="Arial" w:cs="Arial"/>
          <w:bCs/>
          <w:lang w:val="en-US"/>
        </w:rPr>
        <w:t xml:space="preserve">emote work becomes increasingly common, appraising employee performance has presented new challenges for organizations. The physical distance between managers and employees necessitates the adoption of technology to ensure accurate and effective performance evaluations. </w:t>
      </w:r>
      <w:r w:rsidR="005B26E9">
        <w:rPr>
          <w:rFonts w:ascii="Arial" w:eastAsia="Arial" w:hAnsi="Arial" w:cs="Arial"/>
          <w:bCs/>
          <w:lang w:val="en-US"/>
        </w:rPr>
        <w:t>(Buffer, 2020)</w:t>
      </w:r>
    </w:p>
    <w:p w14:paraId="4FBD7200" w14:textId="13097970" w:rsidR="00A538D9" w:rsidRDefault="004C7CDB" w:rsidP="000219BD">
      <w:pPr>
        <w:spacing w:after="200" w:line="360" w:lineRule="auto"/>
        <w:ind w:firstLine="360"/>
        <w:rPr>
          <w:rFonts w:ascii="Arial" w:eastAsia="Arial" w:hAnsi="Arial" w:cs="Arial"/>
          <w:bCs/>
          <w:lang w:val="en-US"/>
        </w:rPr>
      </w:pPr>
      <w:r>
        <w:rPr>
          <w:rFonts w:ascii="Arial" w:eastAsia="Arial" w:hAnsi="Arial" w:cs="Arial"/>
          <w:bCs/>
          <w:lang w:val="en-US"/>
        </w:rPr>
        <w:t xml:space="preserve">Working in remote system is reduce the direct supervision and fragmented direct communication as the traditional ways of evaluation performance changing rapidly in technology era </w:t>
      </w:r>
      <w:r w:rsidR="000219BD">
        <w:rPr>
          <w:rFonts w:ascii="Arial" w:eastAsia="Arial" w:hAnsi="Arial" w:cs="Arial"/>
          <w:bCs/>
          <w:lang w:val="en-US"/>
        </w:rPr>
        <w:t>below,</w:t>
      </w:r>
      <w:r>
        <w:rPr>
          <w:rFonts w:ascii="Arial" w:eastAsia="Arial" w:hAnsi="Arial" w:cs="Arial"/>
          <w:bCs/>
          <w:lang w:val="en-US"/>
        </w:rPr>
        <w:t xml:space="preserve"> we will </w:t>
      </w:r>
      <w:r w:rsidR="000219BD">
        <w:rPr>
          <w:rFonts w:ascii="Arial" w:eastAsia="Arial" w:hAnsi="Arial" w:cs="Arial"/>
          <w:bCs/>
          <w:lang w:val="en-US"/>
        </w:rPr>
        <w:t>discuss</w:t>
      </w:r>
      <w:r>
        <w:rPr>
          <w:rFonts w:ascii="Arial" w:eastAsia="Arial" w:hAnsi="Arial" w:cs="Arial"/>
          <w:bCs/>
          <w:lang w:val="en-US"/>
        </w:rPr>
        <w:t xml:space="preserve"> first about the role of technology, we will identify and evaluate different performance measurement techniques that are suited for remote work, and we will </w:t>
      </w:r>
      <w:r w:rsidR="000219BD">
        <w:rPr>
          <w:rFonts w:ascii="Arial" w:eastAsia="Arial" w:hAnsi="Arial" w:cs="Arial"/>
          <w:bCs/>
          <w:lang w:val="en-US"/>
        </w:rPr>
        <w:t>assess</w:t>
      </w:r>
      <w:r>
        <w:rPr>
          <w:rFonts w:ascii="Arial" w:eastAsia="Arial" w:hAnsi="Arial" w:cs="Arial"/>
          <w:bCs/>
          <w:lang w:val="en-US"/>
        </w:rPr>
        <w:t xml:space="preserve"> various appraisal tools, highlighting their strength and potential challenges when </w:t>
      </w:r>
      <w:r w:rsidR="000219BD">
        <w:rPr>
          <w:rFonts w:ascii="Arial" w:eastAsia="Arial" w:hAnsi="Arial" w:cs="Arial"/>
          <w:bCs/>
          <w:lang w:val="en-US"/>
        </w:rPr>
        <w:t>apply</w:t>
      </w:r>
      <w:r>
        <w:rPr>
          <w:rFonts w:ascii="Arial" w:eastAsia="Arial" w:hAnsi="Arial" w:cs="Arial"/>
          <w:bCs/>
          <w:lang w:val="en-US"/>
        </w:rPr>
        <w:t xml:space="preserve"> for remote work. </w:t>
      </w:r>
      <w:r w:rsidR="005B26E9">
        <w:rPr>
          <w:rFonts w:ascii="Arial" w:eastAsia="Arial" w:hAnsi="Arial" w:cs="Arial"/>
          <w:bCs/>
          <w:lang w:val="en-US"/>
        </w:rPr>
        <w:t>(Buffer, 2020)</w:t>
      </w:r>
    </w:p>
    <w:p w14:paraId="57F28B9E" w14:textId="6D847163" w:rsidR="002F7063" w:rsidRPr="000219BD" w:rsidRDefault="009422F1" w:rsidP="000219BD">
      <w:pPr>
        <w:spacing w:after="200" w:line="360" w:lineRule="auto"/>
        <w:ind w:firstLine="360"/>
        <w:rPr>
          <w:rStyle w:val="a3"/>
          <w:rFonts w:ascii="Arial" w:eastAsia="Arial" w:hAnsi="Arial" w:cs="Arial"/>
          <w:bCs/>
          <w:color w:val="auto"/>
          <w:u w:val="none"/>
          <w:lang w:val="en-US"/>
        </w:rPr>
      </w:pPr>
      <w:r>
        <w:rPr>
          <w:rFonts w:ascii="Arial" w:eastAsia="Arial" w:hAnsi="Arial" w:cs="Arial"/>
          <w:bCs/>
          <w:lang w:val="en-US"/>
        </w:rPr>
        <w:t xml:space="preserve">By understanding and implementing the right combination of tools and techniques the organisation can assure that </w:t>
      </w:r>
      <w:r w:rsidR="000219BD">
        <w:rPr>
          <w:rFonts w:ascii="Arial" w:eastAsia="Arial" w:hAnsi="Arial" w:cs="Arial"/>
          <w:bCs/>
          <w:lang w:val="en-US"/>
        </w:rPr>
        <w:t xml:space="preserve">fairly </w:t>
      </w:r>
      <w:r>
        <w:rPr>
          <w:rFonts w:ascii="Arial" w:eastAsia="Arial" w:hAnsi="Arial" w:cs="Arial"/>
          <w:bCs/>
          <w:lang w:val="en-US"/>
        </w:rPr>
        <w:t xml:space="preserve">evaluating and supporting their employees to archives higher level of performance. </w:t>
      </w:r>
      <w:r w:rsidR="005B26E9">
        <w:rPr>
          <w:rFonts w:ascii="Arial" w:eastAsia="Arial" w:hAnsi="Arial" w:cs="Arial"/>
          <w:bCs/>
          <w:lang w:val="en-US"/>
        </w:rPr>
        <w:t>(Buffer, 2020)</w:t>
      </w:r>
    </w:p>
    <w:p w14:paraId="674B5D07" w14:textId="0E29B197" w:rsidR="00A538D9" w:rsidRPr="00A538D9" w:rsidRDefault="005D644F" w:rsidP="00A538D9">
      <w:pPr>
        <w:pStyle w:val="a5"/>
        <w:numPr>
          <w:ilvl w:val="0"/>
          <w:numId w:val="5"/>
        </w:numPr>
        <w:spacing w:line="360" w:lineRule="auto"/>
        <w:jc w:val="both"/>
        <w:rPr>
          <w:rFonts w:ascii="Arial" w:eastAsia="Arial" w:hAnsi="Arial" w:cs="Arial"/>
          <w:b/>
          <w:lang w:val="en-GB"/>
        </w:rPr>
      </w:pPr>
      <w:r w:rsidRPr="00EE083B">
        <w:rPr>
          <w:rFonts w:ascii="Arial" w:eastAsia="Arial" w:hAnsi="Arial" w:cs="Arial"/>
          <w:b/>
          <w:lang w:val="en-GB"/>
        </w:rPr>
        <w:t>R</w:t>
      </w:r>
      <w:r w:rsidRPr="0093093C">
        <w:rPr>
          <w:rFonts w:ascii="Arial" w:eastAsia="Arial" w:hAnsi="Arial" w:cs="Arial"/>
          <w:b/>
          <w:lang w:val="en-US"/>
        </w:rPr>
        <w:t>ole of technology in appraising the performance of remote workers</w:t>
      </w:r>
      <w:r w:rsidRPr="00EE083B">
        <w:rPr>
          <w:rFonts w:ascii="Arial" w:eastAsia="Arial" w:hAnsi="Arial" w:cs="Arial"/>
          <w:b/>
          <w:lang w:val="en-GB"/>
        </w:rPr>
        <w:t>.</w:t>
      </w:r>
    </w:p>
    <w:p w14:paraId="4C143DF9" w14:textId="31C5E1CC" w:rsidR="0093093C" w:rsidRDefault="0093093C" w:rsidP="00A538D9">
      <w:pPr>
        <w:spacing w:line="360" w:lineRule="auto"/>
        <w:ind w:firstLine="360"/>
        <w:jc w:val="both"/>
        <w:rPr>
          <w:rFonts w:ascii="Arial" w:eastAsia="Arial" w:hAnsi="Arial" w:cs="Arial"/>
          <w:bCs/>
          <w:lang w:val="en-US"/>
        </w:rPr>
      </w:pPr>
      <w:r w:rsidRPr="0093093C">
        <w:rPr>
          <w:rFonts w:ascii="Arial" w:eastAsia="Arial" w:hAnsi="Arial" w:cs="Arial"/>
          <w:bCs/>
          <w:lang w:val="en-US"/>
        </w:rPr>
        <w:t>This part explores the role of technology in appraising remote workers, focusing on its ability to facilitate continuous monitoring, enhance communication, support data-driven decision-making, and overcome geographical barriers</w:t>
      </w:r>
      <w:r w:rsidRPr="0093093C">
        <w:rPr>
          <w:rFonts w:ascii="Arial" w:eastAsia="Arial" w:hAnsi="Arial" w:cs="Arial"/>
          <w:bCs/>
          <w:lang w:val="en-GB"/>
        </w:rPr>
        <w:t xml:space="preserve"> according to</w:t>
      </w:r>
      <w:r w:rsidRPr="0093093C">
        <w:rPr>
          <w:rFonts w:ascii="Arial" w:eastAsia="Arial" w:hAnsi="Arial" w:cs="Arial"/>
          <w:bCs/>
          <w:lang w:val="en-US"/>
        </w:rPr>
        <w:t xml:space="preserve"> Buffer 2020 “State of Remote Work” report.</w:t>
      </w:r>
      <w:r w:rsidR="005B26E9">
        <w:rPr>
          <w:rFonts w:ascii="Arial" w:eastAsia="Arial" w:hAnsi="Arial" w:cs="Arial"/>
          <w:bCs/>
          <w:lang w:val="en-US"/>
        </w:rPr>
        <w:t xml:space="preserve"> (Buffer, 2020)</w:t>
      </w:r>
    </w:p>
    <w:p w14:paraId="559FA89C" w14:textId="77777777" w:rsidR="00A538D9" w:rsidRPr="0093093C" w:rsidRDefault="00A538D9" w:rsidP="0093093C">
      <w:pPr>
        <w:spacing w:line="360" w:lineRule="auto"/>
        <w:ind w:firstLine="360"/>
        <w:jc w:val="both"/>
        <w:rPr>
          <w:rFonts w:ascii="Arial" w:eastAsia="Arial" w:hAnsi="Arial" w:cs="Arial"/>
          <w:b/>
          <w:lang w:val="en-GB"/>
        </w:rPr>
      </w:pPr>
    </w:p>
    <w:p w14:paraId="74575F55" w14:textId="2DA74AD5" w:rsidR="00EE083B" w:rsidRPr="00EE083B" w:rsidRDefault="00707971" w:rsidP="005E23E8">
      <w:pPr>
        <w:pStyle w:val="a5"/>
        <w:numPr>
          <w:ilvl w:val="1"/>
          <w:numId w:val="5"/>
        </w:numPr>
        <w:spacing w:after="200" w:line="360" w:lineRule="auto"/>
        <w:rPr>
          <w:rFonts w:ascii="Arial" w:eastAsia="Arial" w:hAnsi="Arial" w:cs="Arial"/>
          <w:bCs/>
        </w:rPr>
      </w:pPr>
      <w:proofErr w:type="spellStart"/>
      <w:r w:rsidRPr="00EE083B">
        <w:rPr>
          <w:rFonts w:ascii="Arial" w:eastAsia="Arial" w:hAnsi="Arial" w:cs="Arial"/>
          <w:b/>
        </w:rPr>
        <w:t>Facilitating</w:t>
      </w:r>
      <w:proofErr w:type="spellEnd"/>
      <w:r w:rsidRPr="00EE083B">
        <w:rPr>
          <w:rFonts w:ascii="Arial" w:eastAsia="Arial" w:hAnsi="Arial" w:cs="Arial"/>
          <w:b/>
        </w:rPr>
        <w:t xml:space="preserve"> </w:t>
      </w:r>
      <w:proofErr w:type="spellStart"/>
      <w:r w:rsidR="000A0599" w:rsidRPr="00EE083B">
        <w:rPr>
          <w:rFonts w:ascii="Arial" w:eastAsia="Arial" w:hAnsi="Arial" w:cs="Arial"/>
          <w:b/>
        </w:rPr>
        <w:t>c</w:t>
      </w:r>
      <w:r w:rsidRPr="00EE083B">
        <w:rPr>
          <w:rFonts w:ascii="Arial" w:eastAsia="Arial" w:hAnsi="Arial" w:cs="Arial"/>
          <w:b/>
        </w:rPr>
        <w:t>ontinuous</w:t>
      </w:r>
      <w:proofErr w:type="spellEnd"/>
      <w:r w:rsidRPr="00EE083B">
        <w:rPr>
          <w:rFonts w:ascii="Arial" w:eastAsia="Arial" w:hAnsi="Arial" w:cs="Arial"/>
          <w:b/>
        </w:rPr>
        <w:t xml:space="preserve"> </w:t>
      </w:r>
      <w:proofErr w:type="spellStart"/>
      <w:r w:rsidR="000A0599" w:rsidRPr="00EE083B">
        <w:rPr>
          <w:rFonts w:ascii="Arial" w:eastAsia="Arial" w:hAnsi="Arial" w:cs="Arial"/>
          <w:b/>
        </w:rPr>
        <w:t>p</w:t>
      </w:r>
      <w:r w:rsidRPr="00EE083B">
        <w:rPr>
          <w:rFonts w:ascii="Arial" w:eastAsia="Arial" w:hAnsi="Arial" w:cs="Arial"/>
          <w:b/>
        </w:rPr>
        <w:t>erformance</w:t>
      </w:r>
      <w:proofErr w:type="spellEnd"/>
      <w:r w:rsidRPr="00EE083B">
        <w:rPr>
          <w:rFonts w:ascii="Arial" w:eastAsia="Arial" w:hAnsi="Arial" w:cs="Arial"/>
          <w:b/>
        </w:rPr>
        <w:t xml:space="preserve"> </w:t>
      </w:r>
      <w:proofErr w:type="spellStart"/>
      <w:r w:rsidR="000A0599" w:rsidRPr="00EE083B">
        <w:rPr>
          <w:rFonts w:ascii="Arial" w:eastAsia="Arial" w:hAnsi="Arial" w:cs="Arial"/>
          <w:b/>
        </w:rPr>
        <w:t>m</w:t>
      </w:r>
      <w:r w:rsidRPr="00EE083B">
        <w:rPr>
          <w:rFonts w:ascii="Arial" w:eastAsia="Arial" w:hAnsi="Arial" w:cs="Arial"/>
          <w:b/>
        </w:rPr>
        <w:t>onitoring</w:t>
      </w:r>
      <w:proofErr w:type="spellEnd"/>
      <w:r w:rsidR="00A538D9">
        <w:rPr>
          <w:rFonts w:ascii="Arial" w:eastAsia="Arial" w:hAnsi="Arial" w:cs="Arial"/>
          <w:bCs/>
          <w:lang w:val="en-US"/>
        </w:rPr>
        <w:t>.</w:t>
      </w:r>
    </w:p>
    <w:p w14:paraId="47399EDB" w14:textId="0CFEC98C" w:rsidR="00EE083B" w:rsidRPr="0093093C" w:rsidRDefault="002F3672" w:rsidP="005E23E8">
      <w:pPr>
        <w:spacing w:after="200" w:line="360" w:lineRule="auto"/>
        <w:ind w:firstLine="360"/>
        <w:rPr>
          <w:rFonts w:ascii="Arial" w:eastAsia="Arial" w:hAnsi="Arial" w:cs="Arial"/>
          <w:bCs/>
          <w:lang w:val="en-US"/>
        </w:rPr>
      </w:pPr>
      <w:r w:rsidRPr="0093093C">
        <w:rPr>
          <w:rFonts w:ascii="Arial" w:eastAsia="Arial" w:hAnsi="Arial" w:cs="Arial"/>
          <w:bCs/>
          <w:lang w:val="en-US"/>
        </w:rPr>
        <w:t xml:space="preserve">Facilitating continuous performance monitoring </w:t>
      </w:r>
      <w:r w:rsidR="000A0599" w:rsidRPr="0093093C">
        <w:rPr>
          <w:rFonts w:ascii="Arial" w:eastAsia="Arial" w:hAnsi="Arial" w:cs="Arial"/>
          <w:bCs/>
          <w:lang w:val="en-US"/>
        </w:rPr>
        <w:t>is o</w:t>
      </w:r>
      <w:r w:rsidR="00707971" w:rsidRPr="0093093C">
        <w:rPr>
          <w:rFonts w:ascii="Arial" w:eastAsia="Arial" w:hAnsi="Arial" w:cs="Arial"/>
          <w:bCs/>
          <w:lang w:val="en-US"/>
        </w:rPr>
        <w:t>ne of the key roles of technology in remote performance appraisal is enabling continuous monitoring. Tools like project management software and communication platforms are vital for tracking the progress and productivity of remote employees in real time. For example, platforms such as Trello and Asana allow managers to visualize task progress and deadlines, helping to maintain a consistent assessment of employee performance even without physical oversight.</w:t>
      </w:r>
      <w:r w:rsidR="000A0599" w:rsidRPr="0093093C">
        <w:rPr>
          <w:rFonts w:ascii="Arial" w:eastAsia="Arial" w:hAnsi="Arial" w:cs="Arial"/>
          <w:bCs/>
          <w:lang w:val="en-US"/>
        </w:rPr>
        <w:t xml:space="preserve"> </w:t>
      </w:r>
      <w:r w:rsidR="005B26E9">
        <w:rPr>
          <w:rFonts w:ascii="Arial" w:eastAsia="Arial" w:hAnsi="Arial" w:cs="Arial"/>
          <w:bCs/>
          <w:lang w:val="en-US"/>
        </w:rPr>
        <w:t>(Buffer, 2020)</w:t>
      </w:r>
    </w:p>
    <w:p w14:paraId="09325B9A" w14:textId="39B211E6" w:rsidR="00EE083B" w:rsidRPr="002F3672" w:rsidRDefault="00707971" w:rsidP="005E23E8">
      <w:pPr>
        <w:spacing w:after="200" w:line="360" w:lineRule="auto"/>
        <w:ind w:firstLine="360"/>
        <w:rPr>
          <w:rFonts w:ascii="Arial" w:eastAsia="Arial" w:hAnsi="Arial" w:cs="Arial"/>
          <w:bCs/>
          <w:lang w:val="en-GB"/>
        </w:rPr>
      </w:pPr>
      <w:r w:rsidRPr="0093093C">
        <w:rPr>
          <w:rFonts w:ascii="Arial" w:eastAsia="Arial" w:hAnsi="Arial" w:cs="Arial"/>
          <w:bCs/>
          <w:lang w:val="en-US"/>
        </w:rPr>
        <w:t xml:space="preserve">The Buffer (2020) report highlights that while remote workers enjoy greater flexibility, this can sometimes lead to challenges in maintaining consistent productivity. By leveraging technology, managers can ensure that performance is continuously </w:t>
      </w:r>
      <w:r w:rsidRPr="0093093C">
        <w:rPr>
          <w:rFonts w:ascii="Arial" w:eastAsia="Arial" w:hAnsi="Arial" w:cs="Arial"/>
          <w:bCs/>
          <w:lang w:val="en-US"/>
        </w:rPr>
        <w:lastRenderedPageBreak/>
        <w:t>monitored and that employees remain accountable to their goals and responsibilities.</w:t>
      </w:r>
      <w:r w:rsidR="005B26E9" w:rsidRPr="005B26E9">
        <w:rPr>
          <w:rFonts w:ascii="Arial" w:eastAsia="Arial" w:hAnsi="Arial" w:cs="Arial"/>
          <w:bCs/>
          <w:lang w:val="en-US"/>
        </w:rPr>
        <w:t xml:space="preserve"> </w:t>
      </w:r>
      <w:r w:rsidR="005B26E9">
        <w:rPr>
          <w:rFonts w:ascii="Arial" w:eastAsia="Arial" w:hAnsi="Arial" w:cs="Arial"/>
          <w:bCs/>
          <w:lang w:val="en-US"/>
        </w:rPr>
        <w:t>(Buffer, 2020)</w:t>
      </w:r>
    </w:p>
    <w:p w14:paraId="6610E8B0" w14:textId="77777777" w:rsidR="00EE083B" w:rsidRPr="00EE083B" w:rsidRDefault="00707971" w:rsidP="005E23E8">
      <w:pPr>
        <w:pStyle w:val="a5"/>
        <w:numPr>
          <w:ilvl w:val="1"/>
          <w:numId w:val="5"/>
        </w:numPr>
        <w:spacing w:after="200" w:line="360" w:lineRule="auto"/>
        <w:rPr>
          <w:rFonts w:ascii="Arial" w:eastAsia="Arial" w:hAnsi="Arial" w:cs="Arial"/>
          <w:bCs/>
        </w:rPr>
      </w:pPr>
      <w:proofErr w:type="spellStart"/>
      <w:r w:rsidRPr="00EE083B">
        <w:rPr>
          <w:rFonts w:ascii="Arial" w:eastAsia="Arial" w:hAnsi="Arial" w:cs="Arial"/>
          <w:b/>
        </w:rPr>
        <w:t>Enhancing</w:t>
      </w:r>
      <w:proofErr w:type="spellEnd"/>
      <w:r w:rsidRPr="00EE083B">
        <w:rPr>
          <w:rFonts w:ascii="Arial" w:eastAsia="Arial" w:hAnsi="Arial" w:cs="Arial"/>
          <w:b/>
        </w:rPr>
        <w:t xml:space="preserve"> Communication and </w:t>
      </w:r>
      <w:proofErr w:type="spellStart"/>
      <w:r w:rsidRPr="00EE083B">
        <w:rPr>
          <w:rFonts w:ascii="Arial" w:eastAsia="Arial" w:hAnsi="Arial" w:cs="Arial"/>
          <w:b/>
        </w:rPr>
        <w:t>Feedback</w:t>
      </w:r>
      <w:proofErr w:type="spellEnd"/>
      <w:r w:rsidR="00EE083B">
        <w:rPr>
          <w:rFonts w:ascii="Arial" w:eastAsia="Arial" w:hAnsi="Arial" w:cs="Arial"/>
          <w:b/>
          <w:lang w:val="en-GB"/>
        </w:rPr>
        <w:t>.</w:t>
      </w:r>
    </w:p>
    <w:p w14:paraId="1C67E6EE" w14:textId="751EA9CE" w:rsidR="002F3672" w:rsidRPr="003E3B51" w:rsidRDefault="00707971" w:rsidP="003E3B51">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Effective communication and timely feedback are crucial in any performance appraisal process. In remote work settings, where face-to-face interactions are limited, technology plays an essential role in bridging communication gaps. Video conferencing tools like Zoom and Microsoft Teams enable regular face-to-face meetings, facilitating clear communication and the opportunity for immediate feedback. According to the Buffer report (2020), remote workers often experience feelings of isolation, which can negatively impact their performance and engagement. </w:t>
      </w:r>
      <w:r w:rsidR="005B26E9">
        <w:rPr>
          <w:rFonts w:ascii="Arial" w:eastAsia="Arial" w:hAnsi="Arial" w:cs="Arial"/>
          <w:bCs/>
          <w:lang w:val="en-US"/>
        </w:rPr>
        <w:t>(Buffer, 2020)</w:t>
      </w:r>
    </w:p>
    <w:p w14:paraId="4D9D52E1" w14:textId="2D547558" w:rsidR="00CA3D47" w:rsidRPr="003E3B51" w:rsidRDefault="00707971" w:rsidP="003E3B51">
      <w:pPr>
        <w:spacing w:after="200" w:line="360" w:lineRule="auto"/>
        <w:ind w:left="360" w:firstLine="348"/>
        <w:rPr>
          <w:rFonts w:ascii="Arial" w:eastAsia="Arial" w:hAnsi="Arial" w:cs="Arial"/>
          <w:bCs/>
          <w:lang w:val="en-US"/>
        </w:rPr>
      </w:pPr>
      <w:r w:rsidRPr="0093093C">
        <w:rPr>
          <w:rFonts w:ascii="Arial" w:eastAsia="Arial" w:hAnsi="Arial" w:cs="Arial"/>
          <w:bCs/>
          <w:lang w:val="en-US"/>
        </w:rPr>
        <w:t>Technology mitigates this by ensuring that communication channels are always open, allowing for regular check-ins and performance discussions. Moreover, dedicated feedback platforms integrated with performance management systems provide structured opportunities for ongoing feedback, helping remote workers stay aligned with organizational goals and expectations.</w:t>
      </w:r>
      <w:r w:rsidR="005B26E9" w:rsidRPr="005B26E9">
        <w:rPr>
          <w:rFonts w:ascii="Arial" w:eastAsia="Arial" w:hAnsi="Arial" w:cs="Arial"/>
          <w:bCs/>
          <w:lang w:val="en-US"/>
        </w:rPr>
        <w:t xml:space="preserve"> </w:t>
      </w:r>
      <w:r w:rsidR="005B26E9">
        <w:rPr>
          <w:rFonts w:ascii="Arial" w:eastAsia="Arial" w:hAnsi="Arial" w:cs="Arial"/>
          <w:bCs/>
          <w:lang w:val="en-US"/>
        </w:rPr>
        <w:t>(Buffer, 2020)</w:t>
      </w:r>
    </w:p>
    <w:p w14:paraId="7240F7E4" w14:textId="77777777" w:rsidR="00EE083B" w:rsidRPr="0093093C" w:rsidRDefault="00707971" w:rsidP="005E23E8">
      <w:pPr>
        <w:pStyle w:val="a5"/>
        <w:numPr>
          <w:ilvl w:val="1"/>
          <w:numId w:val="5"/>
        </w:numPr>
        <w:spacing w:after="200" w:line="360" w:lineRule="auto"/>
        <w:rPr>
          <w:rFonts w:ascii="Arial" w:eastAsia="Arial" w:hAnsi="Arial" w:cs="Arial"/>
          <w:bCs/>
          <w:lang w:val="en-US"/>
        </w:rPr>
      </w:pPr>
      <w:r w:rsidRPr="0093093C">
        <w:rPr>
          <w:rFonts w:ascii="Arial" w:eastAsia="Arial" w:hAnsi="Arial" w:cs="Arial"/>
          <w:b/>
          <w:lang w:val="en-US"/>
        </w:rPr>
        <w:t>Supporting Data-Driven Decision-Making</w:t>
      </w:r>
      <w:r w:rsidR="00F80F84" w:rsidRPr="0093093C">
        <w:rPr>
          <w:rFonts w:ascii="Arial" w:eastAsia="Arial" w:hAnsi="Arial" w:cs="Arial"/>
          <w:b/>
          <w:lang w:val="en-US"/>
        </w:rPr>
        <w:t>.</w:t>
      </w:r>
      <w:r w:rsidR="00F80F84">
        <w:rPr>
          <w:rFonts w:ascii="Calibri" w:eastAsia="Calibri" w:hAnsi="Calibri" w:cs="Calibri"/>
          <w:sz w:val="22"/>
          <w:lang w:val="en-US"/>
        </w:rPr>
        <w:t xml:space="preserve"> </w:t>
      </w:r>
    </w:p>
    <w:p w14:paraId="7C601582" w14:textId="1C26850A" w:rsidR="00FF0D30" w:rsidRPr="0093093C" w:rsidRDefault="00707971"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Technology also empowers managers to make data-driven decisions regarding performance appraisals. Advanced analytics tools can aggregate and analyze data on employee productivity, engagement, and output, providing a comprehensive view of performance that is not reliant on subjective impressions. The Buffer (2020) report underscores the importance of data in understanding </w:t>
      </w:r>
      <w:r w:rsidR="00EE083B" w:rsidRPr="0093093C">
        <w:rPr>
          <w:rFonts w:ascii="Arial" w:eastAsia="Arial" w:hAnsi="Arial" w:cs="Arial"/>
          <w:bCs/>
          <w:lang w:val="en-US"/>
        </w:rPr>
        <w:t>remote</w:t>
      </w:r>
      <w:r w:rsidRPr="0093093C">
        <w:rPr>
          <w:rFonts w:ascii="Arial" w:eastAsia="Arial" w:hAnsi="Arial" w:cs="Arial"/>
          <w:bCs/>
          <w:lang w:val="en-US"/>
        </w:rPr>
        <w:t xml:space="preserve"> work experience and employee outcomes. </w:t>
      </w:r>
      <w:r w:rsidR="005B26E9">
        <w:rPr>
          <w:rFonts w:ascii="Arial" w:eastAsia="Arial" w:hAnsi="Arial" w:cs="Arial"/>
          <w:bCs/>
          <w:lang w:val="en-US"/>
        </w:rPr>
        <w:t>(Buffer, 2020)</w:t>
      </w:r>
    </w:p>
    <w:p w14:paraId="27125911" w14:textId="54D582D2" w:rsidR="00EE083B" w:rsidRPr="0093093C" w:rsidRDefault="00707971"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By utilizing data analytics, managers can make more informed decisions about promotions, compensation, and development needs, ensuring that performance evaluations are fair and objective.</w:t>
      </w:r>
      <w:r w:rsidR="005B26E9">
        <w:rPr>
          <w:rFonts w:ascii="Arial" w:eastAsia="Arial" w:hAnsi="Arial" w:cs="Arial"/>
          <w:bCs/>
          <w:lang w:val="en-US"/>
        </w:rPr>
        <w:t xml:space="preserve"> (Buffer, 2020)</w:t>
      </w:r>
    </w:p>
    <w:p w14:paraId="02F9A926" w14:textId="25482282" w:rsidR="00707971" w:rsidRPr="00EE083B" w:rsidRDefault="00707971" w:rsidP="005E23E8">
      <w:pPr>
        <w:pStyle w:val="a5"/>
        <w:numPr>
          <w:ilvl w:val="1"/>
          <w:numId w:val="5"/>
        </w:numPr>
        <w:spacing w:after="200" w:line="360" w:lineRule="auto"/>
        <w:rPr>
          <w:rFonts w:ascii="Arial" w:eastAsia="Arial" w:hAnsi="Arial" w:cs="Arial"/>
          <w:bCs/>
        </w:rPr>
      </w:pPr>
      <w:proofErr w:type="spellStart"/>
      <w:r w:rsidRPr="00EE083B">
        <w:rPr>
          <w:rFonts w:ascii="Arial" w:eastAsia="Arial" w:hAnsi="Arial" w:cs="Arial"/>
          <w:b/>
        </w:rPr>
        <w:t>Overcoming</w:t>
      </w:r>
      <w:proofErr w:type="spellEnd"/>
      <w:r w:rsidRPr="00EE083B">
        <w:rPr>
          <w:rFonts w:ascii="Arial" w:eastAsia="Arial" w:hAnsi="Arial" w:cs="Arial"/>
          <w:b/>
        </w:rPr>
        <w:t xml:space="preserve"> </w:t>
      </w:r>
      <w:proofErr w:type="spellStart"/>
      <w:r w:rsidRPr="00EE083B">
        <w:rPr>
          <w:rFonts w:ascii="Arial" w:eastAsia="Arial" w:hAnsi="Arial" w:cs="Arial"/>
          <w:b/>
        </w:rPr>
        <w:t>Geographical</w:t>
      </w:r>
      <w:proofErr w:type="spellEnd"/>
      <w:r w:rsidRPr="00EE083B">
        <w:rPr>
          <w:rFonts w:ascii="Arial" w:eastAsia="Arial" w:hAnsi="Arial" w:cs="Arial"/>
          <w:b/>
        </w:rPr>
        <w:t xml:space="preserve"> </w:t>
      </w:r>
      <w:proofErr w:type="spellStart"/>
      <w:r w:rsidRPr="00EE083B">
        <w:rPr>
          <w:rFonts w:ascii="Arial" w:eastAsia="Arial" w:hAnsi="Arial" w:cs="Arial"/>
          <w:b/>
        </w:rPr>
        <w:t>Barriers</w:t>
      </w:r>
      <w:proofErr w:type="spellEnd"/>
    </w:p>
    <w:p w14:paraId="5B4FCD6C" w14:textId="77777777" w:rsidR="00FF0D30" w:rsidRPr="0093093C" w:rsidRDefault="00707971"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Lastly, technology helps overcome the geographical barriers inherent in remote work. Cloud-based performance management systems allow managers to conduct appraisals from anywhere, ensuring that performance reviews are consistent and comprehensive, regardless of where employees or managers are located.</w:t>
      </w:r>
    </w:p>
    <w:p w14:paraId="5C00E2CD" w14:textId="08B86E50" w:rsidR="00FF0D30" w:rsidRPr="0093093C" w:rsidRDefault="00707971" w:rsidP="005B26E9">
      <w:pPr>
        <w:spacing w:after="200" w:line="360" w:lineRule="auto"/>
        <w:ind w:left="360" w:firstLine="348"/>
        <w:rPr>
          <w:rFonts w:ascii="Arial" w:eastAsia="Arial" w:hAnsi="Arial" w:cs="Arial"/>
          <w:bCs/>
          <w:lang w:val="en-US"/>
        </w:rPr>
      </w:pPr>
      <w:r w:rsidRPr="0093093C">
        <w:rPr>
          <w:rFonts w:ascii="Arial" w:eastAsia="Arial" w:hAnsi="Arial" w:cs="Arial"/>
          <w:bCs/>
          <w:lang w:val="en-US"/>
        </w:rPr>
        <w:lastRenderedPageBreak/>
        <w:t>The global workforce is increasingly distributed, and as noted in the Buffer (2020) report, technology is essential for maintaining cohesion and consistency in</w:t>
      </w:r>
      <w:r w:rsidR="005B26E9">
        <w:rPr>
          <w:rFonts w:ascii="Arial" w:eastAsia="Arial" w:hAnsi="Arial" w:cs="Arial"/>
          <w:bCs/>
          <w:lang w:val="en-US"/>
        </w:rPr>
        <w:t xml:space="preserve"> </w:t>
      </w:r>
      <w:r w:rsidRPr="0093093C">
        <w:rPr>
          <w:rFonts w:ascii="Arial" w:eastAsia="Arial" w:hAnsi="Arial" w:cs="Arial"/>
          <w:bCs/>
          <w:lang w:val="en-US"/>
        </w:rPr>
        <w:t>performance appraisals across different locations and time zones. This capability ensures that all employees, regardless of their location, are held to the same standards and evaluated fairly.</w:t>
      </w:r>
      <w:r w:rsidR="005B26E9">
        <w:rPr>
          <w:rFonts w:ascii="Arial" w:eastAsia="Arial" w:hAnsi="Arial" w:cs="Arial"/>
          <w:bCs/>
          <w:lang w:val="en-US"/>
        </w:rPr>
        <w:t xml:space="preserve"> (Buffer, 2020)</w:t>
      </w:r>
    </w:p>
    <w:p w14:paraId="34E9960D" w14:textId="4D18330C" w:rsidR="00FF0D30" w:rsidRPr="0093093C" w:rsidRDefault="00FF0D30" w:rsidP="005E23E8">
      <w:pPr>
        <w:pStyle w:val="a5"/>
        <w:numPr>
          <w:ilvl w:val="0"/>
          <w:numId w:val="5"/>
        </w:numPr>
        <w:spacing w:after="200" w:line="360" w:lineRule="auto"/>
        <w:rPr>
          <w:rFonts w:ascii="Arial" w:eastAsia="Arial" w:hAnsi="Arial" w:cs="Arial"/>
          <w:bCs/>
          <w:lang w:val="en-US"/>
        </w:rPr>
      </w:pPr>
      <w:r w:rsidRPr="00FF0D30">
        <w:rPr>
          <w:rFonts w:ascii="Arial" w:eastAsia="Arial" w:hAnsi="Arial" w:cs="Arial"/>
          <w:b/>
          <w:lang w:val="en-GB"/>
        </w:rPr>
        <w:t>Identification</w:t>
      </w:r>
      <w:r w:rsidRPr="0093093C">
        <w:rPr>
          <w:rFonts w:ascii="Arial" w:eastAsia="Arial" w:hAnsi="Arial" w:cs="Arial"/>
          <w:b/>
          <w:lang w:val="en-US"/>
        </w:rPr>
        <w:t xml:space="preserve"> and </w:t>
      </w:r>
      <w:proofErr w:type="spellStart"/>
      <w:r w:rsidRPr="0093093C">
        <w:rPr>
          <w:rFonts w:ascii="Arial" w:eastAsia="Arial" w:hAnsi="Arial" w:cs="Arial"/>
          <w:b/>
          <w:lang w:val="en-US"/>
        </w:rPr>
        <w:t>evaluat</w:t>
      </w:r>
      <w:proofErr w:type="spellEnd"/>
      <w:r w:rsidRPr="00FF0D30">
        <w:rPr>
          <w:rFonts w:ascii="Arial" w:eastAsia="Arial" w:hAnsi="Arial" w:cs="Arial"/>
          <w:b/>
          <w:lang w:val="en-GB"/>
        </w:rPr>
        <w:t xml:space="preserve">ion of </w:t>
      </w:r>
      <w:r w:rsidRPr="0093093C">
        <w:rPr>
          <w:rFonts w:ascii="Arial" w:eastAsia="Arial" w:hAnsi="Arial" w:cs="Arial"/>
          <w:b/>
          <w:lang w:val="en-US"/>
        </w:rPr>
        <w:t>four different performance measurement techniques for remote workers</w:t>
      </w:r>
      <w:r w:rsidRPr="00FF0D30">
        <w:rPr>
          <w:rFonts w:ascii="Arial" w:eastAsia="Arial" w:hAnsi="Arial" w:cs="Arial"/>
          <w:b/>
          <w:lang w:val="en-GB"/>
        </w:rPr>
        <w:t>.</w:t>
      </w:r>
    </w:p>
    <w:p w14:paraId="0B03AD04" w14:textId="77777777" w:rsidR="005D517D" w:rsidRDefault="00AC6609" w:rsidP="005D517D">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The transition to remote work has drastically changed how </w:t>
      </w:r>
      <w:r w:rsidR="00DD7DB6" w:rsidRPr="0093093C">
        <w:rPr>
          <w:rFonts w:ascii="Arial" w:eastAsia="Arial" w:hAnsi="Arial" w:cs="Arial"/>
          <w:bCs/>
          <w:lang w:val="en-US"/>
        </w:rPr>
        <w:t>organizations</w:t>
      </w:r>
      <w:r w:rsidRPr="0093093C">
        <w:rPr>
          <w:rFonts w:ascii="Arial" w:eastAsia="Arial" w:hAnsi="Arial" w:cs="Arial"/>
          <w:bCs/>
          <w:lang w:val="en-US"/>
        </w:rPr>
        <w:t xml:space="preserve"> manage and assess employee performance. </w:t>
      </w:r>
      <w:r w:rsidR="00DD7DB6" w:rsidRPr="0093093C">
        <w:rPr>
          <w:rFonts w:ascii="Arial" w:eastAsia="Arial" w:hAnsi="Arial" w:cs="Arial"/>
          <w:bCs/>
          <w:lang w:val="en-US"/>
        </w:rPr>
        <w:t>Technology</w:t>
      </w:r>
      <w:r w:rsidRPr="0093093C">
        <w:rPr>
          <w:rFonts w:ascii="Arial" w:eastAsia="Arial" w:hAnsi="Arial" w:cs="Arial"/>
          <w:bCs/>
          <w:lang w:val="en-US"/>
        </w:rPr>
        <w:t xml:space="preserve"> now plays a central role in this process, enabling companies to </w:t>
      </w:r>
      <w:r w:rsidR="00DD7DB6" w:rsidRPr="0093093C">
        <w:rPr>
          <w:rFonts w:ascii="Arial" w:eastAsia="Arial" w:hAnsi="Arial" w:cs="Arial"/>
          <w:bCs/>
          <w:lang w:val="en-US"/>
        </w:rPr>
        <w:t>monitor</w:t>
      </w:r>
      <w:r w:rsidRPr="0093093C">
        <w:rPr>
          <w:rFonts w:ascii="Arial" w:eastAsia="Arial" w:hAnsi="Arial" w:cs="Arial"/>
          <w:bCs/>
          <w:lang w:val="en-US"/>
        </w:rPr>
        <w:t xml:space="preserve"> productivity, facilitate communication, and conduct performance in a distributed work </w:t>
      </w:r>
      <w:r w:rsidR="00DD7DB6" w:rsidRPr="0093093C">
        <w:rPr>
          <w:rFonts w:ascii="Arial" w:eastAsia="Arial" w:hAnsi="Arial" w:cs="Arial"/>
          <w:bCs/>
          <w:lang w:val="en-US"/>
        </w:rPr>
        <w:t>environment</w:t>
      </w:r>
      <w:r w:rsidRPr="0093093C">
        <w:rPr>
          <w:rFonts w:ascii="Arial" w:eastAsia="Arial" w:hAnsi="Arial" w:cs="Arial"/>
          <w:bCs/>
          <w:lang w:val="en-US"/>
        </w:rPr>
        <w:t xml:space="preserve">. </w:t>
      </w:r>
      <w:r w:rsidR="005D517D">
        <w:rPr>
          <w:rFonts w:ascii="Arial" w:eastAsia="Arial" w:hAnsi="Arial" w:cs="Arial"/>
          <w:bCs/>
          <w:lang w:val="en-US"/>
        </w:rPr>
        <w:t>(</w:t>
      </w:r>
      <w:r w:rsidR="005D517D" w:rsidRPr="005B26E9">
        <w:rPr>
          <w:rFonts w:ascii="Arial" w:eastAsia="Arial" w:hAnsi="Arial" w:cs="Arial"/>
          <w:bCs/>
          <w:lang w:val="en-US"/>
        </w:rPr>
        <w:t>Torrington, 2014</w:t>
      </w:r>
      <w:r w:rsidR="005D517D">
        <w:rPr>
          <w:rFonts w:ascii="Arial" w:eastAsia="Arial" w:hAnsi="Arial" w:cs="Arial"/>
          <w:bCs/>
          <w:lang w:val="en-US"/>
        </w:rPr>
        <w:t>)</w:t>
      </w:r>
    </w:p>
    <w:p w14:paraId="4FAA8F2C" w14:textId="5452F21B" w:rsidR="00A57145" w:rsidRPr="0093093C" w:rsidRDefault="00AC6609"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In a remote work environment, measuring </w:t>
      </w:r>
      <w:r w:rsidR="0080225A" w:rsidRPr="0093093C">
        <w:rPr>
          <w:rFonts w:ascii="Arial" w:eastAsia="Arial" w:hAnsi="Arial" w:cs="Arial"/>
          <w:bCs/>
          <w:lang w:val="en-US"/>
        </w:rPr>
        <w:t>performance</w:t>
      </w:r>
      <w:r w:rsidRPr="0093093C">
        <w:rPr>
          <w:rFonts w:ascii="Arial" w:eastAsia="Arial" w:hAnsi="Arial" w:cs="Arial"/>
          <w:bCs/>
          <w:lang w:val="en-US"/>
        </w:rPr>
        <w:t xml:space="preserve"> effectively requires a blend of </w:t>
      </w:r>
      <w:r w:rsidR="0080225A" w:rsidRPr="0093093C">
        <w:rPr>
          <w:rFonts w:ascii="Arial" w:eastAsia="Arial" w:hAnsi="Arial" w:cs="Arial"/>
          <w:bCs/>
          <w:lang w:val="en-US"/>
        </w:rPr>
        <w:t>traditional</w:t>
      </w:r>
      <w:r w:rsidRPr="0093093C">
        <w:rPr>
          <w:rFonts w:ascii="Arial" w:eastAsia="Arial" w:hAnsi="Arial" w:cs="Arial"/>
          <w:bCs/>
          <w:lang w:val="en-US"/>
        </w:rPr>
        <w:t xml:space="preserve"> methods and new strategies. </w:t>
      </w:r>
      <w:r w:rsidR="00B52DE0">
        <w:rPr>
          <w:rFonts w:ascii="Arial" w:eastAsia="Arial" w:hAnsi="Arial" w:cs="Arial"/>
          <w:bCs/>
          <w:lang w:val="en-US"/>
        </w:rPr>
        <w:t>(</w:t>
      </w:r>
      <w:r w:rsidR="00B52DE0" w:rsidRPr="005B26E9">
        <w:rPr>
          <w:rFonts w:ascii="Arial" w:eastAsia="Arial" w:hAnsi="Arial" w:cs="Arial"/>
          <w:bCs/>
          <w:lang w:val="en-US"/>
        </w:rPr>
        <w:t>Torrington, 2014</w:t>
      </w:r>
      <w:r w:rsidR="00B52DE0">
        <w:rPr>
          <w:rFonts w:ascii="Arial" w:eastAsia="Arial" w:hAnsi="Arial" w:cs="Arial"/>
          <w:bCs/>
          <w:lang w:val="en-US"/>
        </w:rPr>
        <w:t>)</w:t>
      </w:r>
    </w:p>
    <w:p w14:paraId="0DF444C7" w14:textId="5CD82701" w:rsidR="00FF0D30" w:rsidRDefault="00AC6609"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Key performance indicators </w:t>
      </w:r>
      <w:r w:rsidR="0080225A" w:rsidRPr="0093093C">
        <w:rPr>
          <w:rFonts w:ascii="Arial" w:eastAsia="Arial" w:hAnsi="Arial" w:cs="Arial"/>
          <w:bCs/>
          <w:lang w:val="en-US"/>
        </w:rPr>
        <w:t>remain</w:t>
      </w:r>
      <w:r w:rsidRPr="0093093C">
        <w:rPr>
          <w:rFonts w:ascii="Arial" w:eastAsia="Arial" w:hAnsi="Arial" w:cs="Arial"/>
          <w:bCs/>
          <w:lang w:val="en-US"/>
        </w:rPr>
        <w:t xml:space="preserve"> one of the most effective ways to measure performance in remote </w:t>
      </w:r>
      <w:r w:rsidR="0080225A" w:rsidRPr="0093093C">
        <w:rPr>
          <w:rFonts w:ascii="Arial" w:eastAsia="Arial" w:hAnsi="Arial" w:cs="Arial"/>
          <w:bCs/>
          <w:lang w:val="en-US"/>
        </w:rPr>
        <w:t>works;</w:t>
      </w:r>
      <w:r w:rsidRPr="0093093C">
        <w:rPr>
          <w:rFonts w:ascii="Arial" w:eastAsia="Arial" w:hAnsi="Arial" w:cs="Arial"/>
          <w:bCs/>
          <w:lang w:val="en-US"/>
        </w:rPr>
        <w:t xml:space="preserve"> by setting clear, measurable goals, organizations can track progress and ensure that employees are meeting expectation regardless of their </w:t>
      </w:r>
      <w:r w:rsidR="0080225A" w:rsidRPr="0093093C">
        <w:rPr>
          <w:rFonts w:ascii="Arial" w:eastAsia="Arial" w:hAnsi="Arial" w:cs="Arial"/>
          <w:bCs/>
          <w:lang w:val="en-US"/>
        </w:rPr>
        <w:t>location</w:t>
      </w:r>
      <w:r w:rsidRPr="0093093C">
        <w:rPr>
          <w:rFonts w:ascii="Arial" w:eastAsia="Arial" w:hAnsi="Arial" w:cs="Arial"/>
          <w:bCs/>
          <w:lang w:val="en-US"/>
        </w:rPr>
        <w:t>.</w:t>
      </w:r>
      <w:r w:rsidR="00921D0D">
        <w:rPr>
          <w:rFonts w:ascii="Arial" w:eastAsia="Arial" w:hAnsi="Arial" w:cs="Arial"/>
          <w:bCs/>
          <w:lang w:val="en-US"/>
        </w:rPr>
        <w:t xml:space="preserve"> </w:t>
      </w:r>
      <w:r w:rsidR="003947D1">
        <w:rPr>
          <w:rFonts w:ascii="Arial" w:eastAsia="Arial" w:hAnsi="Arial" w:cs="Arial"/>
          <w:bCs/>
          <w:lang w:val="en-US"/>
        </w:rPr>
        <w:t>(</w:t>
      </w:r>
      <w:r w:rsidR="003947D1" w:rsidRPr="003947D1">
        <w:rPr>
          <w:rFonts w:ascii="Arial" w:eastAsia="Arial" w:hAnsi="Arial" w:cs="Arial"/>
          <w:bCs/>
          <w:lang w:val="en-US"/>
        </w:rPr>
        <w:t>Fried &amp; Heinemeier, 2013)</w:t>
      </w:r>
    </w:p>
    <w:p w14:paraId="7CAB80F3" w14:textId="2FB0E252" w:rsidR="00E20FAA" w:rsidRPr="0093093C" w:rsidRDefault="00E20FAA" w:rsidP="00E20FAA">
      <w:pPr>
        <w:pStyle w:val="a5"/>
        <w:numPr>
          <w:ilvl w:val="1"/>
          <w:numId w:val="5"/>
        </w:numPr>
        <w:spacing w:after="200" w:line="360" w:lineRule="auto"/>
        <w:rPr>
          <w:rFonts w:ascii="Arial" w:eastAsia="Arial" w:hAnsi="Arial" w:cs="Arial"/>
          <w:bCs/>
          <w:lang w:val="en-US"/>
        </w:rPr>
      </w:pPr>
      <w:r w:rsidRPr="00FF0D30">
        <w:rPr>
          <w:rFonts w:ascii="Arial" w:eastAsia="Arial" w:hAnsi="Arial" w:cs="Arial"/>
          <w:b/>
          <w:lang w:val="en-GB"/>
        </w:rPr>
        <w:t xml:space="preserve">Objectives and key </w:t>
      </w:r>
      <w:r w:rsidRPr="0093093C">
        <w:rPr>
          <w:rFonts w:ascii="Arial" w:eastAsia="Arial" w:hAnsi="Arial" w:cs="Arial"/>
          <w:b/>
          <w:lang w:val="en-US"/>
        </w:rPr>
        <w:t>results</w:t>
      </w:r>
      <w:r w:rsidRPr="0093093C">
        <w:rPr>
          <w:rFonts w:ascii="Arial" w:eastAsia="Arial" w:hAnsi="Arial" w:cs="Arial"/>
          <w:bCs/>
          <w:lang w:val="en-US"/>
        </w:rPr>
        <w:t xml:space="preserve"> are increasing popular for remote teams because they help align individual performance with broader organizational objectives. Regularly reviewed objectives and key results ensure that employees remain focused on the most important tasks, contributing directly to the company's success. </w:t>
      </w:r>
      <w:r>
        <w:rPr>
          <w:rFonts w:ascii="Arial" w:eastAsia="Arial" w:hAnsi="Arial" w:cs="Arial"/>
          <w:bCs/>
          <w:lang w:val="en-US"/>
        </w:rPr>
        <w:t>(</w:t>
      </w:r>
      <w:r w:rsidRPr="00261E8B">
        <w:rPr>
          <w:rFonts w:ascii="Arial" w:eastAsia="Arial" w:hAnsi="Arial" w:cs="Arial"/>
          <w:bCs/>
          <w:lang w:val="en-US"/>
        </w:rPr>
        <w:t>Pilbeam, 2010)</w:t>
      </w:r>
    </w:p>
    <w:p w14:paraId="5A7EE2FC" w14:textId="2FE71DEF" w:rsidR="00E20FAA" w:rsidRPr="0093093C" w:rsidRDefault="00E20FAA" w:rsidP="00E20FAA">
      <w:pPr>
        <w:pStyle w:val="a5"/>
        <w:numPr>
          <w:ilvl w:val="2"/>
          <w:numId w:val="11"/>
        </w:numPr>
        <w:spacing w:after="200" w:line="360" w:lineRule="auto"/>
        <w:rPr>
          <w:rFonts w:ascii="Arial" w:eastAsia="Arial" w:hAnsi="Arial" w:cs="Arial"/>
          <w:bCs/>
          <w:lang w:val="en-US"/>
        </w:rPr>
      </w:pPr>
      <w:r w:rsidRPr="00FF0D30">
        <w:rPr>
          <w:rFonts w:ascii="Arial" w:eastAsia="Arial" w:hAnsi="Arial" w:cs="Arial"/>
          <w:b/>
          <w:lang w:val="en-GB"/>
        </w:rPr>
        <w:t>Full feedback</w:t>
      </w:r>
      <w:r w:rsidRPr="00FF0D30">
        <w:rPr>
          <w:rFonts w:ascii="Calibri" w:eastAsia="Calibri" w:hAnsi="Calibri" w:cs="Calibri"/>
          <w:sz w:val="22"/>
          <w:lang w:val="en-US"/>
        </w:rPr>
        <w:t xml:space="preserve"> </w:t>
      </w:r>
      <w:r w:rsidRPr="0093093C">
        <w:rPr>
          <w:rFonts w:ascii="Arial" w:eastAsia="Arial" w:hAnsi="Arial" w:cs="Arial"/>
          <w:bCs/>
          <w:lang w:val="en-US"/>
        </w:rPr>
        <w:t xml:space="preserve">involves gathering input from a variety of sources, including subordinates and supervisors. This complete feedback approach is particularly useful in remote environments where direct observation is often limited. </w:t>
      </w:r>
      <w:r>
        <w:rPr>
          <w:rFonts w:ascii="Arial" w:eastAsia="Arial" w:hAnsi="Arial" w:cs="Arial"/>
          <w:bCs/>
          <w:lang w:val="en-US"/>
        </w:rPr>
        <w:t>(</w:t>
      </w:r>
      <w:r w:rsidRPr="00261E8B">
        <w:rPr>
          <w:rFonts w:ascii="Arial" w:eastAsia="Arial" w:hAnsi="Arial" w:cs="Arial"/>
          <w:bCs/>
          <w:lang w:val="en-US"/>
        </w:rPr>
        <w:t>Pilbeam, 2010)</w:t>
      </w:r>
    </w:p>
    <w:p w14:paraId="50D6CF5D" w14:textId="507431DD" w:rsidR="00E20FAA" w:rsidRDefault="00E20FAA" w:rsidP="00E20FAA">
      <w:pPr>
        <w:pStyle w:val="a5"/>
        <w:numPr>
          <w:ilvl w:val="2"/>
          <w:numId w:val="11"/>
        </w:numPr>
        <w:spacing w:after="200" w:line="360" w:lineRule="auto"/>
        <w:rPr>
          <w:rFonts w:ascii="Arial" w:eastAsia="Arial" w:hAnsi="Arial" w:cs="Arial"/>
          <w:bCs/>
          <w:lang w:val="en-US"/>
        </w:rPr>
      </w:pPr>
      <w:r w:rsidRPr="00FF0D30">
        <w:rPr>
          <w:rFonts w:ascii="Arial" w:eastAsia="Arial" w:hAnsi="Arial" w:cs="Arial"/>
          <w:b/>
          <w:lang w:val="en-GB"/>
        </w:rPr>
        <w:t>Regular checks and reviews</w:t>
      </w:r>
      <w:r w:rsidRPr="00FF0D30">
        <w:rPr>
          <w:rFonts w:ascii="Calibri" w:eastAsia="Calibri" w:hAnsi="Calibri" w:cs="Calibri"/>
          <w:sz w:val="22"/>
          <w:lang w:val="en-US"/>
        </w:rPr>
        <w:t xml:space="preserve">, </w:t>
      </w:r>
      <w:r w:rsidRPr="0093093C">
        <w:rPr>
          <w:rFonts w:ascii="Arial" w:eastAsia="Arial" w:hAnsi="Arial" w:cs="Arial"/>
          <w:bCs/>
          <w:lang w:val="en-US"/>
        </w:rPr>
        <w:t>with frequent checks and performance reviews are essentials in remote work</w:t>
      </w:r>
      <w:r>
        <w:rPr>
          <w:rFonts w:ascii="Arial" w:eastAsia="Arial" w:hAnsi="Arial" w:cs="Arial"/>
          <w:bCs/>
          <w:lang w:val="en-US"/>
        </w:rPr>
        <w:t>.</w:t>
      </w:r>
      <w:r w:rsidRPr="0093093C">
        <w:rPr>
          <w:rFonts w:ascii="Arial" w:eastAsia="Arial" w:hAnsi="Arial" w:cs="Arial"/>
          <w:bCs/>
          <w:lang w:val="en-US"/>
        </w:rPr>
        <w:t xml:space="preserve"> </w:t>
      </w:r>
      <w:r>
        <w:rPr>
          <w:rFonts w:ascii="Arial" w:eastAsia="Arial" w:hAnsi="Arial" w:cs="Arial"/>
          <w:bCs/>
          <w:lang w:val="en-US"/>
        </w:rPr>
        <w:t>T</w:t>
      </w:r>
      <w:r w:rsidRPr="0093093C">
        <w:rPr>
          <w:rFonts w:ascii="Arial" w:eastAsia="Arial" w:hAnsi="Arial" w:cs="Arial"/>
          <w:bCs/>
          <w:lang w:val="en-US"/>
        </w:rPr>
        <w:t xml:space="preserve">hese meetings provide an opportunity for managers to discuss progress, address any challenges and offers guidance ensuring that employees remain on track. </w:t>
      </w:r>
      <w:r>
        <w:rPr>
          <w:rFonts w:ascii="Arial" w:eastAsia="Arial" w:hAnsi="Arial" w:cs="Arial"/>
          <w:bCs/>
          <w:lang w:val="en-US"/>
        </w:rPr>
        <w:t>(</w:t>
      </w:r>
      <w:r w:rsidRPr="00261E8B">
        <w:rPr>
          <w:rFonts w:ascii="Arial" w:eastAsia="Arial" w:hAnsi="Arial" w:cs="Arial"/>
          <w:bCs/>
          <w:lang w:val="en-US"/>
        </w:rPr>
        <w:t>Pilbeam, 2010)</w:t>
      </w:r>
    </w:p>
    <w:p w14:paraId="5BDDF940" w14:textId="77777777" w:rsidR="00E20FAA" w:rsidRPr="00351556" w:rsidRDefault="00E20FAA" w:rsidP="00E20FAA">
      <w:pPr>
        <w:spacing w:after="200" w:line="360" w:lineRule="auto"/>
        <w:rPr>
          <w:rFonts w:ascii="Arial" w:eastAsia="Arial" w:hAnsi="Arial" w:cs="Arial"/>
          <w:bCs/>
          <w:lang w:val="en-US"/>
        </w:rPr>
      </w:pPr>
    </w:p>
    <w:p w14:paraId="6DAFFD9D" w14:textId="77777777" w:rsidR="00E20FAA" w:rsidRDefault="00E20FAA" w:rsidP="00E20FAA">
      <w:pPr>
        <w:pStyle w:val="a5"/>
        <w:numPr>
          <w:ilvl w:val="2"/>
          <w:numId w:val="11"/>
        </w:numPr>
        <w:spacing w:after="200" w:line="360" w:lineRule="auto"/>
        <w:rPr>
          <w:rFonts w:ascii="Arial" w:eastAsia="Arial" w:hAnsi="Arial" w:cs="Arial"/>
          <w:bCs/>
          <w:lang w:val="en-US"/>
        </w:rPr>
      </w:pPr>
      <w:r w:rsidRPr="00921D0D">
        <w:rPr>
          <w:rFonts w:ascii="Arial" w:eastAsia="Arial" w:hAnsi="Arial" w:cs="Arial"/>
          <w:b/>
          <w:lang w:val="en-US"/>
        </w:rPr>
        <w:lastRenderedPageBreak/>
        <w:t>Using technology for performance tracking</w:t>
      </w:r>
      <w:r w:rsidRPr="00921D0D">
        <w:rPr>
          <w:rFonts w:ascii="Arial" w:eastAsia="Arial" w:hAnsi="Arial" w:cs="Arial"/>
          <w:bCs/>
          <w:lang w:val="en-US"/>
        </w:rPr>
        <w:t xml:space="preserve">. </w:t>
      </w:r>
    </w:p>
    <w:p w14:paraId="13A1696C" w14:textId="14A9D589" w:rsidR="00E20FAA" w:rsidRPr="00921D0D" w:rsidRDefault="00E20FAA" w:rsidP="00E20FAA">
      <w:pPr>
        <w:pStyle w:val="a5"/>
        <w:spacing w:after="200" w:line="360" w:lineRule="auto"/>
        <w:ind w:left="1440"/>
        <w:rPr>
          <w:rFonts w:ascii="Arial" w:eastAsia="Arial" w:hAnsi="Arial" w:cs="Arial"/>
          <w:bCs/>
          <w:lang w:val="en-US"/>
        </w:rPr>
      </w:pPr>
      <w:r w:rsidRPr="00921D0D">
        <w:rPr>
          <w:rFonts w:ascii="Arial" w:eastAsia="Arial" w:hAnsi="Arial" w:cs="Arial"/>
          <w:bCs/>
          <w:lang w:val="en-US"/>
        </w:rPr>
        <w:t xml:space="preserve">In the context of remote work technology plays a vital role in performance measurement, tools such as project management software and communication platforms enable managers to track tasks, monitor progress and facilitate real time communication. These tools often include features for setting deadlines tracking time spent on tasks and providing updates, which helps in maintaining accountability and transparency. </w:t>
      </w:r>
      <w:r>
        <w:rPr>
          <w:rFonts w:ascii="Arial" w:eastAsia="Arial" w:hAnsi="Arial" w:cs="Arial"/>
          <w:bCs/>
          <w:lang w:val="en-US"/>
        </w:rPr>
        <w:t>(</w:t>
      </w:r>
      <w:r w:rsidRPr="00261E8B">
        <w:rPr>
          <w:rFonts w:ascii="Arial" w:eastAsia="Arial" w:hAnsi="Arial" w:cs="Arial"/>
          <w:bCs/>
          <w:lang w:val="en-US"/>
        </w:rPr>
        <w:t>Pilbeam, 2010)</w:t>
      </w:r>
    </w:p>
    <w:p w14:paraId="7FA39F16" w14:textId="766CF454" w:rsidR="00F47232" w:rsidRDefault="00E20FAA" w:rsidP="00F47232">
      <w:pPr>
        <w:pStyle w:val="a5"/>
        <w:spacing w:after="200" w:line="360" w:lineRule="auto"/>
        <w:ind w:left="1440"/>
        <w:rPr>
          <w:rFonts w:ascii="Arial" w:eastAsia="Arial" w:hAnsi="Arial" w:cs="Arial"/>
          <w:bCs/>
          <w:lang w:val="en-US"/>
        </w:rPr>
      </w:pPr>
      <w:r w:rsidRPr="0093093C">
        <w:rPr>
          <w:rFonts w:ascii="Arial" w:eastAsia="Arial" w:hAnsi="Arial" w:cs="Arial"/>
          <w:bCs/>
          <w:lang w:val="en-US"/>
        </w:rPr>
        <w:t xml:space="preserve">For instance, project management tools can offer dashboards that visualize the progress of various projects, allowing both managers and employees to see </w:t>
      </w:r>
      <w:r w:rsidR="00F47232" w:rsidRPr="0093093C">
        <w:rPr>
          <w:rFonts w:ascii="Arial" w:eastAsia="Arial" w:hAnsi="Arial" w:cs="Arial"/>
          <w:bCs/>
          <w:lang w:val="en-US"/>
        </w:rPr>
        <w:t xml:space="preserve">where </w:t>
      </w:r>
      <w:r w:rsidR="00F47232">
        <w:rPr>
          <w:rFonts w:ascii="Arial" w:eastAsia="Arial" w:hAnsi="Arial" w:cs="Arial"/>
          <w:bCs/>
          <w:lang w:val="en-US"/>
        </w:rPr>
        <w:t>they</w:t>
      </w:r>
      <w:r w:rsidRPr="0093093C">
        <w:rPr>
          <w:rFonts w:ascii="Arial" w:eastAsia="Arial" w:hAnsi="Arial" w:cs="Arial"/>
          <w:bCs/>
          <w:lang w:val="en-US"/>
        </w:rPr>
        <w:t xml:space="preserve"> stand concerning deadlines and goals. Time tracking tools can help ensure that employees are using their time efficiently and can provide insights into productivity patterns. Moreover, these technologies often integrate with other tools creating a cohesive ecosystem that supports comprehensive performance management.</w:t>
      </w:r>
      <w:r>
        <w:rPr>
          <w:rFonts w:ascii="Arial" w:eastAsia="Arial" w:hAnsi="Arial" w:cs="Arial"/>
          <w:bCs/>
          <w:lang w:val="en-US"/>
        </w:rPr>
        <w:t xml:space="preserve"> </w:t>
      </w:r>
      <w:r w:rsidR="00F47232">
        <w:rPr>
          <w:rFonts w:ascii="Arial" w:eastAsia="Arial" w:hAnsi="Arial" w:cs="Arial"/>
          <w:bCs/>
          <w:lang w:val="en-US"/>
        </w:rPr>
        <w:t>(</w:t>
      </w:r>
      <w:r w:rsidR="00F47232" w:rsidRPr="00261E8B">
        <w:rPr>
          <w:rFonts w:ascii="Arial" w:eastAsia="Arial" w:hAnsi="Arial" w:cs="Arial"/>
          <w:bCs/>
          <w:lang w:val="en-US"/>
        </w:rPr>
        <w:t>Pilbeam, 2010)</w:t>
      </w:r>
    </w:p>
    <w:p w14:paraId="27408500" w14:textId="7227E3F0" w:rsidR="00C22204" w:rsidRPr="00C22204" w:rsidRDefault="002969E2" w:rsidP="00C22204">
      <w:pPr>
        <w:pStyle w:val="a5"/>
        <w:numPr>
          <w:ilvl w:val="2"/>
          <w:numId w:val="11"/>
        </w:numPr>
        <w:spacing w:after="200" w:line="360" w:lineRule="auto"/>
        <w:rPr>
          <w:rFonts w:ascii="Arial" w:eastAsia="Arial" w:hAnsi="Arial" w:cs="Arial"/>
          <w:b/>
          <w:lang w:val="en-US"/>
        </w:rPr>
      </w:pPr>
      <w:r w:rsidRPr="00C22204">
        <w:rPr>
          <w:rFonts w:ascii="Arial" w:eastAsia="Arial" w:hAnsi="Arial" w:cs="Arial"/>
          <w:b/>
          <w:lang w:val="en-US"/>
        </w:rPr>
        <w:t>Setting clear expectations</w:t>
      </w:r>
    </w:p>
    <w:p w14:paraId="645AB650" w14:textId="77777777" w:rsidR="00F47232" w:rsidRDefault="002969E2" w:rsidP="00F47232">
      <w:pPr>
        <w:spacing w:after="200" w:line="360" w:lineRule="auto"/>
        <w:ind w:left="360" w:firstLine="348"/>
        <w:rPr>
          <w:rFonts w:ascii="Arial" w:eastAsia="Arial" w:hAnsi="Arial" w:cs="Arial"/>
          <w:bCs/>
          <w:lang w:val="en-US"/>
        </w:rPr>
      </w:pPr>
      <w:r w:rsidRPr="00C22204">
        <w:rPr>
          <w:rFonts w:ascii="Arial" w:eastAsia="Arial" w:hAnsi="Arial" w:cs="Arial"/>
          <w:bCs/>
          <w:lang w:val="en-US"/>
        </w:rPr>
        <w:t xml:space="preserve">in a remote work environment clear communication of expectations is above all others. Unlike traditional office settings, where managers can observe </w:t>
      </w:r>
      <w:r w:rsidR="0080225A" w:rsidRPr="00C22204">
        <w:rPr>
          <w:rFonts w:ascii="Arial" w:eastAsia="Arial" w:hAnsi="Arial" w:cs="Arial"/>
          <w:bCs/>
          <w:lang w:val="en-US"/>
        </w:rPr>
        <w:t>employee’s</w:t>
      </w:r>
      <w:r w:rsidRPr="00C22204">
        <w:rPr>
          <w:rFonts w:ascii="Arial" w:eastAsia="Arial" w:hAnsi="Arial" w:cs="Arial"/>
          <w:bCs/>
          <w:lang w:val="en-US"/>
        </w:rPr>
        <w:t xml:space="preserve"> daily activities, remote work requires explicit communication of goals, establishing detailed job description and performance metrics helps in setting clear expectations.</w:t>
      </w:r>
      <w:r w:rsidR="00BC1DA8">
        <w:rPr>
          <w:rFonts w:ascii="Arial" w:eastAsia="Arial" w:hAnsi="Arial" w:cs="Arial"/>
          <w:bCs/>
          <w:lang w:val="en-US"/>
        </w:rPr>
        <w:t xml:space="preserve"> </w:t>
      </w:r>
      <w:r w:rsidR="00F47232">
        <w:rPr>
          <w:rFonts w:ascii="Arial" w:eastAsia="Arial" w:hAnsi="Arial" w:cs="Arial"/>
          <w:bCs/>
          <w:lang w:val="en-US"/>
        </w:rPr>
        <w:t>(</w:t>
      </w:r>
      <w:r w:rsidR="00F47232" w:rsidRPr="003947D1">
        <w:rPr>
          <w:rFonts w:ascii="Arial" w:eastAsia="Arial" w:hAnsi="Arial" w:cs="Arial"/>
          <w:bCs/>
          <w:lang w:val="en-US"/>
        </w:rPr>
        <w:t>Fried &amp; Heinemeier, 2013).</w:t>
      </w:r>
    </w:p>
    <w:p w14:paraId="7BDB9B74" w14:textId="77777777" w:rsidR="00F47232" w:rsidRDefault="00A63408" w:rsidP="00F47232">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For </w:t>
      </w:r>
      <w:r w:rsidR="0068600C" w:rsidRPr="0093093C">
        <w:rPr>
          <w:rFonts w:ascii="Arial" w:eastAsia="Arial" w:hAnsi="Arial" w:cs="Arial"/>
          <w:bCs/>
          <w:lang w:val="en-US"/>
        </w:rPr>
        <w:t>example, deadlines and</w:t>
      </w:r>
      <w:r w:rsidRPr="0093093C">
        <w:rPr>
          <w:rFonts w:ascii="Arial" w:eastAsia="Arial" w:hAnsi="Arial" w:cs="Arial"/>
          <w:bCs/>
          <w:lang w:val="en-US"/>
        </w:rPr>
        <w:t xml:space="preserve"> quality standards ensures that employees understand what is required of them. Regular updates and feedback on these expectations are also necessary to adapt to any changes or challenges that may arise. </w:t>
      </w:r>
      <w:r w:rsidR="00F47232">
        <w:rPr>
          <w:rFonts w:ascii="Arial" w:eastAsia="Arial" w:hAnsi="Arial" w:cs="Arial"/>
          <w:bCs/>
          <w:lang w:val="en-US"/>
        </w:rPr>
        <w:t>(</w:t>
      </w:r>
      <w:r w:rsidR="00F47232" w:rsidRPr="003947D1">
        <w:rPr>
          <w:rFonts w:ascii="Arial" w:eastAsia="Arial" w:hAnsi="Arial" w:cs="Arial"/>
          <w:bCs/>
          <w:lang w:val="en-US"/>
        </w:rPr>
        <w:t>Fried &amp; Heinemeier, 2013)</w:t>
      </w:r>
    </w:p>
    <w:p w14:paraId="406B84D3" w14:textId="602F6342" w:rsidR="005E23E8" w:rsidRDefault="00A63408" w:rsidP="00F47232">
      <w:pPr>
        <w:spacing w:after="200" w:line="360" w:lineRule="auto"/>
        <w:ind w:left="360" w:firstLine="348"/>
        <w:rPr>
          <w:rFonts w:ascii="Arial" w:eastAsia="Arial" w:hAnsi="Arial" w:cs="Arial"/>
          <w:bCs/>
          <w:lang w:val="en-GB"/>
        </w:rPr>
      </w:pPr>
      <w:r w:rsidRPr="0093093C">
        <w:rPr>
          <w:rFonts w:ascii="Arial" w:eastAsia="Arial" w:hAnsi="Arial" w:cs="Arial"/>
          <w:bCs/>
          <w:lang w:val="en-US"/>
        </w:rPr>
        <w:t xml:space="preserve">Providing clear guidelines and continuously reinforcing expectations help prevent misunderstandings and ensure that employees are aligned with the organization’s goals. Creating a Culture of Accountability means a strong culture of accountability is essential for remote work success. This involves fostering a sense of responsibility and ownership among employees. </w:t>
      </w:r>
      <w:r w:rsidR="00F47232">
        <w:rPr>
          <w:rFonts w:ascii="Arial" w:eastAsia="Arial" w:hAnsi="Arial" w:cs="Arial"/>
          <w:bCs/>
          <w:lang w:val="en-US"/>
        </w:rPr>
        <w:t>(</w:t>
      </w:r>
      <w:r w:rsidR="00F47232" w:rsidRPr="003947D1">
        <w:rPr>
          <w:rFonts w:ascii="Arial" w:eastAsia="Arial" w:hAnsi="Arial" w:cs="Arial"/>
          <w:bCs/>
          <w:lang w:val="en-US"/>
        </w:rPr>
        <w:t>Fried &amp; Heinemeier, 2013)</w:t>
      </w:r>
    </w:p>
    <w:p w14:paraId="747383A0" w14:textId="34BC5A13" w:rsidR="00C22204" w:rsidRDefault="00A63408" w:rsidP="00BC1DA8">
      <w:pPr>
        <w:spacing w:after="200" w:line="360" w:lineRule="auto"/>
        <w:ind w:left="360" w:firstLine="348"/>
        <w:rPr>
          <w:rFonts w:ascii="Arial" w:eastAsia="Arial" w:hAnsi="Arial" w:cs="Arial"/>
          <w:bCs/>
          <w:lang w:val="en-US"/>
        </w:rPr>
      </w:pPr>
      <w:r w:rsidRPr="0093093C">
        <w:rPr>
          <w:rFonts w:ascii="Arial" w:eastAsia="Arial" w:hAnsi="Arial" w:cs="Arial"/>
          <w:bCs/>
          <w:lang w:val="en-US"/>
        </w:rPr>
        <w:t xml:space="preserve">Managers can encourage accountability by setting up regular performance reviews and feedback sessions, and by recognizing and rewarding achievements. </w:t>
      </w:r>
      <w:r w:rsidRPr="0093093C">
        <w:rPr>
          <w:rFonts w:ascii="Arial" w:eastAsia="Arial" w:hAnsi="Arial" w:cs="Arial"/>
          <w:bCs/>
          <w:lang w:val="en-US"/>
        </w:rPr>
        <w:lastRenderedPageBreak/>
        <w:t xml:space="preserve">Moreover, remote teams should be encouraged to set their own goals and track their progress. </w:t>
      </w:r>
      <w:r w:rsidR="00F47232">
        <w:rPr>
          <w:rFonts w:ascii="Arial" w:eastAsia="Arial" w:hAnsi="Arial" w:cs="Arial"/>
          <w:bCs/>
          <w:lang w:val="en-US"/>
        </w:rPr>
        <w:t>(</w:t>
      </w:r>
      <w:r w:rsidR="00F47232" w:rsidRPr="003947D1">
        <w:rPr>
          <w:rFonts w:ascii="Arial" w:eastAsia="Arial" w:hAnsi="Arial" w:cs="Arial"/>
          <w:bCs/>
          <w:lang w:val="en-US"/>
        </w:rPr>
        <w:t>Fried &amp; Heinemeier, 2013)</w:t>
      </w:r>
    </w:p>
    <w:p w14:paraId="021BD04C" w14:textId="127F6397" w:rsidR="005E23E8" w:rsidRPr="003947D1" w:rsidRDefault="00A63408"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Empowering employees to take ownership of their work and hold themselves accountable can enhance motivation and performance. Transparency in how performance is measured and the criteria for success should be communicated clearly to all team members.</w:t>
      </w:r>
      <w:r w:rsidR="003947D1">
        <w:rPr>
          <w:rFonts w:ascii="Arial" w:eastAsia="Arial" w:hAnsi="Arial" w:cs="Arial"/>
          <w:bCs/>
          <w:lang w:val="en-US"/>
        </w:rPr>
        <w:t xml:space="preserve"> (</w:t>
      </w:r>
      <w:r w:rsidR="003947D1" w:rsidRPr="003947D1">
        <w:rPr>
          <w:rFonts w:ascii="Arial" w:eastAsia="Arial" w:hAnsi="Arial" w:cs="Arial"/>
          <w:bCs/>
          <w:lang w:val="en-US"/>
        </w:rPr>
        <w:t>Fried &amp; Heinemeier, 2013)</w:t>
      </w:r>
    </w:p>
    <w:p w14:paraId="46444E28" w14:textId="22E698DD" w:rsidR="008939B3" w:rsidRPr="008939B3" w:rsidRDefault="00A63408" w:rsidP="005E23E8">
      <w:pPr>
        <w:pStyle w:val="a5"/>
        <w:numPr>
          <w:ilvl w:val="1"/>
          <w:numId w:val="5"/>
        </w:numPr>
        <w:spacing w:after="200" w:line="360" w:lineRule="auto"/>
        <w:rPr>
          <w:rFonts w:ascii="Arial" w:eastAsia="Arial" w:hAnsi="Arial" w:cs="Arial"/>
          <w:bCs/>
          <w:lang w:val="en-GB"/>
        </w:rPr>
      </w:pPr>
      <w:r w:rsidRPr="005E23E8">
        <w:rPr>
          <w:rFonts w:ascii="Arial" w:eastAsia="Arial" w:hAnsi="Arial" w:cs="Arial"/>
          <w:b/>
          <w:lang w:val="en-GB"/>
        </w:rPr>
        <w:t>Utilizing Data-Driven Insights</w:t>
      </w:r>
      <w:r w:rsidRPr="005E23E8">
        <w:rPr>
          <w:rFonts w:ascii="Calibri" w:eastAsia="Calibri" w:hAnsi="Calibri" w:cs="Calibri"/>
          <w:sz w:val="22"/>
          <w:lang w:val="en-US"/>
        </w:rPr>
        <w:t xml:space="preserve">, </w:t>
      </w:r>
      <w:r w:rsidRPr="0093093C">
        <w:rPr>
          <w:rFonts w:ascii="Arial" w:eastAsia="Arial" w:hAnsi="Arial" w:cs="Arial"/>
          <w:bCs/>
          <w:lang w:val="en-US"/>
        </w:rPr>
        <w:t xml:space="preserve">data analytics can offer valuable insights into employee performance and productivity. By analyzing data from performance management systems, organizations can identify trends, assess performance metrics, and make informed decisions. </w:t>
      </w:r>
      <w:r w:rsidR="00D81B11">
        <w:rPr>
          <w:rFonts w:ascii="Arial" w:eastAsia="Arial" w:hAnsi="Arial" w:cs="Arial"/>
          <w:bCs/>
          <w:lang w:val="en-US"/>
        </w:rPr>
        <w:t>(</w:t>
      </w:r>
      <w:r w:rsidR="00D81B11" w:rsidRPr="00722D85">
        <w:rPr>
          <w:rFonts w:ascii="Arial" w:eastAsia="Arial" w:hAnsi="Arial" w:cs="Arial"/>
          <w:bCs/>
          <w:lang w:val="en-US"/>
        </w:rPr>
        <w:t>Armstrong, 2014)</w:t>
      </w:r>
    </w:p>
    <w:p w14:paraId="371C683C" w14:textId="72896C76" w:rsidR="005E23E8" w:rsidRPr="003947D1" w:rsidRDefault="00A63408" w:rsidP="00F47232">
      <w:pPr>
        <w:spacing w:after="200" w:line="360" w:lineRule="auto"/>
        <w:ind w:left="360" w:firstLine="348"/>
        <w:rPr>
          <w:rFonts w:ascii="Arial" w:eastAsia="Arial" w:hAnsi="Arial" w:cs="Arial"/>
          <w:bCs/>
          <w:lang w:val="en-US"/>
        </w:rPr>
      </w:pPr>
      <w:r w:rsidRPr="0093093C">
        <w:rPr>
          <w:rFonts w:ascii="Arial" w:eastAsia="Arial" w:hAnsi="Arial" w:cs="Arial"/>
          <w:bCs/>
          <w:lang w:val="en-US"/>
        </w:rPr>
        <w:t>For instance, data on project completion rates, time spent on tasks, and quality of work</w:t>
      </w:r>
      <w:r w:rsidR="008939B3">
        <w:rPr>
          <w:rFonts w:ascii="Arial" w:eastAsia="Arial" w:hAnsi="Arial" w:cs="Arial"/>
          <w:bCs/>
          <w:lang w:val="en-US"/>
        </w:rPr>
        <w:t xml:space="preserve"> </w:t>
      </w:r>
      <w:r w:rsidRPr="0093093C">
        <w:rPr>
          <w:rFonts w:ascii="Arial" w:eastAsia="Arial" w:hAnsi="Arial" w:cs="Arial"/>
          <w:bCs/>
          <w:lang w:val="en-US"/>
        </w:rPr>
        <w:t>can help managers understand which areas require improvement and which employees excel. This information can be used to tailor training and development programs, allocate resources more effectively, and address any performance issues promptly.</w:t>
      </w:r>
      <w:r w:rsidR="003947D1">
        <w:rPr>
          <w:rFonts w:ascii="Arial" w:eastAsia="Arial" w:hAnsi="Arial" w:cs="Arial"/>
          <w:bCs/>
          <w:lang w:val="en-US"/>
        </w:rPr>
        <w:t xml:space="preserve"> </w:t>
      </w:r>
      <w:r w:rsidR="00F47232">
        <w:rPr>
          <w:rFonts w:ascii="Arial" w:eastAsia="Arial" w:hAnsi="Arial" w:cs="Arial"/>
          <w:bCs/>
          <w:lang w:val="en-US"/>
        </w:rPr>
        <w:t>(</w:t>
      </w:r>
      <w:r w:rsidR="00F47232" w:rsidRPr="00722D85">
        <w:rPr>
          <w:rFonts w:ascii="Arial" w:eastAsia="Arial" w:hAnsi="Arial" w:cs="Arial"/>
          <w:bCs/>
          <w:lang w:val="en-US"/>
        </w:rPr>
        <w:t>Armstrong, 2014)</w:t>
      </w:r>
    </w:p>
    <w:p w14:paraId="21A9C6DF" w14:textId="3078EDE5" w:rsidR="005E23E8" w:rsidRPr="00F47232" w:rsidRDefault="0068600C" w:rsidP="00F47232">
      <w:pPr>
        <w:spacing w:after="200" w:line="360" w:lineRule="auto"/>
        <w:ind w:left="360" w:firstLine="348"/>
        <w:rPr>
          <w:rFonts w:ascii="Arial" w:eastAsia="Arial" w:hAnsi="Arial" w:cs="Arial"/>
          <w:bCs/>
          <w:lang w:val="en-US"/>
        </w:rPr>
      </w:pPr>
      <w:r w:rsidRPr="00BF4470">
        <w:rPr>
          <w:rFonts w:ascii="Arial" w:eastAsia="Arial" w:hAnsi="Arial" w:cs="Arial"/>
          <w:b/>
          <w:lang w:val="en-GB"/>
        </w:rPr>
        <w:t>Encouraging</w:t>
      </w:r>
      <w:r w:rsidR="00A63408" w:rsidRPr="00BF4470">
        <w:rPr>
          <w:rFonts w:ascii="Arial" w:eastAsia="Arial" w:hAnsi="Arial" w:cs="Arial"/>
          <w:b/>
          <w:lang w:val="en-GB"/>
        </w:rPr>
        <w:t xml:space="preserve"> Self-Assessment and Reflection</w:t>
      </w:r>
      <w:r w:rsidR="00A63408" w:rsidRPr="00BF4470">
        <w:rPr>
          <w:rFonts w:ascii="Calibri" w:eastAsia="Calibri" w:hAnsi="Calibri" w:cs="Calibri"/>
          <w:sz w:val="22"/>
          <w:lang w:val="en-US"/>
        </w:rPr>
        <w:t xml:space="preserve">, </w:t>
      </w:r>
      <w:r w:rsidR="00A63408" w:rsidRPr="00BF4470">
        <w:rPr>
          <w:rFonts w:ascii="Arial" w:eastAsia="Arial" w:hAnsi="Arial" w:cs="Arial"/>
          <w:bCs/>
          <w:lang w:val="en-US"/>
        </w:rPr>
        <w:t>encouraging employees to engage in self-assessment can be a powerful tool for performance measurement. Self-assessment allows employees to reflect on their performance, identify areas for improvement, and set personal development goals.</w:t>
      </w:r>
      <w:r w:rsidR="00B61B93" w:rsidRPr="00BF4470">
        <w:rPr>
          <w:rFonts w:ascii="Arial" w:eastAsia="Arial" w:hAnsi="Arial" w:cs="Arial"/>
          <w:bCs/>
          <w:lang w:val="en-US"/>
        </w:rPr>
        <w:t xml:space="preserve"> </w:t>
      </w:r>
      <w:r w:rsidR="00A63408" w:rsidRPr="00BF4470">
        <w:rPr>
          <w:rFonts w:ascii="Arial" w:eastAsia="Arial" w:hAnsi="Arial" w:cs="Arial"/>
          <w:bCs/>
          <w:lang w:val="en-US"/>
        </w:rPr>
        <w:t>Managers can facilitate this process by providing structured self-assessment tools or questionnaires. Regular self-assessment opportunities help employees stay engaged in their own growth and development, leading to a more proactive approach to performance management.</w:t>
      </w:r>
      <w:r w:rsidR="003947D1" w:rsidRPr="00BF4470">
        <w:rPr>
          <w:rFonts w:ascii="Arial" w:eastAsia="Arial" w:hAnsi="Arial" w:cs="Arial"/>
          <w:bCs/>
          <w:lang w:val="en-US"/>
        </w:rPr>
        <w:t xml:space="preserve"> </w:t>
      </w:r>
      <w:r w:rsidR="00F47232">
        <w:rPr>
          <w:rFonts w:ascii="Arial" w:eastAsia="Arial" w:hAnsi="Arial" w:cs="Arial"/>
          <w:bCs/>
          <w:lang w:val="en-US"/>
        </w:rPr>
        <w:t>(</w:t>
      </w:r>
      <w:r w:rsidR="00F47232" w:rsidRPr="00722D85">
        <w:rPr>
          <w:rFonts w:ascii="Arial" w:eastAsia="Arial" w:hAnsi="Arial" w:cs="Arial"/>
          <w:bCs/>
          <w:lang w:val="en-US"/>
        </w:rPr>
        <w:t>Armstrong, 2014)</w:t>
      </w:r>
    </w:p>
    <w:p w14:paraId="2CD30ED5" w14:textId="77777777" w:rsidR="00D520E5" w:rsidRPr="0093093C" w:rsidRDefault="0068600C" w:rsidP="005E23E8">
      <w:pPr>
        <w:pStyle w:val="a5"/>
        <w:numPr>
          <w:ilvl w:val="1"/>
          <w:numId w:val="5"/>
        </w:numPr>
        <w:spacing w:after="200" w:line="360" w:lineRule="auto"/>
        <w:rPr>
          <w:rFonts w:ascii="Arial" w:eastAsia="Arial" w:hAnsi="Arial" w:cs="Arial"/>
          <w:bCs/>
          <w:lang w:val="en-US"/>
        </w:rPr>
      </w:pPr>
      <w:r w:rsidRPr="005E23E8">
        <w:rPr>
          <w:rFonts w:ascii="Arial" w:eastAsia="Arial" w:hAnsi="Arial" w:cs="Arial"/>
          <w:b/>
          <w:lang w:val="en-GB"/>
        </w:rPr>
        <w:t>Addressing</w:t>
      </w:r>
      <w:r w:rsidR="00A63408" w:rsidRPr="005E23E8">
        <w:rPr>
          <w:rFonts w:ascii="Arial" w:eastAsia="Arial" w:hAnsi="Arial" w:cs="Arial"/>
          <w:b/>
          <w:lang w:val="en-GB"/>
        </w:rPr>
        <w:t xml:space="preserve"> Performance Challenges in Remote Settings</w:t>
      </w:r>
      <w:r w:rsidR="00B61B93" w:rsidRPr="005E23E8">
        <w:rPr>
          <w:rFonts w:ascii="Calibri" w:eastAsia="Calibri" w:hAnsi="Calibri" w:cs="Calibri"/>
          <w:sz w:val="22"/>
          <w:lang w:val="en-US"/>
        </w:rPr>
        <w:t xml:space="preserve">, </w:t>
      </w:r>
    </w:p>
    <w:p w14:paraId="785D7A54" w14:textId="485004AC" w:rsidR="00A63408" w:rsidRPr="0093093C" w:rsidRDefault="00EF3EA5" w:rsidP="00C26C1D">
      <w:pPr>
        <w:spacing w:after="200" w:line="360" w:lineRule="auto"/>
        <w:ind w:left="360" w:firstLine="348"/>
        <w:rPr>
          <w:rFonts w:ascii="Arial" w:eastAsia="Arial" w:hAnsi="Arial" w:cs="Arial"/>
          <w:bCs/>
          <w:lang w:val="en-US"/>
        </w:rPr>
      </w:pPr>
      <w:r>
        <w:rPr>
          <w:rFonts w:ascii="Arial" w:eastAsia="Arial" w:hAnsi="Arial" w:cs="Arial"/>
          <w:bCs/>
          <w:lang w:val="en-US"/>
        </w:rPr>
        <w:t>R</w:t>
      </w:r>
      <w:r w:rsidR="00A63408" w:rsidRPr="0093093C">
        <w:rPr>
          <w:rFonts w:ascii="Arial" w:eastAsia="Arial" w:hAnsi="Arial" w:cs="Arial"/>
          <w:bCs/>
          <w:lang w:val="en-US"/>
        </w:rPr>
        <w:t>emote work can present unique challenges such as isolation, communication barriers, and distractions. Addressing these challenges is crucial for effective performance management.</w:t>
      </w:r>
      <w:r w:rsidR="00C26C1D" w:rsidRPr="00C26C1D">
        <w:rPr>
          <w:rFonts w:ascii="Arial" w:eastAsia="Arial" w:hAnsi="Arial" w:cs="Arial"/>
          <w:bCs/>
          <w:lang w:val="en-US"/>
        </w:rPr>
        <w:t xml:space="preserve"> </w:t>
      </w:r>
      <w:r w:rsidR="00C26C1D">
        <w:rPr>
          <w:rFonts w:ascii="Arial" w:eastAsia="Arial" w:hAnsi="Arial" w:cs="Arial"/>
          <w:bCs/>
          <w:lang w:val="en-US"/>
        </w:rPr>
        <w:t>(</w:t>
      </w:r>
      <w:r w:rsidR="00C26C1D" w:rsidRPr="00722D85">
        <w:rPr>
          <w:rFonts w:ascii="Arial" w:eastAsia="Arial" w:hAnsi="Arial" w:cs="Arial"/>
          <w:bCs/>
          <w:lang w:val="en-US"/>
        </w:rPr>
        <w:t>Armstrong, 2014)</w:t>
      </w:r>
    </w:p>
    <w:p w14:paraId="1AB9F3AC" w14:textId="5A99C7ED" w:rsidR="005E23E8" w:rsidRPr="0093093C" w:rsidRDefault="00A63408" w:rsidP="00C26C1D">
      <w:pPr>
        <w:spacing w:after="200" w:line="360" w:lineRule="auto"/>
        <w:ind w:left="360" w:firstLine="348"/>
        <w:rPr>
          <w:rFonts w:ascii="Arial" w:eastAsia="Arial" w:hAnsi="Arial" w:cs="Arial"/>
          <w:bCs/>
          <w:lang w:val="en-US"/>
        </w:rPr>
      </w:pPr>
      <w:r w:rsidRPr="0093093C">
        <w:rPr>
          <w:rFonts w:ascii="Arial" w:eastAsia="Arial" w:hAnsi="Arial" w:cs="Arial"/>
          <w:bCs/>
          <w:lang w:val="en-US"/>
        </w:rPr>
        <w:t>Managers should provide support and resources to help employees overcome these obstacles. For example, offering training on time management, providing access to mental health resources, and fostering a supportive team culture can help mitigate common remote work challenges.</w:t>
      </w:r>
      <w:r w:rsidR="00B61B93" w:rsidRPr="0093093C">
        <w:rPr>
          <w:rFonts w:ascii="Arial" w:eastAsia="Arial" w:hAnsi="Arial" w:cs="Arial"/>
          <w:bCs/>
          <w:lang w:val="en-US"/>
        </w:rPr>
        <w:t xml:space="preserve"> </w:t>
      </w:r>
      <w:r w:rsidR="00C26C1D">
        <w:rPr>
          <w:rFonts w:ascii="Arial" w:eastAsia="Arial" w:hAnsi="Arial" w:cs="Arial"/>
          <w:bCs/>
          <w:lang w:val="en-US"/>
        </w:rPr>
        <w:t>(</w:t>
      </w:r>
      <w:r w:rsidR="00C26C1D" w:rsidRPr="00722D85">
        <w:rPr>
          <w:rFonts w:ascii="Arial" w:eastAsia="Arial" w:hAnsi="Arial" w:cs="Arial"/>
          <w:bCs/>
          <w:lang w:val="en-US"/>
        </w:rPr>
        <w:t>Armstrong, 2014)</w:t>
      </w:r>
    </w:p>
    <w:p w14:paraId="6DF69EED" w14:textId="76B104BF" w:rsidR="005E23E8" w:rsidRPr="003947D1" w:rsidRDefault="00A63408" w:rsidP="00F47232">
      <w:pPr>
        <w:spacing w:after="200" w:line="360" w:lineRule="auto"/>
        <w:ind w:left="360" w:firstLine="348"/>
        <w:rPr>
          <w:rFonts w:ascii="Arial" w:eastAsia="Arial" w:hAnsi="Arial" w:cs="Arial"/>
          <w:bCs/>
          <w:lang w:val="en-US"/>
        </w:rPr>
      </w:pPr>
      <w:r w:rsidRPr="0093093C">
        <w:rPr>
          <w:rFonts w:ascii="Arial" w:eastAsia="Arial" w:hAnsi="Arial" w:cs="Arial"/>
          <w:bCs/>
          <w:lang w:val="en-US"/>
        </w:rPr>
        <w:lastRenderedPageBreak/>
        <w:t>Regularly assessing the impact of these challenges on performance and making necessary adjustments can also help maintain high levels of productivity and engagement.</w:t>
      </w:r>
      <w:r w:rsidR="003947D1">
        <w:rPr>
          <w:rFonts w:ascii="Arial" w:eastAsia="Arial" w:hAnsi="Arial" w:cs="Arial"/>
          <w:bCs/>
          <w:lang w:val="en-US"/>
        </w:rPr>
        <w:t xml:space="preserve"> </w:t>
      </w:r>
      <w:r w:rsidR="00F47232">
        <w:rPr>
          <w:rFonts w:ascii="Arial" w:eastAsia="Arial" w:hAnsi="Arial" w:cs="Arial"/>
          <w:bCs/>
          <w:lang w:val="en-US"/>
        </w:rPr>
        <w:t>(</w:t>
      </w:r>
      <w:r w:rsidR="00F47232" w:rsidRPr="00722D85">
        <w:rPr>
          <w:rFonts w:ascii="Arial" w:eastAsia="Arial" w:hAnsi="Arial" w:cs="Arial"/>
          <w:bCs/>
          <w:lang w:val="en-US"/>
        </w:rPr>
        <w:t>Armstrong, 2014)</w:t>
      </w:r>
    </w:p>
    <w:p w14:paraId="5E8FCF64" w14:textId="77777777" w:rsidR="005E23E8" w:rsidRDefault="005E23E8" w:rsidP="005E23E8">
      <w:pPr>
        <w:pStyle w:val="a5"/>
        <w:numPr>
          <w:ilvl w:val="0"/>
          <w:numId w:val="5"/>
        </w:numPr>
        <w:spacing w:after="200" w:line="360" w:lineRule="auto"/>
        <w:jc w:val="both"/>
        <w:rPr>
          <w:rFonts w:ascii="Arial" w:eastAsia="Arial" w:hAnsi="Arial" w:cs="Arial"/>
          <w:b/>
          <w:lang w:val="en-GB"/>
        </w:rPr>
      </w:pPr>
      <w:r w:rsidRPr="008762D9">
        <w:rPr>
          <w:rFonts w:ascii="Arial" w:eastAsia="Arial" w:hAnsi="Arial" w:cs="Arial"/>
          <w:b/>
          <w:lang w:val="en-GB"/>
        </w:rPr>
        <w:t>Identification</w:t>
      </w:r>
      <w:r w:rsidRPr="005E23E8">
        <w:rPr>
          <w:rFonts w:ascii="Arial" w:eastAsia="Arial" w:hAnsi="Arial" w:cs="Arial"/>
          <w:b/>
          <w:lang w:val="en-GB"/>
        </w:rPr>
        <w:t xml:space="preserve"> and evaluat</w:t>
      </w:r>
      <w:r w:rsidRPr="008762D9">
        <w:rPr>
          <w:rFonts w:ascii="Arial" w:eastAsia="Arial" w:hAnsi="Arial" w:cs="Arial"/>
          <w:b/>
          <w:lang w:val="en-GB"/>
        </w:rPr>
        <w:t xml:space="preserve">ion of </w:t>
      </w:r>
      <w:r w:rsidRPr="005E23E8">
        <w:rPr>
          <w:rFonts w:ascii="Arial" w:eastAsia="Arial" w:hAnsi="Arial" w:cs="Arial"/>
          <w:b/>
          <w:lang w:val="en-GB"/>
        </w:rPr>
        <w:t>four different performance appraisal tools for remote workers</w:t>
      </w:r>
      <w:r w:rsidRPr="008762D9">
        <w:rPr>
          <w:rFonts w:ascii="Arial" w:eastAsia="Arial" w:hAnsi="Arial" w:cs="Arial"/>
          <w:b/>
          <w:lang w:val="en-GB"/>
        </w:rPr>
        <w:t>.</w:t>
      </w:r>
    </w:p>
    <w:p w14:paraId="5686A5E2" w14:textId="74818027" w:rsidR="003F0B1B" w:rsidRDefault="00230F05"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An Evaluation</w:t>
      </w:r>
      <w:r w:rsidR="001E4D85" w:rsidRPr="0093093C">
        <w:rPr>
          <w:rFonts w:ascii="Arial" w:eastAsia="Arial" w:hAnsi="Arial" w:cs="Arial"/>
          <w:bCs/>
          <w:lang w:val="en-US"/>
        </w:rPr>
        <w:t xml:space="preserve"> a</w:t>
      </w:r>
      <w:r w:rsidRPr="0093093C">
        <w:rPr>
          <w:rFonts w:ascii="Arial" w:eastAsia="Arial" w:hAnsi="Arial" w:cs="Arial"/>
          <w:bCs/>
          <w:lang w:val="en-US"/>
        </w:rPr>
        <w:t>s remote work becomes more common, organizations are rethinking how they assess employee performance. Traditional appraisal methods often fail to address the unique challenges of remote work, such as the lack of face-to-face interaction and potential communication barriers.</w:t>
      </w:r>
      <w:r w:rsidR="00722D85">
        <w:rPr>
          <w:rFonts w:ascii="Arial" w:eastAsia="Arial" w:hAnsi="Arial" w:cs="Arial"/>
          <w:bCs/>
          <w:lang w:val="en-US"/>
        </w:rPr>
        <w:t xml:space="preserve"> (</w:t>
      </w:r>
      <w:r w:rsidR="00722D85" w:rsidRPr="00722D85">
        <w:rPr>
          <w:rFonts w:ascii="Arial" w:eastAsia="Arial" w:hAnsi="Arial" w:cs="Arial"/>
          <w:bCs/>
          <w:lang w:val="en-US"/>
        </w:rPr>
        <w:t>Armstrong, 2014)</w:t>
      </w:r>
    </w:p>
    <w:p w14:paraId="457E30AA" w14:textId="77777777" w:rsidR="00722D85" w:rsidRDefault="00722D85" w:rsidP="003F0B1B">
      <w:pPr>
        <w:shd w:val="clear" w:color="auto" w:fill="FAFAFA"/>
        <w:rPr>
          <w:rFonts w:ascii="Helvetica Neue" w:hAnsi="Helvetica Neue"/>
          <w:sz w:val="21"/>
          <w:szCs w:val="21"/>
          <w:lang w:val="en-US"/>
        </w:rPr>
      </w:pPr>
    </w:p>
    <w:p w14:paraId="394B8A7C" w14:textId="04BC3F8B" w:rsidR="005E23E8" w:rsidRPr="00887555" w:rsidRDefault="00230F05" w:rsidP="00887555">
      <w:pPr>
        <w:spacing w:after="200" w:line="360" w:lineRule="auto"/>
        <w:ind w:left="360" w:firstLine="348"/>
        <w:rPr>
          <w:rFonts w:ascii="Arial" w:eastAsia="Arial" w:hAnsi="Arial" w:cs="Arial"/>
          <w:bCs/>
          <w:lang w:val="en-US"/>
        </w:rPr>
      </w:pPr>
      <w:r w:rsidRPr="0093093C">
        <w:rPr>
          <w:rFonts w:ascii="Arial" w:eastAsia="Arial" w:hAnsi="Arial" w:cs="Arial"/>
          <w:bCs/>
          <w:lang w:val="en-US"/>
        </w:rPr>
        <w:t>To effectively evaluate remote workers, it is crucial to adopt appraisal tools that are well-suited to remote environments. This essay evaluates four performance appraisal tools appropriate for remote workers: Objectives and Key Results (OKRs), 360-Degree Feedback, Continuous Performance Management, and Self-Appraisal.</w:t>
      </w:r>
      <w:r w:rsidR="00887555">
        <w:rPr>
          <w:rFonts w:ascii="Arial" w:eastAsia="Arial" w:hAnsi="Arial" w:cs="Arial"/>
          <w:bCs/>
          <w:lang w:val="en-US"/>
        </w:rPr>
        <w:t xml:space="preserve"> (</w:t>
      </w:r>
      <w:r w:rsidR="00887555" w:rsidRPr="00722D85">
        <w:rPr>
          <w:rFonts w:ascii="Arial" w:eastAsia="Arial" w:hAnsi="Arial" w:cs="Arial"/>
          <w:bCs/>
          <w:lang w:val="en-US"/>
        </w:rPr>
        <w:t>Armstrong, 2014)</w:t>
      </w:r>
    </w:p>
    <w:p w14:paraId="2B99187B" w14:textId="078D5723" w:rsidR="00230F05" w:rsidRPr="0093093C" w:rsidRDefault="005E23E8" w:rsidP="005E23E8">
      <w:pPr>
        <w:pStyle w:val="a5"/>
        <w:numPr>
          <w:ilvl w:val="1"/>
          <w:numId w:val="5"/>
        </w:numPr>
        <w:spacing w:after="200" w:line="360" w:lineRule="auto"/>
        <w:jc w:val="both"/>
        <w:rPr>
          <w:rFonts w:ascii="Arial" w:eastAsia="Arial" w:hAnsi="Arial" w:cs="Arial"/>
          <w:bCs/>
          <w:lang w:val="en-US"/>
        </w:rPr>
      </w:pPr>
      <w:r w:rsidRPr="005E23E8">
        <w:rPr>
          <w:rFonts w:ascii="Arial" w:eastAsia="Arial" w:hAnsi="Arial" w:cs="Arial"/>
          <w:b/>
          <w:lang w:val="en-GB"/>
        </w:rPr>
        <w:t>Objectives</w:t>
      </w:r>
      <w:r w:rsidR="00230F05" w:rsidRPr="005E23E8">
        <w:rPr>
          <w:rFonts w:ascii="Arial" w:eastAsia="Arial" w:hAnsi="Arial" w:cs="Arial"/>
          <w:b/>
          <w:lang w:val="en-GB"/>
        </w:rPr>
        <w:t xml:space="preserve"> and Key Results (OKRs)</w:t>
      </w:r>
    </w:p>
    <w:p w14:paraId="2B4CE447" w14:textId="26B6310F" w:rsidR="00230F05" w:rsidRPr="0093093C" w:rsidRDefault="00230F05"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Overview</w:t>
      </w:r>
      <w:r w:rsidR="009067DC" w:rsidRPr="0093093C">
        <w:rPr>
          <w:rFonts w:ascii="Arial" w:eastAsia="Arial" w:hAnsi="Arial" w:cs="Arial"/>
          <w:bCs/>
          <w:lang w:val="en-US"/>
        </w:rPr>
        <w:t>:</w:t>
      </w:r>
    </w:p>
    <w:p w14:paraId="39FA5556" w14:textId="32D99A98" w:rsidR="00D81B11" w:rsidRPr="0093093C" w:rsidRDefault="00230F05" w:rsidP="00D81B11">
      <w:pPr>
        <w:spacing w:after="200" w:line="360" w:lineRule="auto"/>
        <w:ind w:left="360" w:firstLine="348"/>
        <w:rPr>
          <w:rFonts w:ascii="Arial" w:eastAsia="Arial" w:hAnsi="Arial" w:cs="Arial"/>
          <w:bCs/>
          <w:lang w:val="en-US"/>
        </w:rPr>
      </w:pPr>
      <w:r w:rsidRPr="0093093C">
        <w:rPr>
          <w:rFonts w:ascii="Arial" w:eastAsia="Arial" w:hAnsi="Arial" w:cs="Arial"/>
          <w:bCs/>
          <w:lang w:val="en-US"/>
        </w:rPr>
        <w:t>OKRs is a goal-setting framework where employees define clear, measurable objectives and track their progress through key results. This method emphasizes outcomes rather than tasks, helping align individual efforts with organizational goals.</w:t>
      </w:r>
      <w:r w:rsidR="00887555" w:rsidRPr="00887555">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D81B11">
        <w:rPr>
          <w:rFonts w:ascii="Arial" w:eastAsia="Arial" w:hAnsi="Arial" w:cs="Arial"/>
          <w:bCs/>
          <w:lang w:val="en-US"/>
        </w:rPr>
        <w:t>21</w:t>
      </w:r>
      <w:r w:rsidR="00D81B11" w:rsidRPr="00722D85">
        <w:rPr>
          <w:rFonts w:ascii="Arial" w:eastAsia="Arial" w:hAnsi="Arial" w:cs="Arial"/>
          <w:bCs/>
          <w:lang w:val="en-US"/>
        </w:rPr>
        <w:t>)</w:t>
      </w:r>
    </w:p>
    <w:p w14:paraId="4AF4F34E" w14:textId="53A8A666" w:rsidR="00230F05" w:rsidRPr="0093093C" w:rsidRDefault="00230F05"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Evaluation:</w:t>
      </w:r>
    </w:p>
    <w:p w14:paraId="2F3EDAC4" w14:textId="1D5FED9B" w:rsidR="0046234A" w:rsidRDefault="00230F05" w:rsidP="00BF4470">
      <w:pPr>
        <w:spacing w:after="200" w:line="360" w:lineRule="auto"/>
        <w:ind w:left="360" w:firstLine="348"/>
        <w:rPr>
          <w:rFonts w:ascii="Arial" w:eastAsia="Arial" w:hAnsi="Arial" w:cs="Arial"/>
          <w:bCs/>
          <w:lang w:val="en-US"/>
        </w:rPr>
      </w:pPr>
      <w:r w:rsidRPr="0093093C">
        <w:rPr>
          <w:rFonts w:ascii="Arial" w:eastAsia="Arial" w:hAnsi="Arial" w:cs="Arial"/>
          <w:bCs/>
          <w:lang w:val="en-US"/>
        </w:rPr>
        <w:t>OKRs are particularly effective for remote workers because they focus on measurable results rather than physical presence. This method promotes transparency and accountability, essential in remote settings where direct supervision is limited. However, the success of OKRs depends on setting realistic and clear objectives. If objectives are poorly defined, they can lead to confusion and disengagement. Moreover, regular updates are necessary to track progress, which can be challenging to maintain consistently in a remote work environment.</w:t>
      </w:r>
      <w:r w:rsidR="0046234A">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D81B11">
        <w:rPr>
          <w:rFonts w:ascii="Arial" w:eastAsia="Arial" w:hAnsi="Arial" w:cs="Arial"/>
          <w:bCs/>
          <w:lang w:val="en-US"/>
        </w:rPr>
        <w:t>21</w:t>
      </w:r>
      <w:r w:rsidR="00D81B11" w:rsidRPr="00722D85">
        <w:rPr>
          <w:rFonts w:ascii="Arial" w:eastAsia="Arial" w:hAnsi="Arial" w:cs="Arial"/>
          <w:bCs/>
          <w:lang w:val="en-US"/>
        </w:rPr>
        <w:t>)</w:t>
      </w:r>
    </w:p>
    <w:p w14:paraId="182FA83A" w14:textId="195B6C8B" w:rsidR="005E23E8" w:rsidRPr="00D520E5" w:rsidRDefault="005E23E8" w:rsidP="005D517D">
      <w:pPr>
        <w:spacing w:after="200" w:line="360" w:lineRule="auto"/>
        <w:jc w:val="both"/>
        <w:rPr>
          <w:rFonts w:ascii="Arial" w:eastAsia="Arial" w:hAnsi="Arial" w:cs="Arial"/>
          <w:bCs/>
          <w:lang w:val="en-GB"/>
        </w:rPr>
      </w:pPr>
    </w:p>
    <w:p w14:paraId="14EBD50E" w14:textId="0454ADD1" w:rsidR="005E23E8" w:rsidRPr="00D520E5" w:rsidRDefault="00230F05" w:rsidP="00D520E5">
      <w:pPr>
        <w:pStyle w:val="a5"/>
        <w:numPr>
          <w:ilvl w:val="1"/>
          <w:numId w:val="5"/>
        </w:numPr>
        <w:spacing w:line="360" w:lineRule="auto"/>
        <w:rPr>
          <w:rFonts w:ascii="Arial" w:eastAsia="Arial" w:hAnsi="Arial" w:cs="Arial"/>
          <w:bCs/>
          <w:lang w:val="en-GB"/>
        </w:rPr>
      </w:pPr>
      <w:r w:rsidRPr="005E23E8">
        <w:rPr>
          <w:rFonts w:ascii="Arial" w:eastAsia="Arial" w:hAnsi="Arial" w:cs="Arial"/>
          <w:b/>
          <w:lang w:val="en-GB"/>
        </w:rPr>
        <w:lastRenderedPageBreak/>
        <w:t>360-Degree Feedback</w:t>
      </w:r>
    </w:p>
    <w:p w14:paraId="4D22C70E" w14:textId="77777777" w:rsidR="00D520E5" w:rsidRPr="00D520E5" w:rsidRDefault="00D520E5" w:rsidP="00BF4470">
      <w:pPr>
        <w:pStyle w:val="a5"/>
        <w:spacing w:line="360" w:lineRule="auto"/>
        <w:rPr>
          <w:rFonts w:ascii="Arial" w:eastAsia="Arial" w:hAnsi="Arial" w:cs="Arial"/>
          <w:bCs/>
          <w:lang w:val="en-GB"/>
        </w:rPr>
      </w:pPr>
    </w:p>
    <w:p w14:paraId="42D3FB1A" w14:textId="0624BF18" w:rsidR="00230F05" w:rsidRPr="00D520E5" w:rsidRDefault="00230F05" w:rsidP="00BF4470">
      <w:pPr>
        <w:spacing w:after="200" w:line="360" w:lineRule="auto"/>
        <w:ind w:left="360" w:firstLine="348"/>
        <w:rPr>
          <w:rFonts w:ascii="Arial" w:eastAsia="Arial" w:hAnsi="Arial" w:cs="Arial"/>
          <w:bCs/>
          <w:lang w:val="en-GB"/>
        </w:rPr>
      </w:pPr>
      <w:r w:rsidRPr="0093093C">
        <w:rPr>
          <w:rFonts w:ascii="Arial" w:eastAsia="Arial" w:hAnsi="Arial" w:cs="Arial"/>
          <w:bCs/>
          <w:lang w:val="en-US"/>
        </w:rPr>
        <w:t>360-degree feedback involves gathering performance-related input from multiple sources, including peers, subordinates, and supervisors. This approach provides a comprehensive view of an employee’s performance by incorporating various perspectives.</w:t>
      </w:r>
      <w:r w:rsidR="00887555" w:rsidRPr="00887555">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D81B11">
        <w:rPr>
          <w:rFonts w:ascii="Arial" w:eastAsia="Arial" w:hAnsi="Arial" w:cs="Arial"/>
          <w:bCs/>
          <w:lang w:val="en-US"/>
        </w:rPr>
        <w:t>21</w:t>
      </w:r>
      <w:r w:rsidR="00D81B11" w:rsidRPr="00722D85">
        <w:rPr>
          <w:rFonts w:ascii="Arial" w:eastAsia="Arial" w:hAnsi="Arial" w:cs="Arial"/>
          <w:bCs/>
          <w:lang w:val="en-US"/>
        </w:rPr>
        <w:t>)</w:t>
      </w:r>
    </w:p>
    <w:p w14:paraId="4C481CB8" w14:textId="4EAC53C7" w:rsidR="005E23E8" w:rsidRPr="0046234A" w:rsidRDefault="00230F05" w:rsidP="00BF4470">
      <w:pPr>
        <w:spacing w:after="200" w:line="360" w:lineRule="auto"/>
        <w:ind w:left="360" w:firstLine="348"/>
        <w:rPr>
          <w:rFonts w:ascii="Arial" w:hAnsi="Arial" w:cs="Arial"/>
          <w:lang w:val="en-US"/>
        </w:rPr>
      </w:pPr>
      <w:r w:rsidRPr="0093093C">
        <w:rPr>
          <w:rFonts w:ascii="Arial" w:eastAsia="Arial" w:hAnsi="Arial" w:cs="Arial"/>
          <w:bCs/>
          <w:lang w:val="en-US"/>
        </w:rPr>
        <w:t>360-degree feedback is valuable for remote workers as it offers insights from colleagues who interact with the employee across different contexts. This method can reveal aspects of performance that a single supervisor might miss, especially in a remote setting. However, collecting and managing this feedback can be time-consuming. Additionally, the quality and frequency of feedback might vary depending on how often the employee interacts with their peers, particularly in a remote environment where communication is often asynchronous.</w:t>
      </w:r>
      <w:r w:rsidR="0046234A">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D81B11">
        <w:rPr>
          <w:rFonts w:ascii="Arial" w:eastAsia="Arial" w:hAnsi="Arial" w:cs="Arial"/>
          <w:bCs/>
          <w:lang w:val="en-US"/>
        </w:rPr>
        <w:t>21</w:t>
      </w:r>
      <w:r w:rsidR="00D81B11" w:rsidRPr="00722D85">
        <w:rPr>
          <w:rFonts w:ascii="Arial" w:eastAsia="Arial" w:hAnsi="Arial" w:cs="Arial"/>
          <w:bCs/>
          <w:lang w:val="en-US"/>
        </w:rPr>
        <w:t>)</w:t>
      </w:r>
    </w:p>
    <w:p w14:paraId="29B0BEEB" w14:textId="66A9D578" w:rsidR="00230F05" w:rsidRPr="005E23E8" w:rsidRDefault="00230F05" w:rsidP="005E23E8">
      <w:pPr>
        <w:pStyle w:val="a5"/>
        <w:numPr>
          <w:ilvl w:val="1"/>
          <w:numId w:val="5"/>
        </w:numPr>
        <w:spacing w:line="360" w:lineRule="auto"/>
        <w:rPr>
          <w:rFonts w:ascii="Arial" w:eastAsia="Arial" w:hAnsi="Arial" w:cs="Arial"/>
          <w:bCs/>
          <w:lang w:val="en-GB"/>
        </w:rPr>
      </w:pPr>
      <w:r w:rsidRPr="005E23E8">
        <w:rPr>
          <w:rFonts w:ascii="Arial" w:eastAsia="Arial" w:hAnsi="Arial" w:cs="Arial"/>
          <w:b/>
          <w:lang w:val="en-GB"/>
        </w:rPr>
        <w:t>Continuous Performance Management</w:t>
      </w:r>
    </w:p>
    <w:p w14:paraId="753324E0" w14:textId="77777777" w:rsidR="005E23E8" w:rsidRPr="005E23E8" w:rsidRDefault="005E23E8" w:rsidP="00E83B5A">
      <w:pPr>
        <w:pStyle w:val="a5"/>
        <w:spacing w:line="360" w:lineRule="auto"/>
        <w:rPr>
          <w:rFonts w:ascii="Arial" w:eastAsia="Arial" w:hAnsi="Arial" w:cs="Arial"/>
          <w:bCs/>
          <w:lang w:val="en-GB"/>
        </w:rPr>
      </w:pPr>
    </w:p>
    <w:p w14:paraId="7C9906DF" w14:textId="390D0CF9" w:rsidR="00230F05" w:rsidRPr="00D81B11" w:rsidRDefault="00230F05" w:rsidP="00D81B11">
      <w:pPr>
        <w:spacing w:after="200" w:line="360" w:lineRule="auto"/>
        <w:ind w:left="360" w:firstLine="348"/>
        <w:rPr>
          <w:rFonts w:ascii="Arial" w:hAnsi="Arial" w:cs="Arial"/>
          <w:lang w:val="en-US"/>
        </w:rPr>
      </w:pPr>
      <w:r w:rsidRPr="0093093C">
        <w:rPr>
          <w:rFonts w:ascii="Arial" w:eastAsia="Arial" w:hAnsi="Arial" w:cs="Arial"/>
          <w:bCs/>
          <w:lang w:val="en-US"/>
        </w:rPr>
        <w:t>Continuous performance management focuses on ongoing feedback and regular check-ins between employees and managers, emphasizing real-time development rather than annual reviews.</w:t>
      </w:r>
      <w:r w:rsidR="001C71F4" w:rsidRPr="001C71F4">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D81B11">
        <w:rPr>
          <w:rFonts w:ascii="Arial" w:eastAsia="Arial" w:hAnsi="Arial" w:cs="Arial"/>
          <w:bCs/>
          <w:lang w:val="en-US"/>
        </w:rPr>
        <w:t>21</w:t>
      </w:r>
      <w:r w:rsidR="00D81B11" w:rsidRPr="00722D85">
        <w:rPr>
          <w:rFonts w:ascii="Arial" w:eastAsia="Arial" w:hAnsi="Arial" w:cs="Arial"/>
          <w:bCs/>
          <w:lang w:val="en-US"/>
        </w:rPr>
        <w:t>)</w:t>
      </w:r>
    </w:p>
    <w:p w14:paraId="27793C11" w14:textId="224C96B3" w:rsidR="001C71F4" w:rsidRPr="00B84E89" w:rsidRDefault="00230F05" w:rsidP="00B84E89">
      <w:pPr>
        <w:spacing w:after="200" w:line="360" w:lineRule="auto"/>
        <w:ind w:left="360" w:firstLine="348"/>
        <w:rPr>
          <w:rFonts w:ascii="Arial" w:hAnsi="Arial" w:cs="Arial"/>
          <w:lang w:val="en-US"/>
        </w:rPr>
      </w:pPr>
      <w:r w:rsidRPr="0093093C">
        <w:rPr>
          <w:rFonts w:ascii="Arial" w:eastAsia="Arial" w:hAnsi="Arial" w:cs="Arial"/>
          <w:bCs/>
          <w:lang w:val="en-US"/>
        </w:rPr>
        <w:t>This approach is particularly well-suited for remote workers, promoting continuous engagement and alignment with organizational goals. Regular check-ins allow managers to provide timely feedback and support, which is critical in a remote setting where employees may feel isolated. However, maintaining regular communication can be challenging, especially when team members are in different time zones or have flexible schedules. Despite these challenges, continuous performance management is effective in fostering ongoing development and ensuring remote workers stay connected with their teams.</w:t>
      </w:r>
      <w:r w:rsidR="0046234A">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D81B11">
        <w:rPr>
          <w:rFonts w:ascii="Arial" w:eastAsia="Arial" w:hAnsi="Arial" w:cs="Arial"/>
          <w:bCs/>
          <w:lang w:val="en-US"/>
        </w:rPr>
        <w:t>21</w:t>
      </w:r>
      <w:r w:rsidR="00D81B11" w:rsidRPr="00722D85">
        <w:rPr>
          <w:rFonts w:ascii="Arial" w:eastAsia="Arial" w:hAnsi="Arial" w:cs="Arial"/>
          <w:bCs/>
          <w:lang w:val="en-US"/>
        </w:rPr>
        <w:t>)</w:t>
      </w:r>
    </w:p>
    <w:p w14:paraId="1D042C3B" w14:textId="180CD5B5" w:rsidR="00A538D9" w:rsidRPr="00351556" w:rsidRDefault="00230F05" w:rsidP="00351556">
      <w:pPr>
        <w:pStyle w:val="a5"/>
        <w:numPr>
          <w:ilvl w:val="1"/>
          <w:numId w:val="5"/>
        </w:numPr>
        <w:spacing w:line="360" w:lineRule="auto"/>
        <w:rPr>
          <w:rFonts w:ascii="Arial" w:eastAsia="Arial" w:hAnsi="Arial" w:cs="Arial"/>
          <w:bCs/>
          <w:lang w:val="en-GB"/>
        </w:rPr>
      </w:pPr>
      <w:r w:rsidRPr="005E23E8">
        <w:rPr>
          <w:rFonts w:ascii="Arial" w:eastAsia="Arial" w:hAnsi="Arial" w:cs="Arial"/>
          <w:b/>
          <w:lang w:val="en-GB"/>
        </w:rPr>
        <w:t>Self-Appraisal</w:t>
      </w:r>
    </w:p>
    <w:p w14:paraId="39D9B83A" w14:textId="77777777" w:rsidR="004D34B8" w:rsidRDefault="00230F05" w:rsidP="00E83B5A">
      <w:pPr>
        <w:spacing w:after="200" w:line="360" w:lineRule="auto"/>
        <w:ind w:left="360" w:firstLine="348"/>
        <w:rPr>
          <w:rFonts w:ascii="Arial" w:eastAsia="Arial" w:hAnsi="Arial" w:cs="Arial"/>
          <w:bCs/>
          <w:lang w:val="en-US"/>
        </w:rPr>
      </w:pPr>
      <w:r w:rsidRPr="0093093C">
        <w:rPr>
          <w:rFonts w:ascii="Arial" w:eastAsia="Arial" w:hAnsi="Arial" w:cs="Arial"/>
          <w:bCs/>
          <w:lang w:val="en-US"/>
        </w:rPr>
        <w:t>Self-appraisal involves employees evaluating their own performance by reflecting on their achievements, challenges, and areas for improvement. This tool encourages self-awareness and personal responsibility.</w:t>
      </w:r>
      <w:r w:rsidR="001C71F4">
        <w:rPr>
          <w:rFonts w:ascii="Arial" w:eastAsia="Arial" w:hAnsi="Arial" w:cs="Arial"/>
          <w:bCs/>
          <w:lang w:val="en-US"/>
        </w:rPr>
        <w:t xml:space="preserve"> </w:t>
      </w:r>
      <w:r w:rsidR="004D34B8">
        <w:rPr>
          <w:rFonts w:ascii="Arial" w:eastAsia="Arial" w:hAnsi="Arial" w:cs="Arial"/>
          <w:bCs/>
          <w:lang w:val="en-US"/>
        </w:rPr>
        <w:t>(</w:t>
      </w:r>
      <w:r w:rsidR="004D34B8" w:rsidRPr="00722D85">
        <w:rPr>
          <w:rFonts w:ascii="Arial" w:eastAsia="Arial" w:hAnsi="Arial" w:cs="Arial"/>
          <w:bCs/>
          <w:lang w:val="en-US"/>
        </w:rPr>
        <w:t>Armstrong, 20</w:t>
      </w:r>
      <w:r w:rsidR="004D34B8">
        <w:rPr>
          <w:rFonts w:ascii="Arial" w:eastAsia="Arial" w:hAnsi="Arial" w:cs="Arial"/>
          <w:bCs/>
          <w:lang w:val="en-US"/>
        </w:rPr>
        <w:t>21</w:t>
      </w:r>
      <w:r w:rsidR="004D34B8" w:rsidRPr="00722D85">
        <w:rPr>
          <w:rFonts w:ascii="Arial" w:eastAsia="Arial" w:hAnsi="Arial" w:cs="Arial"/>
          <w:bCs/>
          <w:lang w:val="en-US"/>
        </w:rPr>
        <w:t>)</w:t>
      </w:r>
    </w:p>
    <w:p w14:paraId="3D930FCC" w14:textId="2C485EE8" w:rsidR="00F80F84" w:rsidRPr="0046234A" w:rsidRDefault="00230F05" w:rsidP="00E83B5A">
      <w:pPr>
        <w:spacing w:after="200" w:line="360" w:lineRule="auto"/>
        <w:ind w:left="360" w:firstLine="348"/>
        <w:rPr>
          <w:rFonts w:ascii="Arial" w:hAnsi="Arial" w:cs="Arial"/>
          <w:lang w:val="en-US"/>
        </w:rPr>
      </w:pPr>
      <w:r w:rsidRPr="0093093C">
        <w:rPr>
          <w:rFonts w:ascii="Arial" w:eastAsia="Arial" w:hAnsi="Arial" w:cs="Arial"/>
          <w:bCs/>
          <w:lang w:val="en-US"/>
        </w:rPr>
        <w:lastRenderedPageBreak/>
        <w:t>Self-appraisal can be particularly effective for remote workers who often work independently and have greater autonomy over their tasks. By reflecting on their performance, remote employees can identify areas where they need additional support or resources. However, self-appraisal relies on the employee’s ability to assess their performance objectively, which can lead to biases. To counteract this, self-appraisal should be complemented with other methods, such as OKRs or 360-degree feedback, to provide a more balanced and comprehensive evaluation</w:t>
      </w:r>
      <w:r w:rsidR="0046234A">
        <w:rPr>
          <w:rFonts w:ascii="Arial" w:eastAsia="Arial" w:hAnsi="Arial" w:cs="Arial"/>
          <w:bCs/>
          <w:lang w:val="en-US"/>
        </w:rPr>
        <w:t xml:space="preserve">. </w:t>
      </w:r>
      <w:r w:rsidR="00D81B11">
        <w:rPr>
          <w:rFonts w:ascii="Arial" w:eastAsia="Arial" w:hAnsi="Arial" w:cs="Arial"/>
          <w:bCs/>
          <w:lang w:val="en-US"/>
        </w:rPr>
        <w:t>(</w:t>
      </w:r>
      <w:r w:rsidR="00D81B11" w:rsidRPr="00722D85">
        <w:rPr>
          <w:rFonts w:ascii="Arial" w:eastAsia="Arial" w:hAnsi="Arial" w:cs="Arial"/>
          <w:bCs/>
          <w:lang w:val="en-US"/>
        </w:rPr>
        <w:t>Armstrong, 20</w:t>
      </w:r>
      <w:r w:rsidR="004D34B8">
        <w:rPr>
          <w:rFonts w:ascii="Arial" w:eastAsia="Arial" w:hAnsi="Arial" w:cs="Arial"/>
          <w:bCs/>
          <w:lang w:val="en-US"/>
        </w:rPr>
        <w:t>21</w:t>
      </w:r>
      <w:r w:rsidR="00D81B11" w:rsidRPr="00722D85">
        <w:rPr>
          <w:rFonts w:ascii="Arial" w:eastAsia="Arial" w:hAnsi="Arial" w:cs="Arial"/>
          <w:bCs/>
          <w:lang w:val="en-US"/>
        </w:rPr>
        <w:t>)</w:t>
      </w:r>
    </w:p>
    <w:p w14:paraId="4DD1D309" w14:textId="5EE68717" w:rsidR="00230F05" w:rsidRDefault="00230F05" w:rsidP="005E23E8">
      <w:pPr>
        <w:pStyle w:val="a5"/>
        <w:numPr>
          <w:ilvl w:val="0"/>
          <w:numId w:val="5"/>
        </w:numPr>
        <w:spacing w:line="360" w:lineRule="auto"/>
        <w:rPr>
          <w:rFonts w:ascii="Arial" w:eastAsia="Arial" w:hAnsi="Arial" w:cs="Arial"/>
          <w:b/>
          <w:lang w:val="en-GB"/>
        </w:rPr>
      </w:pPr>
      <w:r w:rsidRPr="005E23E8">
        <w:rPr>
          <w:rFonts w:ascii="Arial" w:eastAsia="Arial" w:hAnsi="Arial" w:cs="Arial"/>
          <w:b/>
          <w:lang w:val="en-GB"/>
        </w:rPr>
        <w:t>Conclusion</w:t>
      </w:r>
    </w:p>
    <w:p w14:paraId="1D0A0859" w14:textId="77777777" w:rsidR="00E81473" w:rsidRPr="005E23E8" w:rsidRDefault="00E81473" w:rsidP="00E81473">
      <w:pPr>
        <w:pStyle w:val="a5"/>
        <w:spacing w:line="360" w:lineRule="auto"/>
        <w:rPr>
          <w:rFonts w:ascii="Arial" w:eastAsia="Arial" w:hAnsi="Arial" w:cs="Arial"/>
          <w:b/>
          <w:lang w:val="en-GB"/>
        </w:rPr>
      </w:pPr>
    </w:p>
    <w:p w14:paraId="4C85CC58" w14:textId="59888C5C" w:rsidR="0046234A" w:rsidRDefault="00230F05" w:rsidP="0046234A">
      <w:pPr>
        <w:spacing w:line="360" w:lineRule="auto"/>
        <w:ind w:firstLine="360"/>
        <w:rPr>
          <w:rFonts w:ascii="Arial" w:eastAsia="Arial" w:hAnsi="Arial" w:cs="Arial"/>
          <w:bCs/>
          <w:lang w:val="en-US"/>
        </w:rPr>
      </w:pPr>
      <w:r w:rsidRPr="0093093C">
        <w:rPr>
          <w:rFonts w:ascii="Arial" w:eastAsia="Arial" w:hAnsi="Arial" w:cs="Arial"/>
          <w:bCs/>
          <w:lang w:val="en-US"/>
        </w:rPr>
        <w:t>Appraising the performance of remote workers requires tools that are adaptable, transparent, and well-suited to the unique challenges of remote work. OKRs offer clear goals and measurable outcomes, 360-degree feedback provides a holistic view of performance, continuous performance management fosters ongoing communication and development, and self-appraisal encourages self-awareness. Using a combination of these tools can help organizations effectively evaluate and support their remote employees.</w:t>
      </w:r>
      <w:r w:rsidR="001C71F4">
        <w:rPr>
          <w:rFonts w:ascii="Arial" w:eastAsia="Arial" w:hAnsi="Arial" w:cs="Arial"/>
          <w:bCs/>
          <w:lang w:val="en-US"/>
        </w:rPr>
        <w:t xml:space="preserve"> (</w:t>
      </w:r>
      <w:r w:rsidR="001C71F4" w:rsidRPr="005B26E9">
        <w:rPr>
          <w:rFonts w:ascii="Arial" w:eastAsia="Arial" w:hAnsi="Arial" w:cs="Arial"/>
          <w:bCs/>
          <w:lang w:val="en-US"/>
        </w:rPr>
        <w:t>Torrington, 201</w:t>
      </w:r>
      <w:r w:rsidR="001C71F4">
        <w:rPr>
          <w:rFonts w:ascii="Arial" w:eastAsia="Arial" w:hAnsi="Arial" w:cs="Arial"/>
          <w:bCs/>
          <w:lang w:val="en-US"/>
        </w:rPr>
        <w:t>7)</w:t>
      </w:r>
    </w:p>
    <w:p w14:paraId="4D0B21CA" w14:textId="7A8E9F65" w:rsidR="00F80F84" w:rsidRPr="0046234A" w:rsidRDefault="00F80F84" w:rsidP="0046234A">
      <w:pPr>
        <w:spacing w:line="360" w:lineRule="auto"/>
        <w:ind w:firstLine="360"/>
        <w:rPr>
          <w:rFonts w:ascii="Arial" w:eastAsia="Arial" w:hAnsi="Arial" w:cs="Arial"/>
          <w:bCs/>
          <w:lang w:val="en-US"/>
        </w:rPr>
      </w:pPr>
      <w:r w:rsidRPr="0093093C">
        <w:rPr>
          <w:rFonts w:ascii="Arial" w:eastAsia="Arial" w:hAnsi="Arial" w:cs="Arial"/>
          <w:bCs/>
          <w:lang w:val="en-US"/>
        </w:rPr>
        <w:t>The evaluation of remote workers is a multifaceted task that requires careful consideration of the tools and techniques used. Technology plays a crucial role in this process by enabling seamless communication, data tracking, and performance monitoring, ensuring that remote workers are assessed fairly and accurately. By leveraging advanced technological tools, organizations can overcome the challenges posed by distance and lack of direct supervision, allowing for a more transparent and efficient appraisal process.</w:t>
      </w:r>
      <w:r w:rsidR="0046234A">
        <w:rPr>
          <w:rFonts w:ascii="Arial" w:eastAsia="Arial" w:hAnsi="Arial" w:cs="Arial"/>
          <w:bCs/>
          <w:lang w:val="en-US"/>
        </w:rPr>
        <w:t xml:space="preserve"> (</w:t>
      </w:r>
      <w:r w:rsidR="0046234A" w:rsidRPr="003947D1">
        <w:rPr>
          <w:rFonts w:ascii="Arial" w:eastAsia="Arial" w:hAnsi="Arial" w:cs="Arial"/>
          <w:bCs/>
          <w:lang w:val="en-US"/>
        </w:rPr>
        <w:t>Fried &amp; Heinemeier, 2013)</w:t>
      </w:r>
    </w:p>
    <w:p w14:paraId="479C4124" w14:textId="667D7C90" w:rsidR="00D520E5" w:rsidRDefault="00F80F84" w:rsidP="00D520E5">
      <w:pPr>
        <w:spacing w:line="360" w:lineRule="auto"/>
        <w:ind w:firstLine="708"/>
        <w:rPr>
          <w:rFonts w:ascii="Arial" w:eastAsia="Arial" w:hAnsi="Arial" w:cs="Arial"/>
          <w:bCs/>
          <w:lang w:val="en-GB"/>
        </w:rPr>
      </w:pPr>
      <w:r w:rsidRPr="0093093C">
        <w:rPr>
          <w:rFonts w:ascii="Arial" w:eastAsia="Arial" w:hAnsi="Arial" w:cs="Arial"/>
          <w:bCs/>
          <w:lang w:val="en-US"/>
        </w:rPr>
        <w:t xml:space="preserve">When it comes to performance measurement techniques, it’s important to choose methods that align with the nature of remote work. Techniques such as real-time analytics, project management tools, and productivity tracking software provide valuable insights into an employee’s performance, offering a comprehensive view of their contributions. </w:t>
      </w:r>
      <w:r w:rsidR="001C71F4">
        <w:rPr>
          <w:rFonts w:ascii="Arial" w:eastAsia="Arial" w:hAnsi="Arial" w:cs="Arial"/>
          <w:bCs/>
          <w:lang w:val="en-US"/>
        </w:rPr>
        <w:t>(</w:t>
      </w:r>
      <w:r w:rsidR="001C71F4" w:rsidRPr="005B26E9">
        <w:rPr>
          <w:rFonts w:ascii="Arial" w:eastAsia="Arial" w:hAnsi="Arial" w:cs="Arial"/>
          <w:bCs/>
          <w:lang w:val="en-US"/>
        </w:rPr>
        <w:t>Torrington, 201</w:t>
      </w:r>
      <w:r w:rsidR="001C71F4">
        <w:rPr>
          <w:rFonts w:ascii="Arial" w:eastAsia="Arial" w:hAnsi="Arial" w:cs="Arial"/>
          <w:bCs/>
          <w:lang w:val="en-US"/>
        </w:rPr>
        <w:t>7)</w:t>
      </w:r>
    </w:p>
    <w:p w14:paraId="7DD38A10" w14:textId="450C12BF" w:rsidR="00D05421" w:rsidRPr="004D34B8" w:rsidRDefault="00F80F84" w:rsidP="004D34B8">
      <w:pPr>
        <w:spacing w:line="360" w:lineRule="auto"/>
        <w:ind w:firstLine="708"/>
        <w:rPr>
          <w:rFonts w:ascii="Arial" w:eastAsia="Arial" w:hAnsi="Arial" w:cs="Arial"/>
          <w:bCs/>
          <w:lang w:val="en-US"/>
        </w:rPr>
      </w:pPr>
      <w:r w:rsidRPr="0093093C">
        <w:rPr>
          <w:rFonts w:ascii="Arial" w:eastAsia="Arial" w:hAnsi="Arial" w:cs="Arial"/>
          <w:bCs/>
          <w:lang w:val="en-US"/>
        </w:rPr>
        <w:t>These tools help in maintaining accountability and transparency, ensuring that remote workers remain engaged and productive</w:t>
      </w:r>
      <w:r w:rsidR="001C71F4">
        <w:rPr>
          <w:rFonts w:ascii="Arial" w:eastAsia="Arial" w:hAnsi="Arial" w:cs="Arial"/>
          <w:bCs/>
          <w:lang w:val="en-US"/>
        </w:rPr>
        <w:t>.</w:t>
      </w:r>
      <w:r w:rsidR="001C71F4" w:rsidRPr="001C71F4">
        <w:rPr>
          <w:rFonts w:ascii="Arial" w:eastAsia="Arial" w:hAnsi="Arial" w:cs="Arial"/>
          <w:bCs/>
          <w:lang w:val="en-US"/>
        </w:rPr>
        <w:t xml:space="preserve"> </w:t>
      </w:r>
      <w:r w:rsidR="001C71F4">
        <w:rPr>
          <w:rFonts w:ascii="Arial" w:eastAsia="Arial" w:hAnsi="Arial" w:cs="Arial"/>
          <w:bCs/>
          <w:lang w:val="en-US"/>
        </w:rPr>
        <w:t>(</w:t>
      </w:r>
      <w:r w:rsidR="001C71F4" w:rsidRPr="005B26E9">
        <w:rPr>
          <w:rFonts w:ascii="Arial" w:eastAsia="Arial" w:hAnsi="Arial" w:cs="Arial"/>
          <w:bCs/>
          <w:lang w:val="en-US"/>
        </w:rPr>
        <w:t>Torrington, 201</w:t>
      </w:r>
      <w:r w:rsidR="001C71F4">
        <w:rPr>
          <w:rFonts w:ascii="Arial" w:eastAsia="Arial" w:hAnsi="Arial" w:cs="Arial"/>
          <w:bCs/>
          <w:lang w:val="en-US"/>
        </w:rPr>
        <w:t>7)</w:t>
      </w:r>
    </w:p>
    <w:p w14:paraId="3C8CB484" w14:textId="77777777" w:rsidR="00B84E89" w:rsidRDefault="00B84E89" w:rsidP="005E23E8">
      <w:pPr>
        <w:spacing w:line="360" w:lineRule="auto"/>
        <w:rPr>
          <w:rFonts w:ascii="Arial" w:eastAsia="Arial" w:hAnsi="Arial" w:cs="Arial"/>
          <w:b/>
          <w:lang w:val="en-US"/>
        </w:rPr>
      </w:pPr>
    </w:p>
    <w:p w14:paraId="01DF35BD" w14:textId="77777777" w:rsidR="00B84E89" w:rsidRDefault="00B84E89" w:rsidP="005E23E8">
      <w:pPr>
        <w:spacing w:line="360" w:lineRule="auto"/>
        <w:rPr>
          <w:rFonts w:ascii="Arial" w:eastAsia="Arial" w:hAnsi="Arial" w:cs="Arial"/>
          <w:b/>
          <w:lang w:val="en-US"/>
        </w:rPr>
      </w:pPr>
    </w:p>
    <w:p w14:paraId="5467F7B3" w14:textId="77777777" w:rsidR="00B84E89" w:rsidRDefault="00B84E89" w:rsidP="005E23E8">
      <w:pPr>
        <w:spacing w:line="360" w:lineRule="auto"/>
        <w:rPr>
          <w:rFonts w:ascii="Arial" w:eastAsia="Arial" w:hAnsi="Arial" w:cs="Arial"/>
          <w:b/>
          <w:lang w:val="en-US"/>
        </w:rPr>
      </w:pPr>
    </w:p>
    <w:p w14:paraId="4ADA70F7" w14:textId="1C5A6F2E" w:rsidR="00230F05" w:rsidRPr="003947D1" w:rsidRDefault="00EE083B" w:rsidP="005E23E8">
      <w:pPr>
        <w:spacing w:line="360" w:lineRule="auto"/>
        <w:rPr>
          <w:rFonts w:ascii="Arial" w:eastAsia="Arial" w:hAnsi="Arial" w:cs="Arial"/>
          <w:b/>
        </w:rPr>
      </w:pPr>
      <w:r w:rsidRPr="003947D1">
        <w:rPr>
          <w:rFonts w:ascii="Arial" w:eastAsia="Arial" w:hAnsi="Arial" w:cs="Arial"/>
          <w:b/>
        </w:rPr>
        <w:lastRenderedPageBreak/>
        <w:t>REFERENCES:</w:t>
      </w:r>
    </w:p>
    <w:p w14:paraId="629440DA" w14:textId="77777777" w:rsidR="0046234A" w:rsidRDefault="0046234A" w:rsidP="0046234A">
      <w:pPr>
        <w:spacing w:line="360" w:lineRule="auto"/>
        <w:rPr>
          <w:lang w:val="en-GB"/>
        </w:rPr>
      </w:pPr>
    </w:p>
    <w:p w14:paraId="520C6014" w14:textId="47F8DE82" w:rsidR="0046234A" w:rsidRDefault="0046234A" w:rsidP="00351556">
      <w:pPr>
        <w:pStyle w:val="a5"/>
        <w:numPr>
          <w:ilvl w:val="0"/>
          <w:numId w:val="9"/>
        </w:numPr>
        <w:spacing w:after="200" w:line="360" w:lineRule="auto"/>
        <w:rPr>
          <w:rFonts w:ascii="Arial" w:eastAsia="Arial" w:hAnsi="Arial" w:cs="Arial"/>
          <w:bCs/>
          <w:lang w:val="en-US"/>
        </w:rPr>
      </w:pPr>
      <w:r w:rsidRPr="0046234A">
        <w:rPr>
          <w:rFonts w:ascii="Arial" w:eastAsia="Arial" w:hAnsi="Arial" w:cs="Arial"/>
          <w:bCs/>
          <w:lang w:val="en-US"/>
        </w:rPr>
        <w:t>Armstrong</w:t>
      </w:r>
      <w:r w:rsidR="008139CF">
        <w:rPr>
          <w:rFonts w:ascii="Arial" w:eastAsia="Arial" w:hAnsi="Arial" w:cs="Arial"/>
          <w:bCs/>
          <w:lang w:val="en-US"/>
        </w:rPr>
        <w:t>.</w:t>
      </w:r>
      <w:r w:rsidRPr="0046234A">
        <w:rPr>
          <w:rFonts w:ascii="Arial" w:eastAsia="Arial" w:hAnsi="Arial" w:cs="Arial"/>
          <w:bCs/>
          <w:lang w:val="en-US"/>
        </w:rPr>
        <w:t xml:space="preserve"> M.</w:t>
      </w:r>
      <w:r w:rsidR="008139CF">
        <w:rPr>
          <w:rFonts w:ascii="Arial" w:eastAsia="Arial" w:hAnsi="Arial" w:cs="Arial"/>
          <w:bCs/>
          <w:lang w:val="en-US"/>
        </w:rPr>
        <w:t>,</w:t>
      </w:r>
      <w:r w:rsidRPr="0046234A">
        <w:rPr>
          <w:rFonts w:ascii="Arial" w:eastAsia="Arial" w:hAnsi="Arial" w:cs="Arial"/>
          <w:bCs/>
          <w:lang w:val="en-US"/>
        </w:rPr>
        <w:t xml:space="preserve"> (2021). Armstrong’s Handbook of Performance Management: An Evidence-Based Guide to Delivering High Performance. Kogan</w:t>
      </w:r>
      <w:r>
        <w:rPr>
          <w:rFonts w:ascii="Arial" w:eastAsia="Arial" w:hAnsi="Arial" w:cs="Arial"/>
          <w:bCs/>
          <w:lang w:val="en-US"/>
        </w:rPr>
        <w:t xml:space="preserve"> edition.</w:t>
      </w:r>
      <w:r w:rsidRPr="0046234A">
        <w:rPr>
          <w:rFonts w:ascii="Arial" w:eastAsia="Arial" w:hAnsi="Arial" w:cs="Arial"/>
          <w:bCs/>
          <w:lang w:val="en-US"/>
        </w:rPr>
        <w:t xml:space="preserve"> </w:t>
      </w:r>
    </w:p>
    <w:p w14:paraId="3FCECCF6" w14:textId="77777777" w:rsidR="0046234A" w:rsidRDefault="0046234A" w:rsidP="00351556">
      <w:pPr>
        <w:pStyle w:val="a5"/>
        <w:spacing w:after="200" w:line="360" w:lineRule="auto"/>
        <w:rPr>
          <w:rStyle w:val="a3"/>
          <w:lang w:val="en-US"/>
        </w:rPr>
      </w:pPr>
      <w:r w:rsidRPr="0046234A">
        <w:rPr>
          <w:rFonts w:ascii="Arial" w:eastAsia="Arial" w:hAnsi="Arial" w:cs="Arial"/>
          <w:bCs/>
          <w:lang w:val="en-US"/>
        </w:rPr>
        <w:t>Available at:</w:t>
      </w:r>
      <w:r>
        <w:rPr>
          <w:rFonts w:ascii="Arial" w:eastAsia="Arial" w:hAnsi="Arial" w:cs="Arial"/>
          <w:bCs/>
          <w:lang w:val="en-US"/>
        </w:rPr>
        <w:t xml:space="preserve"> </w:t>
      </w:r>
      <w:hyperlink r:id="rId10" w:history="1">
        <w:r w:rsidRPr="0046234A">
          <w:rPr>
            <w:rStyle w:val="a3"/>
            <w:rFonts w:ascii="Arial" w:eastAsia="Arial" w:hAnsi="Arial" w:cs="Arial"/>
            <w:bCs/>
            <w:lang w:val="en-US"/>
          </w:rPr>
          <w:t>https://www.academia.edu/37034843/Michael_armstrong_performance_management</w:t>
        </w:r>
      </w:hyperlink>
    </w:p>
    <w:p w14:paraId="5B511E83" w14:textId="56D56F19" w:rsidR="0046234A" w:rsidRDefault="0046234A" w:rsidP="00351556">
      <w:pPr>
        <w:pStyle w:val="a5"/>
        <w:spacing w:after="200" w:line="360" w:lineRule="auto"/>
        <w:rPr>
          <w:rFonts w:ascii="Arial" w:eastAsia="Arial" w:hAnsi="Arial" w:cs="Arial"/>
          <w:bCs/>
          <w:lang w:val="en-US"/>
        </w:rPr>
      </w:pPr>
      <w:r>
        <w:rPr>
          <w:rFonts w:ascii="Arial" w:eastAsia="Arial" w:hAnsi="Arial" w:cs="Arial"/>
          <w:bCs/>
          <w:lang w:val="en-US"/>
        </w:rPr>
        <w:t>Accessed: 12.08.2024</w:t>
      </w:r>
    </w:p>
    <w:p w14:paraId="6AD3564F" w14:textId="317CFA05" w:rsidR="004D34B8" w:rsidRPr="00D81B11" w:rsidRDefault="004D34B8" w:rsidP="004D34B8">
      <w:pPr>
        <w:pStyle w:val="a5"/>
        <w:numPr>
          <w:ilvl w:val="0"/>
          <w:numId w:val="9"/>
        </w:numPr>
        <w:spacing w:after="200" w:line="360" w:lineRule="auto"/>
        <w:rPr>
          <w:rFonts w:ascii="Arial" w:eastAsia="Arial" w:hAnsi="Arial" w:cs="Arial"/>
          <w:bCs/>
          <w:lang w:val="en-US"/>
        </w:rPr>
      </w:pPr>
      <w:r w:rsidRPr="00D81B11">
        <w:rPr>
          <w:rFonts w:ascii="Arial" w:eastAsia="Arial" w:hAnsi="Arial" w:cs="Arial"/>
          <w:bCs/>
          <w:lang w:val="en-US"/>
        </w:rPr>
        <w:t>Armstrong</w:t>
      </w:r>
      <w:r w:rsidR="008139CF">
        <w:rPr>
          <w:rFonts w:ascii="Arial" w:eastAsia="Arial" w:hAnsi="Arial" w:cs="Arial"/>
          <w:bCs/>
          <w:lang w:val="en-US"/>
        </w:rPr>
        <w:t>.</w:t>
      </w:r>
      <w:r w:rsidRPr="00D81B11">
        <w:rPr>
          <w:rFonts w:ascii="Arial" w:eastAsia="Arial" w:hAnsi="Arial" w:cs="Arial"/>
          <w:bCs/>
          <w:lang w:val="en-US"/>
        </w:rPr>
        <w:t xml:space="preserve"> M.</w:t>
      </w:r>
      <w:r w:rsidR="008139CF">
        <w:rPr>
          <w:rFonts w:ascii="Arial" w:eastAsia="Arial" w:hAnsi="Arial" w:cs="Arial"/>
          <w:bCs/>
          <w:lang w:val="en-US"/>
        </w:rPr>
        <w:t>,</w:t>
      </w:r>
      <w:r w:rsidRPr="00D81B11">
        <w:rPr>
          <w:rFonts w:ascii="Arial" w:eastAsia="Arial" w:hAnsi="Arial" w:cs="Arial"/>
          <w:bCs/>
          <w:lang w:val="en-US"/>
        </w:rPr>
        <w:t xml:space="preserve"> (2014) Armstrong’s handbook of human resource management practice. 13th edition. </w:t>
      </w:r>
      <w:proofErr w:type="gramStart"/>
      <w:r w:rsidRPr="00D81B11">
        <w:rPr>
          <w:rFonts w:ascii="Arial" w:eastAsia="Arial" w:hAnsi="Arial" w:cs="Arial"/>
          <w:bCs/>
          <w:lang w:val="en-US"/>
        </w:rPr>
        <w:t>London:,</w:t>
      </w:r>
      <w:proofErr w:type="gramEnd"/>
      <w:r w:rsidRPr="00D81B11">
        <w:rPr>
          <w:rFonts w:ascii="Arial" w:eastAsia="Arial" w:hAnsi="Arial" w:cs="Arial"/>
          <w:bCs/>
          <w:lang w:val="en-US"/>
        </w:rPr>
        <w:t xml:space="preserve"> Kogan Page. </w:t>
      </w:r>
    </w:p>
    <w:p w14:paraId="79F7FB43" w14:textId="190D5D53" w:rsidR="0046234A" w:rsidRPr="004D34B8" w:rsidRDefault="004D34B8" w:rsidP="004D34B8">
      <w:pPr>
        <w:pStyle w:val="a5"/>
        <w:spacing w:after="200" w:line="360" w:lineRule="auto"/>
        <w:rPr>
          <w:rFonts w:ascii="Arial" w:eastAsia="Arial" w:hAnsi="Arial" w:cs="Arial"/>
          <w:bCs/>
          <w:lang w:val="en-US"/>
        </w:rPr>
      </w:pPr>
      <w:r w:rsidRPr="00D81B11">
        <w:rPr>
          <w:rFonts w:ascii="Arial" w:eastAsia="Arial" w:hAnsi="Arial" w:cs="Arial"/>
          <w:bCs/>
          <w:lang w:val="en-US"/>
        </w:rPr>
        <w:t>People and organization page 142 part 2.</w:t>
      </w:r>
    </w:p>
    <w:p w14:paraId="74811D8F" w14:textId="6EA3E13A" w:rsidR="0046234A" w:rsidRPr="004D34B8" w:rsidRDefault="002F3672" w:rsidP="004D34B8">
      <w:pPr>
        <w:pStyle w:val="a5"/>
        <w:numPr>
          <w:ilvl w:val="0"/>
          <w:numId w:val="9"/>
        </w:numPr>
        <w:spacing w:after="200" w:line="360" w:lineRule="auto"/>
        <w:rPr>
          <w:rFonts w:ascii="Arial" w:eastAsia="Arial" w:hAnsi="Arial" w:cs="Arial"/>
          <w:bCs/>
          <w:lang w:val="en-US"/>
        </w:rPr>
      </w:pPr>
      <w:r w:rsidRPr="0046234A">
        <w:rPr>
          <w:rFonts w:ascii="Arial" w:eastAsia="Arial" w:hAnsi="Arial" w:cs="Arial"/>
          <w:bCs/>
          <w:lang w:val="en-US"/>
        </w:rPr>
        <w:t>Buffer</w:t>
      </w:r>
      <w:r w:rsidR="0046234A">
        <w:rPr>
          <w:rFonts w:ascii="Arial" w:eastAsia="Arial" w:hAnsi="Arial" w:cs="Arial"/>
          <w:bCs/>
          <w:lang w:val="en-US"/>
        </w:rPr>
        <w:t xml:space="preserve"> (</w:t>
      </w:r>
      <w:r w:rsidRPr="0046234A">
        <w:rPr>
          <w:rFonts w:ascii="Arial" w:eastAsia="Arial" w:hAnsi="Arial" w:cs="Arial"/>
          <w:bCs/>
          <w:lang w:val="en-US"/>
        </w:rPr>
        <w:t>2020</w:t>
      </w:r>
      <w:r w:rsidR="0046234A">
        <w:rPr>
          <w:rFonts w:ascii="Arial" w:eastAsia="Arial" w:hAnsi="Arial" w:cs="Arial"/>
          <w:bCs/>
          <w:lang w:val="en-US"/>
        </w:rPr>
        <w:t>)</w:t>
      </w:r>
      <w:r w:rsidRPr="0046234A">
        <w:rPr>
          <w:rFonts w:ascii="Arial" w:eastAsia="Arial" w:hAnsi="Arial" w:cs="Arial"/>
          <w:bCs/>
          <w:lang w:val="en-US"/>
        </w:rPr>
        <w:t xml:space="preserve">. State of Remote Work 2020. Available at: </w:t>
      </w:r>
      <w:hyperlink r:id="rId11" w:tgtFrame="_blank" w:tooltip="https://buffer.com/state-of-remote-work/2020" w:history="1">
        <w:r w:rsidR="0046234A" w:rsidRPr="0046234A">
          <w:rPr>
            <w:rStyle w:val="a3"/>
            <w:rFonts w:ascii="Arial" w:eastAsia="Arial" w:hAnsi="Arial" w:cs="Arial"/>
            <w:bCs/>
            <w:lang w:val="en-US"/>
          </w:rPr>
          <w:t>https://buffer.com/state-of-remote-work/2020</w:t>
        </w:r>
      </w:hyperlink>
      <w:r w:rsidR="0046234A" w:rsidRPr="0046234A">
        <w:rPr>
          <w:rStyle w:val="a3"/>
          <w:rFonts w:ascii="Arial" w:eastAsia="Arial" w:hAnsi="Arial" w:cs="Arial"/>
          <w:bCs/>
          <w:lang w:val="en-US"/>
        </w:rPr>
        <w:t xml:space="preserve">. </w:t>
      </w:r>
      <w:r w:rsidR="0046234A">
        <w:rPr>
          <w:rFonts w:ascii="Arial" w:eastAsia="Arial" w:hAnsi="Arial" w:cs="Arial"/>
          <w:bCs/>
          <w:lang w:val="en-US"/>
        </w:rPr>
        <w:t>Accessed: 09.08.2024</w:t>
      </w:r>
    </w:p>
    <w:p w14:paraId="756128C7" w14:textId="22904EA9" w:rsidR="0046234A" w:rsidRDefault="005E23E8" w:rsidP="00351556">
      <w:pPr>
        <w:pStyle w:val="a5"/>
        <w:numPr>
          <w:ilvl w:val="0"/>
          <w:numId w:val="9"/>
        </w:numPr>
        <w:spacing w:after="200" w:line="360" w:lineRule="auto"/>
        <w:rPr>
          <w:rFonts w:ascii="Arial" w:eastAsia="Arial" w:hAnsi="Arial" w:cs="Arial"/>
          <w:bCs/>
          <w:lang w:val="en-US"/>
        </w:rPr>
      </w:pPr>
      <w:r w:rsidRPr="0046234A">
        <w:rPr>
          <w:rFonts w:ascii="Arial" w:eastAsia="Arial" w:hAnsi="Arial" w:cs="Arial"/>
          <w:bCs/>
          <w:lang w:val="en-US"/>
        </w:rPr>
        <w:t xml:space="preserve">Fried J. &amp; Heinemeier Hansson, D. (2013). </w:t>
      </w:r>
    </w:p>
    <w:p w14:paraId="2347B2FB" w14:textId="77777777" w:rsidR="0046234A" w:rsidRDefault="005E23E8" w:rsidP="00351556">
      <w:pPr>
        <w:pStyle w:val="a5"/>
        <w:spacing w:after="200" w:line="360" w:lineRule="auto"/>
        <w:rPr>
          <w:rFonts w:ascii="Arial" w:eastAsia="Arial" w:hAnsi="Arial" w:cs="Arial"/>
          <w:bCs/>
          <w:lang w:val="en-US"/>
        </w:rPr>
      </w:pPr>
      <w:r w:rsidRPr="0046234A">
        <w:rPr>
          <w:rFonts w:ascii="Arial" w:eastAsia="Arial" w:hAnsi="Arial" w:cs="Arial"/>
          <w:bCs/>
          <w:lang w:val="en-US"/>
        </w:rPr>
        <w:t>Remote: Office Not Required. Crown Business. Chapter 7: “Collaboration and Performance,”</w:t>
      </w:r>
      <w:r w:rsidR="0046234A">
        <w:rPr>
          <w:rFonts w:ascii="Arial" w:eastAsia="Arial" w:hAnsi="Arial" w:cs="Arial"/>
          <w:bCs/>
          <w:lang w:val="en-US"/>
        </w:rPr>
        <w:t xml:space="preserve"> </w:t>
      </w:r>
      <w:r w:rsidRPr="0046234A">
        <w:rPr>
          <w:rFonts w:ascii="Arial" w:eastAsia="Arial" w:hAnsi="Arial" w:cs="Arial"/>
          <w:bCs/>
          <w:lang w:val="en-US"/>
        </w:rPr>
        <w:t>pp. 121</w:t>
      </w:r>
      <w:r w:rsidR="0046234A">
        <w:rPr>
          <w:rFonts w:ascii="Arial" w:eastAsia="Arial" w:hAnsi="Arial" w:cs="Arial"/>
          <w:bCs/>
          <w:lang w:val="en-US"/>
        </w:rPr>
        <w:t>-</w:t>
      </w:r>
      <w:r w:rsidRPr="0046234A">
        <w:rPr>
          <w:rFonts w:ascii="Arial" w:eastAsia="Arial" w:hAnsi="Arial" w:cs="Arial"/>
          <w:bCs/>
          <w:lang w:val="en-US"/>
        </w:rPr>
        <w:t>128.</w:t>
      </w:r>
    </w:p>
    <w:p w14:paraId="6DBC4E36" w14:textId="64996497" w:rsidR="005E23E8" w:rsidRDefault="0046234A" w:rsidP="00351556">
      <w:pPr>
        <w:pStyle w:val="a5"/>
        <w:spacing w:after="200" w:line="360" w:lineRule="auto"/>
        <w:rPr>
          <w:rFonts w:ascii="Arial" w:eastAsia="Arial" w:hAnsi="Arial" w:cs="Arial"/>
          <w:bCs/>
          <w:lang w:val="en-US"/>
        </w:rPr>
      </w:pPr>
      <w:r w:rsidRPr="0046234A">
        <w:rPr>
          <w:rFonts w:ascii="Arial" w:eastAsia="Arial" w:hAnsi="Arial" w:cs="Arial"/>
          <w:bCs/>
          <w:lang w:val="en-US"/>
        </w:rPr>
        <w:t xml:space="preserve">Available at: </w:t>
      </w:r>
      <w:hyperlink r:id="rId12" w:history="1">
        <w:r w:rsidRPr="008D49C7">
          <w:rPr>
            <w:rStyle w:val="a3"/>
            <w:rFonts w:ascii="Arial" w:eastAsia="Arial" w:hAnsi="Arial" w:cs="Arial"/>
            <w:bCs/>
            <w:lang w:val="en-US"/>
          </w:rPr>
          <w:t>http://static.squarespace.com/static/50805111e4b0ffcfe70b06cf/t/536a3d6de4b031c734d92ff4/1399471469724/remote-office-not-required.pdf</w:t>
        </w:r>
      </w:hyperlink>
      <w:r w:rsidR="005E23E8" w:rsidRPr="0046234A">
        <w:rPr>
          <w:rFonts w:ascii="Arial" w:eastAsia="Arial" w:hAnsi="Arial" w:cs="Arial"/>
          <w:bCs/>
          <w:lang w:val="en-US"/>
        </w:rPr>
        <w:t xml:space="preserve"> </w:t>
      </w:r>
    </w:p>
    <w:p w14:paraId="0A576883" w14:textId="4DA0D257" w:rsidR="0046234A" w:rsidRDefault="0046234A" w:rsidP="00351556">
      <w:pPr>
        <w:pStyle w:val="a5"/>
        <w:spacing w:after="200" w:line="360" w:lineRule="auto"/>
        <w:rPr>
          <w:rFonts w:ascii="Arial" w:eastAsia="Arial" w:hAnsi="Arial" w:cs="Arial"/>
          <w:bCs/>
          <w:lang w:val="en-US"/>
        </w:rPr>
      </w:pPr>
      <w:r>
        <w:rPr>
          <w:rFonts w:ascii="Arial" w:eastAsia="Arial" w:hAnsi="Arial" w:cs="Arial"/>
          <w:bCs/>
          <w:lang w:val="en-US"/>
        </w:rPr>
        <w:t>Accessed: 10.08.2024</w:t>
      </w:r>
    </w:p>
    <w:p w14:paraId="3628A80A" w14:textId="7E62F5CF" w:rsidR="0044703C" w:rsidRPr="00D81B11" w:rsidRDefault="005D517D" w:rsidP="0044703C">
      <w:pPr>
        <w:pStyle w:val="a5"/>
        <w:numPr>
          <w:ilvl w:val="0"/>
          <w:numId w:val="9"/>
        </w:numPr>
        <w:spacing w:after="200" w:line="360" w:lineRule="auto"/>
        <w:rPr>
          <w:rFonts w:ascii="Arial" w:eastAsia="Arial" w:hAnsi="Arial" w:cs="Arial"/>
          <w:bCs/>
          <w:lang w:val="en-US"/>
        </w:rPr>
      </w:pPr>
      <w:r w:rsidRPr="00D81B11">
        <w:rPr>
          <w:rFonts w:ascii="Arial" w:eastAsia="Arial" w:hAnsi="Arial" w:cs="Arial"/>
          <w:bCs/>
          <w:lang w:val="en-US"/>
        </w:rPr>
        <w:t>Torrington</w:t>
      </w:r>
      <w:r w:rsidR="00B07D7C">
        <w:rPr>
          <w:rFonts w:ascii="Arial" w:eastAsia="Arial" w:hAnsi="Arial" w:cs="Arial"/>
          <w:bCs/>
          <w:lang w:val="en-US"/>
        </w:rPr>
        <w:t>.</w:t>
      </w:r>
      <w:r w:rsidRPr="00D81B11">
        <w:rPr>
          <w:rFonts w:ascii="Arial" w:eastAsia="Arial" w:hAnsi="Arial" w:cs="Arial"/>
          <w:bCs/>
          <w:lang w:val="en-US"/>
        </w:rPr>
        <w:t xml:space="preserve"> D</w:t>
      </w:r>
      <w:r w:rsidR="00B07D7C">
        <w:rPr>
          <w:rFonts w:ascii="Arial" w:eastAsia="Arial" w:hAnsi="Arial" w:cs="Arial"/>
          <w:bCs/>
          <w:lang w:val="en-US"/>
        </w:rPr>
        <w:t xml:space="preserve">, </w:t>
      </w:r>
      <w:r w:rsidR="00B07D7C" w:rsidRPr="00D81B11">
        <w:rPr>
          <w:rFonts w:ascii="Arial" w:eastAsia="Arial" w:hAnsi="Arial" w:cs="Arial"/>
          <w:bCs/>
          <w:lang w:val="en-US"/>
        </w:rPr>
        <w:t>Laura H</w:t>
      </w:r>
      <w:r w:rsidR="00B07D7C">
        <w:rPr>
          <w:rFonts w:ascii="Arial" w:eastAsia="Arial" w:hAnsi="Arial" w:cs="Arial"/>
          <w:bCs/>
          <w:lang w:val="en-US"/>
        </w:rPr>
        <w:t xml:space="preserve">., </w:t>
      </w:r>
      <w:r w:rsidR="00B07D7C" w:rsidRPr="00D81B11">
        <w:rPr>
          <w:rFonts w:ascii="Arial" w:eastAsia="Arial" w:hAnsi="Arial" w:cs="Arial"/>
          <w:bCs/>
          <w:lang w:val="en-US"/>
        </w:rPr>
        <w:t>Stephen T</w:t>
      </w:r>
      <w:r w:rsidR="00B07D7C">
        <w:rPr>
          <w:rFonts w:ascii="Arial" w:eastAsia="Arial" w:hAnsi="Arial" w:cs="Arial"/>
          <w:bCs/>
          <w:lang w:val="en-US"/>
        </w:rPr>
        <w:t xml:space="preserve">., </w:t>
      </w:r>
      <w:r w:rsidR="00B07D7C" w:rsidRPr="00D81B11">
        <w:rPr>
          <w:rFonts w:ascii="Arial" w:eastAsia="Arial" w:hAnsi="Arial" w:cs="Arial"/>
          <w:bCs/>
          <w:lang w:val="en-US"/>
        </w:rPr>
        <w:t>Atkinson</w:t>
      </w:r>
      <w:r w:rsidR="00B07D7C">
        <w:rPr>
          <w:rFonts w:ascii="Arial" w:eastAsia="Arial" w:hAnsi="Arial" w:cs="Arial"/>
          <w:bCs/>
          <w:lang w:val="en-US"/>
        </w:rPr>
        <w:t xml:space="preserve"> C. </w:t>
      </w:r>
      <w:r w:rsidRPr="00D81B11">
        <w:rPr>
          <w:rFonts w:ascii="Arial" w:eastAsia="Arial" w:hAnsi="Arial" w:cs="Arial"/>
          <w:bCs/>
          <w:lang w:val="en-US"/>
        </w:rPr>
        <w:t xml:space="preserve"> </w:t>
      </w:r>
      <w:r w:rsidR="0044703C" w:rsidRPr="00D81B11">
        <w:rPr>
          <w:rFonts w:ascii="Arial" w:eastAsia="Arial" w:hAnsi="Arial" w:cs="Arial"/>
          <w:bCs/>
          <w:lang w:val="en-US"/>
        </w:rPr>
        <w:t>(2014).</w:t>
      </w:r>
      <w:r w:rsidRPr="00D81B11">
        <w:rPr>
          <w:rFonts w:ascii="Arial" w:eastAsia="Arial" w:hAnsi="Arial" w:cs="Arial"/>
          <w:bCs/>
          <w:lang w:val="en-US"/>
        </w:rPr>
        <w:t xml:space="preserve"> </w:t>
      </w:r>
      <w:r w:rsidR="0044703C" w:rsidRPr="00D81B11">
        <w:rPr>
          <w:rFonts w:ascii="Arial" w:eastAsia="Arial" w:hAnsi="Arial" w:cs="Arial"/>
          <w:bCs/>
          <w:lang w:val="en-US"/>
        </w:rPr>
        <w:t>Human resource management</w:t>
      </w:r>
    </w:p>
    <w:p w14:paraId="7800F750" w14:textId="43C00A8C" w:rsidR="00F46BF6" w:rsidRDefault="005D517D" w:rsidP="00F46BF6">
      <w:pPr>
        <w:pStyle w:val="a5"/>
        <w:spacing w:after="200" w:line="360" w:lineRule="auto"/>
        <w:rPr>
          <w:rFonts w:ascii="Arial" w:eastAsia="Arial" w:hAnsi="Arial" w:cs="Arial"/>
          <w:bCs/>
          <w:lang w:val="en-US"/>
        </w:rPr>
      </w:pPr>
      <w:r w:rsidRPr="00D81B11">
        <w:rPr>
          <w:rFonts w:ascii="Arial" w:eastAsia="Arial" w:hAnsi="Arial" w:cs="Arial"/>
          <w:bCs/>
          <w:lang w:val="en-US"/>
        </w:rPr>
        <w:t xml:space="preserve">Chapter five organization design and flexibility page 103 </w:t>
      </w:r>
      <w:r w:rsidR="00B07D7C">
        <w:rPr>
          <w:rFonts w:ascii="Arial" w:eastAsia="Arial" w:hAnsi="Arial" w:cs="Arial"/>
          <w:bCs/>
          <w:lang w:val="en-US"/>
        </w:rPr>
        <w:t>W</w:t>
      </w:r>
      <w:r w:rsidRPr="00D81B11">
        <w:rPr>
          <w:rFonts w:ascii="Arial" w:eastAsia="Arial" w:hAnsi="Arial" w:cs="Arial"/>
          <w:bCs/>
          <w:lang w:val="en-US"/>
        </w:rPr>
        <w:t>ork from home online resources</w:t>
      </w:r>
      <w:r w:rsidR="0044703C" w:rsidRPr="00D81B11">
        <w:rPr>
          <w:rFonts w:ascii="Arial" w:eastAsia="Arial" w:hAnsi="Arial" w:cs="Arial"/>
          <w:bCs/>
          <w:lang w:val="en-US"/>
        </w:rPr>
        <w:t>.</w:t>
      </w:r>
      <w:r w:rsidRPr="00D81B11">
        <w:rPr>
          <w:rFonts w:ascii="Arial" w:eastAsia="Arial" w:hAnsi="Arial" w:cs="Arial"/>
          <w:bCs/>
          <w:lang w:val="en-US"/>
        </w:rPr>
        <w:t xml:space="preserve"> Ninth edition, Harlow, </w:t>
      </w:r>
      <w:proofErr w:type="gramStart"/>
      <w:r w:rsidRPr="00D81B11">
        <w:rPr>
          <w:rFonts w:ascii="Arial" w:eastAsia="Arial" w:hAnsi="Arial" w:cs="Arial"/>
          <w:bCs/>
          <w:lang w:val="en-US"/>
        </w:rPr>
        <w:t>England:,</w:t>
      </w:r>
      <w:proofErr w:type="gramEnd"/>
      <w:r w:rsidRPr="00D81B11">
        <w:rPr>
          <w:rFonts w:ascii="Arial" w:eastAsia="Arial" w:hAnsi="Arial" w:cs="Arial"/>
          <w:bCs/>
          <w:lang w:val="en-US"/>
        </w:rPr>
        <w:t xml:space="preserve"> Pearson</w:t>
      </w:r>
      <w:r w:rsidR="0044703C" w:rsidRPr="00D81B11">
        <w:rPr>
          <w:rFonts w:ascii="Arial" w:eastAsia="Arial" w:hAnsi="Arial" w:cs="Arial"/>
          <w:bCs/>
          <w:lang w:val="en-US"/>
        </w:rPr>
        <w:t>.</w:t>
      </w:r>
      <w:r w:rsidRPr="00D81B11">
        <w:rPr>
          <w:rFonts w:ascii="Arial" w:eastAsia="Arial" w:hAnsi="Arial" w:cs="Arial"/>
          <w:bCs/>
          <w:lang w:val="en-US"/>
        </w:rPr>
        <w:t xml:space="preserve"> </w:t>
      </w:r>
    </w:p>
    <w:p w14:paraId="0529E1C8" w14:textId="549389A1" w:rsidR="004D34B8" w:rsidRDefault="004D34B8" w:rsidP="004D34B8">
      <w:pPr>
        <w:pStyle w:val="a5"/>
        <w:numPr>
          <w:ilvl w:val="0"/>
          <w:numId w:val="9"/>
        </w:numPr>
        <w:spacing w:after="200" w:line="360" w:lineRule="auto"/>
        <w:rPr>
          <w:rFonts w:ascii="Arial" w:eastAsia="Arial" w:hAnsi="Arial" w:cs="Arial"/>
          <w:bCs/>
          <w:lang w:val="en-US"/>
        </w:rPr>
      </w:pPr>
      <w:r w:rsidRPr="00D81B11">
        <w:rPr>
          <w:rFonts w:ascii="Arial" w:eastAsia="Arial" w:hAnsi="Arial" w:cs="Arial"/>
          <w:bCs/>
          <w:lang w:val="en-US"/>
        </w:rPr>
        <w:t>Torrington. D</w:t>
      </w:r>
      <w:r w:rsidR="00B07D7C">
        <w:rPr>
          <w:rFonts w:ascii="Arial" w:eastAsia="Arial" w:hAnsi="Arial" w:cs="Arial"/>
          <w:bCs/>
          <w:lang w:val="en-US"/>
        </w:rPr>
        <w:t>.</w:t>
      </w:r>
      <w:r>
        <w:rPr>
          <w:rFonts w:ascii="Arial" w:eastAsia="Arial" w:hAnsi="Arial" w:cs="Arial"/>
          <w:bCs/>
          <w:lang w:val="en-US"/>
        </w:rPr>
        <w:t>,</w:t>
      </w:r>
      <w:r w:rsidRPr="00D81B11">
        <w:rPr>
          <w:rFonts w:ascii="Arial" w:eastAsia="Arial" w:hAnsi="Arial" w:cs="Arial"/>
          <w:bCs/>
          <w:lang w:val="en-US"/>
        </w:rPr>
        <w:t xml:space="preserve"> Laura H</w:t>
      </w:r>
      <w:r>
        <w:rPr>
          <w:rFonts w:ascii="Arial" w:eastAsia="Arial" w:hAnsi="Arial" w:cs="Arial"/>
          <w:bCs/>
          <w:lang w:val="en-US"/>
        </w:rPr>
        <w:t xml:space="preserve">., </w:t>
      </w:r>
      <w:r w:rsidRPr="00D81B11">
        <w:rPr>
          <w:rFonts w:ascii="Arial" w:eastAsia="Arial" w:hAnsi="Arial" w:cs="Arial"/>
          <w:bCs/>
          <w:lang w:val="en-US"/>
        </w:rPr>
        <w:t>Stephen T</w:t>
      </w:r>
      <w:r>
        <w:rPr>
          <w:rFonts w:ascii="Arial" w:eastAsia="Arial" w:hAnsi="Arial" w:cs="Arial"/>
          <w:bCs/>
          <w:lang w:val="en-US"/>
        </w:rPr>
        <w:t xml:space="preserve">., </w:t>
      </w:r>
      <w:r w:rsidRPr="00D81B11">
        <w:rPr>
          <w:rFonts w:ascii="Arial" w:eastAsia="Arial" w:hAnsi="Arial" w:cs="Arial"/>
          <w:bCs/>
          <w:lang w:val="en-US"/>
        </w:rPr>
        <w:t>Atkinson</w:t>
      </w:r>
      <w:r>
        <w:rPr>
          <w:rFonts w:ascii="Arial" w:eastAsia="Arial" w:hAnsi="Arial" w:cs="Arial"/>
          <w:bCs/>
          <w:lang w:val="en-US"/>
        </w:rPr>
        <w:t xml:space="preserve"> C. (2017)</w:t>
      </w:r>
    </w:p>
    <w:p w14:paraId="32C76E87" w14:textId="3B13D7D4" w:rsidR="004D34B8" w:rsidRDefault="004D34B8" w:rsidP="004D34B8">
      <w:pPr>
        <w:pStyle w:val="a5"/>
        <w:spacing w:after="200" w:line="360" w:lineRule="auto"/>
        <w:rPr>
          <w:rFonts w:ascii="Arial" w:eastAsia="Arial" w:hAnsi="Arial" w:cs="Arial"/>
          <w:bCs/>
          <w:lang w:val="en-US"/>
        </w:rPr>
      </w:pPr>
      <w:r w:rsidRPr="00D81B11">
        <w:rPr>
          <w:rFonts w:ascii="Arial" w:eastAsia="Arial" w:hAnsi="Arial" w:cs="Arial"/>
          <w:bCs/>
          <w:lang w:val="en-US"/>
        </w:rPr>
        <w:t xml:space="preserve"> Tenth edition, Harlow, </w:t>
      </w:r>
      <w:proofErr w:type="gramStart"/>
      <w:r w:rsidRPr="00D81B11">
        <w:rPr>
          <w:rFonts w:ascii="Arial" w:eastAsia="Arial" w:hAnsi="Arial" w:cs="Arial"/>
          <w:bCs/>
          <w:lang w:val="en-US"/>
        </w:rPr>
        <w:t>England :</w:t>
      </w:r>
      <w:proofErr w:type="gramEnd"/>
      <w:r w:rsidRPr="00D81B11">
        <w:rPr>
          <w:rFonts w:ascii="Arial" w:eastAsia="Arial" w:hAnsi="Arial" w:cs="Arial"/>
          <w:bCs/>
          <w:lang w:val="en-US"/>
        </w:rPr>
        <w:t>, Pearson</w:t>
      </w:r>
      <w:r>
        <w:rPr>
          <w:rFonts w:ascii="Arial" w:eastAsia="Arial" w:hAnsi="Arial" w:cs="Arial"/>
          <w:bCs/>
          <w:lang w:val="en-US"/>
        </w:rPr>
        <w:t>.</w:t>
      </w:r>
    </w:p>
    <w:p w14:paraId="27E805B7" w14:textId="77777777" w:rsidR="004D34B8" w:rsidRDefault="004D34B8" w:rsidP="004D34B8">
      <w:pPr>
        <w:pStyle w:val="a5"/>
        <w:spacing w:after="200" w:line="360" w:lineRule="auto"/>
        <w:rPr>
          <w:rFonts w:ascii="Arial" w:eastAsia="Arial" w:hAnsi="Arial" w:cs="Arial"/>
          <w:bCs/>
          <w:lang w:val="en-US"/>
        </w:rPr>
      </w:pPr>
      <w:r w:rsidRPr="00117E38">
        <w:rPr>
          <w:rFonts w:ascii="Arial" w:eastAsia="Arial" w:hAnsi="Arial" w:cs="Arial"/>
          <w:bCs/>
          <w:lang w:val="en-US"/>
        </w:rPr>
        <w:t>Human resource management</w:t>
      </w:r>
    </w:p>
    <w:p w14:paraId="7DE63FC8" w14:textId="7B5B92D1" w:rsidR="004D34B8" w:rsidRPr="00B07D7C" w:rsidRDefault="004D34B8" w:rsidP="00B07D7C">
      <w:pPr>
        <w:pStyle w:val="a5"/>
        <w:spacing w:after="200" w:line="360" w:lineRule="auto"/>
        <w:rPr>
          <w:rFonts w:ascii="Arial" w:eastAsia="Arial" w:hAnsi="Arial" w:cs="Arial"/>
          <w:bCs/>
          <w:lang w:val="en-US"/>
        </w:rPr>
      </w:pPr>
      <w:r w:rsidRPr="00117E38">
        <w:rPr>
          <w:rFonts w:ascii="Arial" w:eastAsia="Arial" w:hAnsi="Arial" w:cs="Arial"/>
          <w:bCs/>
          <w:lang w:val="en-US"/>
        </w:rPr>
        <w:t xml:space="preserve">Chapter 7 </w:t>
      </w:r>
      <w:proofErr w:type="spellStart"/>
      <w:r w:rsidRPr="00117E38">
        <w:rPr>
          <w:rFonts w:ascii="Arial" w:eastAsia="Arial" w:hAnsi="Arial" w:cs="Arial"/>
          <w:bCs/>
          <w:lang w:val="en-US"/>
        </w:rPr>
        <w:t>organisational</w:t>
      </w:r>
      <w:proofErr w:type="spellEnd"/>
      <w:r w:rsidRPr="00117E38">
        <w:rPr>
          <w:rFonts w:ascii="Arial" w:eastAsia="Arial" w:hAnsi="Arial" w:cs="Arial"/>
          <w:bCs/>
          <w:lang w:val="en-US"/>
        </w:rPr>
        <w:t xml:space="preserve"> agility and productivity page 153 </w:t>
      </w:r>
    </w:p>
    <w:p w14:paraId="51A02E02" w14:textId="7CBE0145" w:rsidR="00F46BF6" w:rsidRPr="00D81B11" w:rsidRDefault="00F46BF6" w:rsidP="00261E8B">
      <w:pPr>
        <w:pStyle w:val="a5"/>
        <w:numPr>
          <w:ilvl w:val="0"/>
          <w:numId w:val="9"/>
        </w:numPr>
        <w:spacing w:after="200" w:line="360" w:lineRule="auto"/>
        <w:rPr>
          <w:rFonts w:ascii="Arial" w:eastAsia="Arial" w:hAnsi="Arial" w:cs="Arial"/>
          <w:bCs/>
          <w:lang w:val="en-US"/>
        </w:rPr>
      </w:pPr>
      <w:r w:rsidRPr="00D81B11">
        <w:rPr>
          <w:rFonts w:ascii="Arial" w:eastAsia="Arial" w:hAnsi="Arial" w:cs="Arial"/>
          <w:bCs/>
          <w:lang w:val="en-US"/>
        </w:rPr>
        <w:t>Pilbeam</w:t>
      </w:r>
      <w:r w:rsidR="008139CF">
        <w:rPr>
          <w:rFonts w:ascii="Arial" w:eastAsia="Arial" w:hAnsi="Arial" w:cs="Arial"/>
          <w:bCs/>
          <w:lang w:val="en-US"/>
        </w:rPr>
        <w:t>.</w:t>
      </w:r>
      <w:r w:rsidRPr="00D81B11">
        <w:rPr>
          <w:rFonts w:ascii="Arial" w:eastAsia="Arial" w:hAnsi="Arial" w:cs="Arial"/>
          <w:bCs/>
          <w:lang w:val="en-US"/>
        </w:rPr>
        <w:t xml:space="preserve"> S</w:t>
      </w:r>
      <w:r w:rsidR="008139CF">
        <w:rPr>
          <w:rFonts w:ascii="Arial" w:eastAsia="Arial" w:hAnsi="Arial" w:cs="Arial"/>
          <w:bCs/>
          <w:lang w:val="en-US"/>
        </w:rPr>
        <w:t>,</w:t>
      </w:r>
      <w:r w:rsidRPr="00D81B11">
        <w:rPr>
          <w:rFonts w:ascii="Arial" w:eastAsia="Arial" w:hAnsi="Arial" w:cs="Arial"/>
          <w:bCs/>
          <w:lang w:val="en-US"/>
        </w:rPr>
        <w:t xml:space="preserve"> (2010) People resourcing and talent </w:t>
      </w:r>
      <w:r w:rsidR="00261E8B" w:rsidRPr="00D81B11">
        <w:rPr>
          <w:rFonts w:ascii="Arial" w:eastAsia="Arial" w:hAnsi="Arial" w:cs="Arial"/>
          <w:bCs/>
          <w:lang w:val="en-US"/>
        </w:rPr>
        <w:t>planning:</w:t>
      </w:r>
      <w:r w:rsidRPr="00D81B11">
        <w:rPr>
          <w:rFonts w:ascii="Arial" w:eastAsia="Arial" w:hAnsi="Arial" w:cs="Arial"/>
          <w:bCs/>
          <w:lang w:val="en-US"/>
        </w:rPr>
        <w:t xml:space="preserve"> HRM in </w:t>
      </w:r>
      <w:proofErr w:type="gramStart"/>
      <w:r w:rsidRPr="00D81B11">
        <w:rPr>
          <w:rFonts w:ascii="Arial" w:eastAsia="Arial" w:hAnsi="Arial" w:cs="Arial"/>
          <w:bCs/>
          <w:lang w:val="en-US"/>
        </w:rPr>
        <w:t>practice .</w:t>
      </w:r>
      <w:proofErr w:type="gramEnd"/>
      <w:r w:rsidRPr="00D81B11">
        <w:rPr>
          <w:rFonts w:ascii="Arial" w:eastAsia="Arial" w:hAnsi="Arial" w:cs="Arial"/>
          <w:bCs/>
          <w:lang w:val="en-US"/>
        </w:rPr>
        <w:t xml:space="preserve"> Fourth edition. Harlow, </w:t>
      </w:r>
      <w:proofErr w:type="gramStart"/>
      <w:r w:rsidRPr="00D81B11">
        <w:rPr>
          <w:rFonts w:ascii="Arial" w:eastAsia="Arial" w:hAnsi="Arial" w:cs="Arial"/>
          <w:bCs/>
          <w:lang w:val="en-US"/>
        </w:rPr>
        <w:t>England :</w:t>
      </w:r>
      <w:proofErr w:type="gramEnd"/>
      <w:r w:rsidRPr="00D81B11">
        <w:rPr>
          <w:rFonts w:ascii="Arial" w:eastAsia="Arial" w:hAnsi="Arial" w:cs="Arial"/>
          <w:bCs/>
          <w:lang w:val="en-US"/>
        </w:rPr>
        <w:t>, FT Prentice Hall.</w:t>
      </w:r>
    </w:p>
    <w:p w14:paraId="2A747E55" w14:textId="1FD829EC" w:rsidR="0046234A" w:rsidRPr="005E7C4F" w:rsidRDefault="00261E8B" w:rsidP="005E7C4F">
      <w:pPr>
        <w:pStyle w:val="a5"/>
        <w:spacing w:after="200" w:line="360" w:lineRule="auto"/>
        <w:rPr>
          <w:rFonts w:ascii="Arial" w:eastAsia="Arial" w:hAnsi="Arial" w:cs="Arial"/>
          <w:bCs/>
          <w:lang w:val="en-US"/>
        </w:rPr>
      </w:pPr>
      <w:r w:rsidRPr="00D81B11">
        <w:rPr>
          <w:rFonts w:ascii="Arial" w:eastAsia="Arial" w:hAnsi="Arial" w:cs="Arial"/>
          <w:bCs/>
          <w:lang w:val="en-US"/>
        </w:rPr>
        <w:t>Page 122,123,124. Chapter 4 Human Resource Planning, Talent Planning and Worker Flexibility resources online. People resourcing and talent planning: HRM in practice</w:t>
      </w:r>
    </w:p>
    <w:p w14:paraId="420DE2AB" w14:textId="06F56C88" w:rsidR="00EE083B" w:rsidRPr="0044703C" w:rsidRDefault="00EE083B" w:rsidP="0044703C">
      <w:pPr>
        <w:spacing w:line="360" w:lineRule="auto"/>
        <w:rPr>
          <w:rFonts w:ascii="Calibri" w:eastAsia="Calibri" w:hAnsi="Calibri" w:cs="Calibri"/>
          <w:sz w:val="22"/>
          <w:lang w:val="en-US"/>
        </w:rPr>
      </w:pPr>
    </w:p>
    <w:sectPr w:rsidR="00EE083B" w:rsidRPr="0044703C">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7099A" w14:textId="77777777" w:rsidR="006D23BB" w:rsidRDefault="006D23BB" w:rsidP="00A538D9">
      <w:r>
        <w:separator/>
      </w:r>
    </w:p>
  </w:endnote>
  <w:endnote w:type="continuationSeparator" w:id="0">
    <w:p w14:paraId="45FFA14E" w14:textId="77777777" w:rsidR="006D23BB" w:rsidRDefault="006D23BB" w:rsidP="00A53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5417648"/>
      <w:docPartObj>
        <w:docPartGallery w:val="Page Numbers (Bottom of Page)"/>
        <w:docPartUnique/>
      </w:docPartObj>
    </w:sdtPr>
    <w:sdtContent>
      <w:p w14:paraId="51DF7594" w14:textId="2C3A82C7" w:rsidR="00A538D9" w:rsidRDefault="00A538D9">
        <w:pPr>
          <w:pStyle w:val="a8"/>
          <w:jc w:val="right"/>
        </w:pPr>
        <w:r>
          <w:fldChar w:fldCharType="begin"/>
        </w:r>
        <w:r>
          <w:instrText>PAGE   \* MERGEFORMAT</w:instrText>
        </w:r>
        <w:r>
          <w:fldChar w:fldCharType="separate"/>
        </w:r>
        <w:r>
          <w:t>2</w:t>
        </w:r>
        <w:r>
          <w:fldChar w:fldCharType="end"/>
        </w:r>
      </w:p>
    </w:sdtContent>
  </w:sdt>
  <w:p w14:paraId="6B160AA2" w14:textId="77777777" w:rsidR="00A538D9" w:rsidRDefault="00A538D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70679" w14:textId="77777777" w:rsidR="006D23BB" w:rsidRDefault="006D23BB" w:rsidP="00A538D9">
      <w:r>
        <w:separator/>
      </w:r>
    </w:p>
  </w:footnote>
  <w:footnote w:type="continuationSeparator" w:id="0">
    <w:p w14:paraId="6A3F5C53" w14:textId="77777777" w:rsidR="006D23BB" w:rsidRDefault="006D23BB" w:rsidP="00A538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725E8"/>
    <w:multiLevelType w:val="multilevel"/>
    <w:tmpl w:val="C7FC8A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223A3BE8"/>
    <w:multiLevelType w:val="multilevel"/>
    <w:tmpl w:val="ECE22AE8"/>
    <w:lvl w:ilvl="0">
      <w:start w:val="3"/>
      <w:numFmt w:val="decimal"/>
      <w:lvlText w:val="%1"/>
      <w:lvlJc w:val="left"/>
      <w:pPr>
        <w:ind w:left="525" w:hanging="525"/>
      </w:pPr>
      <w:rPr>
        <w:rFonts w:hint="default"/>
        <w:b/>
      </w:rPr>
    </w:lvl>
    <w:lvl w:ilvl="1">
      <w:start w:val="1"/>
      <w:numFmt w:val="decimal"/>
      <w:lvlText w:val="%1.%2"/>
      <w:lvlJc w:val="left"/>
      <w:pPr>
        <w:ind w:left="885" w:hanging="52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 w15:restartNumberingAfterBreak="0">
    <w:nsid w:val="256724E9"/>
    <w:multiLevelType w:val="hybridMultilevel"/>
    <w:tmpl w:val="B37A0042"/>
    <w:lvl w:ilvl="0" w:tplc="9A2C1A42">
      <w:start w:val="1"/>
      <w:numFmt w:val="lowerLetter"/>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790F7D"/>
    <w:multiLevelType w:val="hybridMultilevel"/>
    <w:tmpl w:val="C58AEAE6"/>
    <w:lvl w:ilvl="0" w:tplc="FFFFFFFF">
      <w:start w:val="1"/>
      <w:numFmt w:val="decimal"/>
      <w:lvlText w:val="%1."/>
      <w:lvlJc w:val="left"/>
      <w:pPr>
        <w:ind w:left="720" w:hanging="360"/>
      </w:pPr>
      <w:rPr>
        <w:rFonts w:ascii="Arial" w:eastAsia="Arial"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DC480A"/>
    <w:multiLevelType w:val="multilevel"/>
    <w:tmpl w:val="CF58DD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2A2C01"/>
    <w:multiLevelType w:val="hybridMultilevel"/>
    <w:tmpl w:val="8870A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8D5286"/>
    <w:multiLevelType w:val="multilevel"/>
    <w:tmpl w:val="594E80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75B31C2"/>
    <w:multiLevelType w:val="multilevel"/>
    <w:tmpl w:val="D6DEBEEE"/>
    <w:lvl w:ilvl="0">
      <w:start w:val="1"/>
      <w:numFmt w:val="decimal"/>
      <w:lvlText w:val="%1."/>
      <w:lvlJc w:val="left"/>
      <w:pPr>
        <w:ind w:left="720" w:hanging="360"/>
      </w:pPr>
      <w:rPr>
        <w:rFonts w:ascii="Arial" w:eastAsia="Arial" w:hAnsi="Arial" w:cs="Arial"/>
        <w:b/>
        <w:bCs w:val="0"/>
      </w:rPr>
    </w:lvl>
    <w:lvl w:ilvl="1">
      <w:start w:val="1"/>
      <w:numFmt w:val="decimal"/>
      <w:isLgl/>
      <w:lvlText w:val="%1.%2."/>
      <w:lvlJc w:val="left"/>
      <w:pPr>
        <w:ind w:left="720" w:hanging="360"/>
      </w:pPr>
      <w:rPr>
        <w:rFonts w:ascii="Arial" w:hAnsi="Arial" w:cs="Arial" w:hint="default"/>
        <w:b/>
        <w:bCs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2222C70"/>
    <w:multiLevelType w:val="hybridMultilevel"/>
    <w:tmpl w:val="BC1E6F24"/>
    <w:lvl w:ilvl="0" w:tplc="1C7CFFE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DA744F"/>
    <w:multiLevelType w:val="hybridMultilevel"/>
    <w:tmpl w:val="C58AEAE6"/>
    <w:lvl w:ilvl="0" w:tplc="229AF57C">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297D59"/>
    <w:multiLevelType w:val="hybridMultilevel"/>
    <w:tmpl w:val="C58AEAE6"/>
    <w:lvl w:ilvl="0" w:tplc="FFFFFFFF">
      <w:start w:val="1"/>
      <w:numFmt w:val="decimal"/>
      <w:lvlText w:val="%1."/>
      <w:lvlJc w:val="left"/>
      <w:pPr>
        <w:ind w:left="720" w:hanging="360"/>
      </w:pPr>
      <w:rPr>
        <w:rFonts w:ascii="Arial" w:eastAsia="Arial"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48F6E71"/>
    <w:multiLevelType w:val="hybridMultilevel"/>
    <w:tmpl w:val="C58AEAE6"/>
    <w:lvl w:ilvl="0" w:tplc="FFFFFFFF">
      <w:start w:val="1"/>
      <w:numFmt w:val="decimal"/>
      <w:lvlText w:val="%1."/>
      <w:lvlJc w:val="left"/>
      <w:pPr>
        <w:ind w:left="720" w:hanging="360"/>
      </w:pPr>
      <w:rPr>
        <w:rFonts w:ascii="Arial" w:eastAsia="Arial"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87606524">
    <w:abstractNumId w:val="0"/>
  </w:num>
  <w:num w:numId="2" w16cid:durableId="1123232237">
    <w:abstractNumId w:val="2"/>
  </w:num>
  <w:num w:numId="3" w16cid:durableId="1055816127">
    <w:abstractNumId w:val="6"/>
  </w:num>
  <w:num w:numId="4" w16cid:durableId="1518614957">
    <w:abstractNumId w:val="9"/>
  </w:num>
  <w:num w:numId="5" w16cid:durableId="630792364">
    <w:abstractNumId w:val="7"/>
  </w:num>
  <w:num w:numId="6" w16cid:durableId="1579250013">
    <w:abstractNumId w:val="3"/>
  </w:num>
  <w:num w:numId="7" w16cid:durableId="1507869189">
    <w:abstractNumId w:val="4"/>
  </w:num>
  <w:num w:numId="8" w16cid:durableId="1150294035">
    <w:abstractNumId w:val="5"/>
  </w:num>
  <w:num w:numId="9" w16cid:durableId="1006710025">
    <w:abstractNumId w:val="8"/>
  </w:num>
  <w:num w:numId="10" w16cid:durableId="957568029">
    <w:abstractNumId w:val="11"/>
  </w:num>
  <w:num w:numId="11" w16cid:durableId="715734368">
    <w:abstractNumId w:val="1"/>
  </w:num>
  <w:num w:numId="12" w16cid:durableId="612253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145"/>
    <w:rsid w:val="000219BD"/>
    <w:rsid w:val="0003588D"/>
    <w:rsid w:val="000A0599"/>
    <w:rsid w:val="000A3EB6"/>
    <w:rsid w:val="000F68D9"/>
    <w:rsid w:val="00117E38"/>
    <w:rsid w:val="00136789"/>
    <w:rsid w:val="00146CD0"/>
    <w:rsid w:val="00185F85"/>
    <w:rsid w:val="001A0EB3"/>
    <w:rsid w:val="001C71F4"/>
    <w:rsid w:val="001D4623"/>
    <w:rsid w:val="001E4D85"/>
    <w:rsid w:val="001F1375"/>
    <w:rsid w:val="00200F10"/>
    <w:rsid w:val="00230F05"/>
    <w:rsid w:val="0024239D"/>
    <w:rsid w:val="00261E8B"/>
    <w:rsid w:val="0027698C"/>
    <w:rsid w:val="002969E2"/>
    <w:rsid w:val="002F2AE6"/>
    <w:rsid w:val="002F3672"/>
    <w:rsid w:val="002F7063"/>
    <w:rsid w:val="00351556"/>
    <w:rsid w:val="003947D1"/>
    <w:rsid w:val="003E3B51"/>
    <w:rsid w:val="003F0B1B"/>
    <w:rsid w:val="0044703C"/>
    <w:rsid w:val="0046234A"/>
    <w:rsid w:val="00487D5D"/>
    <w:rsid w:val="004C7CDB"/>
    <w:rsid w:val="004D34B8"/>
    <w:rsid w:val="00562B99"/>
    <w:rsid w:val="00565BF7"/>
    <w:rsid w:val="00590015"/>
    <w:rsid w:val="00595482"/>
    <w:rsid w:val="005B26E9"/>
    <w:rsid w:val="005C3CB6"/>
    <w:rsid w:val="005D517D"/>
    <w:rsid w:val="005D644F"/>
    <w:rsid w:val="005E23E8"/>
    <w:rsid w:val="005E7C4F"/>
    <w:rsid w:val="006003A9"/>
    <w:rsid w:val="0068600C"/>
    <w:rsid w:val="00694E83"/>
    <w:rsid w:val="006A22EF"/>
    <w:rsid w:val="006D23BB"/>
    <w:rsid w:val="00707971"/>
    <w:rsid w:val="00722D85"/>
    <w:rsid w:val="00794BC7"/>
    <w:rsid w:val="007F32C3"/>
    <w:rsid w:val="0080225A"/>
    <w:rsid w:val="008139CF"/>
    <w:rsid w:val="008762D9"/>
    <w:rsid w:val="00887555"/>
    <w:rsid w:val="008939B3"/>
    <w:rsid w:val="008A3671"/>
    <w:rsid w:val="009059BA"/>
    <w:rsid w:val="009067DC"/>
    <w:rsid w:val="009136DA"/>
    <w:rsid w:val="00921D0D"/>
    <w:rsid w:val="0093093C"/>
    <w:rsid w:val="00932D1A"/>
    <w:rsid w:val="009422F1"/>
    <w:rsid w:val="00966481"/>
    <w:rsid w:val="00993238"/>
    <w:rsid w:val="00A0246D"/>
    <w:rsid w:val="00A2448B"/>
    <w:rsid w:val="00A25798"/>
    <w:rsid w:val="00A538D9"/>
    <w:rsid w:val="00A57145"/>
    <w:rsid w:val="00A63408"/>
    <w:rsid w:val="00AC6609"/>
    <w:rsid w:val="00AD7CFB"/>
    <w:rsid w:val="00AF640E"/>
    <w:rsid w:val="00B07D7C"/>
    <w:rsid w:val="00B52DE0"/>
    <w:rsid w:val="00B61B93"/>
    <w:rsid w:val="00B84E89"/>
    <w:rsid w:val="00BA2B05"/>
    <w:rsid w:val="00BC1DA8"/>
    <w:rsid w:val="00BF4470"/>
    <w:rsid w:val="00C20F74"/>
    <w:rsid w:val="00C2178F"/>
    <w:rsid w:val="00C22204"/>
    <w:rsid w:val="00C2585C"/>
    <w:rsid w:val="00C26C1D"/>
    <w:rsid w:val="00C75F67"/>
    <w:rsid w:val="00CA3D47"/>
    <w:rsid w:val="00CB6283"/>
    <w:rsid w:val="00CC1F07"/>
    <w:rsid w:val="00CF3877"/>
    <w:rsid w:val="00CF3F6E"/>
    <w:rsid w:val="00D05421"/>
    <w:rsid w:val="00D520E5"/>
    <w:rsid w:val="00D81B11"/>
    <w:rsid w:val="00DC2AFD"/>
    <w:rsid w:val="00DD7DB6"/>
    <w:rsid w:val="00DF1B7F"/>
    <w:rsid w:val="00E20FAA"/>
    <w:rsid w:val="00E36590"/>
    <w:rsid w:val="00E37E20"/>
    <w:rsid w:val="00E72926"/>
    <w:rsid w:val="00E81473"/>
    <w:rsid w:val="00E83B5A"/>
    <w:rsid w:val="00EA601B"/>
    <w:rsid w:val="00EB0D01"/>
    <w:rsid w:val="00EE083B"/>
    <w:rsid w:val="00EE7280"/>
    <w:rsid w:val="00EF3EA5"/>
    <w:rsid w:val="00F46BF6"/>
    <w:rsid w:val="00F47232"/>
    <w:rsid w:val="00F56D1C"/>
    <w:rsid w:val="00F80F84"/>
    <w:rsid w:val="00FB3545"/>
    <w:rsid w:val="00FE5B93"/>
    <w:rsid w:val="00FF0D30"/>
    <w:rsid w:val="00FF1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A111B"/>
  <w15:docId w15:val="{FEADB581-666E-7A43-9D23-530F374B0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46C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1D4623"/>
    <w:pPr>
      <w:spacing w:before="100" w:beforeAutospacing="1" w:after="100" w:afterAutospacing="1"/>
      <w:outlineLvl w:val="1"/>
    </w:pPr>
    <w:rPr>
      <w:rFonts w:ascii="Times New Roman" w:eastAsia="Times New Roman" w:hAnsi="Times New Roman" w:cs="Times New Roman"/>
      <w:b/>
      <w:bCs/>
      <w:sz w:val="36"/>
      <w:szCs w:val="36"/>
    </w:rPr>
  </w:style>
  <w:style w:type="paragraph" w:styleId="4">
    <w:name w:val="heading 4"/>
    <w:basedOn w:val="a"/>
    <w:next w:val="a"/>
    <w:link w:val="40"/>
    <w:uiPriority w:val="9"/>
    <w:unhideWhenUsed/>
    <w:qFormat/>
    <w:rsid w:val="009136D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63408"/>
    <w:rPr>
      <w:color w:val="0563C1" w:themeColor="hyperlink"/>
      <w:u w:val="single"/>
    </w:rPr>
  </w:style>
  <w:style w:type="character" w:styleId="a4">
    <w:name w:val="Unresolved Mention"/>
    <w:basedOn w:val="a0"/>
    <w:uiPriority w:val="99"/>
    <w:semiHidden/>
    <w:unhideWhenUsed/>
    <w:rsid w:val="00A63408"/>
    <w:rPr>
      <w:color w:val="605E5C"/>
      <w:shd w:val="clear" w:color="auto" w:fill="E1DFDD"/>
    </w:rPr>
  </w:style>
  <w:style w:type="paragraph" w:styleId="a5">
    <w:name w:val="List Paragraph"/>
    <w:basedOn w:val="a"/>
    <w:uiPriority w:val="34"/>
    <w:qFormat/>
    <w:rsid w:val="000A0599"/>
    <w:pPr>
      <w:ind w:left="720"/>
      <w:contextualSpacing/>
    </w:pPr>
  </w:style>
  <w:style w:type="paragraph" w:styleId="a6">
    <w:name w:val="header"/>
    <w:basedOn w:val="a"/>
    <w:link w:val="a7"/>
    <w:uiPriority w:val="99"/>
    <w:unhideWhenUsed/>
    <w:rsid w:val="00A538D9"/>
    <w:pPr>
      <w:tabs>
        <w:tab w:val="center" w:pos="4819"/>
        <w:tab w:val="right" w:pos="9639"/>
      </w:tabs>
    </w:pPr>
  </w:style>
  <w:style w:type="character" w:customStyle="1" w:styleId="a7">
    <w:name w:val="Верхний колонтитул Знак"/>
    <w:basedOn w:val="a0"/>
    <w:link w:val="a6"/>
    <w:uiPriority w:val="99"/>
    <w:rsid w:val="00A538D9"/>
  </w:style>
  <w:style w:type="paragraph" w:styleId="a8">
    <w:name w:val="footer"/>
    <w:basedOn w:val="a"/>
    <w:link w:val="a9"/>
    <w:uiPriority w:val="99"/>
    <w:unhideWhenUsed/>
    <w:rsid w:val="00A538D9"/>
    <w:pPr>
      <w:tabs>
        <w:tab w:val="center" w:pos="4819"/>
        <w:tab w:val="right" w:pos="9639"/>
      </w:tabs>
    </w:pPr>
  </w:style>
  <w:style w:type="character" w:customStyle="1" w:styleId="a9">
    <w:name w:val="Нижний колонтитул Знак"/>
    <w:basedOn w:val="a0"/>
    <w:link w:val="a8"/>
    <w:uiPriority w:val="99"/>
    <w:rsid w:val="00A538D9"/>
  </w:style>
  <w:style w:type="character" w:customStyle="1" w:styleId="10">
    <w:name w:val="Заголовок 1 Знак"/>
    <w:basedOn w:val="a0"/>
    <w:link w:val="1"/>
    <w:uiPriority w:val="9"/>
    <w:rsid w:val="00146CD0"/>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146CD0"/>
    <w:pPr>
      <w:spacing w:line="259" w:lineRule="auto"/>
      <w:outlineLvl w:val="9"/>
    </w:pPr>
    <w:rPr>
      <w:lang w:val="en-US" w:eastAsia="en-US"/>
      <w14:ligatures w14:val="standardContextual"/>
    </w:rPr>
  </w:style>
  <w:style w:type="character" w:customStyle="1" w:styleId="20">
    <w:name w:val="Заголовок 2 Знак"/>
    <w:basedOn w:val="a0"/>
    <w:link w:val="2"/>
    <w:uiPriority w:val="9"/>
    <w:rsid w:val="001D4623"/>
    <w:rPr>
      <w:rFonts w:ascii="Times New Roman" w:eastAsia="Times New Roman" w:hAnsi="Times New Roman" w:cs="Times New Roman"/>
      <w:b/>
      <w:bCs/>
      <w:sz w:val="36"/>
      <w:szCs w:val="36"/>
    </w:rPr>
  </w:style>
  <w:style w:type="character" w:customStyle="1" w:styleId="40">
    <w:name w:val="Заголовок 4 Знак"/>
    <w:basedOn w:val="a0"/>
    <w:link w:val="4"/>
    <w:uiPriority w:val="9"/>
    <w:rsid w:val="009136DA"/>
    <w:rPr>
      <w:rFonts w:asciiTheme="majorHAnsi" w:eastAsiaTheme="majorEastAsia" w:hAnsiTheme="majorHAnsi" w:cstheme="majorBidi"/>
      <w:i/>
      <w:iCs/>
      <w:color w:val="2F5496" w:themeColor="accent1" w:themeShade="BF"/>
    </w:rPr>
  </w:style>
  <w:style w:type="character" w:customStyle="1" w:styleId="aut-citation-header-title-6430942240002421">
    <w:name w:val="aut-citation-header-title-6430942240002421"/>
    <w:basedOn w:val="a0"/>
    <w:rsid w:val="009136DA"/>
  </w:style>
  <w:style w:type="character" w:customStyle="1" w:styleId="aut-citation-header-title-5937252000002421">
    <w:name w:val="aut-citation-header-title-5937252000002421"/>
    <w:basedOn w:val="a0"/>
    <w:rsid w:val="00D05421"/>
  </w:style>
  <w:style w:type="character" w:customStyle="1" w:styleId="aut-citation-header-title-9096759180002421">
    <w:name w:val="aut-citation-header-title-9096759180002421"/>
    <w:basedOn w:val="a0"/>
    <w:rsid w:val="003F0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458384">
      <w:bodyDiv w:val="1"/>
      <w:marLeft w:val="0"/>
      <w:marRight w:val="0"/>
      <w:marTop w:val="0"/>
      <w:marBottom w:val="0"/>
      <w:divBdr>
        <w:top w:val="none" w:sz="0" w:space="0" w:color="auto"/>
        <w:left w:val="none" w:sz="0" w:space="0" w:color="auto"/>
        <w:bottom w:val="none" w:sz="0" w:space="0" w:color="auto"/>
        <w:right w:val="none" w:sz="0" w:space="0" w:color="auto"/>
      </w:divBdr>
    </w:div>
    <w:div w:id="639654906">
      <w:bodyDiv w:val="1"/>
      <w:marLeft w:val="0"/>
      <w:marRight w:val="0"/>
      <w:marTop w:val="0"/>
      <w:marBottom w:val="0"/>
      <w:divBdr>
        <w:top w:val="none" w:sz="0" w:space="0" w:color="auto"/>
        <w:left w:val="none" w:sz="0" w:space="0" w:color="auto"/>
        <w:bottom w:val="none" w:sz="0" w:space="0" w:color="auto"/>
        <w:right w:val="none" w:sz="0" w:space="0" w:color="auto"/>
      </w:divBdr>
    </w:div>
    <w:div w:id="924067970">
      <w:bodyDiv w:val="1"/>
      <w:marLeft w:val="0"/>
      <w:marRight w:val="0"/>
      <w:marTop w:val="0"/>
      <w:marBottom w:val="0"/>
      <w:divBdr>
        <w:top w:val="none" w:sz="0" w:space="0" w:color="auto"/>
        <w:left w:val="none" w:sz="0" w:space="0" w:color="auto"/>
        <w:bottom w:val="none" w:sz="0" w:space="0" w:color="auto"/>
        <w:right w:val="none" w:sz="0" w:space="0" w:color="auto"/>
      </w:divBdr>
    </w:div>
    <w:div w:id="1280332841">
      <w:bodyDiv w:val="1"/>
      <w:marLeft w:val="0"/>
      <w:marRight w:val="0"/>
      <w:marTop w:val="0"/>
      <w:marBottom w:val="0"/>
      <w:divBdr>
        <w:top w:val="none" w:sz="0" w:space="0" w:color="auto"/>
        <w:left w:val="none" w:sz="0" w:space="0" w:color="auto"/>
        <w:bottom w:val="none" w:sz="0" w:space="0" w:color="auto"/>
        <w:right w:val="none" w:sz="0" w:space="0" w:color="auto"/>
      </w:divBdr>
      <w:divsChild>
        <w:div w:id="1547910661">
          <w:marLeft w:val="0"/>
          <w:marRight w:val="0"/>
          <w:marTop w:val="0"/>
          <w:marBottom w:val="0"/>
          <w:divBdr>
            <w:top w:val="none" w:sz="0" w:space="0" w:color="auto"/>
            <w:left w:val="none" w:sz="0" w:space="0" w:color="auto"/>
            <w:bottom w:val="none" w:sz="0" w:space="0" w:color="auto"/>
            <w:right w:val="none" w:sz="0" w:space="0" w:color="auto"/>
          </w:divBdr>
        </w:div>
        <w:div w:id="1123572968">
          <w:marLeft w:val="0"/>
          <w:marRight w:val="0"/>
          <w:marTop w:val="0"/>
          <w:marBottom w:val="0"/>
          <w:divBdr>
            <w:top w:val="none" w:sz="0" w:space="0" w:color="auto"/>
            <w:left w:val="none" w:sz="0" w:space="0" w:color="auto"/>
            <w:bottom w:val="none" w:sz="0" w:space="0" w:color="auto"/>
            <w:right w:val="none" w:sz="0" w:space="0" w:color="auto"/>
          </w:divBdr>
          <w:divsChild>
            <w:div w:id="1969428473">
              <w:marLeft w:val="0"/>
              <w:marRight w:val="0"/>
              <w:marTop w:val="0"/>
              <w:marBottom w:val="75"/>
              <w:divBdr>
                <w:top w:val="none" w:sz="0" w:space="0" w:color="auto"/>
                <w:left w:val="none" w:sz="0" w:space="0" w:color="auto"/>
                <w:bottom w:val="none" w:sz="0" w:space="0" w:color="auto"/>
                <w:right w:val="none" w:sz="0" w:space="0" w:color="auto"/>
              </w:divBdr>
              <w:divsChild>
                <w:div w:id="173952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89791">
      <w:bodyDiv w:val="1"/>
      <w:marLeft w:val="0"/>
      <w:marRight w:val="0"/>
      <w:marTop w:val="0"/>
      <w:marBottom w:val="0"/>
      <w:divBdr>
        <w:top w:val="none" w:sz="0" w:space="0" w:color="auto"/>
        <w:left w:val="none" w:sz="0" w:space="0" w:color="auto"/>
        <w:bottom w:val="none" w:sz="0" w:space="0" w:color="auto"/>
        <w:right w:val="none" w:sz="0" w:space="0" w:color="auto"/>
      </w:divBdr>
      <w:divsChild>
        <w:div w:id="1489205370">
          <w:marLeft w:val="0"/>
          <w:marRight w:val="0"/>
          <w:marTop w:val="0"/>
          <w:marBottom w:val="0"/>
          <w:divBdr>
            <w:top w:val="none" w:sz="0" w:space="0" w:color="auto"/>
            <w:left w:val="none" w:sz="0" w:space="0" w:color="auto"/>
            <w:bottom w:val="none" w:sz="0" w:space="0" w:color="auto"/>
            <w:right w:val="none" w:sz="0" w:space="0" w:color="auto"/>
          </w:divBdr>
        </w:div>
        <w:div w:id="1196044727">
          <w:marLeft w:val="0"/>
          <w:marRight w:val="0"/>
          <w:marTop w:val="0"/>
          <w:marBottom w:val="0"/>
          <w:divBdr>
            <w:top w:val="none" w:sz="0" w:space="0" w:color="auto"/>
            <w:left w:val="none" w:sz="0" w:space="0" w:color="auto"/>
            <w:bottom w:val="none" w:sz="0" w:space="0" w:color="auto"/>
            <w:right w:val="none" w:sz="0" w:space="0" w:color="auto"/>
          </w:divBdr>
          <w:divsChild>
            <w:div w:id="1882667324">
              <w:marLeft w:val="0"/>
              <w:marRight w:val="0"/>
              <w:marTop w:val="0"/>
              <w:marBottom w:val="75"/>
              <w:divBdr>
                <w:top w:val="none" w:sz="0" w:space="0" w:color="auto"/>
                <w:left w:val="none" w:sz="0" w:space="0" w:color="auto"/>
                <w:bottom w:val="none" w:sz="0" w:space="0" w:color="auto"/>
                <w:right w:val="none" w:sz="0" w:space="0" w:color="auto"/>
              </w:divBdr>
              <w:divsChild>
                <w:div w:id="55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722537">
      <w:bodyDiv w:val="1"/>
      <w:marLeft w:val="0"/>
      <w:marRight w:val="0"/>
      <w:marTop w:val="0"/>
      <w:marBottom w:val="0"/>
      <w:divBdr>
        <w:top w:val="none" w:sz="0" w:space="0" w:color="auto"/>
        <w:left w:val="none" w:sz="0" w:space="0" w:color="auto"/>
        <w:bottom w:val="none" w:sz="0" w:space="0" w:color="auto"/>
        <w:right w:val="none" w:sz="0" w:space="0" w:color="auto"/>
      </w:divBdr>
    </w:div>
    <w:div w:id="1663242281">
      <w:bodyDiv w:val="1"/>
      <w:marLeft w:val="0"/>
      <w:marRight w:val="0"/>
      <w:marTop w:val="0"/>
      <w:marBottom w:val="0"/>
      <w:divBdr>
        <w:top w:val="none" w:sz="0" w:space="0" w:color="auto"/>
        <w:left w:val="none" w:sz="0" w:space="0" w:color="auto"/>
        <w:bottom w:val="none" w:sz="0" w:space="0" w:color="auto"/>
        <w:right w:val="none" w:sz="0" w:space="0" w:color="auto"/>
      </w:divBdr>
    </w:div>
    <w:div w:id="2040545694">
      <w:bodyDiv w:val="1"/>
      <w:marLeft w:val="0"/>
      <w:marRight w:val="0"/>
      <w:marTop w:val="0"/>
      <w:marBottom w:val="0"/>
      <w:divBdr>
        <w:top w:val="none" w:sz="0" w:space="0" w:color="auto"/>
        <w:left w:val="none" w:sz="0" w:space="0" w:color="auto"/>
        <w:bottom w:val="none" w:sz="0" w:space="0" w:color="auto"/>
        <w:right w:val="none" w:sz="0" w:space="0" w:color="auto"/>
      </w:divBdr>
    </w:div>
    <w:div w:id="2131780879">
      <w:bodyDiv w:val="1"/>
      <w:marLeft w:val="0"/>
      <w:marRight w:val="0"/>
      <w:marTop w:val="0"/>
      <w:marBottom w:val="0"/>
      <w:divBdr>
        <w:top w:val="none" w:sz="0" w:space="0" w:color="auto"/>
        <w:left w:val="none" w:sz="0" w:space="0" w:color="auto"/>
        <w:bottom w:val="none" w:sz="0" w:space="0" w:color="auto"/>
        <w:right w:val="none" w:sz="0" w:space="0" w:color="auto"/>
      </w:divBdr>
      <w:divsChild>
        <w:div w:id="1413774337">
          <w:marLeft w:val="0"/>
          <w:marRight w:val="0"/>
          <w:marTop w:val="0"/>
          <w:marBottom w:val="0"/>
          <w:divBdr>
            <w:top w:val="none" w:sz="0" w:space="0" w:color="auto"/>
            <w:left w:val="none" w:sz="0" w:space="0" w:color="auto"/>
            <w:bottom w:val="none" w:sz="0" w:space="0" w:color="auto"/>
            <w:right w:val="none" w:sz="0" w:space="0" w:color="auto"/>
          </w:divBdr>
        </w:div>
        <w:div w:id="539975440">
          <w:marLeft w:val="0"/>
          <w:marRight w:val="0"/>
          <w:marTop w:val="0"/>
          <w:marBottom w:val="0"/>
          <w:divBdr>
            <w:top w:val="none" w:sz="0" w:space="0" w:color="auto"/>
            <w:left w:val="none" w:sz="0" w:space="0" w:color="auto"/>
            <w:bottom w:val="none" w:sz="0" w:space="0" w:color="auto"/>
            <w:right w:val="none" w:sz="0" w:space="0" w:color="auto"/>
          </w:divBdr>
          <w:divsChild>
            <w:div w:id="1865173094">
              <w:marLeft w:val="0"/>
              <w:marRight w:val="0"/>
              <w:marTop w:val="0"/>
              <w:marBottom w:val="75"/>
              <w:divBdr>
                <w:top w:val="none" w:sz="0" w:space="0" w:color="auto"/>
                <w:left w:val="none" w:sz="0" w:space="0" w:color="auto"/>
                <w:bottom w:val="none" w:sz="0" w:space="0" w:color="auto"/>
                <w:right w:val="none" w:sz="0" w:space="0" w:color="auto"/>
              </w:divBdr>
              <w:divsChild>
                <w:div w:id="181128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tic.squarespace.com/static/50805111e4b0ffcfe70b06cf/t/536a3d6de4b031c734d92ff4/1399471469724/remote-office-not-required.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ffer.com/state-of-remote-work/20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cademia.edu/37034843/Michael_armstrong_performance_management"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A60FC-50B5-4152-9AC9-DE6D1827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12271</Words>
  <Characters>6996</Characters>
  <Application>Microsoft Office Word</Application>
  <DocSecurity>0</DocSecurity>
  <Lines>58</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Manager</dc:creator>
  <cp:lastModifiedBy>Oleksandra Chebotareva</cp:lastModifiedBy>
  <cp:revision>2</cp:revision>
  <dcterms:created xsi:type="dcterms:W3CDTF">2024-08-19T22:26:00Z</dcterms:created>
  <dcterms:modified xsi:type="dcterms:W3CDTF">2024-08-19T22:26:00Z</dcterms:modified>
</cp:coreProperties>
</file>