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FE008" w14:textId="0B25606D" w:rsidR="008735F1" w:rsidRPr="004C1F34" w:rsidRDefault="00C54FDB">
      <w:r w:rsidRPr="004C1F34">
        <w:t xml:space="preserve">How </w:t>
      </w:r>
      <w:r w:rsidR="00D15D31" w:rsidRPr="004C1F34">
        <w:t>do illustrators</w:t>
      </w:r>
      <w:r w:rsidRPr="004C1F34">
        <w:t xml:space="preserve"> </w:t>
      </w:r>
      <w:r w:rsidR="006704C8" w:rsidRPr="004C1F34">
        <w:t>c</w:t>
      </w:r>
      <w:r w:rsidRPr="004C1F34">
        <w:t xml:space="preserve">ommunicate </w:t>
      </w:r>
      <w:r w:rsidR="006704C8" w:rsidRPr="004C1F34">
        <w:t>e</w:t>
      </w:r>
      <w:r w:rsidRPr="004C1F34">
        <w:t>motion</w:t>
      </w:r>
      <w:r w:rsidR="00D15D31" w:rsidRPr="004C1F34">
        <w:t xml:space="preserve"> and what </w:t>
      </w:r>
      <w:r w:rsidRPr="004C1F34">
        <w:t>visual techniques</w:t>
      </w:r>
      <w:r w:rsidR="00D15D31" w:rsidRPr="004C1F34">
        <w:t xml:space="preserve"> do they use</w:t>
      </w:r>
      <w:r w:rsidRPr="004C1F34">
        <w:t xml:space="preserve"> that support young children’s emotional development</w:t>
      </w:r>
      <w:r w:rsidR="00D15D31" w:rsidRPr="004C1F34">
        <w:t>?</w:t>
      </w:r>
    </w:p>
    <w:p w14:paraId="5B6EBF1B" w14:textId="107F0886" w:rsidR="00F15B34" w:rsidRPr="004C1F34" w:rsidRDefault="00475285" w:rsidP="00475285">
      <w:r w:rsidRPr="004C1F34">
        <w:t xml:space="preserve">Illustration is central to children’s literature as it provides a visual </w:t>
      </w:r>
      <w:r w:rsidR="00EB6C69" w:rsidRPr="004C1F34">
        <w:t xml:space="preserve">element with </w:t>
      </w:r>
      <w:r w:rsidR="00E92D1A" w:rsidRPr="004C1F34">
        <w:t xml:space="preserve">further context to the </w:t>
      </w:r>
      <w:r w:rsidR="00F146B5" w:rsidRPr="004C1F34">
        <w:t>written story.</w:t>
      </w:r>
      <w:r w:rsidR="007A7FD8" w:rsidRPr="004C1F34">
        <w:t xml:space="preserve"> </w:t>
      </w:r>
      <w:r w:rsidR="00313750" w:rsidRPr="004C1F34">
        <w:t xml:space="preserve">As young children are still relying </w:t>
      </w:r>
      <w:r w:rsidR="00DE539C" w:rsidRPr="004C1F34">
        <w:t>on influences like picturebooks to establish their ba</w:t>
      </w:r>
      <w:r w:rsidR="00866858" w:rsidRPr="004C1F34">
        <w:t xml:space="preserve">sic understanding of emotions and social maturity it </w:t>
      </w:r>
      <w:r w:rsidR="00306612" w:rsidRPr="004C1F34">
        <w:t xml:space="preserve">is </w:t>
      </w:r>
      <w:r w:rsidR="0001570A" w:rsidRPr="004C1F34">
        <w:t xml:space="preserve">important </w:t>
      </w:r>
      <w:r w:rsidR="00306612" w:rsidRPr="004C1F34">
        <w:t>to consider the content of these illustrations</w:t>
      </w:r>
      <w:r w:rsidR="0001570A" w:rsidRPr="004C1F34">
        <w:t xml:space="preserve"> and how </w:t>
      </w:r>
      <w:r w:rsidR="00615B38" w:rsidRPr="004C1F34">
        <w:t xml:space="preserve">they can best serve an appropriate </w:t>
      </w:r>
      <w:r w:rsidR="00A27C91" w:rsidRPr="004C1F34">
        <w:t xml:space="preserve">influence on their development. </w:t>
      </w:r>
      <w:r w:rsidR="001F003E" w:rsidRPr="004C1F34">
        <w:t>E</w:t>
      </w:r>
      <w:r w:rsidR="009B0564" w:rsidRPr="004C1F34">
        <w:t>motional literacy</w:t>
      </w:r>
      <w:r w:rsidR="004D472B" w:rsidRPr="004C1F34">
        <w:t xml:space="preserve"> is heavily dependent on </w:t>
      </w:r>
      <w:r w:rsidR="007D2451" w:rsidRPr="004C1F34">
        <w:t>recognising facial expressions and body languag</w:t>
      </w:r>
      <w:r w:rsidR="001F003E" w:rsidRPr="004C1F34">
        <w:t>e, and illustrations are a gre</w:t>
      </w:r>
      <w:r w:rsidR="00901792" w:rsidRPr="004C1F34">
        <w:t xml:space="preserve">at way to </w:t>
      </w:r>
      <w:r w:rsidR="00994306" w:rsidRPr="004C1F34">
        <w:t xml:space="preserve">teach young children the ability to </w:t>
      </w:r>
      <w:r w:rsidR="008D22F6" w:rsidRPr="004C1F34">
        <w:t>interpret these social cues</w:t>
      </w:r>
      <w:r w:rsidR="007B649B" w:rsidRPr="004C1F34">
        <w:t xml:space="preserve"> (Pike, Barnes, and Barron, 2010).</w:t>
      </w:r>
      <w:r w:rsidR="00120085" w:rsidRPr="004C1F34">
        <w:t xml:space="preserve"> </w:t>
      </w:r>
      <w:r w:rsidR="00AE050D" w:rsidRPr="004C1F34">
        <w:t>A va</w:t>
      </w:r>
      <w:r w:rsidR="001528E7" w:rsidRPr="004C1F34">
        <w:t xml:space="preserve">riety of illustrative techniques can be used </w:t>
      </w:r>
      <w:r w:rsidR="00832AB3" w:rsidRPr="004C1F34">
        <w:t>to</w:t>
      </w:r>
      <w:r w:rsidR="003676C7" w:rsidRPr="004C1F34">
        <w:t xml:space="preserve"> draw the young child’s attention to </w:t>
      </w:r>
      <w:r w:rsidR="00D50671" w:rsidRPr="004C1F34">
        <w:t>dif</w:t>
      </w:r>
      <w:r w:rsidR="00626EB1" w:rsidRPr="004C1F34">
        <w:t xml:space="preserve">ferent features within an illustrated scene, these can emphasise the </w:t>
      </w:r>
      <w:r w:rsidR="00FE4CFA" w:rsidRPr="004C1F34">
        <w:t>emotion or narrative, whichever i</w:t>
      </w:r>
      <w:r w:rsidR="002555A9" w:rsidRPr="004C1F34">
        <w:t>s more in need of attention for the scene.</w:t>
      </w:r>
      <w:r w:rsidR="001D16CA" w:rsidRPr="004C1F34">
        <w:t xml:space="preserve"> Analysing these techniques</w:t>
      </w:r>
      <w:r w:rsidR="000953B4" w:rsidRPr="004C1F34">
        <w:t xml:space="preserve"> </w:t>
      </w:r>
      <w:r w:rsidR="001D16CA" w:rsidRPr="004C1F34">
        <w:t xml:space="preserve">such as colour </w:t>
      </w:r>
      <w:r w:rsidR="00172561" w:rsidRPr="004C1F34">
        <w:t>psychology, facial expressions, body language and posture, and com</w:t>
      </w:r>
      <w:r w:rsidR="003C4F6F" w:rsidRPr="004C1F34">
        <w:t>position</w:t>
      </w:r>
      <w:r w:rsidR="00734227" w:rsidRPr="004C1F34">
        <w:t xml:space="preserve"> provides a demonstration </w:t>
      </w:r>
      <w:r w:rsidR="006B6397" w:rsidRPr="004C1F34">
        <w:t>of how these elements are able to</w:t>
      </w:r>
      <w:r w:rsidR="002739D1" w:rsidRPr="004C1F34">
        <w:t xml:space="preserve"> convey mes</w:t>
      </w:r>
      <w:r w:rsidR="00CF2607" w:rsidRPr="004C1F34">
        <w:t>sages to young readers an develop their emotional literacy skills.</w:t>
      </w:r>
      <w:r w:rsidR="00644BCF" w:rsidRPr="004C1F34">
        <w:t xml:space="preserve"> Some artists that focus on embedding methods of developing young reader’s emotional literacy are Shaun Tan</w:t>
      </w:r>
      <w:r w:rsidR="0014209F" w:rsidRPr="004C1F34">
        <w:t xml:space="preserve"> </w:t>
      </w:r>
      <w:r w:rsidR="002E416C" w:rsidRPr="004C1F34">
        <w:t>with The</w:t>
      </w:r>
      <w:r w:rsidR="0014209F" w:rsidRPr="004C1F34">
        <w:t xml:space="preserve"> Red Tree and Maurice Sendak with Where </w:t>
      </w:r>
      <w:r w:rsidR="002E416C" w:rsidRPr="004C1F34">
        <w:t>the</w:t>
      </w:r>
      <w:r w:rsidR="0014209F" w:rsidRPr="004C1F34">
        <w:t xml:space="preserve"> Wild Things Are, I will be analysing the illustrations and how these can be applied to emotional development in young readers.</w:t>
      </w:r>
    </w:p>
    <w:p w14:paraId="045EFD93" w14:textId="2547043C" w:rsidR="004D2910" w:rsidRPr="004C1F34" w:rsidRDefault="00224B85" w:rsidP="00475285">
      <w:r w:rsidRPr="004C1F34">
        <w:t xml:space="preserve">Visual storytelling </w:t>
      </w:r>
      <w:r w:rsidR="007D737D" w:rsidRPr="004C1F34">
        <w:t>uses images</w:t>
      </w:r>
      <w:r w:rsidRPr="004C1F34">
        <w:t xml:space="preserve"> to communicate narratives, emotions</w:t>
      </w:r>
      <w:r w:rsidR="007D737D" w:rsidRPr="004C1F34">
        <w:t>, or messages</w:t>
      </w:r>
      <w:r w:rsidRPr="004C1F34">
        <w:t xml:space="preserve"> instead of or </w:t>
      </w:r>
      <w:r w:rsidR="007D737D" w:rsidRPr="004C1F34">
        <w:t>alongside</w:t>
      </w:r>
      <w:r w:rsidRPr="004C1F34">
        <w:t xml:space="preserve"> written text.</w:t>
      </w:r>
      <w:r w:rsidR="002E416C" w:rsidRPr="004C1F34">
        <w:t xml:space="preserve"> Research shows that even preschool-age children can learn to recognise and interpret visual elements like colour, composition, and design, as part of constructing their interpretation and meaning of a narrative (Pantaleo, 2023). This truly emphasises the value of illustration to books.</w:t>
      </w:r>
      <w:r w:rsidRPr="004C1F34">
        <w:t xml:space="preserve"> Components to these illustrations include colour, composition, image, and symbolism. By communicating through visual storytelling, the reader </w:t>
      </w:r>
      <w:bookmarkStart w:id="0" w:name="_Int_YILcx07m"/>
      <w:r w:rsidRPr="004C1F34">
        <w:t>is immersed</w:t>
      </w:r>
      <w:bookmarkEnd w:id="0"/>
      <w:r w:rsidRPr="004C1F34">
        <w:t xml:space="preserve"> into the mood and rich story of imagery, this can add depth and a stronger value to the narrative. The viewer’s understanding of the narrative can </w:t>
      </w:r>
      <w:bookmarkStart w:id="1" w:name="_Int_7LajiDJ7"/>
      <w:r w:rsidRPr="004C1F34">
        <w:t>be directed</w:t>
      </w:r>
      <w:bookmarkEnd w:id="1"/>
      <w:r w:rsidRPr="004C1F34">
        <w:t xml:space="preserve"> by illustrative elements like facial expressions, colour and mood, body language and posture, and composition. As children’s literature is often read to young children as they are typically not at the age of reading, illustrations are especially important to children in order to keep their focus on the storyline, deepen their understanding of the narrative, and learn from the narratives and emotional or social cues expressed within the </w:t>
      </w:r>
      <w:r w:rsidR="00A32AAD" w:rsidRPr="004C1F34">
        <w:t>art</w:t>
      </w:r>
      <w:r w:rsidR="00BC18F0" w:rsidRPr="004C1F34">
        <w:t xml:space="preserve">. It is crucial that they learn the skills to read the pictures </w:t>
      </w:r>
      <w:r w:rsidR="00794973" w:rsidRPr="004C1F34">
        <w:t>to understand the narrative</w:t>
      </w:r>
      <w:r w:rsidR="00165364" w:rsidRPr="004C1F34">
        <w:t xml:space="preserve"> as </w:t>
      </w:r>
      <w:r w:rsidR="00983817" w:rsidRPr="004C1F34">
        <w:t>there is such a wide influence from imagery and illustration in the world that this skill must be developed for basic</w:t>
      </w:r>
      <w:r w:rsidR="00083C9E" w:rsidRPr="004C1F34">
        <w:t xml:space="preserve"> visual</w:t>
      </w:r>
      <w:r w:rsidR="00983817" w:rsidRPr="004C1F34">
        <w:t xml:space="preserve"> </w:t>
      </w:r>
      <w:r w:rsidR="00083C9E" w:rsidRPr="004C1F34">
        <w:t>literacy skills</w:t>
      </w:r>
      <w:r w:rsidR="00794973" w:rsidRPr="004C1F34">
        <w:t xml:space="preserve"> (</w:t>
      </w:r>
      <w:r w:rsidR="00165364" w:rsidRPr="004C1F34">
        <w:t>O’Neil, 2011).</w:t>
      </w:r>
    </w:p>
    <w:p w14:paraId="678185A0" w14:textId="77777777" w:rsidR="001140CC" w:rsidRPr="004C1F34" w:rsidRDefault="00CA40BB" w:rsidP="001140CC">
      <w:pPr>
        <w:ind w:left="993" w:right="946"/>
        <w:jc w:val="both"/>
      </w:pPr>
      <w:r w:rsidRPr="004C1F34">
        <w:t>“</w:t>
      </w:r>
      <w:r w:rsidR="007B649B" w:rsidRPr="004C1F34">
        <w:t>Children don’t ‘</w:t>
      </w:r>
      <w:proofErr w:type="spellStart"/>
      <w:r w:rsidR="007B649B" w:rsidRPr="004C1F34">
        <w:t>mis’behave</w:t>
      </w:r>
      <w:proofErr w:type="spellEnd"/>
      <w:r w:rsidR="007B649B" w:rsidRPr="004C1F34">
        <w:t xml:space="preserve">. They behave, either positively or negatively, to communicate. Small children communicate through their </w:t>
      </w:r>
      <w:proofErr w:type="spellStart"/>
      <w:r w:rsidR="007B649B" w:rsidRPr="004C1F34">
        <w:t>behavior</w:t>
      </w:r>
      <w:proofErr w:type="spellEnd"/>
      <w:r w:rsidR="007B649B" w:rsidRPr="004C1F34">
        <w:t xml:space="preserve"> because that is the only method of communication they have. Even when they become verbal, though, they still aren’t able to articulate big feelings and subtle problems well verball</w:t>
      </w:r>
      <w:r w:rsidR="00AE59D0" w:rsidRPr="004C1F34">
        <w:t xml:space="preserve">y ..… </w:t>
      </w:r>
      <w:r w:rsidR="007B649B" w:rsidRPr="004C1F34">
        <w:t xml:space="preserve"> It’s about guiding </w:t>
      </w:r>
      <w:proofErr w:type="spellStart"/>
      <w:r w:rsidR="007B649B" w:rsidRPr="004C1F34">
        <w:t>behavior</w:t>
      </w:r>
      <w:proofErr w:type="spellEnd"/>
      <w:r w:rsidR="007B649B" w:rsidRPr="004C1F34">
        <w:t xml:space="preserve">, and </w:t>
      </w:r>
      <w:r w:rsidR="007B649B" w:rsidRPr="004C1F34">
        <w:lastRenderedPageBreak/>
        <w:t>guidance is something we provide through everyday interactions with our children.</w:t>
      </w:r>
      <w:r w:rsidR="00AE59D0" w:rsidRPr="004C1F34">
        <w:t xml:space="preserve">” </w:t>
      </w:r>
      <w:r w:rsidR="00FE2017" w:rsidRPr="004C1F34">
        <w:t>(</w:t>
      </w:r>
      <w:proofErr w:type="spellStart"/>
      <w:r w:rsidR="00E375B4" w:rsidRPr="004C1F34">
        <w:t>Knost</w:t>
      </w:r>
      <w:proofErr w:type="spellEnd"/>
      <w:r w:rsidR="00FE2017" w:rsidRPr="004C1F34">
        <w:t>, n.d.)</w:t>
      </w:r>
    </w:p>
    <w:p w14:paraId="1C86FF18" w14:textId="7A8F8693" w:rsidR="006C53EF" w:rsidRPr="004C1F34" w:rsidRDefault="001140CC" w:rsidP="00EF6C14">
      <w:pPr>
        <w:ind w:right="-330"/>
      </w:pPr>
      <w:r w:rsidRPr="004C1F34">
        <w:rPr>
          <w:noProof/>
        </w:rPr>
        <w:drawing>
          <wp:anchor distT="0" distB="0" distL="114300" distR="114300" simplePos="0" relativeHeight="251659264" behindDoc="0" locked="0" layoutInCell="1" allowOverlap="1" wp14:anchorId="3DD20C3C" wp14:editId="1E451267">
            <wp:simplePos x="0" y="0"/>
            <wp:positionH relativeFrom="column">
              <wp:posOffset>1381760</wp:posOffset>
            </wp:positionH>
            <wp:positionV relativeFrom="paragraph">
              <wp:posOffset>2662350</wp:posOffset>
            </wp:positionV>
            <wp:extent cx="3363595" cy="2802890"/>
            <wp:effectExtent l="0" t="0" r="1905" b="3810"/>
            <wp:wrapTopAndBottom/>
            <wp:docPr id="1409553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53258" name="Picture 1409553258"/>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63595" cy="2802890"/>
                    </a:xfrm>
                    <a:prstGeom prst="rect">
                      <a:avLst/>
                    </a:prstGeom>
                  </pic:spPr>
                </pic:pic>
              </a:graphicData>
            </a:graphic>
            <wp14:sizeRelH relativeFrom="margin">
              <wp14:pctWidth>0</wp14:pctWidth>
            </wp14:sizeRelH>
            <wp14:sizeRelV relativeFrom="margin">
              <wp14:pctHeight>0</wp14:pctHeight>
            </wp14:sizeRelV>
          </wp:anchor>
        </w:drawing>
      </w:r>
      <w:r w:rsidR="00134D27" w:rsidRPr="004C1F34">
        <w:t>The Department for Education refer to a child struggling to understand the social expectations to share with other children in nursery. They approach the child about this by giving them space but explaining that it is okay to feel strong emotions like they are in the moment</w:t>
      </w:r>
      <w:r w:rsidR="00AA41E7" w:rsidRPr="004C1F34">
        <w:t xml:space="preserve"> </w:t>
      </w:r>
      <w:r w:rsidR="00134D27" w:rsidRPr="004C1F34">
        <w:t xml:space="preserve">(Department for Education, 2021, 01.40). This is a crucial approach because it </w:t>
      </w:r>
      <w:bookmarkStart w:id="2" w:name="_Int_PcXPS5Oa"/>
      <w:r w:rsidR="00134D27" w:rsidRPr="004C1F34">
        <w:t>validates</w:t>
      </w:r>
      <w:bookmarkEnd w:id="2"/>
      <w:r w:rsidR="00134D27" w:rsidRPr="004C1F34">
        <w:t xml:space="preserve"> their emotions and creates a safe environment for them to express themselves without judgement or the fear that their feelings will </w:t>
      </w:r>
      <w:bookmarkStart w:id="3" w:name="_Int_vjnwqNMf"/>
      <w:r w:rsidR="00134D27" w:rsidRPr="004C1F34">
        <w:t>be dismissed</w:t>
      </w:r>
      <w:bookmarkEnd w:id="3"/>
      <w:r w:rsidR="00134D27" w:rsidRPr="004C1F34">
        <w:t>.</w:t>
      </w:r>
      <w:r w:rsidR="006A47B3" w:rsidRPr="004C1F34">
        <w:t xml:space="preserve"> They say how it can be beneficial to use examples from the child’s own experiences</w:t>
      </w:r>
      <w:r w:rsidR="00DB18EB" w:rsidRPr="004C1F34">
        <w:t xml:space="preserve"> (Department for Education, 2021, 02.14)</w:t>
      </w:r>
      <w:r w:rsidR="006A47B3" w:rsidRPr="004C1F34">
        <w:t xml:space="preserve"> which can </w:t>
      </w:r>
      <w:bookmarkStart w:id="4" w:name="_Int_eZCn4AEa"/>
      <w:r w:rsidR="006A47B3" w:rsidRPr="004C1F34">
        <w:t>be applied</w:t>
      </w:r>
      <w:bookmarkEnd w:id="4"/>
      <w:r w:rsidR="006A47B3" w:rsidRPr="004C1F34">
        <w:t xml:space="preserve"> to illustrations within picture books then used as a bridge between the narratives and emotional themes and the child’s own emotions. This leads to them becoming more </w:t>
      </w:r>
      <w:r w:rsidRPr="004C1F34">
        <w:t>self-aware, empathetic,</w:t>
      </w:r>
      <w:r w:rsidR="006A47B3" w:rsidRPr="004C1F34">
        <w:t xml:space="preserve"> and able to learn stronger self regulation and social skills</w:t>
      </w:r>
      <w:r w:rsidRPr="004C1F34">
        <w:t>, this is known as emotional literacy, the “ability to identify and label feelings in ourselves and others” (Gregory, 2023; TheraPlatform, n.d.).</w:t>
      </w:r>
    </w:p>
    <w:p w14:paraId="71F7F752" w14:textId="562D4CBB" w:rsidR="006C53EF" w:rsidRPr="00EF6C14" w:rsidRDefault="006C53EF" w:rsidP="006C53EF">
      <w:pPr>
        <w:ind w:right="-188"/>
        <w:jc w:val="center"/>
        <w:rPr>
          <w:sz w:val="22"/>
          <w:szCs w:val="22"/>
        </w:rPr>
      </w:pPr>
      <w:r w:rsidRPr="00EF6C14">
        <w:rPr>
          <w:sz w:val="22"/>
          <w:szCs w:val="22"/>
        </w:rPr>
        <w:t xml:space="preserve">Sendak, M. (1963) </w:t>
      </w:r>
      <w:r w:rsidRPr="00EF6C14">
        <w:rPr>
          <w:i/>
          <w:iCs/>
          <w:sz w:val="22"/>
          <w:szCs w:val="22"/>
        </w:rPr>
        <w:t>Illustration of Max in his bedroom becoming a forest</w:t>
      </w:r>
      <w:r w:rsidRPr="00EF6C14">
        <w:rPr>
          <w:sz w:val="22"/>
          <w:szCs w:val="22"/>
        </w:rPr>
        <w:t xml:space="preserve">, in </w:t>
      </w:r>
      <w:r w:rsidRPr="00EF6C14">
        <w:rPr>
          <w:i/>
          <w:iCs/>
          <w:sz w:val="22"/>
          <w:szCs w:val="22"/>
        </w:rPr>
        <w:t>Where the Wild Thing Are</w:t>
      </w:r>
      <w:r w:rsidRPr="00EF6C14">
        <w:rPr>
          <w:sz w:val="22"/>
          <w:szCs w:val="22"/>
        </w:rPr>
        <w:t>. New York: Harper &amp; Row.</w:t>
      </w:r>
    </w:p>
    <w:p w14:paraId="6C413560" w14:textId="40CE03FA" w:rsidR="00E375B4" w:rsidRPr="004C1F34" w:rsidRDefault="00134D27" w:rsidP="00DB18EB">
      <w:pPr>
        <w:ind w:right="-188"/>
      </w:pPr>
      <w:r w:rsidRPr="004C1F34">
        <w:t>Look</w:t>
      </w:r>
      <w:r w:rsidR="00DB18EB" w:rsidRPr="004C1F34">
        <w:t>ing at ‘Where the Wild Things Are’ by Maurice Sendak</w:t>
      </w:r>
      <w:r w:rsidR="006C53EF" w:rsidRPr="004C1F34">
        <w:t xml:space="preserve"> (</w:t>
      </w:r>
      <w:proofErr w:type="spellStart"/>
      <w:r w:rsidR="006C53EF" w:rsidRPr="004C1F34">
        <w:t>Raptis</w:t>
      </w:r>
      <w:proofErr w:type="spellEnd"/>
      <w:r w:rsidR="006C53EF" w:rsidRPr="004C1F34">
        <w:t xml:space="preserve"> Rare Books, 2019), the narrative follows Max, a young boy, who causes trouble at home in a wolf dress up suit and when he shouts his mother calls him a ‘wild thing’, after this erupts, his punishment is being sent to bed without dinner, in this moment the emotional narrative for the book is established with frustration and feeling misunderstood – both very common emotions for young children due to the previously mentioned inability to effectively express themselves. By bringing Max to his bedroom, Sendak has successfully communicated Max’s safe space to the reader and begins to explore how Max’s imagination is coming to life, not overpowering, but noticeable changes like tree trunks rising from the floorboards and foliage taking over the ceiling. The clear depiction of fantasy and creativity encourages this within the reader rather than stifling it. As this surge of imagination begins to take over the narrative, this all happens in the scene </w:t>
      </w:r>
      <w:r w:rsidR="006C53EF" w:rsidRPr="004C1F34">
        <w:lastRenderedPageBreak/>
        <w:t>of Max’s bedroom which subtly teaches the child that their bedroom is a safe place for their thoughts, emotions, and creativity.</w:t>
      </w:r>
    </w:p>
    <w:p w14:paraId="173DE260" w14:textId="3A45937B" w:rsidR="006C53EF" w:rsidRPr="004C1F34" w:rsidRDefault="006C53EF" w:rsidP="00DB18EB">
      <w:pPr>
        <w:ind w:right="-188"/>
      </w:pPr>
      <w:r w:rsidRPr="004C1F34">
        <w:t>Focusing more on the techniques used within Sendak’s illustration, she keeps Max’s position in the image low and to the left so as not to distract from the scenery change. It keeps Max looking small in relation to the rest of the scene that seems to be expanding around him which reflects the emotions of isolation and misunderstanding he is expressing. There is a lot of depth to the layers and structure of the illustration which causes the viewer to move through the image with the focus from Max to the bed, to the trees and then the window. Max stands tall and holds a sense of pride, suggesting his imagination is a secure place for him to express his anger</w:t>
      </w:r>
      <w:r w:rsidR="00636EF3" w:rsidRPr="004C1F34">
        <w:t>.</w:t>
      </w:r>
      <w:r w:rsidR="00D6031A" w:rsidRPr="004C1F34">
        <w:t xml:space="preserve"> </w:t>
      </w:r>
      <w:r w:rsidR="00636EF3" w:rsidRPr="004C1F34">
        <w:t xml:space="preserve">According to Strode and Munda (2023), children often interpret emotional meaning through body language and facial cues. Max’s lack of facial expression communicates his emotional withdrawal and internalisation </w:t>
      </w:r>
      <w:r w:rsidR="00D6031A" w:rsidRPr="004C1F34">
        <w:t>(Strode and Munda, 2023)</w:t>
      </w:r>
      <w:r w:rsidRPr="004C1F34">
        <w:t>.</w:t>
      </w:r>
    </w:p>
    <w:p w14:paraId="692499A3" w14:textId="3956AD21" w:rsidR="00304C5A" w:rsidRPr="004C1F34" w:rsidRDefault="006C53EF" w:rsidP="00DB18EB">
      <w:pPr>
        <w:ind w:right="-188"/>
      </w:pPr>
      <w:r w:rsidRPr="004C1F34">
        <w:t>Semiotics</w:t>
      </w:r>
      <w:r w:rsidR="004C7DFF" w:rsidRPr="004C1F34">
        <w:t xml:space="preserve"> helps</w:t>
      </w:r>
      <w:r w:rsidR="00E41391" w:rsidRPr="004C1F34">
        <w:t xml:space="preserve"> us see how Sendak comm</w:t>
      </w:r>
      <w:r w:rsidR="009276C2" w:rsidRPr="004C1F34">
        <w:t>unicates</w:t>
      </w:r>
      <w:r w:rsidR="00F7437E" w:rsidRPr="004C1F34">
        <w:t xml:space="preserve"> Max’s emotional state and mental wellbeing. The sign</w:t>
      </w:r>
      <w:r w:rsidR="00E76570" w:rsidRPr="004C1F34">
        <w:t xml:space="preserve"> is Ma</w:t>
      </w:r>
      <w:r w:rsidR="00643712" w:rsidRPr="004C1F34">
        <w:t xml:space="preserve">x wearing </w:t>
      </w:r>
      <w:r w:rsidR="00993E50" w:rsidRPr="004C1F34">
        <w:t>an animal costume, the signifier is the p</w:t>
      </w:r>
      <w:r w:rsidR="008A49CA" w:rsidRPr="004C1F34">
        <w:t>hysical characteristics of the suit, it is whit</w:t>
      </w:r>
      <w:r w:rsidR="000875A8" w:rsidRPr="004C1F34">
        <w:t>e</w:t>
      </w:r>
      <w:r w:rsidR="008A49CA" w:rsidRPr="004C1F34">
        <w:t>, with point ears, a long bushy tail, and claws</w:t>
      </w:r>
      <w:r w:rsidR="000875A8" w:rsidRPr="004C1F34">
        <w:t xml:space="preserve">. Lastly the signified is how Max feels a desire for a wild personality </w:t>
      </w:r>
      <w:r w:rsidR="00E9064A" w:rsidRPr="004C1F34">
        <w:t xml:space="preserve">and the freedom he wishes for. All elements of the costume symbolise a transformation </w:t>
      </w:r>
      <w:r w:rsidR="009B3B97" w:rsidRPr="004C1F34">
        <w:t>between reality and his</w:t>
      </w:r>
      <w:r w:rsidR="004D0FAD" w:rsidRPr="004C1F34">
        <w:t xml:space="preserve"> imaginative side he can consolidate when overwhelmed with his emotions</w:t>
      </w:r>
      <w:r w:rsidR="00304C5A" w:rsidRPr="004C1F34">
        <w:t>.</w:t>
      </w:r>
    </w:p>
    <w:p w14:paraId="029FE738" w14:textId="44975D35" w:rsidR="004D5448" w:rsidRPr="004C1F34" w:rsidRDefault="00304C5A" w:rsidP="00DB18EB">
      <w:pPr>
        <w:ind w:right="-188"/>
      </w:pPr>
      <w:r w:rsidRPr="004C1F34">
        <w:rPr>
          <w:noProof/>
        </w:rPr>
        <w:drawing>
          <wp:anchor distT="0" distB="0" distL="114300" distR="114300" simplePos="0" relativeHeight="251660288" behindDoc="0" locked="0" layoutInCell="1" allowOverlap="1" wp14:anchorId="679E24C1" wp14:editId="6F481194">
            <wp:simplePos x="0" y="0"/>
            <wp:positionH relativeFrom="column">
              <wp:posOffset>1082040</wp:posOffset>
            </wp:positionH>
            <wp:positionV relativeFrom="paragraph">
              <wp:posOffset>775970</wp:posOffset>
            </wp:positionV>
            <wp:extent cx="3810000" cy="3260725"/>
            <wp:effectExtent l="0" t="0" r="0" b="3175"/>
            <wp:wrapTopAndBottom/>
            <wp:docPr id="1497778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78395" name="Picture 149777839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10000" cy="3260725"/>
                    </a:xfrm>
                    <a:prstGeom prst="rect">
                      <a:avLst/>
                    </a:prstGeom>
                  </pic:spPr>
                </pic:pic>
              </a:graphicData>
            </a:graphic>
            <wp14:sizeRelH relativeFrom="margin">
              <wp14:pctWidth>0</wp14:pctWidth>
            </wp14:sizeRelH>
            <wp14:sizeRelV relativeFrom="margin">
              <wp14:pctHeight>0</wp14:pctHeight>
            </wp14:sizeRelV>
          </wp:anchor>
        </w:drawing>
      </w:r>
      <w:r w:rsidRPr="004C1F34">
        <w:t>N</w:t>
      </w:r>
      <w:r w:rsidR="004D5448" w:rsidRPr="004C1F34">
        <w:t>ow looking at Shaun Tan’s work, he uses a lot of symbolism and metaphorical imagery in his illustrations. In The Red Tree</w:t>
      </w:r>
      <w:r w:rsidR="00A33810" w:rsidRPr="004C1F34">
        <w:t>,</w:t>
      </w:r>
      <w:r w:rsidR="003A68AC" w:rsidRPr="004C1F34">
        <w:t xml:space="preserve"> he expresses the character</w:t>
      </w:r>
      <w:r w:rsidR="00A33810" w:rsidRPr="004C1F34">
        <w:t xml:space="preserve"> of a little girl as an anonymous representation of </w:t>
      </w:r>
      <w:r w:rsidR="00EE4214" w:rsidRPr="004C1F34">
        <w:t>insignificance and vulnerability</w:t>
      </w:r>
      <w:r w:rsidR="00A33810" w:rsidRPr="004C1F34">
        <w:t xml:space="preserve">. </w:t>
      </w:r>
    </w:p>
    <w:p w14:paraId="09603A5B" w14:textId="6F7EAAAC" w:rsidR="003A68AC" w:rsidRPr="00EF6C14" w:rsidRDefault="00304C5A" w:rsidP="00304C5A">
      <w:pPr>
        <w:ind w:right="-188"/>
        <w:jc w:val="center"/>
        <w:rPr>
          <w:sz w:val="22"/>
          <w:szCs w:val="22"/>
        </w:rPr>
      </w:pPr>
      <w:r w:rsidRPr="00EF6C14">
        <w:rPr>
          <w:sz w:val="22"/>
          <w:szCs w:val="22"/>
        </w:rPr>
        <w:t>Darkness (detail), Shaun Tan, 2000, acrylic and oil on paper, 50 × 45 cm</w:t>
      </w:r>
    </w:p>
    <w:p w14:paraId="692F3FD1" w14:textId="61CD9D01" w:rsidR="006C53EF" w:rsidRPr="004C1F34" w:rsidRDefault="002E416C" w:rsidP="00DB18EB">
      <w:pPr>
        <w:ind w:right="-188"/>
      </w:pPr>
      <w:r w:rsidRPr="004C1F34">
        <w:lastRenderedPageBreak/>
        <w:t>The fantasy inspired illustrations</w:t>
      </w:r>
      <w:r w:rsidR="00EE4214" w:rsidRPr="004C1F34">
        <w:t xml:space="preserve"> (Tan, 2000) focus on surreal, dream-like forms with muted colours dominating the scene which create a feeling of heaviness. One red leaf is the only brightly coloured element and is present on each page to symbolise hope which remains unrecognised by the girl. This is a contrast to Sendak’s work as she uses fantasy creatures and vibrant movement throughout the book to represent freedoms and imagination. Her colour palette is warmer than Tan’s and he use surreal illustration and imagery to reflect negative emotions.</w:t>
      </w:r>
    </w:p>
    <w:p w14:paraId="371EEEA6" w14:textId="5D0591A9" w:rsidR="00396EBF" w:rsidRPr="004C1F34" w:rsidRDefault="005B699B" w:rsidP="00DB18EB">
      <w:pPr>
        <w:ind w:right="-188"/>
      </w:pPr>
      <w:r w:rsidRPr="004C1F34">
        <w:t xml:space="preserve">In conclusion, illustrations provide a second layer to storytelling, helping children to </w:t>
      </w:r>
      <w:r w:rsidR="00396EBF" w:rsidRPr="004C1F34">
        <w:t>engage with the narrative deeply. Oxford University Press argues that illustrations are an appropriate aid for those with shorter attention span due to the visual cues that engage them with the text, characters that reflect themselves and being excited to predict what may happen next in the story (Oxford University Press, 2024).</w:t>
      </w:r>
      <w:r w:rsidR="00EA650C" w:rsidRPr="004C1F34">
        <w:t xml:space="preserve"> </w:t>
      </w:r>
      <w:r w:rsidR="00396EBF" w:rsidRPr="004C1F34">
        <w:t>A study confirmed that illustrations contribute a positive impact on early childhood story comprehension. Preschoolers read stories that were illustrated and they recalled more story events than those reading non-illustrated stories (Greenhoot, Beyer and Curtis, 2014)</w:t>
      </w:r>
      <w:r w:rsidR="001A75F2" w:rsidRPr="004C1F34">
        <w:t>, this means that the emotional literacy is developed as the appropriate emotions and narratives have been portrayed and understood by the child.</w:t>
      </w:r>
    </w:p>
    <w:p w14:paraId="26FACB28" w14:textId="16165677" w:rsidR="00004B6E" w:rsidRPr="004C1F34" w:rsidRDefault="00EA650C" w:rsidP="00EA650C">
      <w:pPr>
        <w:ind w:right="-188"/>
      </w:pPr>
      <w:r w:rsidRPr="004C1F34">
        <w:t>Techniques like colour psychology to establish a mood and atmosphere, composition to guide the viewer to each illustrated component, and symbolism and metaphors to add a deeper meaning and indirect message to the viewer, like Shaun Tan’s use of the red leaf or his surreal forms. All techniques work together to support the development of emotional literacy in young children and translate written text into a comprehensible illustration they can interpret, relate to, and learn from.</w:t>
      </w:r>
    </w:p>
    <w:p w14:paraId="20DB801E" w14:textId="77777777" w:rsidR="00316F5F" w:rsidRPr="004C1F34" w:rsidRDefault="00316F5F"/>
    <w:p w14:paraId="5B77D230" w14:textId="25C2854F" w:rsidR="00316F5F" w:rsidRPr="00CE3AC5" w:rsidRDefault="00316F5F">
      <w:pPr>
        <w:rPr>
          <w:b/>
          <w:bCs/>
        </w:rPr>
      </w:pPr>
      <w:r w:rsidRPr="00CE3AC5">
        <w:rPr>
          <w:b/>
          <w:bCs/>
        </w:rPr>
        <w:t>Reference list</w:t>
      </w:r>
    </w:p>
    <w:p w14:paraId="5E080711" w14:textId="01F2F6E6" w:rsidR="00407286" w:rsidRDefault="00794D28" w:rsidP="00794D28">
      <w:pPr>
        <w:pStyle w:val="NormalWeb"/>
        <w:shd w:val="clear" w:color="auto" w:fill="FFFFFF"/>
        <w:rPr>
          <w:rFonts w:ascii="Calibri" w:hAnsi="Calibri"/>
          <w:color w:val="000000"/>
        </w:rPr>
      </w:pPr>
      <w:r w:rsidRPr="00794D28">
        <w:rPr>
          <w:rFonts w:ascii="Calibri" w:hAnsi="Calibri"/>
          <w:color w:val="000000"/>
        </w:rPr>
        <w:t xml:space="preserve">Department for Education (2021). EYFS Personal, social and emotional development – Emotions. [online] Available at: </w:t>
      </w:r>
      <w:hyperlink r:id="rId7" w:history="1">
        <w:r w:rsidR="00407286" w:rsidRPr="00223518">
          <w:rPr>
            <w:rStyle w:val="Hyperlink"/>
            <w:rFonts w:ascii="Calibri" w:hAnsi="Calibri"/>
          </w:rPr>
          <w:t>https://youtu.be/U0W2aejgBaU</w:t>
        </w:r>
      </w:hyperlink>
    </w:p>
    <w:p w14:paraId="4FC1F429" w14:textId="6D2275A4"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4 December 2025)</w:t>
      </w:r>
    </w:p>
    <w:p w14:paraId="1DBA2795" w14:textId="587B1314" w:rsidR="00407286" w:rsidRDefault="00794D28" w:rsidP="00794D28">
      <w:pPr>
        <w:pStyle w:val="NormalWeb"/>
        <w:shd w:val="clear" w:color="auto" w:fill="FFFFFF"/>
        <w:rPr>
          <w:rFonts w:ascii="Calibri" w:hAnsi="Calibri"/>
          <w:color w:val="000000"/>
        </w:rPr>
      </w:pPr>
      <w:r w:rsidRPr="00794D28">
        <w:rPr>
          <w:rFonts w:ascii="Calibri" w:hAnsi="Calibri"/>
          <w:color w:val="000000"/>
        </w:rPr>
        <w:t xml:space="preserve">Gregory, L. (2023). Benefits of Emotional Literacy in Early Childhood Education. [online] mybrightwheel.com. Available at: </w:t>
      </w:r>
      <w:hyperlink r:id="rId8" w:history="1">
        <w:r w:rsidR="00407286" w:rsidRPr="00223518">
          <w:rPr>
            <w:rStyle w:val="Hyperlink"/>
            <w:rFonts w:ascii="Calibri" w:hAnsi="Calibri"/>
          </w:rPr>
          <w:t>https://mybrightwheel.com/blog/emotional-literacy</w:t>
        </w:r>
      </w:hyperlink>
    </w:p>
    <w:p w14:paraId="5EC0A6A1" w14:textId="37CBBA63"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3 December 2025)</w:t>
      </w:r>
    </w:p>
    <w:p w14:paraId="0FF6AAE1" w14:textId="0119ECEC" w:rsidR="00407286" w:rsidRDefault="00794D28" w:rsidP="00794D28">
      <w:pPr>
        <w:pStyle w:val="NormalWeb"/>
        <w:shd w:val="clear" w:color="auto" w:fill="FFFFFF"/>
        <w:rPr>
          <w:rFonts w:ascii="Calibri" w:hAnsi="Calibri"/>
          <w:color w:val="000000"/>
        </w:rPr>
      </w:pPr>
      <w:r w:rsidRPr="00794D28">
        <w:rPr>
          <w:rFonts w:ascii="Calibri" w:hAnsi="Calibri"/>
          <w:color w:val="000000"/>
        </w:rPr>
        <w:t xml:space="preserve">Greenhoot, A.F., Beyer, A.M. and Curtis, J. (2014). More than pretty pictures? How illustrations affect parent-child story reading and children’s story recall. Frontiers in Psychology. Available at: </w:t>
      </w:r>
      <w:hyperlink r:id="rId9" w:history="1">
        <w:r w:rsidR="00407286" w:rsidRPr="00223518">
          <w:rPr>
            <w:rStyle w:val="Hyperlink"/>
            <w:rFonts w:ascii="Calibri" w:hAnsi="Calibri"/>
          </w:rPr>
          <w:t>https://doi.org/10.3389/fpsyg.2014.00738</w:t>
        </w:r>
      </w:hyperlink>
    </w:p>
    <w:p w14:paraId="1FC5513F" w14:textId="2336FF8E"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6 December 2025)</w:t>
      </w:r>
    </w:p>
    <w:p w14:paraId="46F98795" w14:textId="3572AB71" w:rsidR="00407286" w:rsidRDefault="00794D28" w:rsidP="00794D28">
      <w:pPr>
        <w:pStyle w:val="NormalWeb"/>
        <w:shd w:val="clear" w:color="auto" w:fill="FFFFFF"/>
        <w:rPr>
          <w:rFonts w:ascii="Calibri" w:hAnsi="Calibri"/>
          <w:color w:val="000000"/>
        </w:rPr>
      </w:pPr>
      <w:r w:rsidRPr="00794D28">
        <w:rPr>
          <w:rFonts w:ascii="Calibri" w:hAnsi="Calibri"/>
          <w:color w:val="000000"/>
        </w:rPr>
        <w:lastRenderedPageBreak/>
        <w:t xml:space="preserve">Milk and Love Gifts. (2025). 20 LR </w:t>
      </w:r>
      <w:proofErr w:type="spellStart"/>
      <w:r w:rsidRPr="00794D28">
        <w:rPr>
          <w:rFonts w:ascii="Calibri" w:hAnsi="Calibri"/>
          <w:color w:val="000000"/>
        </w:rPr>
        <w:t>Knost</w:t>
      </w:r>
      <w:proofErr w:type="spellEnd"/>
      <w:r w:rsidRPr="00794D28">
        <w:rPr>
          <w:rFonts w:ascii="Calibri" w:hAnsi="Calibri"/>
          <w:color w:val="000000"/>
        </w:rPr>
        <w:t xml:space="preserve"> Quotes About Gentle Parenting We Love. [online] Available at: </w:t>
      </w:r>
      <w:hyperlink r:id="rId10" w:history="1">
        <w:r w:rsidR="00407286" w:rsidRPr="00223518">
          <w:rPr>
            <w:rStyle w:val="Hyperlink"/>
            <w:rFonts w:ascii="Calibri" w:hAnsi="Calibri"/>
          </w:rPr>
          <w:t>https://www.milkandlove.com.au/blog/20-lr-knost-quotes-about-gentle-parenting-we-love/?srsltid=AfmBOorQPvYRV1smx2-XxS6BI-yhk14P_zOoYkV3CkuSa__nvfen6cMk</w:t>
        </w:r>
      </w:hyperlink>
    </w:p>
    <w:p w14:paraId="6FCAA0CC" w14:textId="063C00DB"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4 December 2025)</w:t>
      </w:r>
    </w:p>
    <w:p w14:paraId="6BEE9E4C" w14:textId="2384D988" w:rsidR="001C7FA8" w:rsidRDefault="00794D28" w:rsidP="00794D28">
      <w:pPr>
        <w:pStyle w:val="NormalWeb"/>
        <w:shd w:val="clear" w:color="auto" w:fill="FFFFFF"/>
        <w:rPr>
          <w:rFonts w:ascii="Calibri" w:hAnsi="Calibri"/>
          <w:color w:val="000000"/>
        </w:rPr>
      </w:pPr>
      <w:r w:rsidRPr="00794D28">
        <w:rPr>
          <w:rFonts w:ascii="Calibri" w:hAnsi="Calibri"/>
          <w:color w:val="000000"/>
        </w:rPr>
        <w:t xml:space="preserve">O’Neil, K.E. (2011). ‘Reading pictures: Developing visual literacy for greater comprehension’, The Reading Teacher, 65(3), pp. 214–223. Available at: </w:t>
      </w:r>
      <w:hyperlink r:id="rId11" w:history="1">
        <w:r w:rsidR="001C7FA8" w:rsidRPr="00223518">
          <w:rPr>
            <w:rStyle w:val="Hyperlink"/>
            <w:rFonts w:ascii="Calibri" w:hAnsi="Calibri"/>
          </w:rPr>
          <w:t>https://research-ebsco-com.ezproxy.uwtsd.ac.uk/c/onvpsy/viewer/pdf/bcfs5xtncf?route=details</w:t>
        </w:r>
      </w:hyperlink>
    </w:p>
    <w:p w14:paraId="4B8793D1" w14:textId="33F8D420"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4 December 2025)</w:t>
      </w:r>
    </w:p>
    <w:p w14:paraId="6D8DBA31" w14:textId="7AD6A9FE" w:rsidR="001C7FA8" w:rsidRDefault="00794D28" w:rsidP="00794D28">
      <w:pPr>
        <w:pStyle w:val="NormalWeb"/>
        <w:shd w:val="clear" w:color="auto" w:fill="FFFFFF"/>
        <w:rPr>
          <w:rFonts w:ascii="Calibri" w:hAnsi="Calibri"/>
          <w:color w:val="000000"/>
        </w:rPr>
      </w:pPr>
      <w:r w:rsidRPr="00794D28">
        <w:rPr>
          <w:rFonts w:ascii="Calibri" w:hAnsi="Calibri"/>
          <w:color w:val="000000"/>
        </w:rPr>
        <w:t xml:space="preserve">Oxford University Press (2024). Why the use of pictures in storybooks and readers is important. [online] Oxford University Press Southern Africa. Available at: </w:t>
      </w:r>
      <w:hyperlink r:id="rId12" w:history="1">
        <w:r w:rsidR="001C7FA8" w:rsidRPr="00223518">
          <w:rPr>
            <w:rStyle w:val="Hyperlink"/>
            <w:rFonts w:ascii="Calibri" w:hAnsi="Calibri"/>
          </w:rPr>
          <w:t>https://oxford.co.za/why-the-use-of-pictures-in-storybooks-and-readers-is-important/</w:t>
        </w:r>
      </w:hyperlink>
    </w:p>
    <w:p w14:paraId="2B3E8D5F" w14:textId="63D7EC36"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6 December 2025)</w:t>
      </w:r>
    </w:p>
    <w:p w14:paraId="493296ED" w14:textId="2F3540A7" w:rsidR="001C7FA8" w:rsidRDefault="00794D28" w:rsidP="00794D28">
      <w:pPr>
        <w:pStyle w:val="NormalWeb"/>
        <w:shd w:val="clear" w:color="auto" w:fill="FFFFFF"/>
        <w:rPr>
          <w:rFonts w:ascii="Calibri" w:hAnsi="Calibri"/>
          <w:color w:val="000000"/>
        </w:rPr>
      </w:pPr>
      <w:r w:rsidRPr="00794D28">
        <w:rPr>
          <w:rFonts w:ascii="Calibri" w:hAnsi="Calibri"/>
          <w:color w:val="000000"/>
        </w:rPr>
        <w:t xml:space="preserve">Pantaleo, S. (2023). The meaning-making in kindergarten children’s visual narrative compositions. Journal of Early Childhood Literacy. Available at: </w:t>
      </w:r>
      <w:hyperlink r:id="rId13" w:history="1">
        <w:r w:rsidR="001C7FA8" w:rsidRPr="00223518">
          <w:rPr>
            <w:rStyle w:val="Hyperlink"/>
            <w:rFonts w:ascii="Calibri" w:hAnsi="Calibri"/>
          </w:rPr>
          <w:t>https://doi.org/10.1177/14687984231161114</w:t>
        </w:r>
      </w:hyperlink>
    </w:p>
    <w:p w14:paraId="19C24430" w14:textId="5F25D393"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2 December 2025)</w:t>
      </w:r>
    </w:p>
    <w:p w14:paraId="3D66D1BC" w14:textId="554D4D5D" w:rsidR="001C7FA8" w:rsidRDefault="00794D28" w:rsidP="00794D28">
      <w:pPr>
        <w:pStyle w:val="NormalWeb"/>
        <w:shd w:val="clear" w:color="auto" w:fill="FFFFFF"/>
        <w:rPr>
          <w:rFonts w:ascii="Calibri" w:hAnsi="Calibri"/>
          <w:color w:val="000000"/>
        </w:rPr>
      </w:pPr>
      <w:r w:rsidRPr="00794D28">
        <w:rPr>
          <w:rFonts w:ascii="Calibri" w:hAnsi="Calibri"/>
          <w:color w:val="000000"/>
        </w:rPr>
        <w:t xml:space="preserve">Pike, M.M., Barnes, M.A. and Barron, R.W. (2010). The role of illustrations in children’s inferential comprehension. Journal of Experimental Child Psychology, 105(3), pp. 243–255. Available at: </w:t>
      </w:r>
      <w:hyperlink r:id="rId14" w:history="1">
        <w:r w:rsidR="001C7FA8" w:rsidRPr="00223518">
          <w:rPr>
            <w:rStyle w:val="Hyperlink"/>
            <w:rFonts w:ascii="Calibri" w:hAnsi="Calibri"/>
          </w:rPr>
          <w:t>https://www.sciencedirect.com/science/article/abs/pii/S0022096509001842</w:t>
        </w:r>
      </w:hyperlink>
    </w:p>
    <w:p w14:paraId="4CBEB4A3" w14:textId="181D76E4"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2 December 2025)</w:t>
      </w:r>
    </w:p>
    <w:p w14:paraId="26161DDA" w14:textId="26FFE9D0" w:rsidR="001C7FA8" w:rsidRDefault="00794D28" w:rsidP="00794D28">
      <w:pPr>
        <w:pStyle w:val="NormalWeb"/>
        <w:shd w:val="clear" w:color="auto" w:fill="FFFFFF"/>
        <w:rPr>
          <w:rFonts w:ascii="Calibri" w:hAnsi="Calibri"/>
          <w:color w:val="000000"/>
        </w:rPr>
      </w:pPr>
      <w:proofErr w:type="spellStart"/>
      <w:r w:rsidRPr="00794D28">
        <w:rPr>
          <w:rFonts w:ascii="Calibri" w:hAnsi="Calibri"/>
          <w:color w:val="000000"/>
        </w:rPr>
        <w:t>Raptis</w:t>
      </w:r>
      <w:proofErr w:type="spellEnd"/>
      <w:r w:rsidRPr="00794D28">
        <w:rPr>
          <w:rFonts w:ascii="Calibri" w:hAnsi="Calibri"/>
          <w:color w:val="000000"/>
        </w:rPr>
        <w:t xml:space="preserve"> Rare Books (2019). Where the Wild Things Are Maurice Sendak First Edition Signed. [online] Available at: </w:t>
      </w:r>
      <w:hyperlink r:id="rId15" w:history="1">
        <w:r w:rsidR="001C7FA8" w:rsidRPr="00223518">
          <w:rPr>
            <w:rStyle w:val="Hyperlink"/>
            <w:rFonts w:ascii="Calibri" w:hAnsi="Calibri"/>
          </w:rPr>
          <w:t>https://www.raptisrarebooks.com/product/where-the-wild-things-are-maurice-sendak-first-edition-signed-1963-rare-rare/?srsltid=AfmBOoqw2LHvssPEM9fAP9Ns2sB0j6u4Ry1ZZlQB9qxl0f73c9aw7qyo</w:t>
        </w:r>
      </w:hyperlink>
    </w:p>
    <w:p w14:paraId="4B24AAD4" w14:textId="35E82667"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4 December 2025)</w:t>
      </w:r>
    </w:p>
    <w:p w14:paraId="2901F413" w14:textId="55988BF8" w:rsidR="001C7FA8" w:rsidRDefault="00794D28" w:rsidP="00794D28">
      <w:pPr>
        <w:pStyle w:val="NormalWeb"/>
        <w:shd w:val="clear" w:color="auto" w:fill="FFFFFF"/>
        <w:rPr>
          <w:rFonts w:ascii="Calibri" w:hAnsi="Calibri"/>
          <w:color w:val="000000"/>
        </w:rPr>
      </w:pPr>
      <w:r w:rsidRPr="00794D28">
        <w:rPr>
          <w:rFonts w:ascii="Calibri" w:hAnsi="Calibri"/>
          <w:color w:val="000000"/>
        </w:rPr>
        <w:t xml:space="preserve">Strode, A. and Munda, L. (2023). Illustrations of Expressions of Emotions in Children’s Books. Human, Technologies and Quality of Education. Available at: </w:t>
      </w:r>
      <w:hyperlink r:id="rId16" w:history="1">
        <w:r w:rsidR="001C7FA8" w:rsidRPr="00223518">
          <w:rPr>
            <w:rStyle w:val="Hyperlink"/>
            <w:rFonts w:ascii="Calibri" w:hAnsi="Calibri"/>
          </w:rPr>
          <w:t>https://doi.org/10.22364/htqe.2023.47</w:t>
        </w:r>
      </w:hyperlink>
    </w:p>
    <w:p w14:paraId="58BA6A25" w14:textId="78EFF7CA"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4 December 2025)</w:t>
      </w:r>
    </w:p>
    <w:p w14:paraId="6D28ECDA" w14:textId="4C2BF0CA" w:rsidR="00C725F8" w:rsidRDefault="00794D28" w:rsidP="00794D28">
      <w:pPr>
        <w:pStyle w:val="NormalWeb"/>
        <w:shd w:val="clear" w:color="auto" w:fill="FFFFFF"/>
        <w:rPr>
          <w:rFonts w:ascii="Calibri" w:hAnsi="Calibri"/>
          <w:color w:val="000000"/>
        </w:rPr>
      </w:pPr>
      <w:r w:rsidRPr="00794D28">
        <w:rPr>
          <w:rFonts w:ascii="Calibri" w:hAnsi="Calibri"/>
          <w:color w:val="000000"/>
        </w:rPr>
        <w:t xml:space="preserve">Tan, S. (2000). Darkness (detail) [acrylic and oil on paper, 50 × 45 cm]. In The Red Tree. Available at: </w:t>
      </w:r>
      <w:hyperlink r:id="rId17" w:history="1">
        <w:r w:rsidR="00C725F8" w:rsidRPr="00223518">
          <w:rPr>
            <w:rStyle w:val="Hyperlink"/>
            <w:rFonts w:ascii="Calibri" w:hAnsi="Calibri"/>
          </w:rPr>
          <w:t>https://www.shauntan.net/red-tree-book</w:t>
        </w:r>
      </w:hyperlink>
    </w:p>
    <w:p w14:paraId="0286F333" w14:textId="7868F26B" w:rsidR="00794D28" w:rsidRPr="00794D28" w:rsidRDefault="00794D28" w:rsidP="00794D28">
      <w:pPr>
        <w:pStyle w:val="NormalWeb"/>
        <w:shd w:val="clear" w:color="auto" w:fill="FFFFFF"/>
        <w:rPr>
          <w:rFonts w:ascii="Calibri" w:hAnsi="Calibri"/>
          <w:color w:val="000000"/>
        </w:rPr>
      </w:pPr>
      <w:r w:rsidRPr="00794D28">
        <w:rPr>
          <w:rFonts w:ascii="Calibri" w:hAnsi="Calibri"/>
          <w:color w:val="000000"/>
        </w:rPr>
        <w:t>(Accessed: 5 December 2025)</w:t>
      </w:r>
    </w:p>
    <w:p w14:paraId="6FA179D0" w14:textId="5464A184" w:rsidR="00C725F8" w:rsidRDefault="00794D28" w:rsidP="00396EBF">
      <w:pPr>
        <w:pStyle w:val="NormalWeb"/>
        <w:shd w:val="clear" w:color="auto" w:fill="FFFFFF"/>
        <w:rPr>
          <w:rFonts w:ascii="Calibri" w:hAnsi="Calibri"/>
          <w:color w:val="000000"/>
        </w:rPr>
      </w:pPr>
      <w:r w:rsidRPr="00794D28">
        <w:rPr>
          <w:rFonts w:ascii="Calibri" w:hAnsi="Calibri"/>
          <w:color w:val="000000"/>
        </w:rPr>
        <w:lastRenderedPageBreak/>
        <w:t xml:space="preserve">TheraPlatform (n.d.). What is Emotional Literacy? [online] Available at: </w:t>
      </w:r>
      <w:hyperlink r:id="rId18" w:history="1">
        <w:r w:rsidR="00C725F8" w:rsidRPr="00223518">
          <w:rPr>
            <w:rStyle w:val="Hyperlink"/>
            <w:rFonts w:ascii="Calibri" w:hAnsi="Calibri"/>
          </w:rPr>
          <w:t>https://www.theraplatform.com/blog/486/what-is-emotional-literacy</w:t>
        </w:r>
      </w:hyperlink>
    </w:p>
    <w:p w14:paraId="69357FB9" w14:textId="03EB2971" w:rsidR="00396EBF" w:rsidRPr="004C1F34" w:rsidRDefault="00794D28" w:rsidP="00396EBF">
      <w:pPr>
        <w:pStyle w:val="NormalWeb"/>
        <w:shd w:val="clear" w:color="auto" w:fill="FFFFFF"/>
        <w:rPr>
          <w:rFonts w:ascii="Calibri" w:hAnsi="Calibri"/>
          <w:color w:val="000000"/>
        </w:rPr>
      </w:pPr>
      <w:r w:rsidRPr="00794D28">
        <w:rPr>
          <w:rFonts w:ascii="Calibri" w:hAnsi="Calibri"/>
          <w:color w:val="000000"/>
        </w:rPr>
        <w:t>(Accessed: 4 December 2025)</w:t>
      </w:r>
    </w:p>
    <w:p w14:paraId="635AFA79" w14:textId="4146F5D6" w:rsidR="00396EBF" w:rsidRPr="004C1F34" w:rsidRDefault="00396EBF" w:rsidP="00C10665">
      <w:pPr>
        <w:pStyle w:val="NormalWeb"/>
        <w:shd w:val="clear" w:color="auto" w:fill="FFFFFF"/>
        <w:rPr>
          <w:rFonts w:ascii="Calibri" w:hAnsi="Calibri"/>
          <w:color w:val="000000"/>
        </w:rPr>
      </w:pPr>
      <w:r w:rsidRPr="004C1F34">
        <w:rPr>
          <w:rFonts w:ascii="Calibri" w:hAnsi="Calibri"/>
          <w:color w:val="000000"/>
        </w:rPr>
        <w:t>‌</w:t>
      </w:r>
    </w:p>
    <w:p w14:paraId="72ECAD2D" w14:textId="6EAC17E9" w:rsidR="00CF1CB8" w:rsidRPr="004C1F34" w:rsidRDefault="006A47B3">
      <w:pPr>
        <w:pStyle w:val="NormalWeb"/>
        <w:shd w:val="clear" w:color="auto" w:fill="FFFFFF"/>
        <w:rPr>
          <w:rFonts w:ascii="Calibri" w:hAnsi="Calibri"/>
          <w:color w:val="000000"/>
        </w:rPr>
      </w:pPr>
      <w:r w:rsidRPr="004C1F34">
        <w:rPr>
          <w:rFonts w:ascii="Calibri" w:hAnsi="Calibri"/>
          <w:color w:val="000000"/>
        </w:rPr>
        <w:t>‌</w:t>
      </w:r>
    </w:p>
    <w:p w14:paraId="5D581AAD" w14:textId="77777777" w:rsidR="009E3E61" w:rsidRPr="004C1F34" w:rsidRDefault="009E3E61"/>
    <w:p w14:paraId="1AC59004" w14:textId="3DA42226" w:rsidR="00316F5F" w:rsidRPr="003C5706" w:rsidRDefault="00316F5F">
      <w:pPr>
        <w:rPr>
          <w:b/>
          <w:bCs/>
        </w:rPr>
      </w:pPr>
      <w:r w:rsidRPr="003C5706">
        <w:rPr>
          <w:b/>
          <w:bCs/>
        </w:rPr>
        <w:t>Bibliography</w:t>
      </w:r>
    </w:p>
    <w:p w14:paraId="09920744" w14:textId="6143D204"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Department for Education (2021). EYFS Personal, social and emotional development – Emotions. [online] Available at: </w:t>
      </w:r>
      <w:hyperlink r:id="rId19" w:history="1">
        <w:r w:rsidR="00670BFD" w:rsidRPr="00223518">
          <w:rPr>
            <w:rStyle w:val="Hyperlink"/>
            <w:rFonts w:ascii="Calibri" w:hAnsi="Calibri"/>
          </w:rPr>
          <w:t>https://youtu.be/U0W2aejgBaU</w:t>
        </w:r>
      </w:hyperlink>
    </w:p>
    <w:p w14:paraId="42CEFB98" w14:textId="22329530"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34C57EF7" w14:textId="32CBCA9F"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Greenhoot, A.F., Beyer, A.M. and Curtis, J. (2014). More than pretty pictures? How illustrations affect parent-child story reading and children’s story recall. Frontiers in Psychology. Available at: </w:t>
      </w:r>
      <w:hyperlink r:id="rId20" w:history="1">
        <w:r w:rsidR="00670BFD" w:rsidRPr="00223518">
          <w:rPr>
            <w:rStyle w:val="Hyperlink"/>
            <w:rFonts w:ascii="Calibri" w:hAnsi="Calibri"/>
          </w:rPr>
          <w:t>https://doi.org/10.3389/fpsyg.2014.00738</w:t>
        </w:r>
      </w:hyperlink>
    </w:p>
    <w:p w14:paraId="1996DBC0" w14:textId="4B87D364"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6 December 2025)</w:t>
      </w:r>
    </w:p>
    <w:p w14:paraId="47825DA5" w14:textId="5462DED2"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Gregory, L. (2023). Benefits of Emotional Literacy in Early Childhood Education. [online] mybrightwheel.com. Available at: </w:t>
      </w:r>
      <w:hyperlink r:id="rId21" w:history="1">
        <w:r w:rsidR="00670BFD" w:rsidRPr="00223518">
          <w:rPr>
            <w:rStyle w:val="Hyperlink"/>
            <w:rFonts w:ascii="Calibri" w:hAnsi="Calibri"/>
          </w:rPr>
          <w:t>https://mybrightwheel.com/blog/emotional-literacy</w:t>
        </w:r>
      </w:hyperlink>
    </w:p>
    <w:p w14:paraId="4B790CF2" w14:textId="0942173E"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3 December 2025)</w:t>
      </w:r>
    </w:p>
    <w:p w14:paraId="38636C94" w14:textId="5D7B3D4E"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Milk and Love Gifts. (2025). 20 LR </w:t>
      </w:r>
      <w:proofErr w:type="spellStart"/>
      <w:r w:rsidRPr="002F1EC4">
        <w:rPr>
          <w:rFonts w:ascii="Calibri" w:hAnsi="Calibri"/>
          <w:color w:val="000000"/>
        </w:rPr>
        <w:t>Knost</w:t>
      </w:r>
      <w:proofErr w:type="spellEnd"/>
      <w:r w:rsidRPr="002F1EC4">
        <w:rPr>
          <w:rFonts w:ascii="Calibri" w:hAnsi="Calibri"/>
          <w:color w:val="000000"/>
        </w:rPr>
        <w:t xml:space="preserve"> Quotes About Gentle Parenting We Love. [online] Available at: </w:t>
      </w:r>
      <w:hyperlink r:id="rId22" w:history="1">
        <w:r w:rsidR="00670BFD" w:rsidRPr="00223518">
          <w:rPr>
            <w:rStyle w:val="Hyperlink"/>
            <w:rFonts w:ascii="Calibri" w:hAnsi="Calibri"/>
          </w:rPr>
          <w:t>https://www.milkandlove.com.au/blog/20-lr-knost-quotes-about-gentle-parenting-we-love/?srsltid=AfmBOorQPvYRV1smx2-XxS6BI-yhk14P_zOoYkV3CkuSa__nvfen6cMk</w:t>
        </w:r>
      </w:hyperlink>
    </w:p>
    <w:p w14:paraId="7DF28297" w14:textId="32B72DC3"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583D8F5A" w14:textId="1B2CD024"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O’Neil, K.E. (2011). ‘Reading pictures: Developing visual literacy for greater comprehension’, The Reading Teacher, 65(3), pp. 214–223. Available at: </w:t>
      </w:r>
      <w:hyperlink r:id="rId23" w:history="1">
        <w:r w:rsidR="00670BFD" w:rsidRPr="00223518">
          <w:rPr>
            <w:rStyle w:val="Hyperlink"/>
            <w:rFonts w:ascii="Calibri" w:hAnsi="Calibri"/>
          </w:rPr>
          <w:t>https://research-ebsco-com.ezproxy.uwtsd.ac.uk/c/onvpsy/viewer/pdf/bcfs5xtncf?route=details</w:t>
        </w:r>
      </w:hyperlink>
    </w:p>
    <w:p w14:paraId="5B88E386" w14:textId="2028CC97"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611969FA" w14:textId="77777777" w:rsidR="00670BFD" w:rsidRDefault="002F1EC4" w:rsidP="002F1EC4">
      <w:pPr>
        <w:pStyle w:val="NormalWeb"/>
        <w:shd w:val="clear" w:color="auto" w:fill="FFFFFF"/>
        <w:rPr>
          <w:rFonts w:ascii="Calibri" w:hAnsi="Calibri"/>
          <w:color w:val="000000"/>
        </w:rPr>
      </w:pPr>
      <w:r w:rsidRPr="002F1EC4">
        <w:rPr>
          <w:rFonts w:ascii="Calibri" w:hAnsi="Calibri"/>
          <w:color w:val="000000"/>
        </w:rPr>
        <w:t>Oxford University Press (2024). Why the use of pictures in storybooks and readers is important. [online] Oxford University Press Southern Africa. Available at: httpsoxford.co.za/why-the-use-of-pictures-in-storybooks-and-readers-is-important/</w:t>
      </w:r>
    </w:p>
    <w:p w14:paraId="2D8D7182" w14:textId="3B7A6249"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6 December 2025)</w:t>
      </w:r>
    </w:p>
    <w:p w14:paraId="1143909C" w14:textId="06B396A3" w:rsidR="00670BFD" w:rsidRDefault="002F1EC4" w:rsidP="002F1EC4">
      <w:pPr>
        <w:pStyle w:val="NormalWeb"/>
        <w:shd w:val="clear" w:color="auto" w:fill="FFFFFF"/>
        <w:rPr>
          <w:rFonts w:ascii="Calibri" w:hAnsi="Calibri"/>
          <w:color w:val="000000"/>
        </w:rPr>
      </w:pPr>
      <w:r w:rsidRPr="002F1EC4">
        <w:rPr>
          <w:rFonts w:ascii="Calibri" w:hAnsi="Calibri"/>
          <w:color w:val="000000"/>
        </w:rPr>
        <w:lastRenderedPageBreak/>
        <w:t xml:space="preserve">Pantaleo, S. (2023). The meaning-making in kindergarten children’s visual narrative compositions. Journal of Early Childhood Literacy. Available at: </w:t>
      </w:r>
      <w:hyperlink r:id="rId24" w:history="1">
        <w:r w:rsidR="00670BFD" w:rsidRPr="00223518">
          <w:rPr>
            <w:rStyle w:val="Hyperlink"/>
            <w:rFonts w:ascii="Calibri" w:hAnsi="Calibri"/>
          </w:rPr>
          <w:t>https://doi.org/10.1177/14687984231161114</w:t>
        </w:r>
      </w:hyperlink>
    </w:p>
    <w:p w14:paraId="26485C4C" w14:textId="4D214AE8"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2 December 2025)</w:t>
      </w:r>
    </w:p>
    <w:p w14:paraId="24A81689" w14:textId="12A88302" w:rsidR="00670BFD" w:rsidRDefault="002F1EC4" w:rsidP="002F1EC4">
      <w:pPr>
        <w:pStyle w:val="NormalWeb"/>
        <w:shd w:val="clear" w:color="auto" w:fill="FFFFFF"/>
        <w:rPr>
          <w:rFonts w:ascii="Calibri" w:hAnsi="Calibri"/>
          <w:color w:val="000000"/>
        </w:rPr>
      </w:pPr>
      <w:r w:rsidRPr="002F1EC4">
        <w:rPr>
          <w:rFonts w:ascii="Calibri" w:hAnsi="Calibri"/>
          <w:color w:val="000000"/>
        </w:rPr>
        <w:t xml:space="preserve">Pike, M.M., Barnes, M.A. and Barron, R.W. (2010). The role of illustrations in children’s inferential comprehension. Journal of Experimental Child Psychology, 105(3), pp. 243–255. Available at: </w:t>
      </w:r>
      <w:hyperlink r:id="rId25" w:history="1">
        <w:r w:rsidR="00670BFD" w:rsidRPr="00223518">
          <w:rPr>
            <w:rStyle w:val="Hyperlink"/>
            <w:rFonts w:ascii="Calibri" w:hAnsi="Calibri"/>
          </w:rPr>
          <w:t>https://www.sciencedirect.com/science/article/abs/pii/S0022096509001842</w:t>
        </w:r>
      </w:hyperlink>
    </w:p>
    <w:p w14:paraId="4109A1CE" w14:textId="209C3B9F"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2 December 2025)</w:t>
      </w:r>
    </w:p>
    <w:p w14:paraId="4F690C5A" w14:textId="0F8D7E25" w:rsidR="00670BFD" w:rsidRDefault="002F1EC4" w:rsidP="002F1EC4">
      <w:pPr>
        <w:pStyle w:val="NormalWeb"/>
        <w:shd w:val="clear" w:color="auto" w:fill="FFFFFF"/>
        <w:rPr>
          <w:rFonts w:ascii="Calibri" w:hAnsi="Calibri"/>
          <w:color w:val="000000"/>
        </w:rPr>
      </w:pPr>
      <w:proofErr w:type="spellStart"/>
      <w:r w:rsidRPr="002F1EC4">
        <w:rPr>
          <w:rFonts w:ascii="Calibri" w:hAnsi="Calibri"/>
          <w:color w:val="000000"/>
        </w:rPr>
        <w:t>Raptis</w:t>
      </w:r>
      <w:proofErr w:type="spellEnd"/>
      <w:r w:rsidRPr="002F1EC4">
        <w:rPr>
          <w:rFonts w:ascii="Calibri" w:hAnsi="Calibri"/>
          <w:color w:val="000000"/>
        </w:rPr>
        <w:t xml:space="preserve"> Rare Books (2019). Where the Wild Things Are Maurice Sendak First Edition Signed. [online] Available at: </w:t>
      </w:r>
      <w:hyperlink r:id="rId26" w:history="1">
        <w:r w:rsidR="00670BFD" w:rsidRPr="00223518">
          <w:rPr>
            <w:rStyle w:val="Hyperlink"/>
            <w:rFonts w:ascii="Calibri" w:hAnsi="Calibri"/>
          </w:rPr>
          <w:t>https://www.raptisrarebooks.com/product/where-the-wild-things-are-maurice-sendak-first-edition-signed-1963-rare-rare/?srsltid=AfmBOoqw2LHvssPEM9fAP9Ns2sB0j6u4Ry1ZZlQB9qxl0f73c9aw7qyo</w:t>
        </w:r>
      </w:hyperlink>
    </w:p>
    <w:p w14:paraId="29913FA4" w14:textId="677D5D16"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60B1EB62" w14:textId="4166FBAC" w:rsidR="00201DE1" w:rsidRDefault="002F1EC4" w:rsidP="002F1EC4">
      <w:pPr>
        <w:pStyle w:val="NormalWeb"/>
        <w:shd w:val="clear" w:color="auto" w:fill="FFFFFF"/>
        <w:rPr>
          <w:rFonts w:ascii="Calibri" w:hAnsi="Calibri"/>
          <w:color w:val="000000"/>
        </w:rPr>
      </w:pPr>
      <w:r w:rsidRPr="002F1EC4">
        <w:rPr>
          <w:rFonts w:ascii="Calibri" w:hAnsi="Calibri"/>
          <w:color w:val="000000"/>
        </w:rPr>
        <w:t xml:space="preserve">Strode, A. and Munda, L. (2023). Illustrations of Expressions of Emotions in Children’s Books. Human, Technologies and Quality of Education. Available at: </w:t>
      </w:r>
      <w:hyperlink r:id="rId27" w:history="1">
        <w:r w:rsidR="00201DE1" w:rsidRPr="00223518">
          <w:rPr>
            <w:rStyle w:val="Hyperlink"/>
            <w:rFonts w:ascii="Calibri" w:hAnsi="Calibri"/>
          </w:rPr>
          <w:t>https://doi.org/10.22364/htqe.2023.47</w:t>
        </w:r>
      </w:hyperlink>
    </w:p>
    <w:p w14:paraId="44434E52" w14:textId="1500F489"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56E5416B" w14:textId="3CF0E289" w:rsidR="00201DE1" w:rsidRDefault="002F1EC4" w:rsidP="002F1EC4">
      <w:pPr>
        <w:pStyle w:val="NormalWeb"/>
        <w:shd w:val="clear" w:color="auto" w:fill="FFFFFF"/>
        <w:rPr>
          <w:rFonts w:ascii="Calibri" w:hAnsi="Calibri"/>
          <w:color w:val="000000"/>
        </w:rPr>
      </w:pPr>
      <w:r w:rsidRPr="002F1EC4">
        <w:rPr>
          <w:rFonts w:ascii="Calibri" w:hAnsi="Calibri"/>
          <w:color w:val="000000"/>
        </w:rPr>
        <w:t xml:space="preserve">TheraPlatform (n.d.). What is Emotional Literacy? [online] Available at: </w:t>
      </w:r>
      <w:hyperlink r:id="rId28" w:history="1">
        <w:r w:rsidR="00201DE1" w:rsidRPr="00223518">
          <w:rPr>
            <w:rStyle w:val="Hyperlink"/>
            <w:rFonts w:ascii="Calibri" w:hAnsi="Calibri"/>
          </w:rPr>
          <w:t>https://www.theraplatform.com/blog/486/what-is-emotional-literacy</w:t>
        </w:r>
      </w:hyperlink>
    </w:p>
    <w:p w14:paraId="65206E2A" w14:textId="12796A07" w:rsidR="002F1EC4" w:rsidRPr="002F1EC4" w:rsidRDefault="002F1EC4" w:rsidP="002F1EC4">
      <w:pPr>
        <w:pStyle w:val="NormalWeb"/>
        <w:shd w:val="clear" w:color="auto" w:fill="FFFFFF"/>
        <w:rPr>
          <w:rFonts w:ascii="Calibri" w:hAnsi="Calibri"/>
          <w:color w:val="000000"/>
        </w:rPr>
      </w:pPr>
      <w:r w:rsidRPr="002F1EC4">
        <w:rPr>
          <w:rFonts w:ascii="Calibri" w:hAnsi="Calibri"/>
          <w:color w:val="000000"/>
        </w:rPr>
        <w:t>(Accessed: 4 December 2025)</w:t>
      </w:r>
    </w:p>
    <w:p w14:paraId="2E71D4D9" w14:textId="19514F97" w:rsidR="00201DE1" w:rsidRDefault="002F1EC4" w:rsidP="00916497">
      <w:pPr>
        <w:pStyle w:val="NormalWeb"/>
        <w:shd w:val="clear" w:color="auto" w:fill="FFFFFF"/>
        <w:rPr>
          <w:rFonts w:ascii="Calibri" w:hAnsi="Calibri"/>
          <w:color w:val="000000"/>
        </w:rPr>
      </w:pPr>
      <w:r w:rsidRPr="002F1EC4">
        <w:rPr>
          <w:rFonts w:ascii="Calibri" w:hAnsi="Calibri"/>
          <w:color w:val="000000"/>
        </w:rPr>
        <w:t xml:space="preserve">Tan, S. (2000). Darkness (detail) [acrylic and oil on paper, 50 × 45 cm]. In The Red Tree. Available at: </w:t>
      </w:r>
      <w:hyperlink r:id="rId29" w:history="1">
        <w:r w:rsidR="00201DE1" w:rsidRPr="00223518">
          <w:rPr>
            <w:rStyle w:val="Hyperlink"/>
            <w:rFonts w:ascii="Calibri" w:hAnsi="Calibri"/>
          </w:rPr>
          <w:t>https://www.shauntan.net/red-tree-book</w:t>
        </w:r>
      </w:hyperlink>
    </w:p>
    <w:p w14:paraId="0D06364B" w14:textId="07DC6DED" w:rsidR="004F0830" w:rsidRPr="004C1F34" w:rsidRDefault="002F1EC4" w:rsidP="00916497">
      <w:pPr>
        <w:pStyle w:val="NormalWeb"/>
        <w:shd w:val="clear" w:color="auto" w:fill="FFFFFF"/>
        <w:rPr>
          <w:rFonts w:ascii="Calibri" w:hAnsi="Calibri"/>
          <w:color w:val="000000"/>
        </w:rPr>
      </w:pPr>
      <w:r w:rsidRPr="002F1EC4">
        <w:rPr>
          <w:rFonts w:ascii="Calibri" w:hAnsi="Calibri"/>
          <w:color w:val="000000"/>
        </w:rPr>
        <w:t>(Accessed: 5 December 2025)</w:t>
      </w:r>
    </w:p>
    <w:p w14:paraId="2825593F" w14:textId="77777777" w:rsidR="008D252A" w:rsidRPr="004C1F34" w:rsidRDefault="008D252A" w:rsidP="00AC43B2">
      <w:pPr>
        <w:pStyle w:val="NormalWeb"/>
        <w:shd w:val="clear" w:color="auto" w:fill="FFFFFF"/>
        <w:spacing w:before="0" w:beforeAutospacing="0" w:after="0" w:afterAutospacing="0" w:line="360" w:lineRule="atLeast"/>
        <w:rPr>
          <w:rFonts w:ascii="Calibri" w:hAnsi="Calibri"/>
          <w:color w:val="000000"/>
        </w:rPr>
      </w:pPr>
    </w:p>
    <w:sectPr w:rsidR="008D252A" w:rsidRPr="004C1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YILcx07m" int2:invalidationBookmarkName="" int2:hashCode="YPkVXdoxnLy1t4" int2:id="UWKd62bE">
      <int2:state int2:value="Rejected" int2:type="style"/>
    </int2:bookmark>
    <int2:bookmark int2:bookmarkName="_Int_7LajiDJ7" int2:invalidationBookmarkName="" int2:hashCode="auAPr3HKGqVg40" int2:id="e2bV9pB5">
      <int2:state int2:value="Rejected" int2:type="style"/>
    </int2:bookmark>
    <int2:bookmark int2:bookmarkName="_Int_eZCn4AEa" int2:invalidationBookmarkName="" int2:hashCode="LtE20um5MT0JGL" int2:id="SLpbeOMH">
      <int2:state int2:value="Rejected" int2:type="style"/>
    </int2:bookmark>
    <int2:bookmark int2:bookmarkName="_Int_vjnwqNMf" int2:invalidationBookmarkName="" int2:hashCode="1xAWRkSB1p6MjD" int2:id="9f89WQJ7">
      <int2:state int2:value="Rejected" int2:type="style"/>
    </int2:bookmark>
    <int2:bookmark int2:bookmarkName="_Int_PcXPS5Oa" int2:invalidationBookmarkName="" int2:hashCode="MsIE8uwv0fEUbZ" int2:id="Kt9qypO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BA2965"/>
    <w:multiLevelType w:val="hybridMultilevel"/>
    <w:tmpl w:val="8638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954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7FB"/>
    <w:rsid w:val="00003643"/>
    <w:rsid w:val="00004B6E"/>
    <w:rsid w:val="0001570A"/>
    <w:rsid w:val="000618D8"/>
    <w:rsid w:val="00083C9E"/>
    <w:rsid w:val="000875A8"/>
    <w:rsid w:val="000953B4"/>
    <w:rsid w:val="001140CC"/>
    <w:rsid w:val="00120085"/>
    <w:rsid w:val="00124CF9"/>
    <w:rsid w:val="00134D27"/>
    <w:rsid w:val="0014209F"/>
    <w:rsid w:val="001528E7"/>
    <w:rsid w:val="00165364"/>
    <w:rsid w:val="00171A39"/>
    <w:rsid w:val="00172561"/>
    <w:rsid w:val="001A75F2"/>
    <w:rsid w:val="001C1E41"/>
    <w:rsid w:val="001C7FA8"/>
    <w:rsid w:val="001D16CA"/>
    <w:rsid w:val="001F003E"/>
    <w:rsid w:val="00201DE1"/>
    <w:rsid w:val="00224B85"/>
    <w:rsid w:val="00236C81"/>
    <w:rsid w:val="002555A9"/>
    <w:rsid w:val="002739D1"/>
    <w:rsid w:val="002C0C23"/>
    <w:rsid w:val="002C0C30"/>
    <w:rsid w:val="002E416C"/>
    <w:rsid w:val="002F1EC4"/>
    <w:rsid w:val="00304C5A"/>
    <w:rsid w:val="00306612"/>
    <w:rsid w:val="00312D3D"/>
    <w:rsid w:val="00313750"/>
    <w:rsid w:val="00316F5F"/>
    <w:rsid w:val="003509F0"/>
    <w:rsid w:val="003676C7"/>
    <w:rsid w:val="003761CF"/>
    <w:rsid w:val="0038716C"/>
    <w:rsid w:val="00396EBF"/>
    <w:rsid w:val="003A68AC"/>
    <w:rsid w:val="003C4F6F"/>
    <w:rsid w:val="003C5706"/>
    <w:rsid w:val="003D03B3"/>
    <w:rsid w:val="00407286"/>
    <w:rsid w:val="00430355"/>
    <w:rsid w:val="00436AA6"/>
    <w:rsid w:val="00475285"/>
    <w:rsid w:val="004C1F34"/>
    <w:rsid w:val="004C7DFF"/>
    <w:rsid w:val="004D0FAD"/>
    <w:rsid w:val="004D2910"/>
    <w:rsid w:val="004D472B"/>
    <w:rsid w:val="004D5448"/>
    <w:rsid w:val="004D67FB"/>
    <w:rsid w:val="004F0830"/>
    <w:rsid w:val="004F431D"/>
    <w:rsid w:val="00524D88"/>
    <w:rsid w:val="005A16DB"/>
    <w:rsid w:val="005A7B08"/>
    <w:rsid w:val="005B3918"/>
    <w:rsid w:val="005B699B"/>
    <w:rsid w:val="005E0167"/>
    <w:rsid w:val="005E60AB"/>
    <w:rsid w:val="005F69E2"/>
    <w:rsid w:val="00607961"/>
    <w:rsid w:val="00615B38"/>
    <w:rsid w:val="00616DAC"/>
    <w:rsid w:val="00626EB1"/>
    <w:rsid w:val="00636979"/>
    <w:rsid w:val="00636EF3"/>
    <w:rsid w:val="006413D5"/>
    <w:rsid w:val="00643712"/>
    <w:rsid w:val="00644BCF"/>
    <w:rsid w:val="0064770D"/>
    <w:rsid w:val="006704C8"/>
    <w:rsid w:val="00670BFD"/>
    <w:rsid w:val="00677402"/>
    <w:rsid w:val="006843D8"/>
    <w:rsid w:val="006A4068"/>
    <w:rsid w:val="006A47B3"/>
    <w:rsid w:val="006B0040"/>
    <w:rsid w:val="006B6397"/>
    <w:rsid w:val="006C53EF"/>
    <w:rsid w:val="00734227"/>
    <w:rsid w:val="00744031"/>
    <w:rsid w:val="00765C82"/>
    <w:rsid w:val="00782F60"/>
    <w:rsid w:val="00784A0A"/>
    <w:rsid w:val="00794973"/>
    <w:rsid w:val="00794D28"/>
    <w:rsid w:val="007A7B24"/>
    <w:rsid w:val="007A7FD8"/>
    <w:rsid w:val="007B649B"/>
    <w:rsid w:val="007D2451"/>
    <w:rsid w:val="007D737D"/>
    <w:rsid w:val="007E4A79"/>
    <w:rsid w:val="00832AB3"/>
    <w:rsid w:val="008508C5"/>
    <w:rsid w:val="0086228B"/>
    <w:rsid w:val="00866858"/>
    <w:rsid w:val="00871B3C"/>
    <w:rsid w:val="008735F1"/>
    <w:rsid w:val="008A49CA"/>
    <w:rsid w:val="008B6729"/>
    <w:rsid w:val="008D22F6"/>
    <w:rsid w:val="008D252A"/>
    <w:rsid w:val="00901792"/>
    <w:rsid w:val="00903B87"/>
    <w:rsid w:val="009276C2"/>
    <w:rsid w:val="00947A69"/>
    <w:rsid w:val="00983817"/>
    <w:rsid w:val="0099095D"/>
    <w:rsid w:val="00993E50"/>
    <w:rsid w:val="00994306"/>
    <w:rsid w:val="009B0564"/>
    <w:rsid w:val="009B3B97"/>
    <w:rsid w:val="009C0497"/>
    <w:rsid w:val="009E3E61"/>
    <w:rsid w:val="009F2275"/>
    <w:rsid w:val="00A16EED"/>
    <w:rsid w:val="00A27C91"/>
    <w:rsid w:val="00A32AAD"/>
    <w:rsid w:val="00A33810"/>
    <w:rsid w:val="00A44F88"/>
    <w:rsid w:val="00A71EBE"/>
    <w:rsid w:val="00AA1D1A"/>
    <w:rsid w:val="00AA41E7"/>
    <w:rsid w:val="00AC43B2"/>
    <w:rsid w:val="00AE050D"/>
    <w:rsid w:val="00AE59D0"/>
    <w:rsid w:val="00AF2CAD"/>
    <w:rsid w:val="00B1683C"/>
    <w:rsid w:val="00B22CC2"/>
    <w:rsid w:val="00B772C0"/>
    <w:rsid w:val="00BB0448"/>
    <w:rsid w:val="00BC18F0"/>
    <w:rsid w:val="00BC4DEE"/>
    <w:rsid w:val="00BD1C57"/>
    <w:rsid w:val="00BE1173"/>
    <w:rsid w:val="00C05732"/>
    <w:rsid w:val="00C10665"/>
    <w:rsid w:val="00C54FDB"/>
    <w:rsid w:val="00C725F8"/>
    <w:rsid w:val="00CA40BB"/>
    <w:rsid w:val="00CE3AC5"/>
    <w:rsid w:val="00CF1CB8"/>
    <w:rsid w:val="00CF1D63"/>
    <w:rsid w:val="00CF2607"/>
    <w:rsid w:val="00CF2B96"/>
    <w:rsid w:val="00D15D31"/>
    <w:rsid w:val="00D162E1"/>
    <w:rsid w:val="00D332C7"/>
    <w:rsid w:val="00D4277F"/>
    <w:rsid w:val="00D50671"/>
    <w:rsid w:val="00D51780"/>
    <w:rsid w:val="00D569E9"/>
    <w:rsid w:val="00D57D77"/>
    <w:rsid w:val="00D6031A"/>
    <w:rsid w:val="00D80FED"/>
    <w:rsid w:val="00DA4758"/>
    <w:rsid w:val="00DB18EB"/>
    <w:rsid w:val="00DE539C"/>
    <w:rsid w:val="00E047CF"/>
    <w:rsid w:val="00E178B6"/>
    <w:rsid w:val="00E367D5"/>
    <w:rsid w:val="00E375B4"/>
    <w:rsid w:val="00E41391"/>
    <w:rsid w:val="00E76570"/>
    <w:rsid w:val="00E9064A"/>
    <w:rsid w:val="00E92D1A"/>
    <w:rsid w:val="00EA49D0"/>
    <w:rsid w:val="00EA650C"/>
    <w:rsid w:val="00EB6C69"/>
    <w:rsid w:val="00EE4214"/>
    <w:rsid w:val="00EF6C14"/>
    <w:rsid w:val="00F10A46"/>
    <w:rsid w:val="00F146B5"/>
    <w:rsid w:val="00F15B34"/>
    <w:rsid w:val="00F66372"/>
    <w:rsid w:val="00F7437E"/>
    <w:rsid w:val="00FD7DB6"/>
    <w:rsid w:val="00FE2017"/>
    <w:rsid w:val="00FE4CFA"/>
    <w:rsid w:val="00FF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CA064"/>
  <w15:chartTrackingRefBased/>
  <w15:docId w15:val="{36C24D7B-11FC-BF45-9F59-7AA8FF699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7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67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67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67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67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67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7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7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7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7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67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67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67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67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67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7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7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7FB"/>
    <w:rPr>
      <w:rFonts w:eastAsiaTheme="majorEastAsia" w:cstheme="majorBidi"/>
      <w:color w:val="272727" w:themeColor="text1" w:themeTint="D8"/>
    </w:rPr>
  </w:style>
  <w:style w:type="paragraph" w:styleId="Title">
    <w:name w:val="Title"/>
    <w:basedOn w:val="Normal"/>
    <w:next w:val="Normal"/>
    <w:link w:val="TitleChar"/>
    <w:uiPriority w:val="10"/>
    <w:qFormat/>
    <w:rsid w:val="004D6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7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7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7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7FB"/>
    <w:pPr>
      <w:spacing w:before="160"/>
      <w:jc w:val="center"/>
    </w:pPr>
    <w:rPr>
      <w:i/>
      <w:iCs/>
      <w:color w:val="404040" w:themeColor="text1" w:themeTint="BF"/>
    </w:rPr>
  </w:style>
  <w:style w:type="character" w:customStyle="1" w:styleId="QuoteChar">
    <w:name w:val="Quote Char"/>
    <w:basedOn w:val="DefaultParagraphFont"/>
    <w:link w:val="Quote"/>
    <w:uiPriority w:val="29"/>
    <w:rsid w:val="004D67FB"/>
    <w:rPr>
      <w:i/>
      <w:iCs/>
      <w:color w:val="404040" w:themeColor="text1" w:themeTint="BF"/>
    </w:rPr>
  </w:style>
  <w:style w:type="paragraph" w:styleId="ListParagraph">
    <w:name w:val="List Paragraph"/>
    <w:basedOn w:val="Normal"/>
    <w:uiPriority w:val="34"/>
    <w:qFormat/>
    <w:rsid w:val="004D67FB"/>
    <w:pPr>
      <w:ind w:left="720"/>
      <w:contextualSpacing/>
    </w:pPr>
  </w:style>
  <w:style w:type="character" w:styleId="IntenseEmphasis">
    <w:name w:val="Intense Emphasis"/>
    <w:basedOn w:val="DefaultParagraphFont"/>
    <w:uiPriority w:val="21"/>
    <w:qFormat/>
    <w:rsid w:val="004D67FB"/>
    <w:rPr>
      <w:i/>
      <w:iCs/>
      <w:color w:val="2F5496" w:themeColor="accent1" w:themeShade="BF"/>
    </w:rPr>
  </w:style>
  <w:style w:type="paragraph" w:styleId="IntenseQuote">
    <w:name w:val="Intense Quote"/>
    <w:basedOn w:val="Normal"/>
    <w:next w:val="Normal"/>
    <w:link w:val="IntenseQuoteChar"/>
    <w:uiPriority w:val="30"/>
    <w:qFormat/>
    <w:rsid w:val="004D67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67FB"/>
    <w:rPr>
      <w:i/>
      <w:iCs/>
      <w:color w:val="2F5496" w:themeColor="accent1" w:themeShade="BF"/>
    </w:rPr>
  </w:style>
  <w:style w:type="character" w:styleId="IntenseReference">
    <w:name w:val="Intense Reference"/>
    <w:basedOn w:val="DefaultParagraphFont"/>
    <w:uiPriority w:val="32"/>
    <w:qFormat/>
    <w:rsid w:val="004D67FB"/>
    <w:rPr>
      <w:b/>
      <w:bCs/>
      <w:smallCaps/>
      <w:color w:val="2F5496" w:themeColor="accent1" w:themeShade="BF"/>
      <w:spacing w:val="5"/>
    </w:rPr>
  </w:style>
  <w:style w:type="character" w:styleId="Hyperlink">
    <w:name w:val="Hyperlink"/>
    <w:basedOn w:val="DefaultParagraphFont"/>
    <w:uiPriority w:val="99"/>
    <w:unhideWhenUsed/>
    <w:rsid w:val="00D51780"/>
    <w:rPr>
      <w:color w:val="0563C1" w:themeColor="hyperlink"/>
      <w:u w:val="single"/>
    </w:rPr>
  </w:style>
  <w:style w:type="character" w:styleId="UnresolvedMention">
    <w:name w:val="Unresolved Mention"/>
    <w:basedOn w:val="DefaultParagraphFont"/>
    <w:uiPriority w:val="99"/>
    <w:semiHidden/>
    <w:unhideWhenUsed/>
    <w:rsid w:val="00D51780"/>
    <w:rPr>
      <w:color w:val="605E5C"/>
      <w:shd w:val="clear" w:color="auto" w:fill="E1DFDD"/>
    </w:rPr>
  </w:style>
  <w:style w:type="character" w:styleId="FollowedHyperlink">
    <w:name w:val="FollowedHyperlink"/>
    <w:basedOn w:val="DefaultParagraphFont"/>
    <w:uiPriority w:val="99"/>
    <w:semiHidden/>
    <w:unhideWhenUsed/>
    <w:rsid w:val="00CF2B96"/>
    <w:rPr>
      <w:color w:val="954F72" w:themeColor="followedHyperlink"/>
      <w:u w:val="single"/>
    </w:rPr>
  </w:style>
  <w:style w:type="paragraph" w:styleId="NormalWeb">
    <w:name w:val="Normal (Web)"/>
    <w:basedOn w:val="Normal"/>
    <w:uiPriority w:val="99"/>
    <w:unhideWhenUsed/>
    <w:rsid w:val="0099095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90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brightwheel.com/blog/emotional-literacy" TargetMode="External"/><Relationship Id="rId13" Type="http://schemas.openxmlformats.org/officeDocument/2006/relationships/hyperlink" Target="https://doi.org/10.1177/14687984231161114" TargetMode="External"/><Relationship Id="rId18" Type="http://schemas.openxmlformats.org/officeDocument/2006/relationships/hyperlink" Target="https://www.theraplatform.com/blog/486/what-is-emotional-literacy" TargetMode="External"/><Relationship Id="rId26" Type="http://schemas.openxmlformats.org/officeDocument/2006/relationships/hyperlink" Target="https://www.raptisrarebooks.com/product/where-the-wild-things-are-maurice-sendak-first-edition-signed-1963-rare-rare/?srsltid=AfmBOoqw2LHvssPEM9fAP9Ns2sB0j6u4Ry1ZZlQB9qxl0f73c9aw7qyo" TargetMode="External"/><Relationship Id="rId3" Type="http://schemas.openxmlformats.org/officeDocument/2006/relationships/settings" Target="settings.xml"/><Relationship Id="rId21" Type="http://schemas.openxmlformats.org/officeDocument/2006/relationships/hyperlink" Target="https://mybrightwheel.com/blog/emotional-literacy" TargetMode="External"/><Relationship Id="rId7" Type="http://schemas.openxmlformats.org/officeDocument/2006/relationships/hyperlink" Target="https://youtu.be/U0W2aejgBaU" TargetMode="External"/><Relationship Id="rId12" Type="http://schemas.openxmlformats.org/officeDocument/2006/relationships/hyperlink" Target="https://oxford.co.za/why-the-use-of-pictures-in-storybooks-and-readers-is-important/" TargetMode="External"/><Relationship Id="rId17" Type="http://schemas.openxmlformats.org/officeDocument/2006/relationships/hyperlink" Target="https://www.shauntan.net/red-tree-book" TargetMode="External"/><Relationship Id="rId25" Type="http://schemas.openxmlformats.org/officeDocument/2006/relationships/hyperlink" Target="https://www.sciencedirect.com/science/article/abs/pii/S0022096509001842" TargetMode="External"/><Relationship Id="rId2" Type="http://schemas.openxmlformats.org/officeDocument/2006/relationships/styles" Target="styles.xml"/><Relationship Id="rId16" Type="http://schemas.openxmlformats.org/officeDocument/2006/relationships/hyperlink" Target="https://doi.org/10.22364/htqe.2023.47" TargetMode="External"/><Relationship Id="rId20" Type="http://schemas.openxmlformats.org/officeDocument/2006/relationships/hyperlink" Target="https://doi.org/10.3389/fpsyg.2014.00738" TargetMode="External"/><Relationship Id="rId29" Type="http://schemas.openxmlformats.org/officeDocument/2006/relationships/hyperlink" Target="https://www.shauntan.net/red-tree-book"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research-ebsco-com.ezproxy.uwtsd.ac.uk/c/onvpsy/viewer/pdf/bcfs5xtncf?route=details" TargetMode="External"/><Relationship Id="rId24" Type="http://schemas.openxmlformats.org/officeDocument/2006/relationships/hyperlink" Target="https://doi.org/10.1177/14687984231161114" TargetMode="External"/><Relationship Id="rId32" Type="http://schemas.microsoft.com/office/2020/10/relationships/intelligence" Target="intelligence2.xml"/><Relationship Id="rId5" Type="http://schemas.openxmlformats.org/officeDocument/2006/relationships/image" Target="media/image1.jpeg"/><Relationship Id="rId15" Type="http://schemas.openxmlformats.org/officeDocument/2006/relationships/hyperlink" Target="https://www.raptisrarebooks.com/product/where-the-wild-things-are-maurice-sendak-first-edition-signed-1963-rare-rare/?srsltid=AfmBOoqw2LHvssPEM9fAP9Ns2sB0j6u4Ry1ZZlQB9qxl0f73c9aw7qyo" TargetMode="External"/><Relationship Id="rId23" Type="http://schemas.openxmlformats.org/officeDocument/2006/relationships/hyperlink" Target="https://research-ebsco-com.ezproxy.uwtsd.ac.uk/c/onvpsy/viewer/pdf/bcfs5xtncf?route=details" TargetMode="External"/><Relationship Id="rId28" Type="http://schemas.openxmlformats.org/officeDocument/2006/relationships/hyperlink" Target="https://www.theraplatform.com/blog/486/what-is-emotional-literacy" TargetMode="External"/><Relationship Id="rId10" Type="http://schemas.openxmlformats.org/officeDocument/2006/relationships/hyperlink" Target="https://www.milkandlove.com.au/blog/20-lr-knost-quotes-about-gentle-parenting-we-love/?srsltid=AfmBOorQPvYRV1smx2-XxS6BI-yhk14P_zOoYkV3CkuSa__nvfen6cMk" TargetMode="External"/><Relationship Id="rId19" Type="http://schemas.openxmlformats.org/officeDocument/2006/relationships/hyperlink" Target="https://youtu.be/U0W2aejgBaU"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89/fpsyg.2014.00738" TargetMode="External"/><Relationship Id="rId14" Type="http://schemas.openxmlformats.org/officeDocument/2006/relationships/hyperlink" Target="https://www.sciencedirect.com/science/article/abs/pii/S0022096509001842" TargetMode="External"/><Relationship Id="rId22" Type="http://schemas.openxmlformats.org/officeDocument/2006/relationships/hyperlink" Target="https://www.milkandlove.com.au/blog/20-lr-knost-quotes-about-gentle-parenting-we-love/?srsltid=AfmBOorQPvYRV1smx2-XxS6BI-yhk14P_zOoYkV3CkuSa__nvfen6cMk" TargetMode="External"/><Relationship Id="rId27" Type="http://schemas.openxmlformats.org/officeDocument/2006/relationships/hyperlink" Target="https://doi.org/10.22364/htqe.2023.4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13184</TotalTime>
  <Pages>7</Pages>
  <Words>2688</Words>
  <Characters>14437</Characters>
  <Application>Microsoft Office Word</Application>
  <DocSecurity>0</DocSecurity>
  <Lines>212</Lines>
  <Paragraphs>24</Paragraphs>
  <ScaleCrop>false</ScaleCrop>
  <Company/>
  <LinksUpToDate>false</LinksUpToDate>
  <CharactersWithSpaces>17101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Jorja Vincett (2501025)</dc:creator>
  <cp:keywords/>
  <dc:description/>
  <cp:lastModifiedBy>Jorja Vincett (2501025)</cp:lastModifiedBy>
  <cp:revision>179</cp:revision>
  <dcterms:created xsi:type="dcterms:W3CDTF">2025-11-19T18:15:00Z</dcterms:created>
  <dcterms:modified xsi:type="dcterms:W3CDTF">2025-12-08T13:54:00Z</dcterms:modified>
</cp:coreProperties>
</file>