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36FD4" w14:textId="77777777" w:rsidR="006361D9" w:rsidRPr="006361D9" w:rsidRDefault="006361D9" w:rsidP="006361D9">
      <w:pPr>
        <w:jc w:val="center"/>
        <w:rPr>
          <w:rFonts w:ascii="Arial" w:hAnsi="Arial" w:cs="Arial"/>
          <w:b/>
          <w:bCs/>
          <w:sz w:val="44"/>
          <w:szCs w:val="44"/>
        </w:rPr>
      </w:pPr>
      <w:r w:rsidRPr="006361D9">
        <w:rPr>
          <w:rFonts w:ascii="Arial" w:hAnsi="Arial" w:cs="Arial"/>
          <w:b/>
          <w:bCs/>
          <w:sz w:val="44"/>
          <w:szCs w:val="44"/>
        </w:rPr>
        <w:t>SIDNEY BOUTIQUE HOTEL, AUSTRALIA, HOUSEKEEPING DEPARTMENT</w:t>
      </w:r>
    </w:p>
    <w:p w14:paraId="47555BEA" w14:textId="77777777" w:rsidR="0095517F" w:rsidRDefault="0095517F">
      <w:pPr>
        <w:rPr>
          <w:rFonts w:ascii="Arial" w:hAnsi="Arial" w:cs="Arial"/>
          <w:b/>
          <w:bCs/>
          <w:sz w:val="52"/>
          <w:szCs w:val="52"/>
        </w:rPr>
      </w:pPr>
    </w:p>
    <w:p w14:paraId="7E9B1321" w14:textId="77777777" w:rsidR="006361D9" w:rsidRDefault="006361D9">
      <w:pPr>
        <w:rPr>
          <w:rFonts w:ascii="Arial" w:hAnsi="Arial" w:cs="Arial"/>
          <w:b/>
          <w:bCs/>
          <w:sz w:val="52"/>
          <w:szCs w:val="52"/>
        </w:rPr>
      </w:pPr>
    </w:p>
    <w:p w14:paraId="02B31058" w14:textId="77777777" w:rsidR="006361D9" w:rsidRDefault="006361D9">
      <w:pPr>
        <w:rPr>
          <w:rFonts w:ascii="Arial" w:hAnsi="Arial" w:cs="Arial"/>
          <w:b/>
          <w:bCs/>
          <w:sz w:val="52"/>
          <w:szCs w:val="52"/>
        </w:rPr>
      </w:pPr>
    </w:p>
    <w:p w14:paraId="2FE7C86C" w14:textId="77777777" w:rsidR="006361D9" w:rsidRDefault="006361D9">
      <w:pPr>
        <w:rPr>
          <w:rFonts w:ascii="Arial" w:hAnsi="Arial" w:cs="Arial"/>
          <w:b/>
          <w:bCs/>
          <w:sz w:val="52"/>
          <w:szCs w:val="52"/>
        </w:rPr>
      </w:pPr>
    </w:p>
    <w:p w14:paraId="381751C1" w14:textId="77777777" w:rsidR="006361D9" w:rsidRDefault="006361D9">
      <w:pPr>
        <w:rPr>
          <w:rFonts w:ascii="Arial" w:hAnsi="Arial" w:cs="Arial"/>
          <w:b/>
          <w:bCs/>
          <w:sz w:val="52"/>
          <w:szCs w:val="52"/>
        </w:rPr>
      </w:pPr>
    </w:p>
    <w:p w14:paraId="5D9AA218" w14:textId="77777777" w:rsidR="006361D9" w:rsidRDefault="006361D9">
      <w:pPr>
        <w:rPr>
          <w:rFonts w:ascii="Arial" w:hAnsi="Arial" w:cs="Arial"/>
          <w:b/>
          <w:bCs/>
          <w:sz w:val="52"/>
          <w:szCs w:val="52"/>
        </w:rPr>
      </w:pPr>
    </w:p>
    <w:p w14:paraId="2DF48B9D" w14:textId="3EF280A5" w:rsidR="006361D9" w:rsidRDefault="006361D9">
      <w:pPr>
        <w:rPr>
          <w:rFonts w:ascii="Arial" w:hAnsi="Arial" w:cs="Arial"/>
          <w:sz w:val="40"/>
          <w:szCs w:val="40"/>
        </w:rPr>
      </w:pPr>
      <w:r>
        <w:rPr>
          <w:rFonts w:ascii="Arial" w:hAnsi="Arial" w:cs="Arial"/>
          <w:sz w:val="40"/>
          <w:szCs w:val="40"/>
        </w:rPr>
        <w:t>Student name: Cristina Cornea</w:t>
      </w:r>
    </w:p>
    <w:p w14:paraId="0127CA38" w14:textId="5774D8E0" w:rsidR="006361D9" w:rsidRDefault="006361D9">
      <w:pPr>
        <w:rPr>
          <w:rFonts w:ascii="Arial" w:hAnsi="Arial" w:cs="Arial"/>
          <w:sz w:val="40"/>
          <w:szCs w:val="40"/>
        </w:rPr>
      </w:pPr>
      <w:r>
        <w:rPr>
          <w:rFonts w:ascii="Arial" w:hAnsi="Arial" w:cs="Arial"/>
          <w:sz w:val="40"/>
          <w:szCs w:val="40"/>
        </w:rPr>
        <w:t>Student ID: 2117591</w:t>
      </w:r>
    </w:p>
    <w:p w14:paraId="746E4DA2" w14:textId="7B994310" w:rsidR="006361D9" w:rsidRDefault="006361D9">
      <w:pPr>
        <w:rPr>
          <w:rFonts w:ascii="Arial" w:hAnsi="Arial" w:cs="Arial"/>
          <w:sz w:val="40"/>
          <w:szCs w:val="40"/>
        </w:rPr>
      </w:pPr>
      <w:r>
        <w:rPr>
          <w:rFonts w:ascii="Arial" w:hAnsi="Arial" w:cs="Arial"/>
          <w:sz w:val="40"/>
          <w:szCs w:val="40"/>
        </w:rPr>
        <w:t xml:space="preserve">Lecturer: </w:t>
      </w:r>
      <w:r w:rsidRPr="006361D9">
        <w:rPr>
          <w:rFonts w:ascii="Arial" w:hAnsi="Arial" w:cs="Arial"/>
          <w:color w:val="000000"/>
          <w:sz w:val="40"/>
          <w:szCs w:val="40"/>
          <w:shd w:val="clear" w:color="auto" w:fill="FFFFFF"/>
        </w:rPr>
        <w:t>Philippa Fitzgerald</w:t>
      </w:r>
    </w:p>
    <w:p w14:paraId="03FBB6CC" w14:textId="55EA2415" w:rsidR="006361D9" w:rsidRDefault="006361D9">
      <w:pPr>
        <w:rPr>
          <w:rFonts w:ascii="Arial" w:hAnsi="Arial" w:cs="Arial"/>
          <w:sz w:val="40"/>
          <w:szCs w:val="40"/>
        </w:rPr>
      </w:pPr>
      <w:r>
        <w:rPr>
          <w:rFonts w:ascii="Arial" w:hAnsi="Arial" w:cs="Arial"/>
          <w:sz w:val="40"/>
          <w:szCs w:val="40"/>
        </w:rPr>
        <w:t xml:space="preserve">Module: Organisational Consultancy </w:t>
      </w:r>
    </w:p>
    <w:p w14:paraId="6C39FD3C" w14:textId="77777777" w:rsidR="006361D9" w:rsidRDefault="006361D9">
      <w:pPr>
        <w:rPr>
          <w:rFonts w:ascii="Arial" w:hAnsi="Arial" w:cs="Arial"/>
          <w:sz w:val="40"/>
          <w:szCs w:val="40"/>
        </w:rPr>
      </w:pPr>
    </w:p>
    <w:p w14:paraId="2EB858B9" w14:textId="77777777" w:rsidR="006361D9" w:rsidRDefault="006361D9" w:rsidP="006361D9">
      <w:pPr>
        <w:spacing w:line="480" w:lineRule="auto"/>
        <w:jc w:val="center"/>
        <w:rPr>
          <w:rFonts w:ascii="Arial" w:hAnsi="Arial" w:cs="Arial"/>
          <w:b/>
          <w:bCs/>
          <w:sz w:val="44"/>
          <w:szCs w:val="44"/>
        </w:rPr>
      </w:pPr>
      <w:r w:rsidRPr="006361D9">
        <w:rPr>
          <w:rFonts w:ascii="Arial" w:hAnsi="Arial" w:cs="Arial"/>
          <w:b/>
          <w:bCs/>
          <w:sz w:val="44"/>
          <w:szCs w:val="44"/>
        </w:rPr>
        <w:t>Smartech Consultancy Firm</w:t>
      </w:r>
    </w:p>
    <w:p w14:paraId="5654F645" w14:textId="7B1E96C7" w:rsidR="006361D9" w:rsidRDefault="006361D9" w:rsidP="006361D9">
      <w:pPr>
        <w:spacing w:line="480" w:lineRule="auto"/>
        <w:jc w:val="center"/>
        <w:rPr>
          <w:rFonts w:ascii="Arial" w:hAnsi="Arial" w:cs="Arial"/>
          <w:b/>
          <w:bCs/>
          <w:sz w:val="44"/>
          <w:szCs w:val="44"/>
        </w:rPr>
      </w:pPr>
      <w:r>
        <w:rPr>
          <w:noProof/>
          <w14:ligatures w14:val="standardContextual"/>
        </w:rPr>
        <w:drawing>
          <wp:inline distT="0" distB="0" distL="0" distR="0" wp14:anchorId="78C27201" wp14:editId="587102B8">
            <wp:extent cx="5731510" cy="1851660"/>
            <wp:effectExtent l="0" t="0" r="2540" b="0"/>
            <wp:docPr id="1" name="Picture 1" descr="A black and pin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pink logo&#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1510" cy="1851660"/>
                    </a:xfrm>
                    <a:prstGeom prst="rect">
                      <a:avLst/>
                    </a:prstGeom>
                  </pic:spPr>
                </pic:pic>
              </a:graphicData>
            </a:graphic>
          </wp:inline>
        </w:drawing>
      </w:r>
    </w:p>
    <w:p w14:paraId="7D9095FB" w14:textId="569F13FD" w:rsidR="006361D9" w:rsidRDefault="006361D9" w:rsidP="006361D9">
      <w:pPr>
        <w:spacing w:line="480" w:lineRule="auto"/>
        <w:jc w:val="center"/>
        <w:rPr>
          <w:rFonts w:ascii="Arial" w:hAnsi="Arial" w:cs="Arial"/>
          <w:sz w:val="32"/>
          <w:szCs w:val="32"/>
        </w:rPr>
      </w:pPr>
      <w:r w:rsidRPr="006361D9">
        <w:rPr>
          <w:rFonts w:ascii="Arial" w:hAnsi="Arial" w:cs="Arial"/>
          <w:sz w:val="32"/>
          <w:szCs w:val="32"/>
        </w:rPr>
        <w:lastRenderedPageBreak/>
        <w:t>Contents</w:t>
      </w:r>
    </w:p>
    <w:p w14:paraId="7BC5E788" w14:textId="77777777" w:rsidR="00BA402A" w:rsidRPr="00BA402A" w:rsidRDefault="00BA402A" w:rsidP="00BA402A">
      <w:pPr>
        <w:pStyle w:val="TOC1"/>
        <w:rPr>
          <w:rFonts w:ascii="Arial" w:eastAsiaTheme="minorEastAsia" w:hAnsi="Arial" w:cs="Arial"/>
          <w:noProof/>
          <w:color w:val="000000" w:themeColor="text1"/>
          <w:sz w:val="24"/>
          <w:szCs w:val="24"/>
        </w:rPr>
      </w:pPr>
      <w:hyperlink r:id="rId7" w:anchor="_Toc157291892" w:history="1">
        <w:r w:rsidRPr="00BA402A">
          <w:rPr>
            <w:rStyle w:val="Hyperlink"/>
            <w:rFonts w:ascii="Arial" w:hAnsi="Arial" w:cs="Arial"/>
            <w:noProof/>
            <w:color w:val="000000" w:themeColor="text1"/>
            <w:sz w:val="24"/>
            <w:szCs w:val="24"/>
            <w:u w:val="none"/>
          </w:rPr>
          <w:t>Executive Summary</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_Toc157291892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3</w:t>
        </w:r>
        <w:r w:rsidRPr="00BA402A">
          <w:rPr>
            <w:rStyle w:val="Hyperlink"/>
            <w:rFonts w:ascii="Arial" w:hAnsi="Arial" w:cs="Arial"/>
            <w:noProof/>
            <w:webHidden/>
            <w:color w:val="000000" w:themeColor="text1"/>
            <w:sz w:val="24"/>
            <w:szCs w:val="24"/>
            <w:u w:val="none"/>
          </w:rPr>
          <w:fldChar w:fldCharType="end"/>
        </w:r>
      </w:hyperlink>
    </w:p>
    <w:p w14:paraId="72504590" w14:textId="65DC8D31" w:rsidR="00BA402A" w:rsidRPr="00BA402A" w:rsidRDefault="00BA402A" w:rsidP="00BA402A">
      <w:pPr>
        <w:pStyle w:val="TOC1"/>
        <w:rPr>
          <w:rFonts w:ascii="Arial" w:eastAsiaTheme="minorEastAsia" w:hAnsi="Arial" w:cs="Arial"/>
          <w:noProof/>
          <w:color w:val="000000" w:themeColor="text1"/>
          <w:sz w:val="24"/>
          <w:szCs w:val="24"/>
        </w:rPr>
      </w:pPr>
      <w:hyperlink r:id="rId8" w:anchor="_Toc157291893" w:history="1">
        <w:r w:rsidRPr="00BA402A">
          <w:rPr>
            <w:rStyle w:val="Hyperlink"/>
            <w:rFonts w:ascii="Arial" w:hAnsi="Arial" w:cs="Arial"/>
            <w:noProof/>
            <w:color w:val="000000" w:themeColor="text1"/>
            <w:sz w:val="24"/>
            <w:szCs w:val="24"/>
            <w:u w:val="none"/>
          </w:rPr>
          <w:t>Introduction</w:t>
        </w:r>
        <w:r w:rsidRPr="00BA402A">
          <w:rPr>
            <w:rStyle w:val="Hyperlink"/>
            <w:rFonts w:ascii="Arial" w:hAnsi="Arial" w:cs="Arial"/>
            <w:noProof/>
            <w:webHidden/>
            <w:color w:val="000000" w:themeColor="text1"/>
            <w:sz w:val="24"/>
            <w:szCs w:val="24"/>
            <w:u w:val="none"/>
          </w:rPr>
          <w:tab/>
        </w:r>
        <w:r w:rsidR="00D342E8">
          <w:rPr>
            <w:rStyle w:val="Hyperlink"/>
            <w:rFonts w:ascii="Arial" w:hAnsi="Arial" w:cs="Arial"/>
            <w:noProof/>
            <w:webHidden/>
            <w:color w:val="000000" w:themeColor="text1"/>
            <w:sz w:val="24"/>
            <w:szCs w:val="24"/>
            <w:u w:val="none"/>
          </w:rPr>
          <w:t>6</w:t>
        </w:r>
      </w:hyperlink>
    </w:p>
    <w:p w14:paraId="0C899A94" w14:textId="6826AAA0" w:rsidR="00BA402A" w:rsidRPr="00BA402A" w:rsidRDefault="00BA402A" w:rsidP="00BA402A">
      <w:pPr>
        <w:pStyle w:val="TOC1"/>
        <w:rPr>
          <w:rFonts w:ascii="Arial" w:eastAsiaTheme="minorEastAsia" w:hAnsi="Arial" w:cs="Arial"/>
          <w:noProof/>
          <w:color w:val="000000" w:themeColor="text1"/>
          <w:sz w:val="24"/>
          <w:szCs w:val="24"/>
        </w:rPr>
      </w:pPr>
      <w:hyperlink r:id="rId9" w:anchor="_Toc157291894" w:history="1">
        <w:r w:rsidRPr="00BA402A">
          <w:rPr>
            <w:rStyle w:val="Hyperlink"/>
            <w:rFonts w:ascii="Arial" w:hAnsi="Arial" w:cs="Arial"/>
            <w:noProof/>
            <w:color w:val="000000" w:themeColor="text1"/>
            <w:sz w:val="24"/>
            <w:szCs w:val="24"/>
            <w:u w:val="none"/>
          </w:rPr>
          <w:t>Analysis Model</w:t>
        </w:r>
        <w:r w:rsidRPr="00BA402A">
          <w:rPr>
            <w:rStyle w:val="Hyperlink"/>
            <w:rFonts w:ascii="Arial" w:hAnsi="Arial" w:cs="Arial"/>
            <w:noProof/>
            <w:webHidden/>
            <w:color w:val="000000" w:themeColor="text1"/>
            <w:sz w:val="24"/>
            <w:szCs w:val="24"/>
            <w:u w:val="none"/>
          </w:rPr>
          <w:tab/>
        </w:r>
        <w:r w:rsidR="00D342E8">
          <w:rPr>
            <w:rStyle w:val="Hyperlink"/>
            <w:rFonts w:ascii="Arial" w:hAnsi="Arial" w:cs="Arial"/>
            <w:noProof/>
            <w:webHidden/>
            <w:color w:val="000000" w:themeColor="text1"/>
            <w:sz w:val="24"/>
            <w:szCs w:val="24"/>
            <w:u w:val="none"/>
          </w:rPr>
          <w:t>7</w:t>
        </w:r>
      </w:hyperlink>
    </w:p>
    <w:p w14:paraId="15FBDD96" w14:textId="18F55D0F"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10" w:anchor="_Toc157291895" w:history="1">
        <w:r w:rsidRPr="00BA402A">
          <w:rPr>
            <w:rStyle w:val="Hyperlink"/>
            <w:rFonts w:ascii="Arial" w:hAnsi="Arial" w:cs="Arial"/>
            <w:noProof/>
            <w:color w:val="000000" w:themeColor="text1"/>
            <w:sz w:val="24"/>
            <w:szCs w:val="24"/>
            <w:u w:val="none"/>
          </w:rPr>
          <w:t>Causes of Customer Services Inconsistency in the Housekeeping Department.</w:t>
        </w:r>
        <w:r w:rsidRPr="00BA402A">
          <w:rPr>
            <w:rStyle w:val="Hyperlink"/>
            <w:rFonts w:ascii="Arial" w:hAnsi="Arial" w:cs="Arial"/>
            <w:noProof/>
            <w:webHidden/>
            <w:color w:val="000000" w:themeColor="text1"/>
            <w:sz w:val="24"/>
            <w:szCs w:val="24"/>
            <w:u w:val="none"/>
          </w:rPr>
          <w:tab/>
        </w:r>
        <w:r w:rsidR="00D342E8">
          <w:rPr>
            <w:rStyle w:val="Hyperlink"/>
            <w:rFonts w:ascii="Arial" w:hAnsi="Arial" w:cs="Arial"/>
            <w:noProof/>
            <w:webHidden/>
            <w:color w:val="000000" w:themeColor="text1"/>
            <w:sz w:val="24"/>
            <w:szCs w:val="24"/>
            <w:u w:val="none"/>
          </w:rPr>
          <w:t>7</w:t>
        </w:r>
      </w:hyperlink>
    </w:p>
    <w:p w14:paraId="7A707158" w14:textId="187E6780"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11" w:anchor="_Toc157291896" w:history="1">
        <w:r w:rsidRPr="00BA402A">
          <w:rPr>
            <w:rStyle w:val="Hyperlink"/>
            <w:rFonts w:ascii="Arial" w:hAnsi="Arial" w:cs="Arial"/>
            <w:noProof/>
            <w:color w:val="000000" w:themeColor="text1"/>
            <w:sz w:val="24"/>
            <w:szCs w:val="24"/>
            <w:u w:val="none"/>
          </w:rPr>
          <w:t>Effects of Inconsistency in Customer Services</w:t>
        </w:r>
        <w:r w:rsidRPr="00BA402A">
          <w:rPr>
            <w:rStyle w:val="Hyperlink"/>
            <w:rFonts w:ascii="Arial" w:hAnsi="Arial" w:cs="Arial"/>
            <w:noProof/>
            <w:webHidden/>
            <w:color w:val="000000" w:themeColor="text1"/>
            <w:sz w:val="24"/>
            <w:szCs w:val="24"/>
            <w:u w:val="none"/>
          </w:rPr>
          <w:tab/>
        </w:r>
        <w:r w:rsidR="009F71DB">
          <w:rPr>
            <w:rStyle w:val="Hyperlink"/>
            <w:rFonts w:ascii="Arial" w:hAnsi="Arial" w:cs="Arial"/>
            <w:noProof/>
            <w:webHidden/>
            <w:color w:val="000000" w:themeColor="text1"/>
            <w:sz w:val="24"/>
            <w:szCs w:val="24"/>
            <w:u w:val="none"/>
          </w:rPr>
          <w:t>9</w:t>
        </w:r>
      </w:hyperlink>
    </w:p>
    <w:p w14:paraId="46B94377" w14:textId="761139E6"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12" w:anchor="_Toc157291897" w:history="1">
        <w:r w:rsidRPr="00BA402A">
          <w:rPr>
            <w:rStyle w:val="Hyperlink"/>
            <w:rFonts w:ascii="Arial" w:hAnsi="Arial" w:cs="Arial"/>
            <w:noProof/>
            <w:color w:val="000000" w:themeColor="text1"/>
            <w:sz w:val="24"/>
            <w:szCs w:val="24"/>
            <w:u w:val="none"/>
          </w:rPr>
          <w:t>SOAR, STEEPLE, TWOS Analysis</w:t>
        </w:r>
        <w:r w:rsidRPr="00BA402A">
          <w:rPr>
            <w:rStyle w:val="Hyperlink"/>
            <w:rFonts w:ascii="Arial" w:hAnsi="Arial" w:cs="Arial"/>
            <w:noProof/>
            <w:webHidden/>
            <w:color w:val="000000" w:themeColor="text1"/>
            <w:sz w:val="24"/>
            <w:szCs w:val="24"/>
            <w:u w:val="none"/>
          </w:rPr>
          <w:tab/>
        </w:r>
        <w:r w:rsidR="009F71DB">
          <w:rPr>
            <w:rStyle w:val="Hyperlink"/>
            <w:rFonts w:ascii="Arial" w:hAnsi="Arial" w:cs="Arial"/>
            <w:noProof/>
            <w:webHidden/>
            <w:color w:val="000000" w:themeColor="text1"/>
            <w:sz w:val="24"/>
            <w:szCs w:val="24"/>
            <w:u w:val="none"/>
          </w:rPr>
          <w:t>11</w:t>
        </w:r>
      </w:hyperlink>
    </w:p>
    <w:p w14:paraId="4C5E07DE" w14:textId="580A3AC1" w:rsidR="00BA402A" w:rsidRPr="00BA402A" w:rsidRDefault="00BA402A" w:rsidP="00BA402A">
      <w:pPr>
        <w:pStyle w:val="TOC3"/>
        <w:tabs>
          <w:tab w:val="right" w:leader="dot" w:pos="9350"/>
        </w:tabs>
        <w:spacing w:line="360" w:lineRule="auto"/>
        <w:rPr>
          <w:rFonts w:ascii="Arial" w:eastAsiaTheme="minorEastAsia" w:hAnsi="Arial" w:cs="Arial"/>
          <w:noProof/>
          <w:color w:val="000000" w:themeColor="text1"/>
          <w:sz w:val="24"/>
          <w:szCs w:val="24"/>
        </w:rPr>
      </w:pPr>
      <w:hyperlink r:id="rId13" w:anchor="_Toc157291898" w:history="1">
        <w:r w:rsidRPr="00BA402A">
          <w:rPr>
            <w:rStyle w:val="Hyperlink"/>
            <w:rFonts w:ascii="Arial" w:hAnsi="Arial" w:cs="Arial"/>
            <w:noProof/>
            <w:color w:val="000000" w:themeColor="text1"/>
            <w:sz w:val="24"/>
            <w:szCs w:val="24"/>
            <w:u w:val="none"/>
          </w:rPr>
          <w:t>SOAR</w:t>
        </w:r>
        <w:r w:rsidRPr="00BA402A">
          <w:rPr>
            <w:rStyle w:val="Hyperlink"/>
            <w:rFonts w:ascii="Arial" w:hAnsi="Arial" w:cs="Arial"/>
            <w:noProof/>
            <w:webHidden/>
            <w:color w:val="000000" w:themeColor="text1"/>
            <w:sz w:val="24"/>
            <w:szCs w:val="24"/>
            <w:u w:val="none"/>
          </w:rPr>
          <w:tab/>
        </w:r>
        <w:r w:rsidR="009F71DB">
          <w:rPr>
            <w:rStyle w:val="Hyperlink"/>
            <w:rFonts w:ascii="Arial" w:hAnsi="Arial" w:cs="Arial"/>
            <w:noProof/>
            <w:webHidden/>
            <w:color w:val="000000" w:themeColor="text1"/>
            <w:sz w:val="24"/>
            <w:szCs w:val="24"/>
            <w:u w:val="none"/>
          </w:rPr>
          <w:t>11</w:t>
        </w:r>
      </w:hyperlink>
    </w:p>
    <w:p w14:paraId="4E60AF1B" w14:textId="64760896" w:rsidR="00BA402A" w:rsidRPr="00BA402A" w:rsidRDefault="00BA402A" w:rsidP="00BA402A">
      <w:pPr>
        <w:pStyle w:val="TOC3"/>
        <w:tabs>
          <w:tab w:val="right" w:leader="dot" w:pos="9350"/>
        </w:tabs>
        <w:spacing w:line="360" w:lineRule="auto"/>
        <w:rPr>
          <w:rFonts w:ascii="Arial" w:eastAsiaTheme="minorEastAsia" w:hAnsi="Arial" w:cs="Arial"/>
          <w:noProof/>
          <w:color w:val="000000" w:themeColor="text1"/>
          <w:sz w:val="24"/>
          <w:szCs w:val="24"/>
        </w:rPr>
      </w:pPr>
      <w:hyperlink r:id="rId14" w:anchor="_Toc157291899" w:history="1">
        <w:r w:rsidRPr="00BA402A">
          <w:rPr>
            <w:rStyle w:val="Hyperlink"/>
            <w:rFonts w:ascii="Arial" w:hAnsi="Arial" w:cs="Arial"/>
            <w:noProof/>
            <w:color w:val="000000" w:themeColor="text1"/>
            <w:sz w:val="24"/>
            <w:szCs w:val="24"/>
            <w:u w:val="none"/>
          </w:rPr>
          <w:t>STEEPLE Analysis</w:t>
        </w:r>
        <w:r w:rsidRPr="00BA402A">
          <w:rPr>
            <w:rStyle w:val="Hyperlink"/>
            <w:rFonts w:ascii="Arial" w:hAnsi="Arial" w:cs="Arial"/>
            <w:noProof/>
            <w:webHidden/>
            <w:color w:val="000000" w:themeColor="text1"/>
            <w:sz w:val="24"/>
            <w:szCs w:val="24"/>
            <w:u w:val="none"/>
          </w:rPr>
          <w:tab/>
        </w:r>
        <w:r w:rsidR="009F71DB">
          <w:rPr>
            <w:rStyle w:val="Hyperlink"/>
            <w:rFonts w:ascii="Arial" w:hAnsi="Arial" w:cs="Arial"/>
            <w:noProof/>
            <w:webHidden/>
            <w:color w:val="000000" w:themeColor="text1"/>
            <w:sz w:val="24"/>
            <w:szCs w:val="24"/>
            <w:u w:val="none"/>
          </w:rPr>
          <w:t>12</w:t>
        </w:r>
      </w:hyperlink>
    </w:p>
    <w:p w14:paraId="6E2A8861" w14:textId="5C855869" w:rsidR="00BA402A" w:rsidRPr="00BA402A" w:rsidRDefault="00BA402A" w:rsidP="00BA402A">
      <w:pPr>
        <w:pStyle w:val="TOC3"/>
        <w:tabs>
          <w:tab w:val="right" w:leader="dot" w:pos="9350"/>
        </w:tabs>
        <w:spacing w:line="360" w:lineRule="auto"/>
        <w:rPr>
          <w:rFonts w:ascii="Arial" w:eastAsiaTheme="minorEastAsia" w:hAnsi="Arial" w:cs="Arial"/>
          <w:noProof/>
          <w:color w:val="000000" w:themeColor="text1"/>
          <w:sz w:val="24"/>
          <w:szCs w:val="24"/>
        </w:rPr>
      </w:pPr>
      <w:hyperlink r:id="rId15" w:anchor="_Toc157291900" w:history="1">
        <w:r w:rsidRPr="00BA402A">
          <w:rPr>
            <w:rStyle w:val="Hyperlink"/>
            <w:rFonts w:ascii="Arial" w:hAnsi="Arial" w:cs="Arial"/>
            <w:noProof/>
            <w:color w:val="000000" w:themeColor="text1"/>
            <w:sz w:val="24"/>
            <w:szCs w:val="24"/>
            <w:u w:val="none"/>
          </w:rPr>
          <w:t>TWOS Analysis</w:t>
        </w:r>
        <w:r w:rsidRPr="00BA402A">
          <w:rPr>
            <w:rStyle w:val="Hyperlink"/>
            <w:rFonts w:ascii="Arial" w:hAnsi="Arial" w:cs="Arial"/>
            <w:noProof/>
            <w:webHidden/>
            <w:color w:val="000000" w:themeColor="text1"/>
            <w:sz w:val="24"/>
            <w:szCs w:val="24"/>
            <w:u w:val="none"/>
          </w:rPr>
          <w:tab/>
        </w:r>
        <w:r w:rsidR="009F71DB">
          <w:rPr>
            <w:rStyle w:val="Hyperlink"/>
            <w:rFonts w:ascii="Arial" w:hAnsi="Arial" w:cs="Arial"/>
            <w:noProof/>
            <w:webHidden/>
            <w:color w:val="000000" w:themeColor="text1"/>
            <w:sz w:val="24"/>
            <w:szCs w:val="24"/>
            <w:u w:val="none"/>
          </w:rPr>
          <w:t>12</w:t>
        </w:r>
      </w:hyperlink>
    </w:p>
    <w:p w14:paraId="70BEEED1" w14:textId="47479060" w:rsidR="00BA402A" w:rsidRPr="00BA402A" w:rsidRDefault="00BA402A" w:rsidP="00BA402A">
      <w:pPr>
        <w:pStyle w:val="TOC1"/>
        <w:rPr>
          <w:rFonts w:ascii="Arial" w:eastAsiaTheme="minorEastAsia" w:hAnsi="Arial" w:cs="Arial"/>
          <w:noProof/>
          <w:color w:val="000000" w:themeColor="text1"/>
          <w:sz w:val="24"/>
          <w:szCs w:val="24"/>
        </w:rPr>
      </w:pPr>
      <w:hyperlink r:id="rId16" w:anchor="_Toc157291901" w:history="1">
        <w:r w:rsidRPr="00BA402A">
          <w:rPr>
            <w:rStyle w:val="Hyperlink"/>
            <w:rFonts w:ascii="Arial" w:hAnsi="Arial" w:cs="Arial"/>
            <w:noProof/>
            <w:color w:val="000000" w:themeColor="text1"/>
            <w:sz w:val="24"/>
            <w:szCs w:val="24"/>
            <w:u w:val="none"/>
          </w:rPr>
          <w:t>Recommendations and Change Management</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_Toc157291901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1</w:t>
        </w:r>
        <w:r w:rsidR="009F71DB">
          <w:rPr>
            <w:rStyle w:val="Hyperlink"/>
            <w:rFonts w:ascii="Arial" w:hAnsi="Arial" w:cs="Arial"/>
            <w:noProof/>
            <w:webHidden/>
            <w:color w:val="000000" w:themeColor="text1"/>
            <w:sz w:val="24"/>
            <w:szCs w:val="24"/>
            <w:u w:val="none"/>
          </w:rPr>
          <w:t>3</w:t>
        </w:r>
        <w:r w:rsidRPr="00BA402A">
          <w:rPr>
            <w:rStyle w:val="Hyperlink"/>
            <w:rFonts w:ascii="Arial" w:hAnsi="Arial" w:cs="Arial"/>
            <w:noProof/>
            <w:webHidden/>
            <w:color w:val="000000" w:themeColor="text1"/>
            <w:sz w:val="24"/>
            <w:szCs w:val="24"/>
            <w:u w:val="none"/>
          </w:rPr>
          <w:fldChar w:fldCharType="end"/>
        </w:r>
      </w:hyperlink>
    </w:p>
    <w:p w14:paraId="67DCB23F" w14:textId="3CD98A1E"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17" w:anchor="_Toc157291902" w:history="1">
        <w:r w:rsidRPr="00BA402A">
          <w:rPr>
            <w:rStyle w:val="Hyperlink"/>
            <w:rFonts w:ascii="Arial" w:hAnsi="Arial" w:cs="Arial"/>
            <w:noProof/>
            <w:color w:val="000000" w:themeColor="text1"/>
            <w:sz w:val="24"/>
            <w:szCs w:val="24"/>
            <w:u w:val="none"/>
          </w:rPr>
          <w:t>Strategic Resource Management</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_Toc157291902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1</w:t>
        </w:r>
        <w:r w:rsidR="009F71DB">
          <w:rPr>
            <w:rStyle w:val="Hyperlink"/>
            <w:rFonts w:ascii="Arial" w:hAnsi="Arial" w:cs="Arial"/>
            <w:noProof/>
            <w:webHidden/>
            <w:color w:val="000000" w:themeColor="text1"/>
            <w:sz w:val="24"/>
            <w:szCs w:val="24"/>
            <w:u w:val="none"/>
          </w:rPr>
          <w:t>3</w:t>
        </w:r>
        <w:r w:rsidRPr="00BA402A">
          <w:rPr>
            <w:rStyle w:val="Hyperlink"/>
            <w:rFonts w:ascii="Arial" w:hAnsi="Arial" w:cs="Arial"/>
            <w:noProof/>
            <w:webHidden/>
            <w:color w:val="000000" w:themeColor="text1"/>
            <w:sz w:val="24"/>
            <w:szCs w:val="24"/>
            <w:u w:val="none"/>
          </w:rPr>
          <w:fldChar w:fldCharType="end"/>
        </w:r>
      </w:hyperlink>
    </w:p>
    <w:p w14:paraId="18AF1180" w14:textId="594CCC51"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18" w:anchor="_Toc157291903" w:history="1">
        <w:r w:rsidRPr="00BA402A">
          <w:rPr>
            <w:rStyle w:val="Hyperlink"/>
            <w:rFonts w:ascii="Arial" w:hAnsi="Arial" w:cs="Arial"/>
            <w:noProof/>
            <w:color w:val="000000" w:themeColor="text1"/>
            <w:sz w:val="24"/>
            <w:szCs w:val="24"/>
            <w:u w:val="none"/>
          </w:rPr>
          <w:t>Employees' Motivation and Empowerment</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_Toc157291903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1</w:t>
        </w:r>
        <w:r w:rsidR="009F71DB">
          <w:rPr>
            <w:rStyle w:val="Hyperlink"/>
            <w:rFonts w:ascii="Arial" w:hAnsi="Arial" w:cs="Arial"/>
            <w:noProof/>
            <w:webHidden/>
            <w:color w:val="000000" w:themeColor="text1"/>
            <w:sz w:val="24"/>
            <w:szCs w:val="24"/>
            <w:u w:val="none"/>
          </w:rPr>
          <w:t>4</w:t>
        </w:r>
        <w:r w:rsidRPr="00BA402A">
          <w:rPr>
            <w:rStyle w:val="Hyperlink"/>
            <w:rFonts w:ascii="Arial" w:hAnsi="Arial" w:cs="Arial"/>
            <w:noProof/>
            <w:webHidden/>
            <w:color w:val="000000" w:themeColor="text1"/>
            <w:sz w:val="24"/>
            <w:szCs w:val="24"/>
            <w:u w:val="none"/>
          </w:rPr>
          <w:fldChar w:fldCharType="end"/>
        </w:r>
      </w:hyperlink>
    </w:p>
    <w:p w14:paraId="0F3F2396" w14:textId="2E111249"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19" w:anchor="_Toc157291904" w:history="1">
        <w:r w:rsidRPr="00BA402A">
          <w:rPr>
            <w:rStyle w:val="Hyperlink"/>
            <w:rFonts w:ascii="Arial" w:hAnsi="Arial" w:cs="Arial"/>
            <w:noProof/>
            <w:color w:val="000000" w:themeColor="text1"/>
            <w:sz w:val="24"/>
            <w:szCs w:val="24"/>
            <w:u w:val="none"/>
            <w:shd w:val="clear" w:color="auto" w:fill="FFFFFF"/>
          </w:rPr>
          <w:t>Employee Management for Efficiency</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_Toc157291904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1</w:t>
        </w:r>
        <w:r w:rsidR="009F71DB">
          <w:rPr>
            <w:rStyle w:val="Hyperlink"/>
            <w:rFonts w:ascii="Arial" w:hAnsi="Arial" w:cs="Arial"/>
            <w:noProof/>
            <w:webHidden/>
            <w:color w:val="000000" w:themeColor="text1"/>
            <w:sz w:val="24"/>
            <w:szCs w:val="24"/>
            <w:u w:val="none"/>
          </w:rPr>
          <w:t>5</w:t>
        </w:r>
        <w:r w:rsidRPr="00BA402A">
          <w:rPr>
            <w:rStyle w:val="Hyperlink"/>
            <w:rFonts w:ascii="Arial" w:hAnsi="Arial" w:cs="Arial"/>
            <w:noProof/>
            <w:webHidden/>
            <w:color w:val="000000" w:themeColor="text1"/>
            <w:sz w:val="24"/>
            <w:szCs w:val="24"/>
            <w:u w:val="none"/>
          </w:rPr>
          <w:fldChar w:fldCharType="end"/>
        </w:r>
      </w:hyperlink>
    </w:p>
    <w:p w14:paraId="0444DAEE" w14:textId="78DB1F40"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20" w:anchor="_Toc157291905" w:history="1">
        <w:r w:rsidRPr="00BA402A">
          <w:rPr>
            <w:rStyle w:val="Hyperlink"/>
            <w:rFonts w:ascii="Arial" w:hAnsi="Arial" w:cs="Arial"/>
            <w:noProof/>
            <w:color w:val="000000" w:themeColor="text1"/>
            <w:sz w:val="24"/>
            <w:szCs w:val="24"/>
            <w:u w:val="none"/>
            <w:shd w:val="clear" w:color="auto" w:fill="FFFFFF"/>
          </w:rPr>
          <w:t>Leadership and Employees' Relationship</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_Toc157291905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1</w:t>
        </w:r>
        <w:r w:rsidR="0034549F">
          <w:rPr>
            <w:rStyle w:val="Hyperlink"/>
            <w:rFonts w:ascii="Arial" w:hAnsi="Arial" w:cs="Arial"/>
            <w:noProof/>
            <w:webHidden/>
            <w:color w:val="000000" w:themeColor="text1"/>
            <w:sz w:val="24"/>
            <w:szCs w:val="24"/>
            <w:u w:val="none"/>
          </w:rPr>
          <w:t>5</w:t>
        </w:r>
        <w:r w:rsidRPr="00BA402A">
          <w:rPr>
            <w:rStyle w:val="Hyperlink"/>
            <w:rFonts w:ascii="Arial" w:hAnsi="Arial" w:cs="Arial"/>
            <w:noProof/>
            <w:webHidden/>
            <w:color w:val="000000" w:themeColor="text1"/>
            <w:sz w:val="24"/>
            <w:szCs w:val="24"/>
            <w:u w:val="none"/>
          </w:rPr>
          <w:fldChar w:fldCharType="end"/>
        </w:r>
      </w:hyperlink>
    </w:p>
    <w:p w14:paraId="608FA118" w14:textId="14640BA7"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21" w:anchor="_Toc157291906" w:history="1">
        <w:r w:rsidRPr="00BA402A">
          <w:rPr>
            <w:rStyle w:val="Hyperlink"/>
            <w:rFonts w:ascii="Arial" w:hAnsi="Arial" w:cs="Arial"/>
            <w:noProof/>
            <w:color w:val="000000" w:themeColor="text1"/>
            <w:sz w:val="24"/>
            <w:szCs w:val="24"/>
            <w:u w:val="none"/>
          </w:rPr>
          <w:t>Maintaining Employees - Customer relationship</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_Toc157291906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1</w:t>
        </w:r>
        <w:r w:rsidR="0034549F">
          <w:rPr>
            <w:rStyle w:val="Hyperlink"/>
            <w:rFonts w:ascii="Arial" w:hAnsi="Arial" w:cs="Arial"/>
            <w:noProof/>
            <w:webHidden/>
            <w:color w:val="000000" w:themeColor="text1"/>
            <w:sz w:val="24"/>
            <w:szCs w:val="24"/>
            <w:u w:val="none"/>
          </w:rPr>
          <w:t>6</w:t>
        </w:r>
        <w:r w:rsidRPr="00BA402A">
          <w:rPr>
            <w:rStyle w:val="Hyperlink"/>
            <w:rFonts w:ascii="Arial" w:hAnsi="Arial" w:cs="Arial"/>
            <w:noProof/>
            <w:webHidden/>
            <w:color w:val="000000" w:themeColor="text1"/>
            <w:sz w:val="24"/>
            <w:szCs w:val="24"/>
            <w:u w:val="none"/>
          </w:rPr>
          <w:fldChar w:fldCharType="end"/>
        </w:r>
      </w:hyperlink>
    </w:p>
    <w:p w14:paraId="0123FE3F" w14:textId="47DD472C"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22" w:anchor="_Toc157291907" w:history="1">
        <w:r w:rsidRPr="00BA402A">
          <w:rPr>
            <w:rStyle w:val="Hyperlink"/>
            <w:rFonts w:ascii="Arial" w:hAnsi="Arial" w:cs="Arial"/>
            <w:noProof/>
            <w:color w:val="000000" w:themeColor="text1"/>
            <w:sz w:val="24"/>
            <w:szCs w:val="24"/>
            <w:u w:val="none"/>
          </w:rPr>
          <w:t>Staff Training and Turnover Rate</w:t>
        </w:r>
        <w:r w:rsidRPr="00BA402A">
          <w:rPr>
            <w:rStyle w:val="Hyperlink"/>
            <w:rFonts w:ascii="Arial" w:hAnsi="Arial" w:cs="Arial"/>
            <w:noProof/>
            <w:webHidden/>
            <w:color w:val="000000" w:themeColor="text1"/>
            <w:sz w:val="24"/>
            <w:szCs w:val="24"/>
            <w:u w:val="none"/>
          </w:rPr>
          <w:tab/>
        </w:r>
        <w:r w:rsidR="0034549F">
          <w:rPr>
            <w:rStyle w:val="Hyperlink"/>
            <w:rFonts w:ascii="Arial" w:hAnsi="Arial" w:cs="Arial"/>
            <w:noProof/>
            <w:webHidden/>
            <w:color w:val="000000" w:themeColor="text1"/>
            <w:sz w:val="24"/>
            <w:szCs w:val="24"/>
            <w:u w:val="none"/>
          </w:rPr>
          <w:t>16</w:t>
        </w:r>
      </w:hyperlink>
    </w:p>
    <w:p w14:paraId="5CDD7946" w14:textId="13456F27"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23" w:anchor="_Toc157291908" w:history="1">
        <w:r w:rsidRPr="00BA402A">
          <w:rPr>
            <w:rStyle w:val="Hyperlink"/>
            <w:rFonts w:ascii="Arial" w:hAnsi="Arial" w:cs="Arial"/>
            <w:noProof/>
            <w:color w:val="000000" w:themeColor="text1"/>
            <w:sz w:val="24"/>
            <w:szCs w:val="24"/>
            <w:u w:val="none"/>
          </w:rPr>
          <w:t>Market Research</w:t>
        </w:r>
        <w:r w:rsidRPr="00BA402A">
          <w:rPr>
            <w:rStyle w:val="Hyperlink"/>
            <w:rFonts w:ascii="Arial" w:hAnsi="Arial" w:cs="Arial"/>
            <w:noProof/>
            <w:webHidden/>
            <w:color w:val="000000" w:themeColor="text1"/>
            <w:sz w:val="24"/>
            <w:szCs w:val="24"/>
            <w:u w:val="none"/>
          </w:rPr>
          <w:tab/>
        </w:r>
        <w:r w:rsidR="0034549F">
          <w:rPr>
            <w:rStyle w:val="Hyperlink"/>
            <w:rFonts w:ascii="Arial" w:hAnsi="Arial" w:cs="Arial"/>
            <w:noProof/>
            <w:webHidden/>
            <w:color w:val="000000" w:themeColor="text1"/>
            <w:sz w:val="24"/>
            <w:szCs w:val="24"/>
            <w:u w:val="none"/>
          </w:rPr>
          <w:t>18</w:t>
        </w:r>
      </w:hyperlink>
    </w:p>
    <w:p w14:paraId="378249B9" w14:textId="027A9870"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24" w:anchor="_Toc157291909" w:history="1">
        <w:r w:rsidRPr="00BA402A">
          <w:rPr>
            <w:rStyle w:val="Hyperlink"/>
            <w:rFonts w:ascii="Arial" w:hAnsi="Arial" w:cs="Arial"/>
            <w:noProof/>
            <w:color w:val="000000" w:themeColor="text1"/>
            <w:sz w:val="24"/>
            <w:szCs w:val="24"/>
            <w:u w:val="none"/>
          </w:rPr>
          <w:t>Scaling Up Digital Skills</w:t>
        </w:r>
        <w:r w:rsidRPr="00BA402A">
          <w:rPr>
            <w:rStyle w:val="Hyperlink"/>
            <w:rFonts w:ascii="Arial" w:hAnsi="Arial" w:cs="Arial"/>
            <w:noProof/>
            <w:webHidden/>
            <w:color w:val="000000" w:themeColor="text1"/>
            <w:sz w:val="24"/>
            <w:szCs w:val="24"/>
            <w:u w:val="none"/>
          </w:rPr>
          <w:tab/>
        </w:r>
        <w:r w:rsidR="0034549F">
          <w:rPr>
            <w:rStyle w:val="Hyperlink"/>
            <w:rFonts w:ascii="Arial" w:hAnsi="Arial" w:cs="Arial"/>
            <w:noProof/>
            <w:webHidden/>
            <w:color w:val="000000" w:themeColor="text1"/>
            <w:sz w:val="24"/>
            <w:szCs w:val="24"/>
            <w:u w:val="none"/>
          </w:rPr>
          <w:t>18</w:t>
        </w:r>
      </w:hyperlink>
    </w:p>
    <w:p w14:paraId="1C53149A" w14:textId="6093099C" w:rsidR="00BA402A" w:rsidRPr="00BA402A" w:rsidRDefault="00BA402A" w:rsidP="00BA402A">
      <w:pPr>
        <w:pStyle w:val="TOC2"/>
        <w:tabs>
          <w:tab w:val="right" w:leader="dot" w:pos="9350"/>
        </w:tabs>
        <w:spacing w:line="360" w:lineRule="auto"/>
        <w:rPr>
          <w:rFonts w:ascii="Arial" w:eastAsiaTheme="minorEastAsia" w:hAnsi="Arial" w:cs="Arial"/>
          <w:noProof/>
          <w:color w:val="000000" w:themeColor="text1"/>
          <w:sz w:val="24"/>
          <w:szCs w:val="24"/>
        </w:rPr>
      </w:pPr>
      <w:hyperlink r:id="rId25" w:anchor="_Toc157291910" w:history="1">
        <w:r w:rsidRPr="00BA402A">
          <w:rPr>
            <w:rStyle w:val="Hyperlink"/>
            <w:rFonts w:ascii="Arial" w:hAnsi="Arial" w:cs="Arial"/>
            <w:noProof/>
            <w:color w:val="000000" w:themeColor="text1"/>
            <w:sz w:val="24"/>
            <w:szCs w:val="24"/>
            <w:u w:val="none"/>
          </w:rPr>
          <w:t>Standards Operations Procedures and Technology Optimisation</w:t>
        </w:r>
        <w:r w:rsidRPr="00BA402A">
          <w:rPr>
            <w:rStyle w:val="Hyperlink"/>
            <w:rFonts w:ascii="Arial" w:hAnsi="Arial" w:cs="Arial"/>
            <w:noProof/>
            <w:webHidden/>
            <w:color w:val="000000" w:themeColor="text1"/>
            <w:sz w:val="24"/>
            <w:szCs w:val="24"/>
            <w:u w:val="none"/>
          </w:rPr>
          <w:tab/>
        </w:r>
        <w:r w:rsidR="0034549F">
          <w:rPr>
            <w:rStyle w:val="Hyperlink"/>
            <w:rFonts w:ascii="Arial" w:hAnsi="Arial" w:cs="Arial"/>
            <w:noProof/>
            <w:webHidden/>
            <w:color w:val="000000" w:themeColor="text1"/>
            <w:sz w:val="24"/>
            <w:szCs w:val="24"/>
            <w:u w:val="none"/>
          </w:rPr>
          <w:t>19</w:t>
        </w:r>
      </w:hyperlink>
    </w:p>
    <w:p w14:paraId="3A4A1BFB" w14:textId="041890FA" w:rsidR="00BA402A" w:rsidRPr="00BA402A" w:rsidRDefault="00BA402A" w:rsidP="00BA402A">
      <w:pPr>
        <w:pStyle w:val="TOC1"/>
        <w:rPr>
          <w:rFonts w:ascii="Arial" w:eastAsiaTheme="minorEastAsia" w:hAnsi="Arial" w:cs="Arial"/>
          <w:noProof/>
          <w:color w:val="000000" w:themeColor="text1"/>
          <w:sz w:val="24"/>
          <w:szCs w:val="24"/>
        </w:rPr>
      </w:pPr>
      <w:hyperlink r:id="rId26" w:anchor="_Toc157291911" w:history="1">
        <w:r w:rsidRPr="00BA402A">
          <w:rPr>
            <w:rStyle w:val="Hyperlink"/>
            <w:rFonts w:ascii="Arial" w:hAnsi="Arial" w:cs="Arial"/>
            <w:noProof/>
            <w:color w:val="000000" w:themeColor="text1"/>
            <w:sz w:val="24"/>
            <w:szCs w:val="24"/>
            <w:u w:val="none"/>
          </w:rPr>
          <w:t>Action Plan</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_Toc157291911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2</w:t>
        </w:r>
        <w:r w:rsidR="0034549F">
          <w:rPr>
            <w:rStyle w:val="Hyperlink"/>
            <w:rFonts w:ascii="Arial" w:hAnsi="Arial" w:cs="Arial"/>
            <w:noProof/>
            <w:webHidden/>
            <w:color w:val="000000" w:themeColor="text1"/>
            <w:sz w:val="24"/>
            <w:szCs w:val="24"/>
            <w:u w:val="none"/>
          </w:rPr>
          <w:t>0</w:t>
        </w:r>
        <w:r w:rsidRPr="00BA402A">
          <w:rPr>
            <w:rStyle w:val="Hyperlink"/>
            <w:rFonts w:ascii="Arial" w:hAnsi="Arial" w:cs="Arial"/>
            <w:noProof/>
            <w:webHidden/>
            <w:color w:val="000000" w:themeColor="text1"/>
            <w:sz w:val="24"/>
            <w:szCs w:val="24"/>
            <w:u w:val="none"/>
          </w:rPr>
          <w:fldChar w:fldCharType="end"/>
        </w:r>
      </w:hyperlink>
    </w:p>
    <w:p w14:paraId="48204353" w14:textId="2E6618CC" w:rsidR="00BA402A" w:rsidRPr="00BA402A" w:rsidRDefault="00BA402A" w:rsidP="00BA402A">
      <w:pPr>
        <w:pStyle w:val="TOC1"/>
        <w:rPr>
          <w:rFonts w:ascii="Arial" w:eastAsiaTheme="minorEastAsia" w:hAnsi="Arial" w:cs="Arial"/>
          <w:noProof/>
          <w:color w:val="000000" w:themeColor="text1"/>
          <w:sz w:val="24"/>
          <w:szCs w:val="24"/>
        </w:rPr>
      </w:pPr>
      <w:hyperlink r:id="rId27" w:anchor="_Toc157291912" w:history="1">
        <w:r w:rsidRPr="00BA402A">
          <w:rPr>
            <w:rStyle w:val="Hyperlink"/>
            <w:rFonts w:ascii="Arial" w:hAnsi="Arial" w:cs="Arial"/>
            <w:noProof/>
            <w:color w:val="000000" w:themeColor="text1"/>
            <w:sz w:val="24"/>
            <w:szCs w:val="24"/>
            <w:u w:val="none"/>
          </w:rPr>
          <w:t>Conclusion</w:t>
        </w:r>
        <w:r w:rsidRPr="00BA402A">
          <w:rPr>
            <w:rStyle w:val="Hyperlink"/>
            <w:rFonts w:ascii="Arial" w:hAnsi="Arial" w:cs="Arial"/>
            <w:noProof/>
            <w:webHidden/>
            <w:color w:val="000000" w:themeColor="text1"/>
            <w:sz w:val="24"/>
            <w:szCs w:val="24"/>
            <w:u w:val="none"/>
          </w:rPr>
          <w:tab/>
        </w:r>
        <w:r w:rsidRPr="00BA402A">
          <w:rPr>
            <w:rStyle w:val="Hyperlink"/>
            <w:rFonts w:ascii="Arial" w:hAnsi="Arial" w:cs="Arial"/>
            <w:noProof/>
            <w:webHidden/>
            <w:color w:val="000000" w:themeColor="text1"/>
            <w:sz w:val="24"/>
            <w:szCs w:val="24"/>
            <w:u w:val="none"/>
          </w:rPr>
          <w:fldChar w:fldCharType="begin"/>
        </w:r>
        <w:r w:rsidRPr="00BA402A">
          <w:rPr>
            <w:rStyle w:val="Hyperlink"/>
            <w:rFonts w:ascii="Arial" w:hAnsi="Arial" w:cs="Arial"/>
            <w:noProof/>
            <w:webHidden/>
            <w:color w:val="000000" w:themeColor="text1"/>
            <w:sz w:val="24"/>
            <w:szCs w:val="24"/>
            <w:u w:val="none"/>
          </w:rPr>
          <w:instrText xml:space="preserve"> PAGEREF _Toc157291912 \h </w:instrText>
        </w:r>
        <w:r w:rsidRPr="00BA402A">
          <w:rPr>
            <w:rStyle w:val="Hyperlink"/>
            <w:rFonts w:ascii="Arial" w:hAnsi="Arial" w:cs="Arial"/>
            <w:noProof/>
            <w:webHidden/>
            <w:color w:val="000000" w:themeColor="text1"/>
            <w:sz w:val="24"/>
            <w:szCs w:val="24"/>
            <w:u w:val="none"/>
          </w:rPr>
        </w:r>
        <w:r w:rsidRPr="00BA402A">
          <w:rPr>
            <w:rStyle w:val="Hyperlink"/>
            <w:rFonts w:ascii="Arial" w:hAnsi="Arial" w:cs="Arial"/>
            <w:noProof/>
            <w:webHidden/>
            <w:color w:val="000000" w:themeColor="text1"/>
            <w:sz w:val="24"/>
            <w:szCs w:val="24"/>
            <w:u w:val="none"/>
          </w:rPr>
          <w:fldChar w:fldCharType="separate"/>
        </w:r>
        <w:r w:rsidRPr="00BA402A">
          <w:rPr>
            <w:rStyle w:val="Hyperlink"/>
            <w:rFonts w:ascii="Arial" w:hAnsi="Arial" w:cs="Arial"/>
            <w:noProof/>
            <w:webHidden/>
            <w:color w:val="000000" w:themeColor="text1"/>
            <w:sz w:val="24"/>
            <w:szCs w:val="24"/>
            <w:u w:val="none"/>
          </w:rPr>
          <w:t>2</w:t>
        </w:r>
        <w:r w:rsidR="0034549F">
          <w:rPr>
            <w:rStyle w:val="Hyperlink"/>
            <w:rFonts w:ascii="Arial" w:hAnsi="Arial" w:cs="Arial"/>
            <w:noProof/>
            <w:webHidden/>
            <w:color w:val="000000" w:themeColor="text1"/>
            <w:sz w:val="24"/>
            <w:szCs w:val="24"/>
            <w:u w:val="none"/>
          </w:rPr>
          <w:t>4</w:t>
        </w:r>
        <w:r w:rsidRPr="00BA402A">
          <w:rPr>
            <w:rStyle w:val="Hyperlink"/>
            <w:rFonts w:ascii="Arial" w:hAnsi="Arial" w:cs="Arial"/>
            <w:noProof/>
            <w:webHidden/>
            <w:color w:val="000000" w:themeColor="text1"/>
            <w:sz w:val="24"/>
            <w:szCs w:val="24"/>
            <w:u w:val="none"/>
          </w:rPr>
          <w:fldChar w:fldCharType="end"/>
        </w:r>
      </w:hyperlink>
    </w:p>
    <w:p w14:paraId="18C3AA83" w14:textId="329BD451" w:rsidR="00BA402A" w:rsidRPr="00BA402A" w:rsidRDefault="00BA402A" w:rsidP="00BA402A">
      <w:pPr>
        <w:pStyle w:val="TOC1"/>
        <w:rPr>
          <w:rFonts w:ascii="Arial" w:eastAsiaTheme="minorEastAsia" w:hAnsi="Arial" w:cs="Arial"/>
          <w:noProof/>
          <w:sz w:val="24"/>
          <w:szCs w:val="24"/>
        </w:rPr>
      </w:pPr>
      <w:r w:rsidRPr="00BA402A">
        <w:rPr>
          <w:rFonts w:ascii="Arial" w:hAnsi="Arial" w:cs="Arial"/>
          <w:color w:val="000000" w:themeColor="text1"/>
          <w:sz w:val="24"/>
          <w:szCs w:val="24"/>
        </w:rPr>
        <w:fldChar w:fldCharType="begin"/>
      </w:r>
      <w:r w:rsidRPr="00BA402A">
        <w:rPr>
          <w:rFonts w:ascii="Arial" w:hAnsi="Arial" w:cs="Arial"/>
          <w:color w:val="000000" w:themeColor="text1"/>
          <w:sz w:val="24"/>
          <w:szCs w:val="24"/>
        </w:rPr>
        <w:instrText>HYPERLINK "file:///C:\\Users\\chris\\Desktop\\Consultancy%20Report%20on%20Sidney%20Hotel%20Australia%201.docx" \l "_Toc157291913"</w:instrText>
      </w:r>
      <w:r w:rsidRPr="00BA402A">
        <w:rPr>
          <w:rFonts w:ascii="Arial" w:hAnsi="Arial" w:cs="Arial"/>
          <w:color w:val="000000" w:themeColor="text1"/>
          <w:sz w:val="24"/>
          <w:szCs w:val="24"/>
        </w:rPr>
      </w:r>
      <w:r w:rsidRPr="00BA402A">
        <w:rPr>
          <w:rFonts w:ascii="Arial" w:hAnsi="Arial" w:cs="Arial"/>
          <w:color w:val="000000" w:themeColor="text1"/>
          <w:sz w:val="24"/>
          <w:szCs w:val="24"/>
        </w:rPr>
        <w:fldChar w:fldCharType="separate"/>
      </w:r>
      <w:r w:rsidRPr="00BA402A">
        <w:rPr>
          <w:rStyle w:val="Hyperlink"/>
          <w:rFonts w:ascii="Arial" w:hAnsi="Arial" w:cs="Arial"/>
          <w:noProof/>
          <w:color w:val="000000" w:themeColor="text1"/>
          <w:sz w:val="24"/>
          <w:szCs w:val="24"/>
          <w:u w:val="none"/>
        </w:rPr>
        <w:t>References</w:t>
      </w:r>
      <w:r w:rsidRPr="00BA402A">
        <w:rPr>
          <w:rStyle w:val="Hyperlink"/>
          <w:rFonts w:ascii="Arial" w:hAnsi="Arial" w:cs="Arial"/>
          <w:noProof/>
          <w:webHidden/>
          <w:color w:val="000000" w:themeColor="text1"/>
          <w:sz w:val="24"/>
          <w:szCs w:val="24"/>
          <w:u w:val="none"/>
        </w:rPr>
        <w:tab/>
      </w:r>
      <w:r w:rsidR="0034549F">
        <w:rPr>
          <w:rStyle w:val="Hyperlink"/>
          <w:rFonts w:ascii="Arial" w:hAnsi="Arial" w:cs="Arial"/>
          <w:noProof/>
          <w:webHidden/>
          <w:color w:val="000000" w:themeColor="text1"/>
          <w:sz w:val="24"/>
          <w:szCs w:val="24"/>
          <w:u w:val="none"/>
        </w:rPr>
        <w:t>26</w:t>
      </w:r>
      <w:r w:rsidRPr="00BA402A">
        <w:rPr>
          <w:rFonts w:ascii="Arial" w:hAnsi="Arial" w:cs="Arial"/>
          <w:color w:val="000000" w:themeColor="text1"/>
          <w:sz w:val="24"/>
          <w:szCs w:val="24"/>
        </w:rPr>
        <w:fldChar w:fldCharType="end"/>
      </w:r>
    </w:p>
    <w:p w14:paraId="46C037E1" w14:textId="77777777" w:rsidR="00BA402A" w:rsidRPr="006361D9" w:rsidRDefault="00BA402A" w:rsidP="00BA402A">
      <w:pPr>
        <w:spacing w:line="360" w:lineRule="auto"/>
        <w:jc w:val="both"/>
        <w:rPr>
          <w:rFonts w:ascii="Arial" w:hAnsi="Arial" w:cs="Arial"/>
          <w:sz w:val="32"/>
          <w:szCs w:val="32"/>
        </w:rPr>
      </w:pPr>
    </w:p>
    <w:p w14:paraId="69F07A41" w14:textId="77777777" w:rsidR="006361D9" w:rsidRDefault="006361D9">
      <w:pPr>
        <w:rPr>
          <w:rFonts w:ascii="Arial" w:hAnsi="Arial" w:cs="Arial"/>
          <w:sz w:val="40"/>
          <w:szCs w:val="40"/>
        </w:rPr>
      </w:pPr>
    </w:p>
    <w:p w14:paraId="29E8E894" w14:textId="77777777" w:rsidR="00BA402A" w:rsidRPr="00BA402A" w:rsidRDefault="00BA402A" w:rsidP="00D342E8">
      <w:pPr>
        <w:pStyle w:val="Heading1"/>
        <w:jc w:val="center"/>
        <w:rPr>
          <w:rFonts w:ascii="Arial" w:hAnsi="Arial" w:cs="Arial"/>
          <w:color w:val="auto"/>
          <w:sz w:val="32"/>
          <w:szCs w:val="32"/>
        </w:rPr>
      </w:pPr>
      <w:r w:rsidRPr="00BA402A">
        <w:rPr>
          <w:rFonts w:ascii="Arial" w:hAnsi="Arial" w:cs="Arial"/>
          <w:color w:val="auto"/>
          <w:sz w:val="32"/>
          <w:szCs w:val="32"/>
        </w:rPr>
        <w:lastRenderedPageBreak/>
        <w:t>Executive Summary</w:t>
      </w:r>
    </w:p>
    <w:p w14:paraId="672F3ED2" w14:textId="77777777" w:rsidR="00BA402A" w:rsidRPr="00BA402A" w:rsidRDefault="00BA402A" w:rsidP="00BA402A">
      <w:pPr>
        <w:spacing w:line="360" w:lineRule="auto"/>
        <w:ind w:firstLine="720"/>
        <w:jc w:val="both"/>
        <w:rPr>
          <w:rFonts w:ascii="Arial" w:hAnsi="Arial" w:cs="Arial"/>
          <w:sz w:val="24"/>
          <w:szCs w:val="24"/>
        </w:rPr>
      </w:pPr>
      <w:r w:rsidRPr="00BA402A">
        <w:rPr>
          <w:rFonts w:ascii="Arial" w:hAnsi="Arial" w:cs="Arial"/>
          <w:sz w:val="24"/>
          <w:szCs w:val="24"/>
        </w:rPr>
        <w:t>In the rapidly changing hospitality sector, from a global perspective, it is worth acknowledging that inconsistency is the major reason it is difficult to achieve excellent services (</w:t>
      </w:r>
      <w:r w:rsidRPr="00BA402A">
        <w:rPr>
          <w:rFonts w:ascii="Arial" w:hAnsi="Arial" w:cs="Arial"/>
          <w:sz w:val="24"/>
          <w:szCs w:val="24"/>
          <w:shd w:val="clear" w:color="auto" w:fill="FFFFFF"/>
        </w:rPr>
        <w:t>Torres, 2024)</w:t>
      </w:r>
      <w:r w:rsidRPr="00BA402A">
        <w:rPr>
          <w:rFonts w:ascii="Arial" w:hAnsi="Arial" w:cs="Arial"/>
          <w:sz w:val="24"/>
          <w:szCs w:val="24"/>
        </w:rPr>
        <w:t xml:space="preserve">. Sidney Boutique Hotel is one of the hotels that have experienced inconsistent customer service in its housekeeping department, negatively affecting its operations and reputation. Sidney Boutique Hotel is a renowned hotel in Darlinghurst City that has been enjoying its peak customer service. Sidney Boutique Hotel sits strategically at the heart of the Darlinghurst, a location that has earned it a competitive advantage. The area enjoys the benefit of easy accessibility by the customers who visit Darlinghurst for cultural exploitation, historical visits, and adventure. A few meters from the theatre, nightlife, and the National Art School Gallery, Boutique Hotel has become the favourite hotel for customer visits. Since its establishment in February 2017, the hotel has experienced tremendous growth, earning itself a unique characteristic in customer records. </w:t>
      </w:r>
    </w:p>
    <w:p w14:paraId="1A89DBF4" w14:textId="77777777" w:rsidR="00BA402A" w:rsidRPr="00BA402A" w:rsidRDefault="00BA402A" w:rsidP="00BA402A">
      <w:pPr>
        <w:spacing w:line="360" w:lineRule="auto"/>
        <w:ind w:firstLine="720"/>
        <w:jc w:val="both"/>
        <w:rPr>
          <w:rFonts w:ascii="Arial" w:hAnsi="Arial" w:cs="Arial"/>
          <w:sz w:val="24"/>
          <w:szCs w:val="24"/>
        </w:rPr>
      </w:pPr>
      <w:r w:rsidRPr="00BA402A">
        <w:rPr>
          <w:rFonts w:ascii="Arial" w:hAnsi="Arial" w:cs="Arial"/>
          <w:sz w:val="24"/>
          <w:szCs w:val="24"/>
        </w:rPr>
        <w:t xml:space="preserve">Smartech Consultancy is a record-breaking consultancy firm that entered the market in 2018 to leverage the tourism ground for small, medium, and big companies. The company specialises in rendering services evaluation and analysis in housekeeping, technology adaptation, and cyber security. Based in Blackfriars in Boston, the company has been a cornerstone to the growth of many hotels worldwide. Extending its wings of authentic and quality services, evident in our portfolios and documentation, companies in the UK and across the globe have recognised our effort in alleviating business to desired heights. Through comprehensive research and analysis, which involves theories and models such as the SERQUAL theory model and constructivist theory, STEEPLE, SOAR, and TWOS, Smartech Consultancy seeks to assist Sidney Boutique Hotel's housekeeping department in solving inconsistency in customer services, categorised in customer satisfaction scope. </w:t>
      </w:r>
      <w:r w:rsidRPr="00BA402A">
        <w:rPr>
          <w:rFonts w:ascii="Arial" w:hAnsi="Arial" w:cs="Arial"/>
          <w:sz w:val="24"/>
          <w:szCs w:val="24"/>
          <w:shd w:val="clear" w:color="auto" w:fill="FFFFFF"/>
        </w:rPr>
        <w:t>Mariani, Borghi, and Okumus (2020)</w:t>
      </w:r>
      <w:r w:rsidRPr="00BA402A">
        <w:rPr>
          <w:rFonts w:ascii="Arial" w:hAnsi="Arial" w:cs="Arial"/>
          <w:sz w:val="24"/>
          <w:szCs w:val="24"/>
        </w:rPr>
        <w:t xml:space="preserve"> explain that cultural discrepancy can also influence inconsistency in service delivery.</w:t>
      </w:r>
    </w:p>
    <w:p w14:paraId="35C7D511" w14:textId="3331E89A" w:rsidR="00BA402A" w:rsidRPr="00BA402A" w:rsidRDefault="00BA402A" w:rsidP="00BA402A">
      <w:pPr>
        <w:spacing w:line="360" w:lineRule="auto"/>
        <w:ind w:firstLine="720"/>
        <w:jc w:val="both"/>
        <w:rPr>
          <w:rFonts w:ascii="Arial" w:hAnsi="Arial" w:cs="Arial"/>
          <w:sz w:val="24"/>
          <w:szCs w:val="24"/>
        </w:rPr>
      </w:pPr>
      <w:r w:rsidRPr="00BA402A">
        <w:rPr>
          <w:rFonts w:ascii="Arial" w:hAnsi="Arial" w:cs="Arial"/>
          <w:sz w:val="24"/>
          <w:szCs w:val="24"/>
        </w:rPr>
        <w:t xml:space="preserve">Limited resources are a significant factor that has caused inconsistency in maintaining absolute amenities and cleanliness. Limited resources hinder the execution of vital operations such as market research on consumer preference shifts, performance assessment, and service quality assessment. Limited resources in Sidney Boutique Hotel have negatively affected employees' morale towards achieving </w:t>
      </w:r>
      <w:r w:rsidRPr="00BA402A">
        <w:rPr>
          <w:rFonts w:ascii="Arial" w:hAnsi="Arial" w:cs="Arial"/>
          <w:sz w:val="24"/>
          <w:szCs w:val="24"/>
        </w:rPr>
        <w:lastRenderedPageBreak/>
        <w:t>the hotel's objectives. Misperceptions between management and customers have led to bad customer experiences in the hotel (</w:t>
      </w:r>
      <w:r w:rsidRPr="00BA402A">
        <w:rPr>
          <w:rFonts w:ascii="Arial" w:hAnsi="Arial" w:cs="Arial"/>
          <w:sz w:val="24"/>
          <w:szCs w:val="24"/>
          <w:shd w:val="clear" w:color="auto" w:fill="FFFFFF"/>
        </w:rPr>
        <w:t>Mohajerani and Miremadi, 2013).</w:t>
      </w:r>
      <w:r w:rsidRPr="00BA402A">
        <w:rPr>
          <w:rFonts w:ascii="Arial" w:hAnsi="Arial" w:cs="Arial"/>
          <w:sz w:val="24"/>
          <w:szCs w:val="24"/>
        </w:rPr>
        <w:t xml:space="preserve"> As SERVQUAL theory states, customer perception of the business services is based on key dimensions such as reliability, tangibility, responsiveness, assurance, and empathy, the key features that the hotel does not fully </w:t>
      </w:r>
      <w:r w:rsidRPr="00BA402A">
        <w:rPr>
          <w:rFonts w:ascii="Arial" w:hAnsi="Arial" w:cs="Arial"/>
          <w:sz w:val="24"/>
          <w:szCs w:val="24"/>
        </w:rPr>
        <w:t>practice</w:t>
      </w:r>
      <w:r w:rsidRPr="00BA402A">
        <w:rPr>
          <w:rFonts w:ascii="Arial" w:hAnsi="Arial" w:cs="Arial"/>
          <w:sz w:val="24"/>
          <w:szCs w:val="24"/>
        </w:rPr>
        <w:t>. Technological integration deficiency has made the hotel lag in its operations, and therefore, technology, such as mobile applications to enhance task management and communication, must be embraced (</w:t>
      </w:r>
      <w:r w:rsidRPr="00BA402A">
        <w:rPr>
          <w:rFonts w:ascii="Arial" w:hAnsi="Arial" w:cs="Arial"/>
          <w:sz w:val="24"/>
          <w:szCs w:val="24"/>
          <w:shd w:val="clear" w:color="auto" w:fill="FFFFFF"/>
        </w:rPr>
        <w:t xml:space="preserve">Cheng, Fong, and Law, 2021). </w:t>
      </w:r>
      <w:r w:rsidRPr="00BA402A">
        <w:rPr>
          <w:rFonts w:ascii="Arial" w:hAnsi="Arial" w:cs="Arial"/>
          <w:sz w:val="24"/>
          <w:szCs w:val="24"/>
        </w:rPr>
        <w:t xml:space="preserve">In addition, the lack of customer management systems and quality control measures has fostered instability in service delivery. </w:t>
      </w:r>
    </w:p>
    <w:p w14:paraId="4E45B435" w14:textId="6DCC1DFA" w:rsidR="00BA402A" w:rsidRPr="00BA402A" w:rsidRDefault="00BA402A" w:rsidP="00BA402A">
      <w:pPr>
        <w:spacing w:line="360" w:lineRule="auto"/>
        <w:ind w:firstLine="720"/>
        <w:jc w:val="both"/>
        <w:rPr>
          <w:rFonts w:ascii="Arial" w:hAnsi="Arial" w:cs="Arial"/>
          <w:sz w:val="24"/>
          <w:szCs w:val="24"/>
        </w:rPr>
      </w:pPr>
      <w:r w:rsidRPr="00BA402A">
        <w:rPr>
          <w:rFonts w:ascii="Arial" w:hAnsi="Arial" w:cs="Arial"/>
          <w:sz w:val="24"/>
          <w:szCs w:val="24"/>
        </w:rPr>
        <w:t>Evident in the online reviews, the hotel's brand reputation has attracted negative comments from dissatisfied customers who have expressed their woes during their visit to the hotel (</w:t>
      </w:r>
      <w:r w:rsidRPr="00BA402A">
        <w:rPr>
          <w:rFonts w:ascii="Arial" w:hAnsi="Arial" w:cs="Arial"/>
          <w:sz w:val="24"/>
          <w:szCs w:val="24"/>
          <w:shd w:val="clear" w:color="auto" w:fill="FFFFFF"/>
        </w:rPr>
        <w:t>Ansari and Gupta, 2021). Employee empowerment, management issues,</w:t>
      </w:r>
      <w:r w:rsidRPr="00BA402A">
        <w:rPr>
          <w:rFonts w:ascii="Arial" w:hAnsi="Arial" w:cs="Arial"/>
          <w:sz w:val="24"/>
          <w:szCs w:val="24"/>
        </w:rPr>
        <w:t xml:space="preserve"> and motivation mainly contribute to inconsistency as employees bridge </w:t>
      </w:r>
      <w:r w:rsidRPr="00BA402A">
        <w:rPr>
          <w:rFonts w:ascii="Arial" w:hAnsi="Arial" w:cs="Arial"/>
          <w:sz w:val="24"/>
          <w:szCs w:val="24"/>
        </w:rPr>
        <w:t>hotel</w:t>
      </w:r>
      <w:r w:rsidRPr="00BA402A">
        <w:rPr>
          <w:rFonts w:ascii="Arial" w:hAnsi="Arial" w:cs="Arial"/>
          <w:sz w:val="24"/>
          <w:szCs w:val="24"/>
        </w:rPr>
        <w:t xml:space="preserve"> management and the customer. Dissatisfied employees will have poor performance, and customer satisfaction will not be attained, losing customer loyalty (</w:t>
      </w:r>
      <w:r w:rsidRPr="00BA402A">
        <w:rPr>
          <w:rFonts w:ascii="Arial" w:hAnsi="Arial" w:cs="Arial"/>
          <w:sz w:val="24"/>
          <w:szCs w:val="24"/>
          <w:shd w:val="clear" w:color="auto" w:fill="FFFFFF"/>
        </w:rPr>
        <w:t>Budur and Poturak, 2021)</w:t>
      </w:r>
      <w:r w:rsidRPr="00BA402A">
        <w:rPr>
          <w:rFonts w:ascii="Arial" w:hAnsi="Arial" w:cs="Arial"/>
          <w:sz w:val="24"/>
          <w:szCs w:val="24"/>
        </w:rPr>
        <w:t>. In addition, understaffing, which results from high employee turnover, has resulted in poor employee productivity. During the peak seasons, few employees are available to serve the increasing number of employees. Therefore, employees work long hours to fulfil customer demands, which is exhausting. Due to tiredness and burnout, employees are less likely to follow the customer preferences to the detail, leading to wrong services, which brings customers bad experiences. Training seasonal employees would be helpful to support hotel staff during peak seasons.</w:t>
      </w:r>
    </w:p>
    <w:p w14:paraId="631F3695" w14:textId="1AD65BE9" w:rsidR="00BA402A" w:rsidRPr="00BA402A" w:rsidRDefault="00BA402A" w:rsidP="00BA402A">
      <w:pPr>
        <w:spacing w:after="0" w:line="360" w:lineRule="auto"/>
        <w:ind w:firstLine="720"/>
        <w:jc w:val="both"/>
        <w:rPr>
          <w:rFonts w:ascii="Arial" w:hAnsi="Arial" w:cs="Arial"/>
          <w:sz w:val="24"/>
          <w:szCs w:val="24"/>
          <w:shd w:val="clear" w:color="auto" w:fill="FFFFFF"/>
        </w:rPr>
      </w:pPr>
      <w:r w:rsidRPr="00BA402A">
        <w:rPr>
          <w:rFonts w:ascii="Arial" w:hAnsi="Arial" w:cs="Arial"/>
          <w:sz w:val="24"/>
          <w:szCs w:val="24"/>
        </w:rPr>
        <w:t>Dandage, Mantha, and Rane (2019) recommend that the housekeeping department utilise the TWOS analysis matrix to regain customer service consistency</w:t>
      </w:r>
      <w:r w:rsidRPr="00BA402A">
        <w:rPr>
          <w:rFonts w:ascii="Arial" w:hAnsi="Arial" w:cs="Arial"/>
          <w:sz w:val="24"/>
          <w:szCs w:val="24"/>
          <w:shd w:val="clear" w:color="auto" w:fill="FFFFFF"/>
        </w:rPr>
        <w:t xml:space="preserve">. The matrix helps the business identify its strengths and weaknesses. The hotel can maximise opportunities and commit to reducing threats by correctly identifying its strengths, as explained in the quadrants. Risk management is crucial for any business to attain its objectives and goals. Maximising opportunities and hotel strengths can improve </w:t>
      </w:r>
      <w:r w:rsidRPr="00BA402A">
        <w:rPr>
          <w:rFonts w:ascii="Arial" w:hAnsi="Arial" w:cs="Arial"/>
          <w:sz w:val="24"/>
          <w:szCs w:val="24"/>
          <w:shd w:val="clear" w:color="auto" w:fill="FFFFFF"/>
        </w:rPr>
        <w:t>customer</w:t>
      </w:r>
      <w:r w:rsidRPr="00BA402A">
        <w:rPr>
          <w:rFonts w:ascii="Arial" w:hAnsi="Arial" w:cs="Arial"/>
          <w:sz w:val="24"/>
          <w:szCs w:val="24"/>
          <w:shd w:val="clear" w:color="auto" w:fill="FFFFFF"/>
        </w:rPr>
        <w:t xml:space="preserve"> experience. Today, all customer outlets are found on all digital platforms, making it easy to sell services. Therefore, the operations should </w:t>
      </w:r>
      <w:r w:rsidRPr="00BA402A">
        <w:rPr>
          <w:rFonts w:ascii="Arial" w:hAnsi="Arial" w:cs="Arial"/>
          <w:sz w:val="24"/>
          <w:szCs w:val="24"/>
          <w:shd w:val="clear" w:color="auto" w:fill="FFFFFF"/>
        </w:rPr>
        <w:t>emphasize</w:t>
      </w:r>
      <w:r w:rsidRPr="00BA402A">
        <w:rPr>
          <w:rFonts w:ascii="Arial" w:hAnsi="Arial" w:cs="Arial"/>
          <w:sz w:val="24"/>
          <w:szCs w:val="24"/>
          <w:shd w:val="clear" w:color="auto" w:fill="FFFFFF"/>
        </w:rPr>
        <w:t xml:space="preserve"> technology integration to reach all customers. Chatbots and customer feedback </w:t>
      </w:r>
      <w:r w:rsidRPr="00BA402A">
        <w:rPr>
          <w:rFonts w:ascii="Arial" w:hAnsi="Arial" w:cs="Arial"/>
          <w:sz w:val="24"/>
          <w:szCs w:val="24"/>
          <w:shd w:val="clear" w:color="auto" w:fill="FFFFFF"/>
        </w:rPr>
        <w:lastRenderedPageBreak/>
        <w:t xml:space="preserve">systems are essential approaches that foster productivity and improve customer service consistency. Moreover, hotel management should invest in the knowledge and skills of its employees through staff training. Digital skills should be filled through regular staff training programs. </w:t>
      </w:r>
    </w:p>
    <w:p w14:paraId="3F7DF075" w14:textId="66767926" w:rsidR="00BA402A" w:rsidRPr="00BA402A" w:rsidRDefault="00BA402A" w:rsidP="00BA402A">
      <w:pPr>
        <w:spacing w:after="0" w:line="360" w:lineRule="auto"/>
        <w:ind w:firstLine="720"/>
        <w:jc w:val="both"/>
        <w:rPr>
          <w:rFonts w:ascii="Arial" w:hAnsi="Arial" w:cs="Arial"/>
          <w:sz w:val="24"/>
          <w:szCs w:val="24"/>
          <w:shd w:val="clear" w:color="auto" w:fill="FFFFFF"/>
        </w:rPr>
      </w:pPr>
      <w:r w:rsidRPr="00BA402A">
        <w:rPr>
          <w:rFonts w:ascii="Arial" w:hAnsi="Arial" w:cs="Arial"/>
          <w:sz w:val="24"/>
          <w:szCs w:val="24"/>
          <w:shd w:val="clear" w:color="auto" w:fill="FFFFFF"/>
        </w:rPr>
        <w:t>In conclusion, inconsistency in every business does not build a business brand. Instead, it scares away potential customers. Negative reviews play a significant role in influencing customer trust in the brand. When the business brand reputation is tarnished, even the loyalty of the existing customers depreciates (Akhtar et al., 2020). Therefore, hotel management must create a customer-</w:t>
      </w:r>
      <w:r w:rsidRPr="00BA402A">
        <w:rPr>
          <w:rFonts w:ascii="Arial" w:hAnsi="Arial" w:cs="Arial"/>
          <w:sz w:val="24"/>
          <w:szCs w:val="24"/>
          <w:shd w:val="clear" w:color="auto" w:fill="FFFFFF"/>
        </w:rPr>
        <w:t>centered</w:t>
      </w:r>
      <w:r w:rsidRPr="00BA402A">
        <w:rPr>
          <w:rFonts w:ascii="Arial" w:hAnsi="Arial" w:cs="Arial"/>
          <w:sz w:val="24"/>
          <w:szCs w:val="24"/>
          <w:shd w:val="clear" w:color="auto" w:fill="FFFFFF"/>
        </w:rPr>
        <w:t xml:space="preserve"> culture that prioritises the customer's needs in every decision-making. Employee management relationships should be fostered by creating an effective communication channel that encourages addressing prevailing customer satisfaction issues. On the other hand, Khan et al. (2022) recommend that employees enhance a positive relationship with the customers they are serving by listening attentively, empathising with them in every condition, attending to their preferences, and being responsive when a customer needs their help. As the action plan recommends, the hotel's housekeeping department should establish a strategic resource management plan and initiate standard service quality control measures. </w:t>
      </w:r>
    </w:p>
    <w:p w14:paraId="0C3146B6" w14:textId="77777777" w:rsidR="006361D9" w:rsidRDefault="006361D9">
      <w:pPr>
        <w:rPr>
          <w:rFonts w:ascii="Arial" w:hAnsi="Arial" w:cs="Arial"/>
          <w:sz w:val="40"/>
          <w:szCs w:val="40"/>
        </w:rPr>
      </w:pPr>
    </w:p>
    <w:p w14:paraId="14B24742" w14:textId="77777777" w:rsidR="006361D9" w:rsidRDefault="006361D9">
      <w:pPr>
        <w:rPr>
          <w:rFonts w:ascii="Arial" w:hAnsi="Arial" w:cs="Arial"/>
          <w:sz w:val="40"/>
          <w:szCs w:val="40"/>
        </w:rPr>
      </w:pPr>
    </w:p>
    <w:p w14:paraId="22DFDC4D" w14:textId="77777777" w:rsidR="006361D9" w:rsidRDefault="006361D9">
      <w:pPr>
        <w:rPr>
          <w:rFonts w:ascii="Arial" w:hAnsi="Arial" w:cs="Arial"/>
          <w:sz w:val="40"/>
          <w:szCs w:val="40"/>
        </w:rPr>
      </w:pPr>
    </w:p>
    <w:p w14:paraId="09C7AED0" w14:textId="77777777" w:rsidR="006361D9" w:rsidRDefault="006361D9">
      <w:pPr>
        <w:rPr>
          <w:rFonts w:ascii="Arial" w:hAnsi="Arial" w:cs="Arial"/>
          <w:sz w:val="40"/>
          <w:szCs w:val="40"/>
        </w:rPr>
      </w:pPr>
    </w:p>
    <w:p w14:paraId="66FD01D2" w14:textId="77777777" w:rsidR="006361D9" w:rsidRDefault="006361D9">
      <w:pPr>
        <w:rPr>
          <w:rFonts w:ascii="Arial" w:hAnsi="Arial" w:cs="Arial"/>
          <w:sz w:val="40"/>
          <w:szCs w:val="40"/>
        </w:rPr>
      </w:pPr>
    </w:p>
    <w:p w14:paraId="78C7DC76" w14:textId="77777777" w:rsidR="006361D9" w:rsidRDefault="006361D9">
      <w:pPr>
        <w:rPr>
          <w:rFonts w:ascii="Arial" w:hAnsi="Arial" w:cs="Arial"/>
          <w:sz w:val="40"/>
          <w:szCs w:val="40"/>
        </w:rPr>
      </w:pPr>
    </w:p>
    <w:p w14:paraId="1BAF5859" w14:textId="77777777" w:rsidR="006361D9" w:rsidRDefault="006361D9">
      <w:pPr>
        <w:rPr>
          <w:rFonts w:ascii="Arial" w:hAnsi="Arial" w:cs="Arial"/>
          <w:sz w:val="40"/>
          <w:szCs w:val="40"/>
        </w:rPr>
      </w:pPr>
    </w:p>
    <w:p w14:paraId="64DAD4B8" w14:textId="77777777" w:rsidR="00BA402A" w:rsidRDefault="00BA402A">
      <w:pPr>
        <w:rPr>
          <w:rFonts w:ascii="Arial" w:hAnsi="Arial" w:cs="Arial"/>
          <w:sz w:val="40"/>
          <w:szCs w:val="40"/>
        </w:rPr>
      </w:pPr>
    </w:p>
    <w:p w14:paraId="68CD1AB6" w14:textId="77777777" w:rsidR="00BA402A" w:rsidRDefault="00BA402A">
      <w:pPr>
        <w:rPr>
          <w:rFonts w:ascii="Arial" w:hAnsi="Arial" w:cs="Arial"/>
          <w:sz w:val="40"/>
          <w:szCs w:val="40"/>
        </w:rPr>
      </w:pPr>
    </w:p>
    <w:p w14:paraId="0AD07C34" w14:textId="77777777" w:rsidR="00BA402A" w:rsidRDefault="00BA402A">
      <w:pPr>
        <w:rPr>
          <w:rFonts w:ascii="Arial" w:hAnsi="Arial" w:cs="Arial"/>
          <w:sz w:val="40"/>
          <w:szCs w:val="40"/>
        </w:rPr>
      </w:pPr>
    </w:p>
    <w:p w14:paraId="1BE19440" w14:textId="77777777" w:rsidR="0065253F" w:rsidRPr="0065253F" w:rsidRDefault="0065253F" w:rsidP="0065253F">
      <w:pPr>
        <w:jc w:val="center"/>
        <w:rPr>
          <w:rFonts w:ascii="Arial" w:hAnsi="Arial" w:cs="Arial"/>
          <w:b/>
          <w:bCs/>
          <w:sz w:val="32"/>
          <w:szCs w:val="32"/>
        </w:rPr>
      </w:pPr>
      <w:r w:rsidRPr="0065253F">
        <w:rPr>
          <w:rFonts w:ascii="Arial" w:hAnsi="Arial" w:cs="Arial"/>
          <w:b/>
          <w:bCs/>
          <w:sz w:val="32"/>
          <w:szCs w:val="32"/>
        </w:rPr>
        <w:lastRenderedPageBreak/>
        <w:t>CONSULTANCY REPORT ON SIDNEY BOUTIQUE HOTEL, AUSTRALIA</w:t>
      </w:r>
    </w:p>
    <w:p w14:paraId="3801189E" w14:textId="77777777" w:rsidR="0065253F" w:rsidRPr="009F71DB" w:rsidRDefault="0065253F" w:rsidP="00D342E8">
      <w:pPr>
        <w:pStyle w:val="Heading1"/>
        <w:jc w:val="center"/>
        <w:rPr>
          <w:rFonts w:ascii="Arial" w:hAnsi="Arial" w:cs="Arial"/>
          <w:color w:val="auto"/>
        </w:rPr>
      </w:pPr>
      <w:bookmarkStart w:id="0" w:name="_Toc157290562"/>
      <w:bookmarkStart w:id="1" w:name="_Toc157291893"/>
      <w:r w:rsidRPr="009F71DB">
        <w:rPr>
          <w:rFonts w:ascii="Arial" w:hAnsi="Arial" w:cs="Arial"/>
          <w:color w:val="auto"/>
        </w:rPr>
        <w:t>Introduction</w:t>
      </w:r>
      <w:bookmarkEnd w:id="0"/>
      <w:bookmarkEnd w:id="1"/>
    </w:p>
    <w:p w14:paraId="1D1A362C"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Australia is a renowned tourist destination experiencing fast growth (</w:t>
      </w:r>
      <w:r w:rsidRPr="0065253F">
        <w:rPr>
          <w:rFonts w:ascii="Arial" w:hAnsi="Arial" w:cs="Arial"/>
          <w:sz w:val="24"/>
          <w:szCs w:val="24"/>
          <w:shd w:val="clear" w:color="auto" w:fill="FFFFFF"/>
        </w:rPr>
        <w:t>Kazemian et al., 2022)</w:t>
      </w:r>
      <w:r w:rsidRPr="0065253F">
        <w:rPr>
          <w:rFonts w:ascii="Arial" w:hAnsi="Arial" w:cs="Arial"/>
          <w:sz w:val="24"/>
          <w:szCs w:val="24"/>
        </w:rPr>
        <w:t xml:space="preserve">. Stunning landscapes, diversified culture, creativity, and innovation characterise the industry. Sidney Boutique Hotel is one of the thriving boutique hotels in Australia due to its unique and personalised customer experience from its housekeeping department. The hotel entered the fastest-growing Australian hospitality industry in February 2017. Sidney Boutique Hotel sits at the heart of the Darlinghurst district, a densely populated inner city in the eastern suburbs of Sidney in Wales, Australia. It is strategically located a few meters from the theatre, museums, nightlife, National Art School Gallery, and other monumental areas. The Sidney City Powerhouse, often referred to as Sidney Boutique Hotel, wraps a beautifully renovated and perfectly designed hotel stature that has always cultivated the housekeeping department's pride. Darlinghurst is home to many award-winning restaurants, trendy cafes, and other businesses that have significantly contributed to the taste and growth of Wales and the Australian hospitality sector. </w:t>
      </w:r>
    </w:p>
    <w:p w14:paraId="119D087C"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Smartech Consultancy is an authentic customer-oriented consultancy firm established in 2018. Smartech consultancy is located at Blackfriars Art Centre in Boston, UK. The fundamental objective of the firm is to tailor business operations to lasting solutions that rejuvenate their motivation to achieve goals. The firm's services include business operations consultancy, management, leadership consulting, strategising, business marketing, and business acquisition. Since its establishment, the firm has significantly contributed to the growth of many businesses worldwide. The statistics of the firm portfolios are evident in our documentation. Among the hospitality issues we have assisted businesses in solving include housekeeping issues, customer service management, technology adaptation, and cyber security. This report aims to solve customer service inconsistencies at Sidney Boutique Hotel and boost its productivity to achieve customer intent. The hotel hosts a collection of 16 outstanding rooms that have contributed to knitting the individualised customer experience. </w:t>
      </w:r>
    </w:p>
    <w:p w14:paraId="505B2FFF" w14:textId="04EB9396"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Inconsistency in customer services is the major problem facing the hospitality industry in Australia, especially Sidney Boutique Hotel's housekeeping department, </w:t>
      </w:r>
      <w:r w:rsidRPr="0065253F">
        <w:rPr>
          <w:rFonts w:ascii="Arial" w:hAnsi="Arial" w:cs="Arial"/>
          <w:sz w:val="24"/>
          <w:szCs w:val="24"/>
        </w:rPr>
        <w:lastRenderedPageBreak/>
        <w:t xml:space="preserve">whose productivity is anchored on customer satisfaction. According to </w:t>
      </w:r>
      <w:r w:rsidRPr="0065253F">
        <w:rPr>
          <w:rFonts w:ascii="Arial" w:eastAsia="Times New Roman" w:hAnsi="Arial" w:cs="Arial"/>
          <w:sz w:val="24"/>
          <w:szCs w:val="24"/>
        </w:rPr>
        <w:t>Podolsky</w:t>
      </w:r>
      <w:r w:rsidRPr="0065253F">
        <w:rPr>
          <w:rFonts w:ascii="Arial" w:hAnsi="Arial" w:cs="Arial"/>
          <w:sz w:val="24"/>
          <w:szCs w:val="24"/>
        </w:rPr>
        <w:t xml:space="preserve"> (2023), consistency is the ultimate strategy for quality customer service. He believes that when consistency is combined with the market review data, high-value customer satisfaction can be attained. </w:t>
      </w:r>
      <w:r w:rsidRPr="0065253F">
        <w:rPr>
          <w:rFonts w:ascii="Arial" w:hAnsi="Arial" w:cs="Arial"/>
          <w:sz w:val="24"/>
          <w:szCs w:val="24"/>
        </w:rPr>
        <w:t>Additionally, businesses</w:t>
      </w:r>
      <w:r w:rsidRPr="0065253F">
        <w:rPr>
          <w:rFonts w:ascii="Arial" w:hAnsi="Arial" w:cs="Arial"/>
          <w:sz w:val="24"/>
          <w:szCs w:val="24"/>
        </w:rPr>
        <w:t xml:space="preserve"> must be committed to working with customers continuously, clearly following the set rules and policies, and establishing support mechanisms that ensure consistent customer quality services (</w:t>
      </w:r>
      <w:r w:rsidRPr="0065253F">
        <w:rPr>
          <w:rFonts w:ascii="Arial" w:hAnsi="Arial" w:cs="Arial"/>
          <w:color w:val="222222"/>
          <w:sz w:val="24"/>
          <w:szCs w:val="24"/>
          <w:shd w:val="clear" w:color="auto" w:fill="FFFFFF"/>
        </w:rPr>
        <w:t>Osterwalder et al., 2020</w:t>
      </w:r>
      <w:r w:rsidRPr="0065253F">
        <w:rPr>
          <w:rFonts w:ascii="Arial" w:hAnsi="Arial" w:cs="Arial"/>
          <w:sz w:val="24"/>
          <w:szCs w:val="24"/>
        </w:rPr>
        <w:t>). A mantra of the 3Cs, clarity, consistency, and commitment, has enhanced growth and motivated employees to achieve set goals (</w:t>
      </w:r>
      <w:r w:rsidRPr="0065253F">
        <w:rPr>
          <w:rFonts w:ascii="Arial" w:hAnsi="Arial" w:cs="Arial"/>
          <w:sz w:val="24"/>
          <w:szCs w:val="24"/>
          <w:shd w:val="clear" w:color="auto" w:fill="FFFFFF"/>
        </w:rPr>
        <w:t>Liao et al., 2022)</w:t>
      </w:r>
      <w:r w:rsidRPr="0065253F">
        <w:rPr>
          <w:rFonts w:ascii="Arial" w:hAnsi="Arial" w:cs="Arial"/>
          <w:sz w:val="24"/>
          <w:szCs w:val="24"/>
        </w:rPr>
        <w:t xml:space="preserve">. Employees need to be made aware of the customer service standards through training. Consistency builds customer loyalty, enhancing the operationalisation of every hotel project. </w:t>
      </w:r>
    </w:p>
    <w:p w14:paraId="554D3741" w14:textId="5E658574"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Theories such as the servility theory, constructivist theory, simulation theory of empathy, and uncertainty reduction theory, among others, are maximised by Smartech consultancy in this report. The key concepts and insights from the theories will help us understand the importance of consistency in the housekeeping department's customer service and the essential inputs to foster customer satisfaction. Analysis frameworks such as SOAR, STEEPLE, and TOWS are used to level up the service standards. SOAR analysis is a strategic tool that utilises the model that combines two dynamics, the organisation's </w:t>
      </w:r>
      <w:r w:rsidRPr="0065253F">
        <w:rPr>
          <w:rFonts w:ascii="Arial" w:hAnsi="Arial" w:cs="Arial"/>
          <w:sz w:val="24"/>
          <w:szCs w:val="24"/>
        </w:rPr>
        <w:t>plans,</w:t>
      </w:r>
      <w:r w:rsidRPr="0065253F">
        <w:rPr>
          <w:rFonts w:ascii="Arial" w:hAnsi="Arial" w:cs="Arial"/>
          <w:sz w:val="24"/>
          <w:szCs w:val="24"/>
        </w:rPr>
        <w:t xml:space="preserve"> and position with people's ideas, to create a powerful vision (</w:t>
      </w:r>
      <w:r w:rsidRPr="0065253F">
        <w:rPr>
          <w:rFonts w:ascii="Arial" w:hAnsi="Arial" w:cs="Arial"/>
          <w:sz w:val="24"/>
          <w:szCs w:val="24"/>
          <w:shd w:val="clear" w:color="auto" w:fill="FFFFFF"/>
        </w:rPr>
        <w:t>Roumiani et al., 2020).</w:t>
      </w:r>
      <w:r w:rsidRPr="0065253F">
        <w:rPr>
          <w:rFonts w:ascii="Arial" w:hAnsi="Arial" w:cs="Arial"/>
          <w:sz w:val="24"/>
          <w:szCs w:val="24"/>
        </w:rPr>
        <w:t xml:space="preserve"> On the other hand, STEEPLE is a valuable strategic planning methodology in assessing organisations and evaluating and tracking risks contributing to inconsistency in service delivery. Finally, TOWS expounds on the concept by stating threats, opportunities, weaknesses, and strengths surrounding the hotel that drive change in customer service (</w:t>
      </w:r>
      <w:r w:rsidRPr="0065253F">
        <w:rPr>
          <w:rFonts w:ascii="Arial" w:hAnsi="Arial" w:cs="Arial"/>
          <w:sz w:val="24"/>
          <w:szCs w:val="24"/>
          <w:shd w:val="clear" w:color="auto" w:fill="FFFFFF"/>
        </w:rPr>
        <w:t>Brown Epstein, 2022).</w:t>
      </w:r>
      <w:r w:rsidRPr="0065253F">
        <w:rPr>
          <w:rFonts w:ascii="Arial" w:hAnsi="Arial" w:cs="Arial"/>
          <w:sz w:val="24"/>
          <w:szCs w:val="24"/>
        </w:rPr>
        <w:t xml:space="preserve"> Every management's prime responsibility is ensuring customer loyalty via consistent standard services. </w:t>
      </w:r>
    </w:p>
    <w:p w14:paraId="0E4DAEDA" w14:textId="77777777" w:rsidR="0065253F" w:rsidRPr="00D342E8" w:rsidRDefault="0065253F" w:rsidP="00D342E8">
      <w:pPr>
        <w:pStyle w:val="Heading1"/>
        <w:spacing w:line="360" w:lineRule="auto"/>
        <w:jc w:val="center"/>
        <w:rPr>
          <w:rFonts w:ascii="Arial" w:hAnsi="Arial" w:cs="Arial"/>
          <w:color w:val="auto"/>
        </w:rPr>
      </w:pPr>
      <w:bookmarkStart w:id="2" w:name="_Toc156890123"/>
      <w:bookmarkStart w:id="3" w:name="_Toc157085913"/>
      <w:bookmarkStart w:id="4" w:name="_Toc157290563"/>
      <w:bookmarkStart w:id="5" w:name="_Toc157291894"/>
      <w:r w:rsidRPr="00D342E8">
        <w:rPr>
          <w:rFonts w:ascii="Arial" w:hAnsi="Arial" w:cs="Arial"/>
          <w:color w:val="auto"/>
        </w:rPr>
        <w:t>Analysis Model</w:t>
      </w:r>
      <w:bookmarkEnd w:id="2"/>
      <w:bookmarkEnd w:id="3"/>
      <w:bookmarkEnd w:id="4"/>
      <w:bookmarkEnd w:id="5"/>
    </w:p>
    <w:p w14:paraId="5539ACCC" w14:textId="77777777" w:rsidR="0065253F" w:rsidRPr="00D342E8" w:rsidRDefault="0065253F" w:rsidP="0065253F">
      <w:pPr>
        <w:pStyle w:val="Heading2"/>
        <w:spacing w:line="360" w:lineRule="auto"/>
        <w:jc w:val="both"/>
        <w:rPr>
          <w:rFonts w:ascii="Arial" w:hAnsi="Arial" w:cs="Arial"/>
          <w:color w:val="auto"/>
          <w:sz w:val="24"/>
          <w:szCs w:val="24"/>
        </w:rPr>
      </w:pPr>
      <w:bookmarkStart w:id="6" w:name="_Toc157085914"/>
      <w:bookmarkStart w:id="7" w:name="_Toc157290564"/>
      <w:bookmarkStart w:id="8" w:name="_Toc157291895"/>
      <w:bookmarkStart w:id="9" w:name="_Toc156890124"/>
      <w:r w:rsidRPr="00D342E8">
        <w:rPr>
          <w:rFonts w:ascii="Arial" w:hAnsi="Arial" w:cs="Arial"/>
          <w:color w:val="auto"/>
          <w:sz w:val="24"/>
          <w:szCs w:val="24"/>
        </w:rPr>
        <w:t>Causes of Customer Services Inconsistency in the Housekeeping Department.</w:t>
      </w:r>
      <w:bookmarkEnd w:id="6"/>
      <w:bookmarkEnd w:id="7"/>
      <w:bookmarkEnd w:id="8"/>
      <w:r w:rsidRPr="00D342E8">
        <w:rPr>
          <w:rFonts w:ascii="Arial" w:hAnsi="Arial" w:cs="Arial"/>
          <w:color w:val="auto"/>
          <w:sz w:val="24"/>
          <w:szCs w:val="24"/>
        </w:rPr>
        <w:t xml:space="preserve"> </w:t>
      </w:r>
      <w:bookmarkEnd w:id="9"/>
    </w:p>
    <w:p w14:paraId="20A6F284"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The digital skills gap has been the primary cause of service inconsistency. Incompetency in digital skills, essential in providing quality and standard customer services, has led to poor services that do not meet the customers' needs (</w:t>
      </w:r>
      <w:r w:rsidRPr="0065253F">
        <w:rPr>
          <w:rFonts w:ascii="Arial" w:hAnsi="Arial" w:cs="Arial"/>
          <w:sz w:val="24"/>
          <w:szCs w:val="24"/>
          <w:shd w:val="clear" w:color="auto" w:fill="FFFFFF"/>
        </w:rPr>
        <w:t>Adeyinka-Ojo et al., 2020).</w:t>
      </w:r>
      <w:r w:rsidRPr="0065253F">
        <w:rPr>
          <w:rFonts w:ascii="Arial" w:hAnsi="Arial" w:cs="Arial"/>
          <w:sz w:val="24"/>
          <w:szCs w:val="24"/>
        </w:rPr>
        <w:t xml:space="preserve"> Skills specialisation ensures that every operation has reached </w:t>
      </w:r>
      <w:r w:rsidRPr="0065253F">
        <w:rPr>
          <w:rFonts w:ascii="Arial" w:hAnsi="Arial" w:cs="Arial"/>
          <w:sz w:val="24"/>
          <w:szCs w:val="24"/>
        </w:rPr>
        <w:lastRenderedPageBreak/>
        <w:t>optimum standards that meet customer expectations. Shortages in soft skills in Wales, such as time management, creativity, active listening, and communication, have subjected organisations to mass losses after customers cut off their loyalty to the hotel (</w:t>
      </w:r>
      <w:r w:rsidRPr="0065253F">
        <w:rPr>
          <w:rFonts w:ascii="Arial" w:hAnsi="Arial" w:cs="Arial"/>
          <w:sz w:val="24"/>
          <w:szCs w:val="24"/>
          <w:shd w:val="clear" w:color="auto" w:fill="FFFFFF"/>
        </w:rPr>
        <w:t>Carlisle et al., 2021).</w:t>
      </w:r>
      <w:r w:rsidRPr="0065253F">
        <w:rPr>
          <w:rFonts w:ascii="Arial" w:hAnsi="Arial" w:cs="Arial"/>
          <w:sz w:val="24"/>
          <w:szCs w:val="24"/>
        </w:rPr>
        <w:t xml:space="preserve"> It is evident from the online reviews that due to the lack of digital skills, many customers had a bad experience, which made them decline to seek any further service from the hotel. The simulation theory of empathy asserts that empathising with customers makes them feel valued and motivated.  </w:t>
      </w:r>
    </w:p>
    <w:p w14:paraId="3FB274B7" w14:textId="5D0DCBAE"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Employees are the driving force in customer service delivery, and increased turnover creates a gap that hinders continuous service delivery. According to </w:t>
      </w:r>
      <w:r w:rsidRPr="0065253F">
        <w:rPr>
          <w:rFonts w:ascii="Arial" w:eastAsia="Times New Roman" w:hAnsi="Arial" w:cs="Arial"/>
          <w:sz w:val="24"/>
          <w:szCs w:val="24"/>
        </w:rPr>
        <w:t>Wawman (2023),</w:t>
      </w:r>
      <w:r w:rsidRPr="0065253F">
        <w:rPr>
          <w:rFonts w:ascii="Arial" w:hAnsi="Arial" w:cs="Arial"/>
          <w:sz w:val="24"/>
          <w:szCs w:val="24"/>
        </w:rPr>
        <w:t xml:space="preserve"> reports show that the hospitality sector has been experiencing understaffing since 2016, with over 90,000 vacancies unfilled since 2017. At Sidney Boutique Hotel, the housekeeping department's low </w:t>
      </w:r>
      <w:r w:rsidRPr="0065253F">
        <w:rPr>
          <w:rFonts w:ascii="Arial" w:hAnsi="Arial" w:cs="Arial"/>
          <w:sz w:val="24"/>
          <w:szCs w:val="24"/>
        </w:rPr>
        <w:t>labor</w:t>
      </w:r>
      <w:r w:rsidRPr="0065253F">
        <w:rPr>
          <w:rFonts w:ascii="Arial" w:hAnsi="Arial" w:cs="Arial"/>
          <w:sz w:val="24"/>
          <w:szCs w:val="24"/>
        </w:rPr>
        <w:t xml:space="preserve"> ratio causes stress on available employees as they are expected to serve an increasing number of customers (</w:t>
      </w:r>
      <w:r w:rsidRPr="0065253F">
        <w:rPr>
          <w:rFonts w:ascii="Arial" w:hAnsi="Arial" w:cs="Arial"/>
          <w:sz w:val="24"/>
          <w:szCs w:val="24"/>
          <w:shd w:val="clear" w:color="auto" w:fill="FFFFFF"/>
        </w:rPr>
        <w:t>Aburumman et al., 2020).</w:t>
      </w:r>
      <w:r w:rsidRPr="0065253F">
        <w:rPr>
          <w:rFonts w:ascii="Arial" w:hAnsi="Arial" w:cs="Arial"/>
          <w:sz w:val="24"/>
          <w:szCs w:val="24"/>
        </w:rPr>
        <w:t xml:space="preserve"> Additionally, customer engagement has decreased as the staff does not feel motivated. When customers are disengaged, customer satisfaction may not be attained as a perception of service needs may differ (</w:t>
      </w:r>
      <w:r w:rsidRPr="0065253F">
        <w:rPr>
          <w:rFonts w:ascii="Arial" w:hAnsi="Arial" w:cs="Arial"/>
          <w:sz w:val="24"/>
          <w:szCs w:val="24"/>
          <w:shd w:val="clear" w:color="auto" w:fill="FFFFFF"/>
        </w:rPr>
        <w:t>Oyner and Korelina, 2016).</w:t>
      </w:r>
      <w:r w:rsidRPr="0065253F">
        <w:rPr>
          <w:rFonts w:ascii="Arial" w:hAnsi="Arial" w:cs="Arial"/>
          <w:sz w:val="24"/>
          <w:szCs w:val="24"/>
        </w:rPr>
        <w:t xml:space="preserve"> Lack of employee recognition and limited growth opportunities kill the employees' morale, resulting in high turnover and service inconsistency. The constructivist theory emphasises the need for the business to engage customers more often as they get to understand what customers know and help solve problems.  </w:t>
      </w:r>
    </w:p>
    <w:p w14:paraId="3C346440"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Management's perception of consumer expectations has not always matched the customers' expectations. According to the Service Quality Model (Kim, n.d.), the gap between the management perception and the customer's expectation arises due to miscommunication and lack of market research by the hotel department. For example, Sidney Boutique's housekeeping department management may perceive that customers want quality rooms but may be more interested in understanding the responsiveness of the hotel staff. Additionally, a gap between the management perception and the service quality may influence the quality of customer services (</w:t>
      </w:r>
      <w:r w:rsidRPr="0065253F">
        <w:rPr>
          <w:rFonts w:ascii="Arial" w:hAnsi="Arial" w:cs="Arial"/>
          <w:sz w:val="24"/>
          <w:szCs w:val="24"/>
          <w:shd w:val="clear" w:color="auto" w:fill="FFFFFF"/>
        </w:rPr>
        <w:t>Qalati et al., 2021).</w:t>
      </w:r>
      <w:r w:rsidRPr="0065253F">
        <w:rPr>
          <w:rFonts w:ascii="Arial" w:hAnsi="Arial" w:cs="Arial"/>
          <w:sz w:val="24"/>
          <w:szCs w:val="24"/>
        </w:rPr>
        <w:t xml:space="preserve"> For example, a hotel manager may ask staff to attend to customer requests, but the manager may not specify each service's needs, urgency, and quality. Such gaps result in service delays as customer preference may be viewed as not urgent. </w:t>
      </w:r>
    </w:p>
    <w:p w14:paraId="40F6C7F0"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lastRenderedPageBreak/>
        <w:t>Sidney Boutique Hotel is a small-scope hotel with limited resources. Limited resources have hindered the department from actualising its objectives of optimum customer comfort. Employee motivation is the leading cause of high turnover (</w:t>
      </w:r>
      <w:r w:rsidRPr="0065253F">
        <w:rPr>
          <w:rFonts w:ascii="Arial" w:hAnsi="Arial" w:cs="Arial"/>
          <w:sz w:val="24"/>
          <w:szCs w:val="24"/>
          <w:shd w:val="clear" w:color="auto" w:fill="FFFFFF"/>
        </w:rPr>
        <w:t xml:space="preserve">Camilleri, Troise, and Morrison, 2023). </w:t>
      </w:r>
      <w:r w:rsidRPr="0065253F">
        <w:rPr>
          <w:rFonts w:ascii="Arial" w:hAnsi="Arial" w:cs="Arial"/>
          <w:sz w:val="24"/>
          <w:szCs w:val="24"/>
        </w:rPr>
        <w:t xml:space="preserve">The absence of standard operations procedures brings about discoordination among the staff due to indifference to the department's values and understanding, thus causing poor customer experience. The management should emphasise creating a structured model that clearly defines the values and how they can be applied in serving customer preferences. In addition, the lack of a standardised quality control system creates an inconsistency gap, as many service quality mistakes will go unnoticed. According to Avram (2023), quality control meets service specifications and delivers quality, predictable, and reliable results. </w:t>
      </w:r>
    </w:p>
    <w:p w14:paraId="5661101D"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Uncertainty reduction theory states that by practising active, passive, and interactive methods, businesses can effectively understand the customers' backgrounds, behaviours, and motivations towards various services. Reputational risks are one of the problems facing the hotel department following the negative online reviews of inconsistent customer service (</w:t>
      </w:r>
      <w:r w:rsidRPr="0065253F">
        <w:rPr>
          <w:rFonts w:ascii="Arial" w:hAnsi="Arial" w:cs="Arial"/>
          <w:sz w:val="24"/>
          <w:szCs w:val="24"/>
          <w:shd w:val="clear" w:color="auto" w:fill="FFFFFF"/>
        </w:rPr>
        <w:t>Maung, Wilson, and Yu, 2020).</w:t>
      </w:r>
      <w:r w:rsidRPr="0065253F">
        <w:rPr>
          <w:rFonts w:ascii="Arial" w:hAnsi="Arial" w:cs="Arial"/>
          <w:sz w:val="24"/>
          <w:szCs w:val="24"/>
        </w:rPr>
        <w:t xml:space="preserve"> </w:t>
      </w:r>
      <w:r w:rsidRPr="0065253F">
        <w:rPr>
          <w:rFonts w:ascii="Arial" w:hAnsi="Arial" w:cs="Arial"/>
          <w:sz w:val="24"/>
          <w:szCs w:val="24"/>
          <w:shd w:val="clear" w:color="auto" w:fill="FFFFFF"/>
        </w:rPr>
        <w:t>Islam</w:t>
      </w:r>
      <w:r w:rsidRPr="0065253F">
        <w:rPr>
          <w:rFonts w:ascii="Arial" w:hAnsi="Arial" w:cs="Arial"/>
          <w:sz w:val="24"/>
          <w:szCs w:val="24"/>
        </w:rPr>
        <w:t xml:space="preserve"> et al. (2020) affirm that inconsistency erodes the trust of loyal customers, affecting the business's reputation. Hotel reputations have a profound effect on attracting customers. A positive reputation improves business sales and motivates staff to deliver quality services, while a negative reputation scares customers and discourages growth. </w:t>
      </w:r>
      <w:r w:rsidRPr="0065253F">
        <w:rPr>
          <w:rFonts w:ascii="Arial" w:hAnsi="Arial" w:cs="Arial"/>
          <w:sz w:val="24"/>
          <w:szCs w:val="24"/>
          <w:shd w:val="clear" w:color="auto" w:fill="FFFFFF"/>
        </w:rPr>
        <w:t>Wen</w:t>
      </w:r>
      <w:r w:rsidRPr="0065253F">
        <w:rPr>
          <w:rFonts w:ascii="Arial" w:hAnsi="Arial" w:cs="Arial"/>
          <w:sz w:val="24"/>
          <w:szCs w:val="24"/>
        </w:rPr>
        <w:t xml:space="preserve"> et al. (2021) state that reputation and feedback contribute to building credibility and trust in maintaining consistent customer service. </w:t>
      </w:r>
    </w:p>
    <w:p w14:paraId="64B3FEC7" w14:textId="77777777" w:rsidR="0065253F" w:rsidRPr="0065253F" w:rsidRDefault="0065253F" w:rsidP="0065253F">
      <w:pPr>
        <w:pStyle w:val="Heading2"/>
        <w:spacing w:line="360" w:lineRule="auto"/>
        <w:jc w:val="both"/>
        <w:rPr>
          <w:rFonts w:ascii="Arial" w:hAnsi="Arial" w:cs="Arial"/>
          <w:color w:val="auto"/>
          <w:sz w:val="24"/>
          <w:szCs w:val="24"/>
        </w:rPr>
      </w:pPr>
      <w:bookmarkStart w:id="10" w:name="_Toc156890125"/>
      <w:bookmarkStart w:id="11" w:name="_Toc157085915"/>
      <w:bookmarkStart w:id="12" w:name="_Toc157290565"/>
      <w:bookmarkStart w:id="13" w:name="_Toc157291896"/>
      <w:r w:rsidRPr="0065253F">
        <w:rPr>
          <w:rFonts w:ascii="Arial" w:hAnsi="Arial" w:cs="Arial"/>
          <w:color w:val="auto"/>
          <w:sz w:val="24"/>
          <w:szCs w:val="24"/>
        </w:rPr>
        <w:t>Effects of Inconsistency in Customer Services</w:t>
      </w:r>
      <w:bookmarkEnd w:id="10"/>
      <w:bookmarkEnd w:id="11"/>
      <w:bookmarkEnd w:id="12"/>
      <w:bookmarkEnd w:id="13"/>
    </w:p>
    <w:p w14:paraId="6841F4C1" w14:textId="505A6D7B"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Inconsistency in service delivery by the housekeeping department has contributed to the loss of customers. Inconsistency in standard service for all customers; for example, if one is rendered quality services than the other, the customer may complain of unfairness. Such inconsistency, therefore, leads to customers losing trust and loyalty to the hotel. According to the SERVQUAL model, when customer service lacks tangibility, reliability, responsiveness, assurance, and empathy, customer loyalty will likely drop as they will feel undervalued </w:t>
      </w:r>
      <w:r w:rsidRPr="0065253F">
        <w:rPr>
          <w:rFonts w:ascii="Arial" w:hAnsi="Arial" w:cs="Arial"/>
          <w:sz w:val="24"/>
          <w:szCs w:val="24"/>
        </w:rPr>
        <w:t>in-service</w:t>
      </w:r>
      <w:r w:rsidRPr="0065253F">
        <w:rPr>
          <w:rFonts w:ascii="Arial" w:hAnsi="Arial" w:cs="Arial"/>
          <w:sz w:val="24"/>
          <w:szCs w:val="24"/>
        </w:rPr>
        <w:t xml:space="preserve"> delivery (</w:t>
      </w:r>
      <w:r w:rsidRPr="0065253F">
        <w:rPr>
          <w:rFonts w:ascii="Arial" w:hAnsi="Arial" w:cs="Arial"/>
          <w:sz w:val="24"/>
          <w:szCs w:val="24"/>
          <w:shd w:val="clear" w:color="auto" w:fill="FFFFFF"/>
        </w:rPr>
        <w:t xml:space="preserve">Shi and Shang, 2020). </w:t>
      </w:r>
      <w:r w:rsidRPr="0065253F">
        <w:rPr>
          <w:rFonts w:ascii="Arial" w:hAnsi="Arial" w:cs="Arial"/>
          <w:sz w:val="24"/>
          <w:szCs w:val="24"/>
        </w:rPr>
        <w:t>In addition, inconsistent feedback from online reviews leads to financial constraints, as many customers are not seeking hotel services (</w:t>
      </w:r>
      <w:r w:rsidRPr="0065253F">
        <w:rPr>
          <w:rFonts w:ascii="Arial" w:hAnsi="Arial" w:cs="Arial"/>
          <w:sz w:val="24"/>
          <w:szCs w:val="24"/>
          <w:shd w:val="clear" w:color="auto" w:fill="FFFFFF"/>
        </w:rPr>
        <w:t xml:space="preserve">Wang, Kim and Kim, 2021). </w:t>
      </w:r>
      <w:r w:rsidRPr="0065253F">
        <w:rPr>
          <w:rFonts w:ascii="Arial" w:hAnsi="Arial" w:cs="Arial"/>
          <w:sz w:val="24"/>
          <w:szCs w:val="24"/>
        </w:rPr>
        <w:t xml:space="preserve">Customer complaints, implementation of corrective </w:t>
      </w:r>
      <w:r w:rsidRPr="0065253F">
        <w:rPr>
          <w:rFonts w:ascii="Arial" w:hAnsi="Arial" w:cs="Arial"/>
          <w:sz w:val="24"/>
          <w:szCs w:val="24"/>
        </w:rPr>
        <w:lastRenderedPageBreak/>
        <w:t xml:space="preserve">measures, and continuous recruitment and training of the new housekeeping staff led to resource diversion, leaving fewer resources for improving customer service quality. In addition, employees are not rewarded with limited resources as motivation and opportunities become limited. </w:t>
      </w:r>
    </w:p>
    <w:p w14:paraId="45576F7F"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Inconsistency leads to internal disagreement among the employees, blaming each other for the poor services that have contributed to slow growth. Conflicts divide employees, hindering their cohesion in department projects, making the working environment unfavourable, and paralysing the operations (</w:t>
      </w:r>
      <w:r w:rsidRPr="0065253F">
        <w:rPr>
          <w:rFonts w:ascii="Arial" w:hAnsi="Arial" w:cs="Arial"/>
          <w:sz w:val="24"/>
          <w:szCs w:val="24"/>
          <w:shd w:val="clear" w:color="auto" w:fill="FFFFFF"/>
        </w:rPr>
        <w:t>Barbhuiya and Chatterjee, 2020).</w:t>
      </w:r>
      <w:r w:rsidRPr="0065253F">
        <w:rPr>
          <w:rFonts w:ascii="Arial" w:hAnsi="Arial" w:cs="Arial"/>
          <w:sz w:val="24"/>
          <w:szCs w:val="24"/>
        </w:rPr>
        <w:t xml:space="preserve"> The harsh operating environment influences employees to seek opportunities in other organisations, leading to a high turnover rate. According to </w:t>
      </w:r>
      <w:r w:rsidRPr="0065253F">
        <w:rPr>
          <w:rFonts w:ascii="Arial" w:hAnsi="Arial" w:cs="Arial"/>
          <w:sz w:val="24"/>
          <w:szCs w:val="24"/>
          <w:shd w:val="clear" w:color="auto" w:fill="FFFFFF"/>
        </w:rPr>
        <w:t>Khan, Khan, and Bodla (2021),</w:t>
      </w:r>
      <w:r w:rsidRPr="0065253F">
        <w:rPr>
          <w:rFonts w:ascii="Arial" w:hAnsi="Arial" w:cs="Arial"/>
          <w:sz w:val="24"/>
          <w:szCs w:val="24"/>
        </w:rPr>
        <w:t xml:space="preserve"> the high turnover rate in high performers affects the service quality and delivery in a hotel, and mistakes are made that could negatively affect the business's reputation. Dissatisfied customers taint the brand name online through negative reviews, scaring away potential customers and taking away the hotel's competitive advantage. A tainted brand reputation creates an image of unreliability, poor quality services, and disloyalty (</w:t>
      </w:r>
      <w:r w:rsidRPr="0065253F">
        <w:rPr>
          <w:rFonts w:ascii="Arial" w:hAnsi="Arial" w:cs="Arial"/>
          <w:sz w:val="24"/>
          <w:szCs w:val="24"/>
          <w:shd w:val="clear" w:color="auto" w:fill="FFFFFF"/>
        </w:rPr>
        <w:t>Mmutle and Shonhe, 2017).</w:t>
      </w:r>
      <w:r w:rsidRPr="0065253F">
        <w:rPr>
          <w:rFonts w:ascii="Arial" w:hAnsi="Arial" w:cs="Arial"/>
          <w:sz w:val="24"/>
          <w:szCs w:val="24"/>
        </w:rPr>
        <w:t xml:space="preserve"> Negative reviews express the inability of the housekeeping department to implement the values in their work ethics.  </w:t>
      </w:r>
    </w:p>
    <w:p w14:paraId="465D3DBE" w14:textId="47CBD629" w:rsid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Every business has laid down procedures that ensure the services delivered are high quality and consistently serve customer needs. However, inconsistency disrupts the processes, making it difficult for hotel departments to implement quality and standard procedures in their operations (</w:t>
      </w:r>
      <w:r w:rsidRPr="0065253F">
        <w:rPr>
          <w:rFonts w:ascii="Arial" w:hAnsi="Arial" w:cs="Arial"/>
          <w:sz w:val="24"/>
          <w:szCs w:val="24"/>
          <w:shd w:val="clear" w:color="auto" w:fill="FFFFFF"/>
        </w:rPr>
        <w:t>Chan, Gao, and McGinley, 2021).</w:t>
      </w:r>
      <w:r w:rsidRPr="0065253F">
        <w:rPr>
          <w:rFonts w:ascii="Arial" w:hAnsi="Arial" w:cs="Arial"/>
          <w:sz w:val="24"/>
          <w:szCs w:val="24"/>
        </w:rPr>
        <w:t xml:space="preserve"> Failure to maintain its strengths in the saturated market risks the trust and credibility of the customer. Inconsistency in technology use affects the business's operations, leading to inefficiency, such as quality discrepancies, communication failures, and a high employee turnover rate. Integration of </w:t>
      </w:r>
      <w:r w:rsidRPr="0065253F">
        <w:rPr>
          <w:rFonts w:ascii="Arial" w:hAnsi="Arial" w:cs="Arial"/>
          <w:sz w:val="24"/>
          <w:szCs w:val="24"/>
        </w:rPr>
        <w:t>technology</w:t>
      </w:r>
      <w:r w:rsidRPr="0065253F">
        <w:rPr>
          <w:rFonts w:ascii="Arial" w:hAnsi="Arial" w:cs="Arial"/>
          <w:sz w:val="24"/>
          <w:szCs w:val="24"/>
        </w:rPr>
        <w:t xml:space="preserve"> wrongly leads to negative results that affect the delivery and improvement of customer services. Operations inefficiency has been characterised as the primary cause of customer complaints. Customers express dissatisfaction with services through complaints.</w:t>
      </w:r>
    </w:p>
    <w:p w14:paraId="7A2284B5" w14:textId="77777777" w:rsidR="0065253F" w:rsidRPr="0065253F" w:rsidRDefault="0065253F" w:rsidP="0065253F">
      <w:pPr>
        <w:spacing w:line="360" w:lineRule="auto"/>
        <w:ind w:firstLine="720"/>
        <w:jc w:val="both"/>
        <w:rPr>
          <w:rFonts w:ascii="Arial" w:hAnsi="Arial" w:cs="Arial"/>
          <w:sz w:val="24"/>
          <w:szCs w:val="24"/>
        </w:rPr>
      </w:pPr>
    </w:p>
    <w:p w14:paraId="02167D5D" w14:textId="77777777" w:rsidR="0065253F" w:rsidRPr="0065253F" w:rsidRDefault="0065253F" w:rsidP="0065253F">
      <w:pPr>
        <w:pStyle w:val="Heading2"/>
        <w:spacing w:line="360" w:lineRule="auto"/>
        <w:jc w:val="both"/>
        <w:rPr>
          <w:rFonts w:ascii="Arial" w:hAnsi="Arial" w:cs="Arial"/>
          <w:sz w:val="24"/>
          <w:szCs w:val="24"/>
        </w:rPr>
      </w:pPr>
      <w:bookmarkStart w:id="14" w:name="_Toc156890126"/>
      <w:bookmarkStart w:id="15" w:name="_Toc157085916"/>
      <w:bookmarkStart w:id="16" w:name="_Toc157290566"/>
      <w:bookmarkStart w:id="17" w:name="_Toc157291897"/>
      <w:r w:rsidRPr="0065253F">
        <w:rPr>
          <w:rFonts w:ascii="Arial" w:hAnsi="Arial" w:cs="Arial"/>
          <w:color w:val="auto"/>
          <w:sz w:val="24"/>
          <w:szCs w:val="24"/>
        </w:rPr>
        <w:lastRenderedPageBreak/>
        <w:t>SOAR, STEEPLE, TWOS Analysis</w:t>
      </w:r>
      <w:bookmarkEnd w:id="14"/>
      <w:bookmarkEnd w:id="15"/>
      <w:bookmarkEnd w:id="16"/>
      <w:bookmarkEnd w:id="17"/>
    </w:p>
    <w:p w14:paraId="33D41C5F" w14:textId="77777777" w:rsidR="0065253F" w:rsidRPr="0065253F" w:rsidRDefault="0065253F" w:rsidP="0065253F">
      <w:pPr>
        <w:pStyle w:val="Heading3"/>
        <w:spacing w:line="360" w:lineRule="auto"/>
        <w:jc w:val="both"/>
        <w:rPr>
          <w:rFonts w:ascii="Arial" w:hAnsi="Arial" w:cs="Arial"/>
          <w:color w:val="auto"/>
          <w:sz w:val="24"/>
          <w:szCs w:val="24"/>
        </w:rPr>
      </w:pPr>
      <w:bookmarkStart w:id="18" w:name="_Toc156890127"/>
      <w:bookmarkStart w:id="19" w:name="_Toc157085917"/>
      <w:bookmarkStart w:id="20" w:name="_Toc157290567"/>
      <w:bookmarkStart w:id="21" w:name="_Toc157291898"/>
      <w:r w:rsidRPr="0065253F">
        <w:rPr>
          <w:rFonts w:ascii="Arial" w:hAnsi="Arial" w:cs="Arial"/>
          <w:color w:val="auto"/>
          <w:sz w:val="24"/>
          <w:szCs w:val="24"/>
        </w:rPr>
        <w:t>SOAR</w:t>
      </w:r>
      <w:bookmarkEnd w:id="18"/>
      <w:bookmarkEnd w:id="19"/>
      <w:bookmarkEnd w:id="20"/>
      <w:bookmarkEnd w:id="21"/>
    </w:p>
    <w:p w14:paraId="6B513C35" w14:textId="77777777" w:rsidR="0065253F" w:rsidRPr="0065253F" w:rsidRDefault="0065253F" w:rsidP="0065253F">
      <w:pPr>
        <w:spacing w:line="360" w:lineRule="auto"/>
        <w:jc w:val="both"/>
        <w:rPr>
          <w:rFonts w:ascii="Arial" w:hAnsi="Arial" w:cs="Arial"/>
          <w:i/>
          <w:sz w:val="24"/>
          <w:szCs w:val="24"/>
        </w:rPr>
      </w:pPr>
      <w:r w:rsidRPr="0065253F">
        <w:rPr>
          <w:rFonts w:ascii="Arial" w:hAnsi="Arial" w:cs="Arial"/>
          <w:i/>
          <w:sz w:val="24"/>
          <w:szCs w:val="24"/>
        </w:rPr>
        <w:t>Strength</w:t>
      </w:r>
    </w:p>
    <w:p w14:paraId="267FA9FA"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The housekeeping department has highly skilled employees who display competencies in their performance. The strategic location of the hotel makes it easily accessible to guests. According to </w:t>
      </w:r>
      <w:r w:rsidRPr="0065253F">
        <w:rPr>
          <w:rFonts w:ascii="Arial" w:eastAsia="Times New Roman" w:hAnsi="Arial" w:cs="Arial"/>
          <w:sz w:val="24"/>
          <w:szCs w:val="24"/>
        </w:rPr>
        <w:t>Sydney boutique hotel Booking.com</w:t>
      </w:r>
      <w:r w:rsidRPr="0065253F">
        <w:rPr>
          <w:rFonts w:ascii="Arial" w:hAnsi="Arial" w:cs="Arial"/>
          <w:sz w:val="24"/>
          <w:szCs w:val="24"/>
        </w:rPr>
        <w:t xml:space="preserve"> (n.d.), several historical institutions and landmarks, such as Capitol Theater and Allianz Stadium, are within walking distance from the hotel's location.</w:t>
      </w:r>
    </w:p>
    <w:p w14:paraId="0AA8A4E1" w14:textId="77777777" w:rsidR="0065253F" w:rsidRPr="0065253F" w:rsidRDefault="0065253F" w:rsidP="0065253F">
      <w:pPr>
        <w:spacing w:line="360" w:lineRule="auto"/>
        <w:jc w:val="both"/>
        <w:rPr>
          <w:rFonts w:ascii="Arial" w:hAnsi="Arial" w:cs="Arial"/>
          <w:i/>
          <w:sz w:val="24"/>
          <w:szCs w:val="24"/>
        </w:rPr>
      </w:pPr>
      <w:r w:rsidRPr="0065253F">
        <w:rPr>
          <w:rFonts w:ascii="Arial" w:hAnsi="Arial" w:cs="Arial"/>
          <w:i/>
          <w:sz w:val="24"/>
          <w:szCs w:val="24"/>
        </w:rPr>
        <w:t>Opportunities</w:t>
      </w:r>
    </w:p>
    <w:p w14:paraId="02CA030A" w14:textId="38BFE1C9"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The continuous emergence of immersion tourism, such as sport hiking and health tourism in Sidney, increases the demand for accommodation spaces. Immersion tourism involves both the local community members </w:t>
      </w:r>
      <w:r w:rsidR="00043B00" w:rsidRPr="0065253F">
        <w:rPr>
          <w:rFonts w:ascii="Arial" w:hAnsi="Arial" w:cs="Arial"/>
          <w:sz w:val="24"/>
          <w:szCs w:val="24"/>
        </w:rPr>
        <w:t>and guests worldwide</w:t>
      </w:r>
      <w:r w:rsidRPr="0065253F">
        <w:rPr>
          <w:rFonts w:ascii="Arial" w:hAnsi="Arial" w:cs="Arial"/>
          <w:sz w:val="24"/>
          <w:szCs w:val="24"/>
        </w:rPr>
        <w:t xml:space="preserve"> who seek to explore Sidney's culture and history and have an opportunity to explore various foods. Therefore, the housekeeping department can grab the opportunity to showcase its excellent customer service. </w:t>
      </w:r>
    </w:p>
    <w:p w14:paraId="1AE34C0F" w14:textId="77777777" w:rsidR="0065253F" w:rsidRPr="0065253F" w:rsidRDefault="0065253F" w:rsidP="0065253F">
      <w:pPr>
        <w:spacing w:line="360" w:lineRule="auto"/>
        <w:jc w:val="both"/>
        <w:rPr>
          <w:rFonts w:ascii="Arial" w:hAnsi="Arial" w:cs="Arial"/>
          <w:i/>
          <w:sz w:val="24"/>
          <w:szCs w:val="24"/>
        </w:rPr>
      </w:pPr>
      <w:r w:rsidRPr="0065253F">
        <w:rPr>
          <w:rFonts w:ascii="Arial" w:hAnsi="Arial" w:cs="Arial"/>
          <w:i/>
          <w:sz w:val="24"/>
          <w:szCs w:val="24"/>
        </w:rPr>
        <w:t xml:space="preserve">Aspirations </w:t>
      </w:r>
    </w:p>
    <w:p w14:paraId="1CE9A27C"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The housekeeping department aspires to have a long-term sustainability plan that ensures their operations are convenient and meet customer experience. Achievement of the sustainability plan places the hotel in a position of preference, with its unique services and customer satisfaction becoming its competitive advantage. The hotel also aspires to be its employees' growth centre by establishing employee programs to enable employees to learn new skills. </w:t>
      </w:r>
    </w:p>
    <w:p w14:paraId="4A0B4105" w14:textId="77777777" w:rsidR="0065253F" w:rsidRPr="0065253F" w:rsidRDefault="0065253F" w:rsidP="0065253F">
      <w:pPr>
        <w:spacing w:line="360" w:lineRule="auto"/>
        <w:jc w:val="both"/>
        <w:rPr>
          <w:rFonts w:ascii="Arial" w:hAnsi="Arial" w:cs="Arial"/>
          <w:i/>
          <w:sz w:val="24"/>
          <w:szCs w:val="24"/>
        </w:rPr>
      </w:pPr>
      <w:r w:rsidRPr="0065253F">
        <w:rPr>
          <w:rFonts w:ascii="Arial" w:hAnsi="Arial" w:cs="Arial"/>
          <w:i/>
          <w:sz w:val="24"/>
          <w:szCs w:val="24"/>
        </w:rPr>
        <w:t xml:space="preserve">Results </w:t>
      </w:r>
    </w:p>
    <w:p w14:paraId="2CCA2BB8"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Insights from strengths and opportunities build up the results attained by the hotel department. Key performance indicators (KPIs) in the Sidney Boutique Hotel customer base have grown tremendously. Performance is evident with the positive customer feedback submitted in the online reviews. Utilisation of the employees' suggestions, listening to customer preferences, and prioritising customers have led to delivering quality services and growth in customer loyalty. </w:t>
      </w:r>
    </w:p>
    <w:p w14:paraId="62FBEF95" w14:textId="77777777" w:rsidR="0065253F" w:rsidRPr="00043B00" w:rsidRDefault="0065253F" w:rsidP="0065253F">
      <w:pPr>
        <w:pStyle w:val="Heading3"/>
        <w:spacing w:line="360" w:lineRule="auto"/>
        <w:jc w:val="both"/>
        <w:rPr>
          <w:rFonts w:ascii="Arial" w:hAnsi="Arial" w:cs="Arial"/>
          <w:color w:val="auto"/>
          <w:sz w:val="24"/>
          <w:szCs w:val="24"/>
        </w:rPr>
      </w:pPr>
      <w:bookmarkStart w:id="22" w:name="_Toc156890128"/>
      <w:bookmarkStart w:id="23" w:name="_Toc157085918"/>
      <w:bookmarkStart w:id="24" w:name="_Toc157290568"/>
      <w:bookmarkStart w:id="25" w:name="_Toc157291899"/>
      <w:r w:rsidRPr="00043B00">
        <w:rPr>
          <w:rFonts w:ascii="Arial" w:hAnsi="Arial" w:cs="Arial"/>
          <w:color w:val="auto"/>
          <w:sz w:val="24"/>
          <w:szCs w:val="24"/>
        </w:rPr>
        <w:lastRenderedPageBreak/>
        <w:t>STEEPLE Analysis</w:t>
      </w:r>
      <w:bookmarkEnd w:id="22"/>
      <w:bookmarkEnd w:id="23"/>
      <w:bookmarkEnd w:id="24"/>
      <w:bookmarkEnd w:id="25"/>
    </w:p>
    <w:p w14:paraId="76231ABE"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The housekeeping department's consistent service delivery is affected by social dimension factors such as cultural changes, dynamics in guest service preferences, and the evolution of new tourism natures. The hotel needs to embrace the culture and support the community. As the technological landscape evolves, the department should adopt the latest technical demands to fill the existing digital gaps and improve customer service quality. In addition, the housekeeping department should establish measures to counter threats such as cyber security as they affect their privacy. Economically, factors such as inflation brew uncertainty in the hotel, forcing hotels to spend more to maintain consistency in quality services. Therefore, there is a need for the hotel departments to remain dynamic to accommodate changing customer consumption behaviour. </w:t>
      </w:r>
    </w:p>
    <w:p w14:paraId="3BC5CF47" w14:textId="3DDC6916"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Environmentally, the department must implement environmentally green tourism practices through corporate social responsibility to attract environment-conscious tourists. Changes in politically influenced factors, such as increased taxation, </w:t>
      </w:r>
      <w:r w:rsidR="00043B00" w:rsidRPr="0065253F">
        <w:rPr>
          <w:rFonts w:ascii="Arial" w:hAnsi="Arial" w:cs="Arial"/>
          <w:sz w:val="24"/>
          <w:szCs w:val="24"/>
        </w:rPr>
        <w:t>discouraging</w:t>
      </w:r>
      <w:r w:rsidRPr="0065253F">
        <w:rPr>
          <w:rFonts w:ascii="Arial" w:hAnsi="Arial" w:cs="Arial"/>
          <w:sz w:val="24"/>
          <w:szCs w:val="24"/>
        </w:rPr>
        <w:t xml:space="preserve"> more tourists from visiting Sidney, affecting the occupancy ratio of the </w:t>
      </w:r>
      <w:r w:rsidR="009F71DB" w:rsidRPr="0065253F">
        <w:rPr>
          <w:rFonts w:ascii="Arial" w:hAnsi="Arial" w:cs="Arial"/>
          <w:sz w:val="24"/>
          <w:szCs w:val="24"/>
        </w:rPr>
        <w:t>hotel,</w:t>
      </w:r>
      <w:r w:rsidRPr="0065253F">
        <w:rPr>
          <w:rFonts w:ascii="Arial" w:hAnsi="Arial" w:cs="Arial"/>
          <w:sz w:val="24"/>
          <w:szCs w:val="24"/>
        </w:rPr>
        <w:t xml:space="preserve"> and thus reducing its revenue. According to </w:t>
      </w:r>
      <w:r w:rsidRPr="0065253F">
        <w:rPr>
          <w:rFonts w:ascii="Arial" w:hAnsi="Arial" w:cs="Arial"/>
          <w:sz w:val="24"/>
          <w:szCs w:val="24"/>
          <w:shd w:val="clear" w:color="auto" w:fill="FFFFFF"/>
        </w:rPr>
        <w:t>Dahana (2020), legal regulation may also contribute to inconsistency. Accessibility</w:t>
      </w:r>
      <w:r w:rsidRPr="0065253F">
        <w:rPr>
          <w:rFonts w:ascii="Arial" w:hAnsi="Arial" w:cs="Arial"/>
          <w:sz w:val="24"/>
          <w:szCs w:val="24"/>
        </w:rPr>
        <w:t xml:space="preserve"> of legal compliances such as licenses is prone to changes without hotel consultations. Sidney Boutique Hotel, therefore, must ensure it complies with all the local and international regulations by the housekeeping department, delivering quality and standard customer services in a friendly working environment. </w:t>
      </w:r>
    </w:p>
    <w:p w14:paraId="2EADB222" w14:textId="77777777" w:rsidR="0065253F" w:rsidRPr="00043B00" w:rsidRDefault="0065253F" w:rsidP="0065253F">
      <w:pPr>
        <w:pStyle w:val="Heading3"/>
        <w:spacing w:line="360" w:lineRule="auto"/>
        <w:jc w:val="both"/>
        <w:rPr>
          <w:rFonts w:ascii="Arial" w:hAnsi="Arial" w:cs="Arial"/>
          <w:color w:val="auto"/>
          <w:sz w:val="24"/>
          <w:szCs w:val="24"/>
        </w:rPr>
      </w:pPr>
      <w:bookmarkStart w:id="26" w:name="_Toc156890129"/>
      <w:bookmarkStart w:id="27" w:name="_Toc157085919"/>
      <w:bookmarkStart w:id="28" w:name="_Toc157290569"/>
      <w:bookmarkStart w:id="29" w:name="_Toc157291900"/>
      <w:r w:rsidRPr="00043B00">
        <w:rPr>
          <w:rFonts w:ascii="Arial" w:hAnsi="Arial" w:cs="Arial"/>
          <w:color w:val="auto"/>
          <w:sz w:val="24"/>
          <w:szCs w:val="24"/>
        </w:rPr>
        <w:t>TWOS Analysis</w:t>
      </w:r>
      <w:bookmarkEnd w:id="26"/>
      <w:bookmarkEnd w:id="27"/>
      <w:bookmarkEnd w:id="28"/>
      <w:bookmarkEnd w:id="29"/>
    </w:p>
    <w:p w14:paraId="589785F0" w14:textId="77777777" w:rsidR="0065253F" w:rsidRPr="0065253F" w:rsidRDefault="0065253F" w:rsidP="0065253F">
      <w:pPr>
        <w:spacing w:line="360" w:lineRule="auto"/>
        <w:ind w:firstLine="720"/>
        <w:jc w:val="both"/>
        <w:rPr>
          <w:rFonts w:ascii="Arial" w:hAnsi="Arial" w:cs="Arial"/>
          <w:sz w:val="24"/>
          <w:szCs w:val="24"/>
        </w:rPr>
      </w:pPr>
      <w:r w:rsidRPr="0065253F">
        <w:rPr>
          <w:rFonts w:ascii="Arial" w:hAnsi="Arial" w:cs="Arial"/>
          <w:sz w:val="24"/>
          <w:szCs w:val="24"/>
        </w:rPr>
        <w:t xml:space="preserve">In the application of the TWOS matrix, according to </w:t>
      </w:r>
      <w:r w:rsidRPr="0065253F">
        <w:rPr>
          <w:rFonts w:ascii="Arial" w:hAnsi="Arial" w:cs="Arial"/>
          <w:sz w:val="24"/>
          <w:szCs w:val="24"/>
          <w:shd w:val="clear" w:color="auto" w:fill="FFFFFF"/>
        </w:rPr>
        <w:t>Kulshrestha and Puri (2017</w:t>
      </w:r>
      <w:r w:rsidRPr="0065253F">
        <w:rPr>
          <w:rFonts w:ascii="Arial" w:hAnsi="Arial" w:cs="Arial"/>
          <w:sz w:val="24"/>
          <w:szCs w:val="24"/>
        </w:rPr>
        <w:t xml:space="preserve">), the external factors (opportunities and threats) are analysed, followed by internal factors (strengths and weaknesses). The analysis model helps establish strategies that improve strengths and exploit opportunities while minimising threats and eliminating weaknesses. TWOS analysis involves the maximisation of four quadrants in strategic planning, as explained below. </w:t>
      </w:r>
    </w:p>
    <w:p w14:paraId="47FA1BE2" w14:textId="2209C79C" w:rsidR="0065253F" w:rsidRDefault="0065253F" w:rsidP="0065253F">
      <w:pPr>
        <w:spacing w:line="480" w:lineRule="auto"/>
        <w:ind w:firstLine="720"/>
        <w:rPr>
          <w:rFonts w:ascii="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865FE83" wp14:editId="77B6272C">
            <wp:extent cx="4502150" cy="2476500"/>
            <wp:effectExtent l="0" t="0" r="0" b="0"/>
            <wp:docPr id="397180009" name="Picture 1" descr="TWO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S Matrix"/>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02150" cy="2476500"/>
                    </a:xfrm>
                    <a:prstGeom prst="rect">
                      <a:avLst/>
                    </a:prstGeom>
                    <a:noFill/>
                    <a:ln>
                      <a:noFill/>
                    </a:ln>
                  </pic:spPr>
                </pic:pic>
              </a:graphicData>
            </a:graphic>
          </wp:inline>
        </w:drawing>
      </w:r>
    </w:p>
    <w:p w14:paraId="610C82D1" w14:textId="77777777" w:rsidR="0065253F" w:rsidRDefault="0065253F" w:rsidP="0065253F">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iCs/>
          <w:sz w:val="24"/>
          <w:szCs w:val="24"/>
        </w:rPr>
        <w:t>Understanding TOWS analysis: Advanced SWOT analysis</w:t>
      </w:r>
      <w:r>
        <w:rPr>
          <w:rFonts w:ascii="Times New Roman" w:eastAsia="Times New Roman" w:hAnsi="Times New Roman" w:cs="Times New Roman"/>
          <w:sz w:val="24"/>
          <w:szCs w:val="24"/>
        </w:rPr>
        <w:t xml:space="preserve"> (Goh, 2023) </w:t>
      </w:r>
    </w:p>
    <w:p w14:paraId="05E22A44" w14:textId="77777777" w:rsidR="00043B00" w:rsidRDefault="00043B00" w:rsidP="0065253F">
      <w:pPr>
        <w:spacing w:after="0" w:line="480" w:lineRule="auto"/>
        <w:ind w:firstLine="720"/>
        <w:rPr>
          <w:rFonts w:ascii="Times New Roman" w:eastAsia="Times New Roman" w:hAnsi="Times New Roman" w:cs="Times New Roman"/>
          <w:sz w:val="24"/>
          <w:szCs w:val="24"/>
        </w:rPr>
      </w:pPr>
    </w:p>
    <w:p w14:paraId="4D5A2A07" w14:textId="69929E8A"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In a maximum–max strategy, the housekeeping department should maximise emerging immersion tourism to attract more guests through quality customer service. The hotel is in a strategic location that can attract guests easily if online marketing is well utilised. Mini – Maxi strategic development should focus on maximising opportunities and managing risks (</w:t>
      </w:r>
      <w:r w:rsidRPr="00043B00">
        <w:rPr>
          <w:rFonts w:ascii="Arial" w:hAnsi="Arial" w:cs="Arial"/>
          <w:sz w:val="24"/>
          <w:szCs w:val="24"/>
          <w:shd w:val="clear" w:color="auto" w:fill="FFFFFF"/>
        </w:rPr>
        <w:t xml:space="preserve">Dandage, Mantha, and Rane, 2019). The strategy </w:t>
      </w:r>
      <w:r w:rsidRPr="00043B00">
        <w:rPr>
          <w:rFonts w:ascii="Arial" w:hAnsi="Arial" w:cs="Arial"/>
          <w:sz w:val="24"/>
          <w:szCs w:val="24"/>
        </w:rPr>
        <w:t xml:space="preserve">can be enhanced by ensuring that customer preferences are prioritised and given feedback instantly. Employees being motivated can improve performance. The maxi–mini strategy requires the hotel staff to listen actively when the customer needs assistance. The strategy encourages employees and management to embrace cultural appreciation and recognition and ensure a friendly </w:t>
      </w:r>
      <w:r w:rsidRPr="00043B00">
        <w:rPr>
          <w:rFonts w:ascii="Arial" w:hAnsi="Arial" w:cs="Arial"/>
          <w:sz w:val="24"/>
          <w:szCs w:val="24"/>
        </w:rPr>
        <w:t>environment,</w:t>
      </w:r>
      <w:r w:rsidRPr="00043B00">
        <w:rPr>
          <w:rFonts w:ascii="Arial" w:hAnsi="Arial" w:cs="Arial"/>
          <w:sz w:val="24"/>
          <w:szCs w:val="24"/>
        </w:rPr>
        <w:t xml:space="preserve"> so customers feel valued when seeking services. Mini – Mini strategy ensures that the hotel has trained its employees on digital skills to avoid losing customers due to inconsistent service delivery.</w:t>
      </w:r>
    </w:p>
    <w:p w14:paraId="170B229E" w14:textId="77777777" w:rsidR="00043B00" w:rsidRPr="009F71DB" w:rsidRDefault="00043B00" w:rsidP="009F71DB">
      <w:pPr>
        <w:pStyle w:val="Heading1"/>
        <w:spacing w:line="360" w:lineRule="auto"/>
        <w:jc w:val="center"/>
        <w:rPr>
          <w:rFonts w:ascii="Arial" w:hAnsi="Arial" w:cs="Arial"/>
          <w:color w:val="auto"/>
        </w:rPr>
      </w:pPr>
      <w:bookmarkStart w:id="30" w:name="_Toc156890130"/>
      <w:bookmarkStart w:id="31" w:name="_Toc157085920"/>
      <w:bookmarkStart w:id="32" w:name="_Toc157290570"/>
      <w:bookmarkStart w:id="33" w:name="_Toc157291901"/>
      <w:r w:rsidRPr="009F71DB">
        <w:rPr>
          <w:rFonts w:ascii="Arial" w:hAnsi="Arial" w:cs="Arial"/>
          <w:color w:val="auto"/>
        </w:rPr>
        <w:t>Recommendations and Change Management</w:t>
      </w:r>
      <w:bookmarkEnd w:id="30"/>
      <w:bookmarkEnd w:id="31"/>
      <w:bookmarkEnd w:id="32"/>
      <w:bookmarkEnd w:id="33"/>
    </w:p>
    <w:p w14:paraId="213BB33C" w14:textId="77777777" w:rsidR="00043B00" w:rsidRPr="00043B00" w:rsidRDefault="00043B00" w:rsidP="00043B00">
      <w:pPr>
        <w:pStyle w:val="Heading2"/>
        <w:spacing w:line="360" w:lineRule="auto"/>
        <w:jc w:val="both"/>
        <w:rPr>
          <w:rFonts w:ascii="Arial" w:hAnsi="Arial" w:cs="Arial"/>
          <w:color w:val="auto"/>
          <w:sz w:val="24"/>
          <w:szCs w:val="24"/>
        </w:rPr>
      </w:pPr>
      <w:bookmarkStart w:id="34" w:name="_Toc156890131"/>
      <w:bookmarkStart w:id="35" w:name="_Toc157085921"/>
      <w:bookmarkStart w:id="36" w:name="_Toc157290571"/>
      <w:bookmarkStart w:id="37" w:name="_Toc157291902"/>
      <w:r w:rsidRPr="00043B00">
        <w:rPr>
          <w:rFonts w:ascii="Arial" w:hAnsi="Arial" w:cs="Arial"/>
          <w:color w:val="auto"/>
          <w:sz w:val="24"/>
          <w:szCs w:val="24"/>
        </w:rPr>
        <w:t>Strategic Resource Management</w:t>
      </w:r>
      <w:bookmarkEnd w:id="34"/>
      <w:bookmarkEnd w:id="35"/>
      <w:bookmarkEnd w:id="36"/>
      <w:bookmarkEnd w:id="37"/>
    </w:p>
    <w:p w14:paraId="0A57C23E" w14:textId="65E2B6B2"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 xml:space="preserve">The availability of enough resources enhances service delivery quickly. Resources are the operations engine that ensures all the hotel operations run as strategised, making it easy for the organisation to keep consistency in customer </w:t>
      </w:r>
      <w:r w:rsidRPr="00043B00">
        <w:rPr>
          <w:rFonts w:ascii="Arial" w:hAnsi="Arial" w:cs="Arial"/>
          <w:sz w:val="24"/>
          <w:szCs w:val="24"/>
        </w:rPr>
        <w:lastRenderedPageBreak/>
        <w:t xml:space="preserve">services. Through the hotel's human resource policies, the housekeeping department should liaise with HR to ensure strategic planning is tailored appropriately to allocate enough resources to the department, as </w:t>
      </w:r>
      <w:r w:rsidRPr="00043B00">
        <w:rPr>
          <w:rFonts w:ascii="Arial" w:hAnsi="Arial" w:cs="Arial"/>
          <w:sz w:val="24"/>
          <w:szCs w:val="24"/>
          <w:shd w:val="clear" w:color="auto" w:fill="FFFFFF"/>
        </w:rPr>
        <w:t>Kim</w:t>
      </w:r>
      <w:r w:rsidRPr="00043B00">
        <w:rPr>
          <w:rFonts w:ascii="Arial" w:hAnsi="Arial" w:cs="Arial"/>
          <w:sz w:val="24"/>
          <w:szCs w:val="24"/>
        </w:rPr>
        <w:t xml:space="preserve"> et al. (2021) recommend. Strategic policing may include establishing corporate social responsibility (CSR) to ensure that expenditure of all the resources allocated to various projects are tracked on their usage and that the performance aligns with the objectives and targets set. The housekeeping department should prioritise engaging all stakeholders during resource dissemination to promote transparency and honesty on expenditure. By not tracking the resources management, </w:t>
      </w:r>
      <w:r w:rsidRPr="00043B00">
        <w:rPr>
          <w:rFonts w:ascii="Arial" w:hAnsi="Arial" w:cs="Arial"/>
          <w:sz w:val="24"/>
          <w:szCs w:val="24"/>
        </w:rPr>
        <w:t>the inconsistency</w:t>
      </w:r>
      <w:r w:rsidRPr="00043B00">
        <w:rPr>
          <w:rFonts w:ascii="Arial" w:hAnsi="Arial" w:cs="Arial"/>
          <w:sz w:val="24"/>
          <w:szCs w:val="24"/>
        </w:rPr>
        <w:t xml:space="preserve"> in customer services will not be alleviated, and the hotel will suffer more.</w:t>
      </w:r>
    </w:p>
    <w:p w14:paraId="63C375E6" w14:textId="2EB5050D"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The department can enhance growth by embracing interdepartmental collaborations. In Sidney Boutique Hotel, some goals and projects are shared across departments. In such projects, the involved teams can work as one group to allow specialisation and delegation of responsibilities. The cohesion not only facilitates the fast accomplishment of the project but also saves on the cost that the hotel would have incurred if the two teams could have handled the project separately. The resource-saving strategy helps the hotel to trace the allocated resource utilisation based on the feedback and performances monitored during the operationalisation process. Other than fostering optimal assessment of the task completion metrics, real-time feedback triggers the project team to solve the prevailing problem.</w:t>
      </w:r>
    </w:p>
    <w:p w14:paraId="5C8EED4B" w14:textId="77777777" w:rsidR="00043B00" w:rsidRPr="00043B00" w:rsidRDefault="00043B00" w:rsidP="00043B00">
      <w:pPr>
        <w:pStyle w:val="Heading2"/>
        <w:spacing w:line="360" w:lineRule="auto"/>
        <w:jc w:val="both"/>
        <w:rPr>
          <w:rFonts w:ascii="Arial" w:hAnsi="Arial" w:cs="Arial"/>
          <w:color w:val="auto"/>
          <w:sz w:val="24"/>
          <w:szCs w:val="24"/>
        </w:rPr>
      </w:pPr>
      <w:bookmarkStart w:id="38" w:name="_Toc156890132"/>
      <w:bookmarkStart w:id="39" w:name="_Toc157085922"/>
      <w:bookmarkStart w:id="40" w:name="_Toc157290572"/>
      <w:bookmarkStart w:id="41" w:name="_Toc157291903"/>
      <w:r w:rsidRPr="00043B00">
        <w:rPr>
          <w:rFonts w:ascii="Arial" w:hAnsi="Arial" w:cs="Arial"/>
          <w:color w:val="auto"/>
          <w:sz w:val="24"/>
          <w:szCs w:val="24"/>
        </w:rPr>
        <w:t>Employees' Motivation and Empowerment</w:t>
      </w:r>
      <w:bookmarkEnd w:id="38"/>
      <w:bookmarkEnd w:id="39"/>
      <w:bookmarkEnd w:id="40"/>
      <w:bookmarkEnd w:id="41"/>
    </w:p>
    <w:p w14:paraId="72322FEF" w14:textId="1E3E677F"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 xml:space="preserve">Employees are the bridge between </w:t>
      </w:r>
      <w:r w:rsidRPr="00043B00">
        <w:rPr>
          <w:rFonts w:ascii="Arial" w:hAnsi="Arial" w:cs="Arial"/>
          <w:sz w:val="24"/>
          <w:szCs w:val="24"/>
        </w:rPr>
        <w:t>management</w:t>
      </w:r>
      <w:r w:rsidRPr="00043B00">
        <w:rPr>
          <w:rFonts w:ascii="Arial" w:hAnsi="Arial" w:cs="Arial"/>
          <w:sz w:val="24"/>
          <w:szCs w:val="24"/>
        </w:rPr>
        <w:t xml:space="preserve"> and </w:t>
      </w:r>
      <w:r w:rsidRPr="00043B00">
        <w:rPr>
          <w:rFonts w:ascii="Arial" w:hAnsi="Arial" w:cs="Arial"/>
          <w:sz w:val="24"/>
          <w:szCs w:val="24"/>
        </w:rPr>
        <w:t>customer</w:t>
      </w:r>
      <w:r w:rsidRPr="00043B00">
        <w:rPr>
          <w:rFonts w:ascii="Arial" w:hAnsi="Arial" w:cs="Arial"/>
          <w:sz w:val="24"/>
          <w:szCs w:val="24"/>
        </w:rPr>
        <w:t xml:space="preserve"> satisfaction. Empowering employees is comparable to having a solid engine in a vehicle that helps the car navigate successfully, even amidst storms. Motivation goes a long way in triggering the employees' passion. According to </w:t>
      </w:r>
      <w:r w:rsidRPr="00043B00">
        <w:rPr>
          <w:rFonts w:ascii="Arial" w:hAnsi="Arial" w:cs="Arial"/>
          <w:sz w:val="24"/>
          <w:szCs w:val="24"/>
          <w:shd w:val="clear" w:color="auto" w:fill="FFFFFF"/>
        </w:rPr>
        <w:t>Dugovicova (2019), w</w:t>
      </w:r>
      <w:r w:rsidRPr="00043B00">
        <w:rPr>
          <w:rFonts w:ascii="Arial" w:hAnsi="Arial" w:cs="Arial"/>
          <w:sz w:val="24"/>
          <w:szCs w:val="24"/>
        </w:rPr>
        <w:t>hen employees feel motivated through rewards for their exemplary performances, they feel valued for their commitment and support. Positive motivation turns trials into great results that influence long-run sustainability in business operations. When performance credit is not accorded to the employees, employees are often dissatisfied with their jobs, which may lead to turnover and brand sabotage behaviour (Peng et al. 2022). The housekeeping department should invest in empowering employees, as they are the brand agents who determine the business's fate.</w:t>
      </w:r>
    </w:p>
    <w:p w14:paraId="0A65CDED" w14:textId="2D0CB574" w:rsidR="00043B00" w:rsidRPr="00043B00" w:rsidRDefault="00043B00" w:rsidP="00043B00">
      <w:pPr>
        <w:spacing w:line="360" w:lineRule="auto"/>
        <w:ind w:firstLine="720"/>
        <w:jc w:val="both"/>
        <w:rPr>
          <w:rFonts w:ascii="Arial" w:hAnsi="Arial" w:cs="Arial"/>
          <w:sz w:val="24"/>
          <w:szCs w:val="24"/>
          <w:shd w:val="clear" w:color="auto" w:fill="FFFFFF"/>
        </w:rPr>
      </w:pPr>
      <w:r w:rsidRPr="00043B00">
        <w:rPr>
          <w:rFonts w:ascii="Arial" w:hAnsi="Arial" w:cs="Arial"/>
          <w:sz w:val="24"/>
          <w:szCs w:val="24"/>
        </w:rPr>
        <w:lastRenderedPageBreak/>
        <w:t xml:space="preserve">Employee empowerment is instrumental in cultivating the employees' diversity in skills and knowledge. </w:t>
      </w:r>
      <w:r w:rsidRPr="00043B00">
        <w:rPr>
          <w:rFonts w:ascii="Arial" w:hAnsi="Arial" w:cs="Arial"/>
          <w:sz w:val="24"/>
          <w:szCs w:val="24"/>
          <w:shd w:val="clear" w:color="auto" w:fill="FFFFFF"/>
        </w:rPr>
        <w:t>Elkhwesky, Salem, and Barakat (2019) assert that by exercising divergent management, focusing on the welfare of employees like that of customers, hotels can realise incredible results as employees will be competent in various skills necessary to attend to customer needs. The housekeeping department management should embrace employee empowerment programs such as business management programs, counselling, stress management, and leadership skills as they prepare employees to take on new duties in the hotel and promote efficiency in executing their roles. Programs accompanied by certifications build enthusiasm for professional achievement and add value to the employees' career paths, motivating them to keep working tirelessly for the hotel to attain consistency in customer service. Nurturing and embracing cultural indifference fuels efficiency and outstanding performance in employees, as Mariani, Borghi, and Okumus (2020) explain.</w:t>
      </w:r>
    </w:p>
    <w:p w14:paraId="7E99B85D" w14:textId="77777777" w:rsidR="00043B00" w:rsidRPr="00043B00" w:rsidRDefault="00043B00" w:rsidP="00043B00">
      <w:pPr>
        <w:pStyle w:val="Heading2"/>
        <w:spacing w:line="360" w:lineRule="auto"/>
        <w:jc w:val="both"/>
        <w:rPr>
          <w:rFonts w:ascii="Arial" w:hAnsi="Arial" w:cs="Arial"/>
          <w:color w:val="auto"/>
          <w:sz w:val="24"/>
          <w:szCs w:val="24"/>
          <w:shd w:val="clear" w:color="auto" w:fill="FFFFFF"/>
        </w:rPr>
      </w:pPr>
      <w:bookmarkStart w:id="42" w:name="_Toc156890133"/>
      <w:bookmarkStart w:id="43" w:name="_Toc157085923"/>
      <w:bookmarkStart w:id="44" w:name="_Toc157290573"/>
      <w:bookmarkStart w:id="45" w:name="_Toc157291904"/>
      <w:r w:rsidRPr="00043B00">
        <w:rPr>
          <w:rFonts w:ascii="Arial" w:hAnsi="Arial" w:cs="Arial"/>
          <w:color w:val="auto"/>
          <w:sz w:val="24"/>
          <w:szCs w:val="24"/>
          <w:shd w:val="clear" w:color="auto" w:fill="FFFFFF"/>
        </w:rPr>
        <w:t>Employee Management for Efficiency</w:t>
      </w:r>
      <w:bookmarkEnd w:id="42"/>
      <w:bookmarkEnd w:id="43"/>
      <w:bookmarkEnd w:id="44"/>
      <w:bookmarkEnd w:id="45"/>
    </w:p>
    <w:p w14:paraId="6A42BB9F" w14:textId="5B99E467" w:rsidR="00043B00" w:rsidRPr="00043B00" w:rsidRDefault="00043B00" w:rsidP="00043B00">
      <w:pPr>
        <w:spacing w:line="360" w:lineRule="auto"/>
        <w:ind w:firstLine="720"/>
        <w:jc w:val="both"/>
        <w:rPr>
          <w:rFonts w:ascii="Arial" w:hAnsi="Arial" w:cs="Arial"/>
          <w:sz w:val="24"/>
          <w:szCs w:val="24"/>
          <w:shd w:val="clear" w:color="auto" w:fill="FFFFFF"/>
        </w:rPr>
      </w:pPr>
      <w:r w:rsidRPr="00043B00">
        <w:rPr>
          <w:rFonts w:ascii="Arial" w:hAnsi="Arial" w:cs="Arial"/>
          <w:sz w:val="24"/>
          <w:szCs w:val="24"/>
          <w:shd w:val="clear" w:color="auto" w:fill="FFFFFF"/>
        </w:rPr>
        <w:t>Employees should not be subjected to continuous work schedules with tight shifts that do not allow them to exercise a balance between life and work. By modelling a flexible work timetable, the department frees employees of dissatisfaction experience and saves them from exhaustion and work burnout. Employees should be engaged in consistent decision-making to promote efficiency in service delivery and foster positive emotions (Yang, Wang, and Yang, 2020). The introduction of shifts and duties allocation to employees based on customer demands gives employees enough time to balance work and life and manage stress (Moyeenudin and Anandan, 2020). Employees tend to perform significantly poorly when there is no balance between work and life activities, with both essential in their personal and professional growth. To manage internal conflicts, managers should utilise the tool of amicable conflict management when dealing with internal issues, as John-Eke and Akintokunbo (2020) recommend.</w:t>
      </w:r>
    </w:p>
    <w:p w14:paraId="1D24BC13" w14:textId="77777777" w:rsidR="00043B00" w:rsidRPr="00043B00" w:rsidRDefault="00043B00" w:rsidP="00043B00">
      <w:pPr>
        <w:pStyle w:val="Heading2"/>
        <w:spacing w:line="360" w:lineRule="auto"/>
        <w:jc w:val="both"/>
        <w:rPr>
          <w:rFonts w:ascii="Arial" w:hAnsi="Arial" w:cs="Arial"/>
          <w:color w:val="auto"/>
          <w:sz w:val="24"/>
          <w:szCs w:val="24"/>
          <w:shd w:val="clear" w:color="auto" w:fill="FFFFFF"/>
        </w:rPr>
      </w:pPr>
      <w:bookmarkStart w:id="46" w:name="_Toc156890134"/>
      <w:bookmarkStart w:id="47" w:name="_Toc157085924"/>
      <w:bookmarkStart w:id="48" w:name="_Toc157290574"/>
      <w:bookmarkStart w:id="49" w:name="_Toc157291905"/>
      <w:r w:rsidRPr="00043B00">
        <w:rPr>
          <w:rFonts w:ascii="Arial" w:hAnsi="Arial" w:cs="Arial"/>
          <w:color w:val="auto"/>
          <w:sz w:val="24"/>
          <w:szCs w:val="24"/>
          <w:shd w:val="clear" w:color="auto" w:fill="FFFFFF"/>
        </w:rPr>
        <w:t>Leadership and Employees' Relationship</w:t>
      </w:r>
      <w:bookmarkEnd w:id="46"/>
      <w:bookmarkEnd w:id="47"/>
      <w:bookmarkEnd w:id="48"/>
      <w:bookmarkEnd w:id="49"/>
    </w:p>
    <w:p w14:paraId="254FDB4D" w14:textId="39DC2546"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Good relationships between employees and management lay the basis of teamwork and collaboration. Employees can serve customers gladly, even during work extensions, when they positively perceive that the hotels and their designated departments are willing to support them to attain customer satisfaction (</w:t>
      </w:r>
      <w:r w:rsidRPr="00043B00">
        <w:rPr>
          <w:rFonts w:ascii="Arial" w:hAnsi="Arial" w:cs="Arial"/>
          <w:sz w:val="24"/>
          <w:szCs w:val="24"/>
          <w:shd w:val="clear" w:color="auto" w:fill="FFFFFF"/>
        </w:rPr>
        <w:t xml:space="preserve">Kanwal and </w:t>
      </w:r>
      <w:r w:rsidRPr="00043B00">
        <w:rPr>
          <w:rFonts w:ascii="Arial" w:hAnsi="Arial" w:cs="Arial"/>
          <w:sz w:val="24"/>
          <w:szCs w:val="24"/>
          <w:shd w:val="clear" w:color="auto" w:fill="FFFFFF"/>
        </w:rPr>
        <w:lastRenderedPageBreak/>
        <w:t>Van Hoye, 2020)</w:t>
      </w:r>
      <w:r w:rsidRPr="00043B00">
        <w:rPr>
          <w:rFonts w:ascii="Arial" w:hAnsi="Arial" w:cs="Arial"/>
          <w:sz w:val="24"/>
          <w:szCs w:val="24"/>
        </w:rPr>
        <w:t xml:space="preserve">. Mindful leadership is vital to achieving consistency in all set objectives. Emergence in conflicts resulting from poor working conditions, poor wages, and lack of employee engagement paralyses the hotel's operations, and customers' expectations are not met. Management, therefore, should use the best approaches to solve any emerging management issue. Customers also learn that employee mistreatment may tarnish the brand's reputation through negative online reviews. The management's responsibility is maintaining a positive relationship between employees and leaders. In addition, </w:t>
      </w:r>
      <w:r w:rsidRPr="00043B00">
        <w:rPr>
          <w:rFonts w:ascii="Arial" w:hAnsi="Arial" w:cs="Arial"/>
          <w:sz w:val="24"/>
          <w:szCs w:val="24"/>
          <w:shd w:val="clear" w:color="auto" w:fill="FFFFFF"/>
        </w:rPr>
        <w:t>Bavik (2020) urges leaders to</w:t>
      </w:r>
      <w:r w:rsidRPr="00043B00">
        <w:rPr>
          <w:rFonts w:ascii="Arial" w:hAnsi="Arial" w:cs="Arial"/>
          <w:sz w:val="24"/>
          <w:szCs w:val="24"/>
        </w:rPr>
        <w:t xml:space="preserve"> avoid overwhelming staff with duties through delegation but instead embrace servant leadership that encourages teamwork, not employee exploitation.</w:t>
      </w:r>
    </w:p>
    <w:p w14:paraId="039CEDDF" w14:textId="77777777" w:rsidR="00043B00" w:rsidRPr="00043B00" w:rsidRDefault="00043B00" w:rsidP="00043B00">
      <w:pPr>
        <w:pStyle w:val="Heading2"/>
        <w:spacing w:line="360" w:lineRule="auto"/>
        <w:jc w:val="both"/>
        <w:rPr>
          <w:rFonts w:ascii="Arial" w:hAnsi="Arial" w:cs="Arial"/>
          <w:color w:val="auto"/>
          <w:sz w:val="24"/>
          <w:szCs w:val="24"/>
        </w:rPr>
      </w:pPr>
      <w:bookmarkStart w:id="50" w:name="_Toc156890135"/>
      <w:bookmarkStart w:id="51" w:name="_Toc157085925"/>
      <w:bookmarkStart w:id="52" w:name="_Toc157290575"/>
      <w:bookmarkStart w:id="53" w:name="_Toc157291906"/>
      <w:r w:rsidRPr="00043B00">
        <w:rPr>
          <w:rFonts w:ascii="Arial" w:hAnsi="Arial" w:cs="Arial"/>
          <w:color w:val="auto"/>
          <w:sz w:val="24"/>
          <w:szCs w:val="24"/>
        </w:rPr>
        <w:t>Maintaining Employees - Customer relationship</w:t>
      </w:r>
      <w:bookmarkEnd w:id="50"/>
      <w:bookmarkEnd w:id="51"/>
      <w:bookmarkEnd w:id="52"/>
      <w:bookmarkEnd w:id="53"/>
    </w:p>
    <w:p w14:paraId="365E2FC5" w14:textId="6E54F942"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 xml:space="preserve">The treatment offered to customers during the customer service delivery is a reflection of the values </w:t>
      </w:r>
      <w:r w:rsidRPr="00043B00">
        <w:rPr>
          <w:rFonts w:ascii="Arial" w:hAnsi="Arial" w:cs="Arial"/>
          <w:sz w:val="24"/>
          <w:szCs w:val="24"/>
        </w:rPr>
        <w:t>practiced</w:t>
      </w:r>
      <w:r w:rsidRPr="00043B00">
        <w:rPr>
          <w:rFonts w:ascii="Arial" w:hAnsi="Arial" w:cs="Arial"/>
          <w:sz w:val="24"/>
          <w:szCs w:val="24"/>
        </w:rPr>
        <w:t xml:space="preserve"> by the hotel. Inadequate training, incompetency, and employee job dissatisfaction influence poor customer relationships by employees. </w:t>
      </w:r>
      <w:r w:rsidRPr="00043B00">
        <w:rPr>
          <w:rFonts w:ascii="Arial" w:hAnsi="Arial" w:cs="Arial"/>
          <w:sz w:val="24"/>
          <w:szCs w:val="24"/>
          <w:shd w:val="clear" w:color="auto" w:fill="FFFFFF"/>
        </w:rPr>
        <w:t>Marneros, Papageorgiou, and Efstathiades</w:t>
      </w:r>
      <w:r w:rsidRPr="00043B00">
        <w:rPr>
          <w:rFonts w:ascii="Arial" w:hAnsi="Arial" w:cs="Arial"/>
          <w:sz w:val="24"/>
          <w:szCs w:val="24"/>
        </w:rPr>
        <w:t xml:space="preserve"> (2020) assert that crucial success competencies in business are customer-centred cultures as they enhance customer satisfaction. Offering multichannel services to customers with continued engagement enhances satisfaction (</w:t>
      </w:r>
      <w:r w:rsidRPr="00043B00">
        <w:rPr>
          <w:rFonts w:ascii="Arial" w:hAnsi="Arial" w:cs="Arial"/>
          <w:sz w:val="24"/>
          <w:szCs w:val="24"/>
          <w:shd w:val="clear" w:color="auto" w:fill="FFFFFF"/>
        </w:rPr>
        <w:t>Chen et al., 2020)</w:t>
      </w:r>
      <w:r w:rsidRPr="00043B00">
        <w:rPr>
          <w:rFonts w:ascii="Arial" w:hAnsi="Arial" w:cs="Arial"/>
          <w:sz w:val="24"/>
          <w:szCs w:val="24"/>
        </w:rPr>
        <w:t>. Employees, therefore, should prioritise having a clear communication channel with customers. Acknowledging customers for their support and rewarding them through discounts motivates them. The appreciation creates a close connection between the employees and customers and between customers and management. The relationship can continuously thrive when customers' inputs are considered in making decisions about the services offered by the hotel, which signifies their importance to the hotel. The customer management system is a tool that can be used to engage the customer and keep track of their feedback.</w:t>
      </w:r>
    </w:p>
    <w:p w14:paraId="565B7567" w14:textId="77777777" w:rsidR="00043B00" w:rsidRPr="00043B00" w:rsidRDefault="00043B00" w:rsidP="00043B00">
      <w:pPr>
        <w:pStyle w:val="Heading2"/>
        <w:spacing w:line="360" w:lineRule="auto"/>
        <w:jc w:val="both"/>
        <w:rPr>
          <w:rFonts w:ascii="Arial" w:hAnsi="Arial" w:cs="Arial"/>
          <w:color w:val="auto"/>
          <w:sz w:val="24"/>
          <w:szCs w:val="24"/>
        </w:rPr>
      </w:pPr>
      <w:bookmarkStart w:id="54" w:name="_Toc156890136"/>
      <w:bookmarkStart w:id="55" w:name="_Toc157085926"/>
      <w:bookmarkStart w:id="56" w:name="_Toc157290576"/>
      <w:bookmarkStart w:id="57" w:name="_Toc157291907"/>
      <w:r w:rsidRPr="00043B00">
        <w:rPr>
          <w:rFonts w:ascii="Arial" w:hAnsi="Arial" w:cs="Arial"/>
          <w:color w:val="auto"/>
          <w:sz w:val="24"/>
          <w:szCs w:val="24"/>
        </w:rPr>
        <w:t>Staff Training and Turnover Rate</w:t>
      </w:r>
      <w:bookmarkEnd w:id="54"/>
      <w:bookmarkEnd w:id="55"/>
      <w:bookmarkEnd w:id="56"/>
      <w:bookmarkEnd w:id="57"/>
    </w:p>
    <w:p w14:paraId="0DB3CC49" w14:textId="77777777"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 xml:space="preserve">Staff training is the optimal route to promoting growth and diversifying employees' knowledge </w:t>
      </w:r>
      <w:proofErr w:type="gramStart"/>
      <w:r w:rsidRPr="00043B00">
        <w:rPr>
          <w:rFonts w:ascii="Arial" w:hAnsi="Arial" w:cs="Arial"/>
          <w:sz w:val="24"/>
          <w:szCs w:val="24"/>
        </w:rPr>
        <w:t>in</w:t>
      </w:r>
      <w:proofErr w:type="gramEnd"/>
      <w:r w:rsidRPr="00043B00">
        <w:rPr>
          <w:rFonts w:ascii="Arial" w:hAnsi="Arial" w:cs="Arial"/>
          <w:sz w:val="24"/>
          <w:szCs w:val="24"/>
        </w:rPr>
        <w:t xml:space="preserve"> customer service enhancement. Comprehensive training equips employees with skills and digital expertise to solve dynamic problems and participate in making critical decisions (</w:t>
      </w:r>
      <w:r w:rsidRPr="00043B00">
        <w:rPr>
          <w:rFonts w:ascii="Arial" w:hAnsi="Arial" w:cs="Arial"/>
          <w:sz w:val="24"/>
          <w:szCs w:val="24"/>
          <w:shd w:val="clear" w:color="auto" w:fill="FFFFFF"/>
        </w:rPr>
        <w:t>Morosan and Bowen, 2022).</w:t>
      </w:r>
      <w:r w:rsidRPr="00043B00">
        <w:rPr>
          <w:rFonts w:ascii="Arial" w:hAnsi="Arial" w:cs="Arial"/>
          <w:sz w:val="24"/>
          <w:szCs w:val="24"/>
        </w:rPr>
        <w:t xml:space="preserve"> The housekeeping department needs to invest in the unique capabilities of its employees </w:t>
      </w:r>
      <w:r w:rsidRPr="00043B00">
        <w:rPr>
          <w:rFonts w:ascii="Arial" w:hAnsi="Arial" w:cs="Arial"/>
          <w:sz w:val="24"/>
          <w:szCs w:val="24"/>
        </w:rPr>
        <w:lastRenderedPageBreak/>
        <w:t xml:space="preserve">through continuous training. Arranging workshops, team-building sessions, and staff-management interaction creates a favourable environment for discussing issues contributing to inconsistency in customer service delivery. Training also allows employees to interact with each other, exchange cultural values, and align themselves with other employees who have the same passion. Business training has transformed less knowledgeable employees into leadership roles, mastering people management skills. </w:t>
      </w:r>
      <w:r w:rsidRPr="00043B00">
        <w:rPr>
          <w:rFonts w:ascii="Arial" w:hAnsi="Arial" w:cs="Arial"/>
          <w:sz w:val="24"/>
          <w:szCs w:val="24"/>
          <w:shd w:val="clear" w:color="auto" w:fill="FFFFFF"/>
        </w:rPr>
        <w:t>Petar (2023) recommends training seasonal employees to curb turnover effects.</w:t>
      </w:r>
    </w:p>
    <w:p w14:paraId="45B0B428" w14:textId="7AED81FE"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Continuous training builds the confidence of the employees, especially new employees. During training, new staff learn about the hotel housekeeping operations culture, the values exercised, and the quality of services delivered to the customers according to the quality standards. High-trained employees can handle pressure and remain focused when customer demands increase during peak season. The training should emphasise the need for staff to prioritise customers' needs and engage them directly when making decisions that affect them (</w:t>
      </w:r>
      <w:r w:rsidRPr="00043B00">
        <w:rPr>
          <w:rFonts w:ascii="Arial" w:hAnsi="Arial" w:cs="Arial"/>
          <w:sz w:val="24"/>
          <w:szCs w:val="24"/>
          <w:shd w:val="clear" w:color="auto" w:fill="FFFFFF"/>
        </w:rPr>
        <w:t>Morosan and Bowen, 2022).</w:t>
      </w:r>
      <w:r w:rsidRPr="00043B00">
        <w:rPr>
          <w:rFonts w:ascii="Arial" w:hAnsi="Arial" w:cs="Arial"/>
          <w:sz w:val="24"/>
          <w:szCs w:val="24"/>
        </w:rPr>
        <w:t xml:space="preserve"> Technical skills alone are not enough to maintain consistency; communication is vital as it determines how a hotel conveys messages and delivers services. Customer's perception of the hotel is influenced by the responsiveness of the employees and how effective they are in communication. Customers are less likely to return to hotels that lack customer engagement systems. The management should also have a communication channel for collecting employees' feedback and listening to them, as they are the ones who directly interact with the customers.</w:t>
      </w:r>
    </w:p>
    <w:p w14:paraId="26FC3FBE" w14:textId="198AAA2D" w:rsidR="00043B00" w:rsidRPr="00043B00" w:rsidRDefault="00043B00" w:rsidP="00043B00">
      <w:pPr>
        <w:spacing w:line="360" w:lineRule="auto"/>
        <w:ind w:firstLine="720"/>
        <w:jc w:val="both"/>
        <w:rPr>
          <w:rFonts w:ascii="Arial" w:hAnsi="Arial" w:cs="Arial"/>
          <w:sz w:val="24"/>
          <w:szCs w:val="24"/>
        </w:rPr>
      </w:pPr>
      <w:r w:rsidRPr="00043B00">
        <w:rPr>
          <w:rFonts w:ascii="Arial" w:eastAsia="Times New Roman" w:hAnsi="Arial" w:cs="Arial"/>
          <w:sz w:val="24"/>
          <w:szCs w:val="24"/>
        </w:rPr>
        <w:t xml:space="preserve">Dignon (2024) asserts that </w:t>
      </w:r>
      <w:r w:rsidRPr="00043B00">
        <w:rPr>
          <w:rFonts w:ascii="Arial" w:hAnsi="Arial" w:cs="Arial"/>
          <w:sz w:val="24"/>
          <w:szCs w:val="24"/>
        </w:rPr>
        <w:t xml:space="preserve">employee turnover is among the major problems affecting the hospitality industry and affects service delivery. A high turnover rate leads to understaffing. </w:t>
      </w:r>
      <w:r w:rsidRPr="00043B00">
        <w:rPr>
          <w:rFonts w:ascii="Arial" w:hAnsi="Arial" w:cs="Arial"/>
          <w:sz w:val="24"/>
          <w:szCs w:val="24"/>
          <w:shd w:val="clear" w:color="auto" w:fill="FFFFFF"/>
        </w:rPr>
        <w:t>Amissah,  Blankson-Stiles-Ocran, and Mensah (2022) confirm that i</w:t>
      </w:r>
      <w:r w:rsidRPr="00043B00">
        <w:rPr>
          <w:rFonts w:ascii="Arial" w:hAnsi="Arial" w:cs="Arial"/>
          <w:sz w:val="24"/>
          <w:szCs w:val="24"/>
        </w:rPr>
        <w:t xml:space="preserve">n the peak season, when there is understaffing, the few employees in the hotel are likely to experience exhaustion and emotional </w:t>
      </w:r>
      <w:r w:rsidRPr="00043B00">
        <w:rPr>
          <w:rFonts w:ascii="Arial" w:hAnsi="Arial" w:cs="Arial"/>
          <w:sz w:val="24"/>
          <w:szCs w:val="24"/>
        </w:rPr>
        <w:t>labor</w:t>
      </w:r>
      <w:r w:rsidRPr="00043B00">
        <w:rPr>
          <w:rFonts w:ascii="Arial" w:hAnsi="Arial" w:cs="Arial"/>
          <w:sz w:val="24"/>
          <w:szCs w:val="24"/>
        </w:rPr>
        <w:t xml:space="preserve"> due to being overwhelmed with the responsibility of attending to a high number of customers. A high turnover rate not only influences resource diversion to allow the recruitment of new employees but also affects the convenience of achieving the operation targets (</w:t>
      </w:r>
      <w:r w:rsidRPr="00043B00">
        <w:rPr>
          <w:rFonts w:ascii="Arial" w:hAnsi="Arial" w:cs="Arial"/>
          <w:sz w:val="24"/>
          <w:szCs w:val="24"/>
          <w:shd w:val="clear" w:color="auto" w:fill="FFFFFF"/>
        </w:rPr>
        <w:t>De Winne et al., 2019).</w:t>
      </w:r>
      <w:r w:rsidRPr="00043B00">
        <w:rPr>
          <w:rFonts w:ascii="Arial" w:hAnsi="Arial" w:cs="Arial"/>
          <w:sz w:val="24"/>
          <w:szCs w:val="24"/>
        </w:rPr>
        <w:t xml:space="preserve"> To avoid turnover rates, the housekeeping department should prioritise listening to employees' complaints and feedback regarding their interactions in the working environment. </w:t>
      </w:r>
      <w:r w:rsidRPr="00043B00">
        <w:rPr>
          <w:rFonts w:ascii="Arial" w:hAnsi="Arial" w:cs="Arial"/>
          <w:sz w:val="24"/>
          <w:szCs w:val="24"/>
          <w:shd w:val="clear" w:color="auto" w:fill="FFFFFF"/>
        </w:rPr>
        <w:t xml:space="preserve">Al-Suraihi, Samikon, and Ibrahim (2021) confirm that when lack of </w:t>
      </w:r>
      <w:r w:rsidRPr="00043B00">
        <w:rPr>
          <w:rFonts w:ascii="Arial" w:hAnsi="Arial" w:cs="Arial"/>
          <w:sz w:val="24"/>
          <w:szCs w:val="24"/>
          <w:shd w:val="clear" w:color="auto" w:fill="FFFFFF"/>
        </w:rPr>
        <w:lastRenderedPageBreak/>
        <w:t>motivation and</w:t>
      </w:r>
      <w:r w:rsidRPr="00043B00">
        <w:rPr>
          <w:rFonts w:ascii="Arial" w:hAnsi="Arial" w:cs="Arial"/>
          <w:sz w:val="24"/>
          <w:szCs w:val="24"/>
        </w:rPr>
        <w:t xml:space="preserve"> dissatisfaction encrypts employees, customer services are delayed, and projects are not achieved as strategised due to detachment from the hotel.</w:t>
      </w:r>
    </w:p>
    <w:p w14:paraId="3626345D" w14:textId="77777777" w:rsidR="00043B00" w:rsidRPr="00043B00" w:rsidRDefault="00043B00" w:rsidP="00043B00">
      <w:pPr>
        <w:pStyle w:val="Heading2"/>
        <w:spacing w:line="360" w:lineRule="auto"/>
        <w:jc w:val="both"/>
        <w:rPr>
          <w:rFonts w:ascii="Arial" w:hAnsi="Arial" w:cs="Arial"/>
          <w:color w:val="auto"/>
          <w:sz w:val="24"/>
          <w:szCs w:val="24"/>
        </w:rPr>
      </w:pPr>
      <w:bookmarkStart w:id="58" w:name="_Toc156890137"/>
      <w:bookmarkStart w:id="59" w:name="_Toc157085927"/>
      <w:bookmarkStart w:id="60" w:name="_Toc157290577"/>
      <w:bookmarkStart w:id="61" w:name="_Toc157291908"/>
      <w:r w:rsidRPr="00043B00">
        <w:rPr>
          <w:rFonts w:ascii="Arial" w:hAnsi="Arial" w:cs="Arial"/>
          <w:color w:val="auto"/>
          <w:sz w:val="24"/>
          <w:szCs w:val="24"/>
        </w:rPr>
        <w:t>Market Research</w:t>
      </w:r>
      <w:bookmarkEnd w:id="58"/>
      <w:bookmarkEnd w:id="59"/>
      <w:bookmarkEnd w:id="60"/>
      <w:bookmarkEnd w:id="61"/>
    </w:p>
    <w:p w14:paraId="72B3B38A" w14:textId="7B51FAB6" w:rsidR="00043B00" w:rsidRPr="00043B00" w:rsidRDefault="00043B00" w:rsidP="00043B00">
      <w:pPr>
        <w:spacing w:line="360" w:lineRule="auto"/>
        <w:ind w:firstLine="720"/>
        <w:jc w:val="both"/>
        <w:rPr>
          <w:rFonts w:ascii="Arial" w:hAnsi="Arial" w:cs="Arial"/>
          <w:sz w:val="24"/>
          <w:szCs w:val="24"/>
          <w:shd w:val="clear" w:color="auto" w:fill="FFFFFF"/>
        </w:rPr>
      </w:pPr>
      <w:r w:rsidRPr="00043B00">
        <w:rPr>
          <w:rFonts w:ascii="Arial" w:hAnsi="Arial" w:cs="Arial"/>
          <w:sz w:val="24"/>
          <w:szCs w:val="24"/>
        </w:rPr>
        <w:t xml:space="preserve">Making critical decisions on customer services needs substantial market research. Research and analysis of market data on customer needs, changes in preferences, operational management, trends, and shifts in customer relation techniques give insights into possible problems that can cause customer dissatisfaction and lead to inconsistency. Market analytics helps the department leverage its strategies to the efforts made by its competitors to maintain consistency in service delivery. Insights from the market data are crucial as they enhance the ability to make informed decisions, improve customer engagement for understanding preferences, and make critical market operational strategies and appropriate resource allocation. </w:t>
      </w:r>
      <w:r w:rsidRPr="00043B00">
        <w:rPr>
          <w:rFonts w:ascii="Arial" w:hAnsi="Arial" w:cs="Arial"/>
          <w:sz w:val="24"/>
          <w:szCs w:val="24"/>
          <w:shd w:val="clear" w:color="auto" w:fill="FFFFFF"/>
        </w:rPr>
        <w:t xml:space="preserve">Charles and Ochieng (2023) state that due to uncertainties and an unmanageable business environment, service integration and strategic outsourcing could help the business attain efficiency, customer satisfaction, and competitive advantage. </w:t>
      </w:r>
      <w:r w:rsidRPr="00043B00">
        <w:rPr>
          <w:rFonts w:ascii="Arial" w:hAnsi="Arial" w:cs="Arial"/>
          <w:sz w:val="24"/>
          <w:szCs w:val="24"/>
        </w:rPr>
        <w:t xml:space="preserve">Management should not make a perception of the </w:t>
      </w:r>
      <w:r w:rsidRPr="00043B00">
        <w:rPr>
          <w:rFonts w:ascii="Arial" w:hAnsi="Arial" w:cs="Arial"/>
          <w:sz w:val="24"/>
          <w:szCs w:val="24"/>
        </w:rPr>
        <w:t>customer’s</w:t>
      </w:r>
      <w:r w:rsidRPr="00043B00">
        <w:rPr>
          <w:rFonts w:ascii="Arial" w:hAnsi="Arial" w:cs="Arial"/>
          <w:sz w:val="24"/>
          <w:szCs w:val="24"/>
        </w:rPr>
        <w:t xml:space="preserve"> needs but rather should engage them to understand their taste and preferences accordingly.</w:t>
      </w:r>
    </w:p>
    <w:p w14:paraId="72FBBA94" w14:textId="2B47C424" w:rsidR="00043B00" w:rsidRPr="00043B00" w:rsidRDefault="00043B00" w:rsidP="00043B00">
      <w:pPr>
        <w:pStyle w:val="Heading2"/>
        <w:spacing w:line="360" w:lineRule="auto"/>
        <w:jc w:val="both"/>
        <w:rPr>
          <w:rFonts w:ascii="Arial" w:hAnsi="Arial" w:cs="Arial"/>
          <w:color w:val="auto"/>
          <w:sz w:val="24"/>
          <w:szCs w:val="24"/>
        </w:rPr>
      </w:pPr>
      <w:bookmarkStart w:id="62" w:name="_Toc156890138"/>
      <w:bookmarkStart w:id="63" w:name="_Toc157085928"/>
      <w:bookmarkStart w:id="64" w:name="_Toc157290578"/>
      <w:bookmarkStart w:id="65" w:name="_Toc157291909"/>
      <w:r w:rsidRPr="00043B00">
        <w:rPr>
          <w:rFonts w:ascii="Arial" w:hAnsi="Arial" w:cs="Arial"/>
          <w:color w:val="auto"/>
          <w:sz w:val="24"/>
          <w:szCs w:val="24"/>
        </w:rPr>
        <w:t>Scaling Up Digital Skills</w:t>
      </w:r>
      <w:bookmarkEnd w:id="62"/>
      <w:bookmarkEnd w:id="63"/>
      <w:bookmarkEnd w:id="64"/>
      <w:bookmarkEnd w:id="65"/>
    </w:p>
    <w:p w14:paraId="3E31ACF0" w14:textId="2F34FD41"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Possession of digital skills is critical for every employee in an organisation. Digital skills such as attentive listening and communication cultivate good customer-employee relationships. Through careful listening, employees can understand customers' perceptions of the services, educate them, and assist them in attaining optimum satisfaction for their service preferences (</w:t>
      </w:r>
      <w:r w:rsidRPr="00043B00">
        <w:rPr>
          <w:rFonts w:ascii="Arial" w:hAnsi="Arial" w:cs="Arial"/>
          <w:sz w:val="24"/>
          <w:szCs w:val="24"/>
          <w:shd w:val="clear" w:color="auto" w:fill="FFFFFF"/>
        </w:rPr>
        <w:t xml:space="preserve">Marneros, Papageorgiou, and Efstathiades, 2020). </w:t>
      </w:r>
      <w:r w:rsidRPr="00043B00">
        <w:rPr>
          <w:rFonts w:ascii="Arial" w:hAnsi="Arial" w:cs="Arial"/>
          <w:sz w:val="24"/>
          <w:szCs w:val="24"/>
        </w:rPr>
        <w:t xml:space="preserve">Time management skills eliminate customer complaints as all customers are served on time. Integrating responsibilities to employees based on their abilities makes managing time and serving customers easy. Time management promotes convenience among employees, and work dissatisfaction is not likely to happen as employees will have enough time to shift from one responsibility to another. </w:t>
      </w:r>
      <w:r w:rsidRPr="00043B00">
        <w:rPr>
          <w:rFonts w:ascii="Arial" w:hAnsi="Arial" w:cs="Arial"/>
          <w:color w:val="222222"/>
          <w:sz w:val="24"/>
          <w:szCs w:val="24"/>
          <w:shd w:val="clear" w:color="auto" w:fill="FFFFFF"/>
        </w:rPr>
        <w:t xml:space="preserve">Carlisle, Ivanov, and Dijkmans  (2023) further highlight </w:t>
      </w:r>
      <w:r w:rsidR="0034549F" w:rsidRPr="00043B00">
        <w:rPr>
          <w:rFonts w:ascii="Arial" w:hAnsi="Arial" w:cs="Arial"/>
          <w:color w:val="222222"/>
          <w:sz w:val="24"/>
          <w:szCs w:val="24"/>
          <w:shd w:val="clear" w:color="auto" w:fill="FFFFFF"/>
        </w:rPr>
        <w:t>that</w:t>
      </w:r>
      <w:r w:rsidR="00AD2C87" w:rsidRPr="00043B00">
        <w:rPr>
          <w:rFonts w:ascii="Arial" w:hAnsi="Arial" w:cs="Arial"/>
          <w:color w:val="222222"/>
          <w:sz w:val="24"/>
          <w:szCs w:val="24"/>
          <w:shd w:val="clear" w:color="auto" w:fill="FFFFFF"/>
        </w:rPr>
        <w:t xml:space="preserve"> </w:t>
      </w:r>
      <w:r w:rsidR="00AD2C87" w:rsidRPr="00043B00">
        <w:rPr>
          <w:rFonts w:ascii="Arial" w:hAnsi="Arial" w:cs="Arial"/>
          <w:sz w:val="24"/>
          <w:szCs w:val="24"/>
        </w:rPr>
        <w:t>monitoring</w:t>
      </w:r>
      <w:r w:rsidRPr="00043B00">
        <w:rPr>
          <w:rFonts w:ascii="Arial" w:hAnsi="Arial" w:cs="Arial"/>
          <w:sz w:val="24"/>
          <w:szCs w:val="24"/>
        </w:rPr>
        <w:t xml:space="preserve"> and evaluating employee performance helps to identify the digital skills gap, thus calling for training. Moreover, empathising with the customers in times of need creates an ultimate connection between customer and brand loyalty.</w:t>
      </w:r>
    </w:p>
    <w:p w14:paraId="12C43FB1" w14:textId="77777777" w:rsidR="00043B00" w:rsidRPr="00AD2C87" w:rsidRDefault="00043B00" w:rsidP="00043B00">
      <w:pPr>
        <w:pStyle w:val="Heading2"/>
        <w:spacing w:line="360" w:lineRule="auto"/>
        <w:jc w:val="both"/>
        <w:rPr>
          <w:rFonts w:ascii="Arial" w:hAnsi="Arial" w:cs="Arial"/>
          <w:color w:val="auto"/>
          <w:sz w:val="24"/>
          <w:szCs w:val="24"/>
        </w:rPr>
      </w:pPr>
      <w:bookmarkStart w:id="66" w:name="_Toc156890139"/>
      <w:bookmarkStart w:id="67" w:name="_Toc157085929"/>
      <w:bookmarkStart w:id="68" w:name="_Toc157290579"/>
      <w:bookmarkStart w:id="69" w:name="_Toc157291910"/>
      <w:r w:rsidRPr="00AD2C87">
        <w:rPr>
          <w:rFonts w:ascii="Arial" w:hAnsi="Arial" w:cs="Arial"/>
          <w:color w:val="auto"/>
          <w:sz w:val="24"/>
          <w:szCs w:val="24"/>
        </w:rPr>
        <w:lastRenderedPageBreak/>
        <w:t>Standards Operations Procedures and Technology Optimisation</w:t>
      </w:r>
      <w:bookmarkEnd w:id="66"/>
      <w:bookmarkEnd w:id="67"/>
      <w:bookmarkEnd w:id="68"/>
      <w:bookmarkEnd w:id="69"/>
    </w:p>
    <w:p w14:paraId="0DCC2E3D" w14:textId="77777777" w:rsidR="00043B00" w:rsidRPr="00043B00" w:rsidRDefault="00043B00" w:rsidP="00043B00">
      <w:pPr>
        <w:spacing w:line="360" w:lineRule="auto"/>
        <w:ind w:firstLine="720"/>
        <w:jc w:val="both"/>
        <w:rPr>
          <w:rFonts w:ascii="Arial" w:hAnsi="Arial" w:cs="Arial"/>
          <w:sz w:val="24"/>
          <w:szCs w:val="24"/>
        </w:rPr>
      </w:pPr>
      <w:r w:rsidRPr="00043B00">
        <w:rPr>
          <w:rFonts w:ascii="Arial" w:hAnsi="Arial" w:cs="Arial"/>
          <w:sz w:val="24"/>
          <w:szCs w:val="24"/>
        </w:rPr>
        <w:t>The quality of the services delivered by the hotel is determined by the standard operations procedures laid down. The procedures highlight the necessary steps to be followed by the employees when executing their duties (</w:t>
      </w:r>
      <w:r w:rsidRPr="00043B00">
        <w:rPr>
          <w:rFonts w:ascii="Arial" w:hAnsi="Arial" w:cs="Arial"/>
          <w:sz w:val="24"/>
          <w:szCs w:val="24"/>
          <w:shd w:val="clear" w:color="auto" w:fill="FFFFFF"/>
        </w:rPr>
        <w:t>Chan, Gao, and McGinley, 2021).</w:t>
      </w:r>
      <w:r w:rsidRPr="00043B00">
        <w:rPr>
          <w:rFonts w:ascii="Arial" w:hAnsi="Arial" w:cs="Arial"/>
          <w:sz w:val="24"/>
          <w:szCs w:val="24"/>
        </w:rPr>
        <w:t xml:space="preserve"> Standard procedures such as cleanliness responsiveness and housekeeping services regulations create consistency in all hotel sectors. The approaches ensure that service quality is well-regulated to achieve customer satisfaction. </w:t>
      </w:r>
      <w:r w:rsidRPr="00043B00">
        <w:rPr>
          <w:rFonts w:ascii="Arial" w:hAnsi="Arial" w:cs="Arial"/>
          <w:sz w:val="24"/>
          <w:szCs w:val="24"/>
          <w:shd w:val="clear" w:color="auto" w:fill="FFFFFF"/>
        </w:rPr>
        <w:t xml:space="preserve">Wynn and Lam (2023) </w:t>
      </w:r>
      <w:r w:rsidRPr="00043B00">
        <w:rPr>
          <w:rFonts w:ascii="Arial" w:hAnsi="Arial" w:cs="Arial"/>
          <w:sz w:val="24"/>
          <w:szCs w:val="24"/>
        </w:rPr>
        <w:t>assert that technology optimisation facilitates reliable technological solutions to emerging problems, such as performance tracking customer information and reducing bookings. Technology facilitates accessible communication with the customer and efficiency in service delivery. Embracing technological innovations such as mobile applications and automation in operations makes it easy to satisfy customer needs and give instant feedback. Housekeeping department staff should be trained extensively in technology to deliver service and facilitate seamless consistency in operations.</w:t>
      </w:r>
    </w:p>
    <w:p w14:paraId="484FA7AC" w14:textId="77777777" w:rsidR="00043B00" w:rsidRDefault="00043B00" w:rsidP="0065253F">
      <w:pPr>
        <w:spacing w:after="0" w:line="480" w:lineRule="auto"/>
        <w:ind w:firstLine="720"/>
        <w:rPr>
          <w:rFonts w:ascii="Times New Roman" w:eastAsia="Times New Roman" w:hAnsi="Times New Roman" w:cs="Times New Roman"/>
          <w:sz w:val="24"/>
          <w:szCs w:val="24"/>
        </w:rPr>
      </w:pPr>
    </w:p>
    <w:p w14:paraId="687E3554" w14:textId="77777777" w:rsidR="00BA402A" w:rsidRDefault="00BA402A">
      <w:pPr>
        <w:rPr>
          <w:rFonts w:ascii="Arial" w:hAnsi="Arial" w:cs="Arial"/>
          <w:sz w:val="40"/>
          <w:szCs w:val="40"/>
        </w:rPr>
      </w:pPr>
    </w:p>
    <w:p w14:paraId="52EE54FB" w14:textId="77777777" w:rsidR="00AD2C87" w:rsidRDefault="00AD2C87">
      <w:pPr>
        <w:rPr>
          <w:rFonts w:ascii="Arial" w:hAnsi="Arial" w:cs="Arial"/>
          <w:sz w:val="40"/>
          <w:szCs w:val="40"/>
        </w:rPr>
      </w:pPr>
    </w:p>
    <w:p w14:paraId="392DAFF6" w14:textId="77777777" w:rsidR="00AD2C87" w:rsidRDefault="00AD2C87">
      <w:pPr>
        <w:rPr>
          <w:rFonts w:ascii="Arial" w:hAnsi="Arial" w:cs="Arial"/>
          <w:sz w:val="40"/>
          <w:szCs w:val="40"/>
        </w:rPr>
      </w:pPr>
    </w:p>
    <w:p w14:paraId="0D3A469C" w14:textId="77777777" w:rsidR="00AD2C87" w:rsidRDefault="00AD2C87">
      <w:pPr>
        <w:rPr>
          <w:rFonts w:ascii="Arial" w:hAnsi="Arial" w:cs="Arial"/>
          <w:sz w:val="40"/>
          <w:szCs w:val="40"/>
        </w:rPr>
      </w:pPr>
    </w:p>
    <w:p w14:paraId="76CB03FF" w14:textId="77777777" w:rsidR="00AD2C87" w:rsidRDefault="00AD2C87">
      <w:pPr>
        <w:rPr>
          <w:rFonts w:ascii="Arial" w:hAnsi="Arial" w:cs="Arial"/>
          <w:sz w:val="40"/>
          <w:szCs w:val="40"/>
        </w:rPr>
      </w:pPr>
    </w:p>
    <w:p w14:paraId="79682E6F" w14:textId="77777777" w:rsidR="00AD2C87" w:rsidRDefault="00AD2C87">
      <w:pPr>
        <w:rPr>
          <w:rFonts w:ascii="Arial" w:hAnsi="Arial" w:cs="Arial"/>
          <w:sz w:val="40"/>
          <w:szCs w:val="40"/>
        </w:rPr>
      </w:pPr>
    </w:p>
    <w:p w14:paraId="6931AAAF" w14:textId="77777777" w:rsidR="00AD2C87" w:rsidRDefault="00AD2C87">
      <w:pPr>
        <w:rPr>
          <w:rFonts w:ascii="Arial" w:hAnsi="Arial" w:cs="Arial"/>
          <w:sz w:val="40"/>
          <w:szCs w:val="40"/>
        </w:rPr>
      </w:pPr>
    </w:p>
    <w:p w14:paraId="5EB228E4" w14:textId="77777777" w:rsidR="00AD2C87" w:rsidRDefault="00AD2C87">
      <w:pPr>
        <w:rPr>
          <w:rFonts w:ascii="Arial" w:hAnsi="Arial" w:cs="Arial"/>
          <w:sz w:val="40"/>
          <w:szCs w:val="40"/>
        </w:rPr>
      </w:pPr>
    </w:p>
    <w:p w14:paraId="33BCF9EF" w14:textId="77777777" w:rsidR="00AD2C87" w:rsidRDefault="00AD2C87">
      <w:pPr>
        <w:rPr>
          <w:rFonts w:ascii="Arial" w:hAnsi="Arial" w:cs="Arial"/>
          <w:sz w:val="40"/>
          <w:szCs w:val="40"/>
        </w:rPr>
      </w:pPr>
    </w:p>
    <w:p w14:paraId="1EC6141F" w14:textId="77777777" w:rsidR="00AD2C87" w:rsidRDefault="00AD2C87">
      <w:pPr>
        <w:rPr>
          <w:rFonts w:ascii="Arial" w:hAnsi="Arial" w:cs="Arial"/>
          <w:sz w:val="40"/>
          <w:szCs w:val="40"/>
        </w:rPr>
      </w:pPr>
    </w:p>
    <w:p w14:paraId="5483395F" w14:textId="77777777" w:rsidR="00AD2C87" w:rsidRPr="0034549F" w:rsidRDefault="00AD2C87" w:rsidP="00AD2C87">
      <w:pPr>
        <w:pStyle w:val="Heading1"/>
        <w:spacing w:line="480" w:lineRule="auto"/>
        <w:jc w:val="center"/>
        <w:rPr>
          <w:rFonts w:ascii="Arial" w:hAnsi="Arial" w:cs="Arial"/>
          <w:color w:val="auto"/>
        </w:rPr>
      </w:pPr>
      <w:bookmarkStart w:id="70" w:name="_Toc157291911"/>
      <w:r w:rsidRPr="0034549F">
        <w:rPr>
          <w:rFonts w:ascii="Arial" w:hAnsi="Arial" w:cs="Arial"/>
          <w:color w:val="auto"/>
        </w:rPr>
        <w:lastRenderedPageBreak/>
        <w:t>Action Plan</w:t>
      </w:r>
      <w:bookmarkEnd w:id="70"/>
    </w:p>
    <w:tbl>
      <w:tblPr>
        <w:tblStyle w:val="TableGrid"/>
        <w:tblW w:w="12045" w:type="dxa"/>
        <w:tblInd w:w="-1517" w:type="dxa"/>
        <w:tblLayout w:type="fixed"/>
        <w:tblLook w:val="04A0" w:firstRow="1" w:lastRow="0" w:firstColumn="1" w:lastColumn="0" w:noHBand="0" w:noVBand="1"/>
      </w:tblPr>
      <w:tblGrid>
        <w:gridCol w:w="1551"/>
        <w:gridCol w:w="2068"/>
        <w:gridCol w:w="1983"/>
        <w:gridCol w:w="1870"/>
        <w:gridCol w:w="1351"/>
        <w:gridCol w:w="1351"/>
        <w:gridCol w:w="1871"/>
      </w:tblGrid>
      <w:tr w:rsidR="00AD2C87" w14:paraId="02F166DD" w14:textId="77777777" w:rsidTr="00AD2C87">
        <w:trPr>
          <w:trHeight w:val="1115"/>
        </w:trPr>
        <w:tc>
          <w:tcPr>
            <w:tcW w:w="1551" w:type="dxa"/>
            <w:tcBorders>
              <w:top w:val="single" w:sz="4" w:space="0" w:color="auto"/>
              <w:left w:val="single" w:sz="4" w:space="0" w:color="auto"/>
              <w:bottom w:val="single" w:sz="4" w:space="0" w:color="auto"/>
              <w:right w:val="single" w:sz="4" w:space="0" w:color="auto"/>
            </w:tcBorders>
            <w:hideMark/>
          </w:tcPr>
          <w:p w14:paraId="6039451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Problem</w:t>
            </w:r>
          </w:p>
        </w:tc>
        <w:tc>
          <w:tcPr>
            <w:tcW w:w="2068" w:type="dxa"/>
            <w:tcBorders>
              <w:top w:val="single" w:sz="4" w:space="0" w:color="auto"/>
              <w:left w:val="single" w:sz="4" w:space="0" w:color="auto"/>
              <w:bottom w:val="single" w:sz="4" w:space="0" w:color="auto"/>
              <w:right w:val="single" w:sz="4" w:space="0" w:color="auto"/>
            </w:tcBorders>
            <w:hideMark/>
          </w:tcPr>
          <w:p w14:paraId="101D71AF"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Solutions</w:t>
            </w:r>
          </w:p>
        </w:tc>
        <w:tc>
          <w:tcPr>
            <w:tcW w:w="1983" w:type="dxa"/>
            <w:tcBorders>
              <w:top w:val="single" w:sz="4" w:space="0" w:color="auto"/>
              <w:left w:val="single" w:sz="4" w:space="0" w:color="auto"/>
              <w:bottom w:val="single" w:sz="4" w:space="0" w:color="auto"/>
              <w:right w:val="single" w:sz="4" w:space="0" w:color="auto"/>
            </w:tcBorders>
            <w:hideMark/>
          </w:tcPr>
          <w:p w14:paraId="549EFB9F"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Strategies</w:t>
            </w:r>
          </w:p>
        </w:tc>
        <w:tc>
          <w:tcPr>
            <w:tcW w:w="1870" w:type="dxa"/>
            <w:tcBorders>
              <w:top w:val="single" w:sz="4" w:space="0" w:color="auto"/>
              <w:left w:val="single" w:sz="4" w:space="0" w:color="auto"/>
              <w:bottom w:val="single" w:sz="4" w:space="0" w:color="auto"/>
              <w:right w:val="single" w:sz="4" w:space="0" w:color="auto"/>
            </w:tcBorders>
            <w:hideMark/>
          </w:tcPr>
          <w:p w14:paraId="7227F3AD"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Desired Outcome</w:t>
            </w:r>
          </w:p>
        </w:tc>
        <w:tc>
          <w:tcPr>
            <w:tcW w:w="1351" w:type="dxa"/>
            <w:tcBorders>
              <w:top w:val="single" w:sz="4" w:space="0" w:color="auto"/>
              <w:left w:val="single" w:sz="4" w:space="0" w:color="auto"/>
              <w:bottom w:val="single" w:sz="4" w:space="0" w:color="auto"/>
              <w:right w:val="single" w:sz="4" w:space="0" w:color="auto"/>
            </w:tcBorders>
            <w:hideMark/>
          </w:tcPr>
          <w:p w14:paraId="01BC29C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Time Scale</w:t>
            </w:r>
          </w:p>
        </w:tc>
        <w:tc>
          <w:tcPr>
            <w:tcW w:w="1351" w:type="dxa"/>
            <w:tcBorders>
              <w:top w:val="single" w:sz="4" w:space="0" w:color="auto"/>
              <w:left w:val="single" w:sz="4" w:space="0" w:color="auto"/>
              <w:bottom w:val="single" w:sz="4" w:space="0" w:color="auto"/>
              <w:right w:val="single" w:sz="4" w:space="0" w:color="auto"/>
            </w:tcBorders>
            <w:hideMark/>
          </w:tcPr>
          <w:p w14:paraId="2A9BDA43"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Completion date</w:t>
            </w:r>
          </w:p>
        </w:tc>
        <w:tc>
          <w:tcPr>
            <w:tcW w:w="1871" w:type="dxa"/>
            <w:tcBorders>
              <w:top w:val="single" w:sz="4" w:space="0" w:color="auto"/>
              <w:left w:val="single" w:sz="4" w:space="0" w:color="auto"/>
              <w:bottom w:val="single" w:sz="4" w:space="0" w:color="auto"/>
              <w:right w:val="single" w:sz="4" w:space="0" w:color="auto"/>
            </w:tcBorders>
            <w:hideMark/>
          </w:tcPr>
          <w:p w14:paraId="381118C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Costs estimate</w:t>
            </w:r>
          </w:p>
        </w:tc>
      </w:tr>
      <w:tr w:rsidR="00AD2C87" w14:paraId="6FDA9885" w14:textId="77777777" w:rsidTr="00AD2C87">
        <w:trPr>
          <w:trHeight w:val="6450"/>
        </w:trPr>
        <w:tc>
          <w:tcPr>
            <w:tcW w:w="1551" w:type="dxa"/>
            <w:tcBorders>
              <w:top w:val="single" w:sz="4" w:space="0" w:color="auto"/>
              <w:left w:val="single" w:sz="4" w:space="0" w:color="auto"/>
              <w:bottom w:val="single" w:sz="4" w:space="0" w:color="auto"/>
              <w:right w:val="single" w:sz="4" w:space="0" w:color="auto"/>
            </w:tcBorders>
            <w:hideMark/>
          </w:tcPr>
          <w:p w14:paraId="0203DF7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Inadequate digital skills</w:t>
            </w:r>
          </w:p>
        </w:tc>
        <w:tc>
          <w:tcPr>
            <w:tcW w:w="2068" w:type="dxa"/>
            <w:tcBorders>
              <w:top w:val="single" w:sz="4" w:space="0" w:color="auto"/>
              <w:left w:val="single" w:sz="4" w:space="0" w:color="auto"/>
              <w:bottom w:val="single" w:sz="4" w:space="0" w:color="auto"/>
              <w:right w:val="single" w:sz="4" w:space="0" w:color="auto"/>
            </w:tcBorders>
            <w:hideMark/>
          </w:tcPr>
          <w:p w14:paraId="69A08E0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Staff Training</w:t>
            </w:r>
          </w:p>
        </w:tc>
        <w:tc>
          <w:tcPr>
            <w:tcW w:w="1983" w:type="dxa"/>
            <w:tcBorders>
              <w:top w:val="single" w:sz="4" w:space="0" w:color="auto"/>
              <w:left w:val="single" w:sz="4" w:space="0" w:color="auto"/>
              <w:bottom w:val="single" w:sz="4" w:space="0" w:color="auto"/>
              <w:right w:val="single" w:sz="4" w:space="0" w:color="auto"/>
            </w:tcBorders>
            <w:hideMark/>
          </w:tcPr>
          <w:p w14:paraId="4F75A36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1. Comprehensive staff training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workshops</w:t>
            </w:r>
          </w:p>
          <w:p w14:paraId="6F0AFBE3"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Employee skills assessment</w:t>
            </w:r>
          </w:p>
          <w:p w14:paraId="136E2044"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Benchmarking from other hotels.</w:t>
            </w:r>
          </w:p>
        </w:tc>
        <w:tc>
          <w:tcPr>
            <w:tcW w:w="1870" w:type="dxa"/>
            <w:tcBorders>
              <w:top w:val="single" w:sz="4" w:space="0" w:color="auto"/>
              <w:left w:val="single" w:sz="4" w:space="0" w:color="auto"/>
              <w:bottom w:val="single" w:sz="4" w:space="0" w:color="auto"/>
              <w:right w:val="single" w:sz="4" w:space="0" w:color="auto"/>
            </w:tcBorders>
            <w:hideMark/>
          </w:tcPr>
          <w:p w14:paraId="02D87A4B"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To equip employees with time management, active listening, effective communication, and empathy skills.</w:t>
            </w:r>
          </w:p>
          <w:p w14:paraId="45D83B74"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Highly skilled and reliable team.</w:t>
            </w:r>
          </w:p>
        </w:tc>
        <w:tc>
          <w:tcPr>
            <w:tcW w:w="1351" w:type="dxa"/>
            <w:tcBorders>
              <w:top w:val="single" w:sz="4" w:space="0" w:color="auto"/>
              <w:left w:val="single" w:sz="4" w:space="0" w:color="auto"/>
              <w:bottom w:val="single" w:sz="4" w:space="0" w:color="auto"/>
              <w:right w:val="single" w:sz="4" w:space="0" w:color="auto"/>
            </w:tcBorders>
            <w:hideMark/>
          </w:tcPr>
          <w:p w14:paraId="136DB16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Three months</w:t>
            </w:r>
          </w:p>
        </w:tc>
        <w:tc>
          <w:tcPr>
            <w:tcW w:w="1351" w:type="dxa"/>
            <w:tcBorders>
              <w:top w:val="single" w:sz="4" w:space="0" w:color="auto"/>
              <w:left w:val="single" w:sz="4" w:space="0" w:color="auto"/>
              <w:bottom w:val="single" w:sz="4" w:space="0" w:color="auto"/>
              <w:right w:val="single" w:sz="4" w:space="0" w:color="auto"/>
            </w:tcBorders>
            <w:hideMark/>
          </w:tcPr>
          <w:p w14:paraId="723C7CBC"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25/1/2024</w:t>
            </w:r>
          </w:p>
        </w:tc>
        <w:tc>
          <w:tcPr>
            <w:tcW w:w="1871" w:type="dxa"/>
            <w:tcBorders>
              <w:top w:val="single" w:sz="4" w:space="0" w:color="auto"/>
              <w:left w:val="single" w:sz="4" w:space="0" w:color="auto"/>
              <w:bottom w:val="single" w:sz="4" w:space="0" w:color="auto"/>
              <w:right w:val="single" w:sz="4" w:space="0" w:color="auto"/>
            </w:tcBorders>
            <w:hideMark/>
          </w:tcPr>
          <w:p w14:paraId="158A25D8"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$1700</w:t>
            </w:r>
          </w:p>
        </w:tc>
      </w:tr>
      <w:tr w:rsidR="00AD2C87" w14:paraId="08F70480" w14:textId="77777777" w:rsidTr="00AD2C87">
        <w:trPr>
          <w:trHeight w:val="720"/>
        </w:trPr>
        <w:tc>
          <w:tcPr>
            <w:tcW w:w="1551" w:type="dxa"/>
            <w:tcBorders>
              <w:top w:val="single" w:sz="4" w:space="0" w:color="auto"/>
              <w:left w:val="single" w:sz="4" w:space="0" w:color="auto"/>
              <w:bottom w:val="single" w:sz="4" w:space="0" w:color="auto"/>
              <w:right w:val="single" w:sz="4" w:space="0" w:color="auto"/>
            </w:tcBorders>
            <w:hideMark/>
          </w:tcPr>
          <w:p w14:paraId="301A2A5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Limited Resources</w:t>
            </w:r>
          </w:p>
        </w:tc>
        <w:tc>
          <w:tcPr>
            <w:tcW w:w="2068" w:type="dxa"/>
            <w:tcBorders>
              <w:top w:val="single" w:sz="4" w:space="0" w:color="auto"/>
              <w:left w:val="single" w:sz="4" w:space="0" w:color="auto"/>
              <w:bottom w:val="single" w:sz="4" w:space="0" w:color="auto"/>
              <w:right w:val="single" w:sz="4" w:space="0" w:color="auto"/>
            </w:tcBorders>
            <w:hideMark/>
          </w:tcPr>
          <w:p w14:paraId="76D7278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Strategic planning on resource allocation</w:t>
            </w:r>
          </w:p>
        </w:tc>
        <w:tc>
          <w:tcPr>
            <w:tcW w:w="1983" w:type="dxa"/>
            <w:tcBorders>
              <w:top w:val="single" w:sz="4" w:space="0" w:color="auto"/>
              <w:left w:val="single" w:sz="4" w:space="0" w:color="auto"/>
              <w:bottom w:val="single" w:sz="4" w:space="0" w:color="auto"/>
              <w:right w:val="single" w:sz="4" w:space="0" w:color="auto"/>
            </w:tcBorders>
            <w:hideMark/>
          </w:tcPr>
          <w:p w14:paraId="3714D47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Resource allocation based on customer needs.</w:t>
            </w:r>
          </w:p>
          <w:p w14:paraId="3527B279"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2. Training employees in new skills and knowledge to </w:t>
            </w:r>
            <w:r>
              <w:rPr>
                <w:rFonts w:ascii="Times New Roman" w:hAnsi="Times New Roman" w:cs="Times New Roman"/>
                <w:sz w:val="24"/>
                <w:szCs w:val="24"/>
              </w:rPr>
              <w:lastRenderedPageBreak/>
              <w:t>avoid extra labour sourcing</w:t>
            </w:r>
          </w:p>
        </w:tc>
        <w:tc>
          <w:tcPr>
            <w:tcW w:w="1870" w:type="dxa"/>
            <w:tcBorders>
              <w:top w:val="single" w:sz="4" w:space="0" w:color="auto"/>
              <w:left w:val="single" w:sz="4" w:space="0" w:color="auto"/>
              <w:bottom w:val="single" w:sz="4" w:space="0" w:color="auto"/>
              <w:right w:val="single" w:sz="4" w:space="0" w:color="auto"/>
            </w:tcBorders>
            <w:hideMark/>
          </w:tcPr>
          <w:p w14:paraId="4EF68C3F"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1. Optimised hotel operations.</w:t>
            </w:r>
          </w:p>
          <w:p w14:paraId="636F20E1" w14:textId="20FD58D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2. Increased pool of creative and innovative </w:t>
            </w:r>
            <w:r>
              <w:rPr>
                <w:rFonts w:ascii="Times New Roman" w:hAnsi="Times New Roman" w:cs="Times New Roman"/>
                <w:sz w:val="24"/>
                <w:szCs w:val="24"/>
              </w:rPr>
              <w:t>labor</w:t>
            </w:r>
            <w:r>
              <w:rPr>
                <w:rFonts w:ascii="Times New Roman" w:hAnsi="Times New Roman" w:cs="Times New Roman"/>
                <w:sz w:val="24"/>
                <w:szCs w:val="24"/>
              </w:rPr>
              <w:t>.</w:t>
            </w:r>
          </w:p>
          <w:p w14:paraId="394D4955"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3. No financial constraints. </w:t>
            </w:r>
          </w:p>
        </w:tc>
        <w:tc>
          <w:tcPr>
            <w:tcW w:w="1351" w:type="dxa"/>
            <w:tcBorders>
              <w:top w:val="single" w:sz="4" w:space="0" w:color="auto"/>
              <w:left w:val="single" w:sz="4" w:space="0" w:color="auto"/>
              <w:bottom w:val="single" w:sz="4" w:space="0" w:color="auto"/>
              <w:right w:val="single" w:sz="4" w:space="0" w:color="auto"/>
            </w:tcBorders>
          </w:tcPr>
          <w:p w14:paraId="65030370" w14:textId="77777777" w:rsidR="00AD2C87" w:rsidRDefault="00AD2C87">
            <w:pPr>
              <w:spacing w:line="480" w:lineRule="auto"/>
              <w:rPr>
                <w:rFonts w:ascii="Times New Roman" w:hAnsi="Times New Roman" w:cs="Times New Roman"/>
                <w:sz w:val="24"/>
                <w:szCs w:val="24"/>
              </w:rPr>
            </w:pPr>
          </w:p>
        </w:tc>
        <w:tc>
          <w:tcPr>
            <w:tcW w:w="1351" w:type="dxa"/>
            <w:tcBorders>
              <w:top w:val="single" w:sz="4" w:space="0" w:color="auto"/>
              <w:left w:val="single" w:sz="4" w:space="0" w:color="auto"/>
              <w:bottom w:val="single" w:sz="4" w:space="0" w:color="auto"/>
              <w:right w:val="single" w:sz="4" w:space="0" w:color="auto"/>
            </w:tcBorders>
          </w:tcPr>
          <w:p w14:paraId="3FA7DD6B" w14:textId="77777777" w:rsidR="00AD2C87" w:rsidRDefault="00AD2C87">
            <w:pPr>
              <w:spacing w:line="480" w:lineRule="auto"/>
              <w:rPr>
                <w:rFonts w:ascii="Times New Roman" w:hAnsi="Times New Roman" w:cs="Times New Roman"/>
                <w:sz w:val="24"/>
                <w:szCs w:val="24"/>
              </w:rPr>
            </w:pPr>
          </w:p>
        </w:tc>
        <w:tc>
          <w:tcPr>
            <w:tcW w:w="1871" w:type="dxa"/>
            <w:tcBorders>
              <w:top w:val="single" w:sz="4" w:space="0" w:color="auto"/>
              <w:left w:val="single" w:sz="4" w:space="0" w:color="auto"/>
              <w:bottom w:val="single" w:sz="4" w:space="0" w:color="auto"/>
              <w:right w:val="single" w:sz="4" w:space="0" w:color="auto"/>
            </w:tcBorders>
          </w:tcPr>
          <w:p w14:paraId="25E623C5" w14:textId="77777777" w:rsidR="00AD2C87" w:rsidRDefault="00AD2C87">
            <w:pPr>
              <w:spacing w:line="480" w:lineRule="auto"/>
              <w:rPr>
                <w:rFonts w:ascii="Times New Roman" w:hAnsi="Times New Roman" w:cs="Times New Roman"/>
                <w:sz w:val="24"/>
                <w:szCs w:val="24"/>
              </w:rPr>
            </w:pPr>
          </w:p>
        </w:tc>
      </w:tr>
      <w:tr w:rsidR="00AD2C87" w14:paraId="6EF37482" w14:textId="77777777" w:rsidTr="00AD2C87">
        <w:trPr>
          <w:trHeight w:val="6570"/>
        </w:trPr>
        <w:tc>
          <w:tcPr>
            <w:tcW w:w="1551" w:type="dxa"/>
            <w:tcBorders>
              <w:top w:val="single" w:sz="4" w:space="0" w:color="auto"/>
              <w:left w:val="single" w:sz="4" w:space="0" w:color="auto"/>
              <w:bottom w:val="single" w:sz="4" w:space="0" w:color="auto"/>
              <w:right w:val="single" w:sz="4" w:space="0" w:color="auto"/>
            </w:tcBorders>
            <w:hideMark/>
          </w:tcPr>
          <w:p w14:paraId="0774645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Quality Control</w:t>
            </w:r>
          </w:p>
        </w:tc>
        <w:tc>
          <w:tcPr>
            <w:tcW w:w="2068" w:type="dxa"/>
            <w:tcBorders>
              <w:top w:val="single" w:sz="4" w:space="0" w:color="auto"/>
              <w:left w:val="single" w:sz="4" w:space="0" w:color="auto"/>
              <w:bottom w:val="single" w:sz="4" w:space="0" w:color="auto"/>
              <w:right w:val="single" w:sz="4" w:space="0" w:color="auto"/>
            </w:tcBorders>
            <w:hideMark/>
          </w:tcPr>
          <w:p w14:paraId="173B10A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Establishing standard quality control procedures and implementing them.</w:t>
            </w:r>
          </w:p>
          <w:p w14:paraId="4FFB0B2B"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Continuous services quality assessment.</w:t>
            </w:r>
          </w:p>
        </w:tc>
        <w:tc>
          <w:tcPr>
            <w:tcW w:w="1983" w:type="dxa"/>
            <w:tcBorders>
              <w:top w:val="single" w:sz="4" w:space="0" w:color="auto"/>
              <w:left w:val="single" w:sz="4" w:space="0" w:color="auto"/>
              <w:bottom w:val="single" w:sz="4" w:space="0" w:color="auto"/>
              <w:right w:val="single" w:sz="4" w:space="0" w:color="auto"/>
            </w:tcBorders>
          </w:tcPr>
          <w:p w14:paraId="6CE86069"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1. Customer engagement system. </w:t>
            </w:r>
          </w:p>
          <w:p w14:paraId="29C79CA6"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2. Quality assessment indicators. </w:t>
            </w:r>
          </w:p>
          <w:p w14:paraId="69D1538F" w14:textId="77777777" w:rsidR="00AD2C87" w:rsidRDefault="00AD2C87">
            <w:pPr>
              <w:spacing w:line="480" w:lineRule="auto"/>
              <w:rPr>
                <w:rFonts w:ascii="Times New Roman" w:hAnsi="Times New Roman" w:cs="Times New Roman"/>
                <w:sz w:val="24"/>
                <w:szCs w:val="24"/>
              </w:rPr>
            </w:pPr>
          </w:p>
        </w:tc>
        <w:tc>
          <w:tcPr>
            <w:tcW w:w="1870" w:type="dxa"/>
            <w:tcBorders>
              <w:top w:val="single" w:sz="4" w:space="0" w:color="auto"/>
              <w:left w:val="single" w:sz="4" w:space="0" w:color="auto"/>
              <w:bottom w:val="single" w:sz="4" w:space="0" w:color="auto"/>
              <w:right w:val="single" w:sz="4" w:space="0" w:color="auto"/>
            </w:tcBorders>
            <w:hideMark/>
          </w:tcPr>
          <w:p w14:paraId="1E7F8B30"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Consistency in standard quality of services that meet customer expectations.</w:t>
            </w:r>
          </w:p>
          <w:p w14:paraId="1E0B7C0B"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Customer retention</w:t>
            </w:r>
          </w:p>
          <w:p w14:paraId="39A2700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Growth financially and in a personalised experience.</w:t>
            </w:r>
          </w:p>
        </w:tc>
        <w:tc>
          <w:tcPr>
            <w:tcW w:w="1351" w:type="dxa"/>
            <w:tcBorders>
              <w:top w:val="single" w:sz="4" w:space="0" w:color="auto"/>
              <w:left w:val="single" w:sz="4" w:space="0" w:color="auto"/>
              <w:bottom w:val="single" w:sz="4" w:space="0" w:color="auto"/>
              <w:right w:val="single" w:sz="4" w:space="0" w:color="auto"/>
            </w:tcBorders>
            <w:hideMark/>
          </w:tcPr>
          <w:p w14:paraId="27B0F265"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Weekly</w:t>
            </w:r>
          </w:p>
        </w:tc>
        <w:tc>
          <w:tcPr>
            <w:tcW w:w="1351" w:type="dxa"/>
            <w:tcBorders>
              <w:top w:val="single" w:sz="4" w:space="0" w:color="auto"/>
              <w:left w:val="single" w:sz="4" w:space="0" w:color="auto"/>
              <w:bottom w:val="single" w:sz="4" w:space="0" w:color="auto"/>
              <w:right w:val="single" w:sz="4" w:space="0" w:color="auto"/>
            </w:tcBorders>
            <w:hideMark/>
          </w:tcPr>
          <w:p w14:paraId="4A4FE076"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Every week</w:t>
            </w:r>
          </w:p>
        </w:tc>
        <w:tc>
          <w:tcPr>
            <w:tcW w:w="1871" w:type="dxa"/>
            <w:tcBorders>
              <w:top w:val="single" w:sz="4" w:space="0" w:color="auto"/>
              <w:left w:val="single" w:sz="4" w:space="0" w:color="auto"/>
              <w:bottom w:val="single" w:sz="4" w:space="0" w:color="auto"/>
              <w:right w:val="single" w:sz="4" w:space="0" w:color="auto"/>
            </w:tcBorders>
            <w:hideMark/>
          </w:tcPr>
          <w:p w14:paraId="7562EB8D"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$ 4,000</w:t>
            </w:r>
          </w:p>
        </w:tc>
      </w:tr>
      <w:tr w:rsidR="00AD2C87" w14:paraId="721E77DD" w14:textId="77777777" w:rsidTr="00AD2C87">
        <w:trPr>
          <w:trHeight w:val="1142"/>
        </w:trPr>
        <w:tc>
          <w:tcPr>
            <w:tcW w:w="1551" w:type="dxa"/>
            <w:tcBorders>
              <w:top w:val="single" w:sz="4" w:space="0" w:color="auto"/>
              <w:left w:val="single" w:sz="4" w:space="0" w:color="auto"/>
              <w:bottom w:val="single" w:sz="4" w:space="0" w:color="auto"/>
              <w:right w:val="single" w:sz="4" w:space="0" w:color="auto"/>
            </w:tcBorders>
            <w:hideMark/>
          </w:tcPr>
          <w:p w14:paraId="0CC99BD6"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Management Perception vs Customer Perception</w:t>
            </w:r>
          </w:p>
        </w:tc>
        <w:tc>
          <w:tcPr>
            <w:tcW w:w="2068" w:type="dxa"/>
            <w:tcBorders>
              <w:top w:val="single" w:sz="4" w:space="0" w:color="auto"/>
              <w:left w:val="single" w:sz="4" w:space="0" w:color="auto"/>
              <w:bottom w:val="single" w:sz="4" w:space="0" w:color="auto"/>
              <w:right w:val="single" w:sz="4" w:space="0" w:color="auto"/>
            </w:tcBorders>
            <w:hideMark/>
          </w:tcPr>
          <w:p w14:paraId="2D6C16EB" w14:textId="1655C5ED"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1. Engaging </w:t>
            </w:r>
            <w:r>
              <w:rPr>
                <w:rFonts w:ascii="Times New Roman" w:hAnsi="Times New Roman" w:cs="Times New Roman"/>
                <w:sz w:val="24"/>
                <w:szCs w:val="24"/>
              </w:rPr>
              <w:t>customers</w:t>
            </w:r>
            <w:r>
              <w:rPr>
                <w:rFonts w:ascii="Times New Roman" w:hAnsi="Times New Roman" w:cs="Times New Roman"/>
                <w:sz w:val="24"/>
                <w:szCs w:val="24"/>
              </w:rPr>
              <w:t xml:space="preserve"> to understand their preferences</w:t>
            </w:r>
          </w:p>
          <w:p w14:paraId="26B7F55D" w14:textId="7B17FB61"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2. Training customers </w:t>
            </w:r>
            <w:r>
              <w:rPr>
                <w:rFonts w:ascii="Times New Roman" w:hAnsi="Times New Roman" w:cs="Times New Roman"/>
                <w:sz w:val="24"/>
                <w:szCs w:val="24"/>
              </w:rPr>
              <w:t>in</w:t>
            </w:r>
            <w:r>
              <w:rPr>
                <w:rFonts w:ascii="Times New Roman" w:hAnsi="Times New Roman" w:cs="Times New Roman"/>
                <w:sz w:val="24"/>
                <w:szCs w:val="24"/>
              </w:rPr>
              <w:t xml:space="preserve"> hotel values.</w:t>
            </w:r>
          </w:p>
        </w:tc>
        <w:tc>
          <w:tcPr>
            <w:tcW w:w="1983" w:type="dxa"/>
            <w:tcBorders>
              <w:top w:val="single" w:sz="4" w:space="0" w:color="auto"/>
              <w:left w:val="single" w:sz="4" w:space="0" w:color="auto"/>
              <w:bottom w:val="single" w:sz="4" w:space="0" w:color="auto"/>
              <w:right w:val="single" w:sz="4" w:space="0" w:color="auto"/>
            </w:tcBorders>
            <w:hideMark/>
          </w:tcPr>
          <w:p w14:paraId="7A4CA8E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Creating a customer survey system to collect opinions about the service.</w:t>
            </w:r>
          </w:p>
          <w:p w14:paraId="69F8A7F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Active listening to customers over the assumption</w:t>
            </w:r>
          </w:p>
          <w:p w14:paraId="0351A1B4"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Engaging customers in decision-making.</w:t>
            </w:r>
          </w:p>
        </w:tc>
        <w:tc>
          <w:tcPr>
            <w:tcW w:w="1870" w:type="dxa"/>
            <w:tcBorders>
              <w:top w:val="single" w:sz="4" w:space="0" w:color="auto"/>
              <w:left w:val="single" w:sz="4" w:space="0" w:color="auto"/>
              <w:bottom w:val="single" w:sz="4" w:space="0" w:color="auto"/>
              <w:right w:val="single" w:sz="4" w:space="0" w:color="auto"/>
            </w:tcBorders>
          </w:tcPr>
          <w:p w14:paraId="6DB5357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Reduced inconsistency in services</w:t>
            </w:r>
          </w:p>
          <w:p w14:paraId="5BD1874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Increased customer base</w:t>
            </w:r>
          </w:p>
          <w:p w14:paraId="103F863D"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Loyalty and returning customers recruiting new customers.</w:t>
            </w:r>
          </w:p>
          <w:p w14:paraId="700D84A9" w14:textId="77777777" w:rsidR="00AD2C87" w:rsidRDefault="00AD2C87">
            <w:pPr>
              <w:spacing w:line="480" w:lineRule="auto"/>
              <w:rPr>
                <w:rFonts w:ascii="Times New Roman" w:hAnsi="Times New Roman" w:cs="Times New Roman"/>
                <w:sz w:val="24"/>
                <w:szCs w:val="24"/>
              </w:rPr>
            </w:pPr>
          </w:p>
        </w:tc>
        <w:tc>
          <w:tcPr>
            <w:tcW w:w="1351" w:type="dxa"/>
            <w:tcBorders>
              <w:top w:val="single" w:sz="4" w:space="0" w:color="auto"/>
              <w:left w:val="single" w:sz="4" w:space="0" w:color="auto"/>
              <w:bottom w:val="single" w:sz="4" w:space="0" w:color="auto"/>
              <w:right w:val="single" w:sz="4" w:space="0" w:color="auto"/>
            </w:tcBorders>
            <w:hideMark/>
          </w:tcPr>
          <w:p w14:paraId="51A73191"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weekly</w:t>
            </w:r>
          </w:p>
        </w:tc>
        <w:tc>
          <w:tcPr>
            <w:tcW w:w="1351" w:type="dxa"/>
            <w:tcBorders>
              <w:top w:val="single" w:sz="4" w:space="0" w:color="auto"/>
              <w:left w:val="single" w:sz="4" w:space="0" w:color="auto"/>
              <w:bottom w:val="single" w:sz="4" w:space="0" w:color="auto"/>
              <w:right w:val="single" w:sz="4" w:space="0" w:color="auto"/>
            </w:tcBorders>
            <w:hideMark/>
          </w:tcPr>
          <w:p w14:paraId="1625705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Assessment every week</w:t>
            </w:r>
          </w:p>
        </w:tc>
        <w:tc>
          <w:tcPr>
            <w:tcW w:w="1871" w:type="dxa"/>
            <w:tcBorders>
              <w:top w:val="single" w:sz="4" w:space="0" w:color="auto"/>
              <w:left w:val="single" w:sz="4" w:space="0" w:color="auto"/>
              <w:bottom w:val="single" w:sz="4" w:space="0" w:color="auto"/>
              <w:right w:val="single" w:sz="4" w:space="0" w:color="auto"/>
            </w:tcBorders>
            <w:hideMark/>
          </w:tcPr>
          <w:p w14:paraId="3553FD05"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$6000</w:t>
            </w:r>
          </w:p>
        </w:tc>
      </w:tr>
      <w:tr w:rsidR="00AD2C87" w14:paraId="2A97DAB3" w14:textId="77777777" w:rsidTr="00AD2C87">
        <w:trPr>
          <w:trHeight w:val="1556"/>
        </w:trPr>
        <w:tc>
          <w:tcPr>
            <w:tcW w:w="1551" w:type="dxa"/>
            <w:tcBorders>
              <w:top w:val="single" w:sz="4" w:space="0" w:color="auto"/>
              <w:left w:val="single" w:sz="4" w:space="0" w:color="auto"/>
              <w:bottom w:val="single" w:sz="4" w:space="0" w:color="auto"/>
              <w:right w:val="single" w:sz="4" w:space="0" w:color="auto"/>
            </w:tcBorders>
            <w:hideMark/>
          </w:tcPr>
          <w:p w14:paraId="15E94B54"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Employees motivation</w:t>
            </w:r>
          </w:p>
        </w:tc>
        <w:tc>
          <w:tcPr>
            <w:tcW w:w="2068" w:type="dxa"/>
            <w:tcBorders>
              <w:top w:val="single" w:sz="4" w:space="0" w:color="auto"/>
              <w:left w:val="single" w:sz="4" w:space="0" w:color="auto"/>
              <w:bottom w:val="single" w:sz="4" w:space="0" w:color="auto"/>
              <w:right w:val="single" w:sz="4" w:space="0" w:color="auto"/>
            </w:tcBorders>
            <w:hideMark/>
          </w:tcPr>
          <w:p w14:paraId="31FB9AAD"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Appreciation and Rewarding.</w:t>
            </w:r>
          </w:p>
        </w:tc>
        <w:tc>
          <w:tcPr>
            <w:tcW w:w="1983" w:type="dxa"/>
            <w:tcBorders>
              <w:top w:val="single" w:sz="4" w:space="0" w:color="auto"/>
              <w:left w:val="single" w:sz="4" w:space="0" w:color="auto"/>
              <w:bottom w:val="single" w:sz="4" w:space="0" w:color="auto"/>
              <w:right w:val="single" w:sz="4" w:space="0" w:color="auto"/>
            </w:tcBorders>
            <w:hideMark/>
          </w:tcPr>
          <w:p w14:paraId="1C69AB6D"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1. Establishment of growth opportunity programs. </w:t>
            </w:r>
          </w:p>
          <w:p w14:paraId="1CE24081"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Employees are rewarded for every successful project.</w:t>
            </w:r>
          </w:p>
          <w:p w14:paraId="2ED1486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Job promotions.</w:t>
            </w:r>
          </w:p>
        </w:tc>
        <w:tc>
          <w:tcPr>
            <w:tcW w:w="1870" w:type="dxa"/>
            <w:tcBorders>
              <w:top w:val="single" w:sz="4" w:space="0" w:color="auto"/>
              <w:left w:val="single" w:sz="4" w:space="0" w:color="auto"/>
              <w:bottom w:val="single" w:sz="4" w:space="0" w:color="auto"/>
              <w:right w:val="single" w:sz="4" w:space="0" w:color="auto"/>
            </w:tcBorders>
            <w:hideMark/>
          </w:tcPr>
          <w:p w14:paraId="2DD3E326"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High employee retention.</w:t>
            </w:r>
          </w:p>
          <w:p w14:paraId="34BDFE13"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2. Increased hotel productivity. </w:t>
            </w:r>
          </w:p>
          <w:p w14:paraId="77C8ED80"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3. Increased knowledge and experience in customer services. </w:t>
            </w:r>
          </w:p>
          <w:p w14:paraId="724C361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4. Job satisfaction </w:t>
            </w:r>
          </w:p>
        </w:tc>
        <w:tc>
          <w:tcPr>
            <w:tcW w:w="1351" w:type="dxa"/>
            <w:tcBorders>
              <w:top w:val="single" w:sz="4" w:space="0" w:color="auto"/>
              <w:left w:val="single" w:sz="4" w:space="0" w:color="auto"/>
              <w:bottom w:val="single" w:sz="4" w:space="0" w:color="auto"/>
              <w:right w:val="single" w:sz="4" w:space="0" w:color="auto"/>
            </w:tcBorders>
            <w:hideMark/>
          </w:tcPr>
          <w:p w14:paraId="70C41474"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After every successful project.</w:t>
            </w:r>
          </w:p>
        </w:tc>
        <w:tc>
          <w:tcPr>
            <w:tcW w:w="1351" w:type="dxa"/>
            <w:tcBorders>
              <w:top w:val="single" w:sz="4" w:space="0" w:color="auto"/>
              <w:left w:val="single" w:sz="4" w:space="0" w:color="auto"/>
              <w:bottom w:val="single" w:sz="4" w:space="0" w:color="auto"/>
              <w:right w:val="single" w:sz="4" w:space="0" w:color="auto"/>
            </w:tcBorders>
            <w:hideMark/>
          </w:tcPr>
          <w:p w14:paraId="2D5188F9"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End of project</w:t>
            </w:r>
          </w:p>
        </w:tc>
        <w:tc>
          <w:tcPr>
            <w:tcW w:w="1871" w:type="dxa"/>
            <w:tcBorders>
              <w:top w:val="single" w:sz="4" w:space="0" w:color="auto"/>
              <w:left w:val="single" w:sz="4" w:space="0" w:color="auto"/>
              <w:bottom w:val="single" w:sz="4" w:space="0" w:color="auto"/>
              <w:right w:val="single" w:sz="4" w:space="0" w:color="auto"/>
            </w:tcBorders>
            <w:hideMark/>
          </w:tcPr>
          <w:p w14:paraId="2C00826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$10,000</w:t>
            </w:r>
          </w:p>
        </w:tc>
      </w:tr>
      <w:tr w:rsidR="00AD2C87" w14:paraId="00FAE3FB" w14:textId="77777777" w:rsidTr="00AD2C87">
        <w:trPr>
          <w:trHeight w:val="440"/>
        </w:trPr>
        <w:tc>
          <w:tcPr>
            <w:tcW w:w="1551" w:type="dxa"/>
            <w:tcBorders>
              <w:top w:val="single" w:sz="4" w:space="0" w:color="auto"/>
              <w:left w:val="single" w:sz="4" w:space="0" w:color="auto"/>
              <w:bottom w:val="single" w:sz="4" w:space="0" w:color="auto"/>
              <w:right w:val="single" w:sz="4" w:space="0" w:color="auto"/>
            </w:tcBorders>
          </w:tcPr>
          <w:p w14:paraId="1EADD5B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Innovation deficiency </w:t>
            </w:r>
          </w:p>
          <w:p w14:paraId="0DED0C1A" w14:textId="77777777" w:rsidR="00AD2C87" w:rsidRDefault="00AD2C87">
            <w:pPr>
              <w:spacing w:line="480" w:lineRule="auto"/>
              <w:ind w:firstLine="720"/>
              <w:rPr>
                <w:rFonts w:ascii="Times New Roman" w:hAnsi="Times New Roman" w:cs="Times New Roman"/>
                <w:sz w:val="24"/>
                <w:szCs w:val="24"/>
              </w:rPr>
            </w:pPr>
          </w:p>
          <w:p w14:paraId="59F5F884" w14:textId="77777777" w:rsidR="00AD2C87" w:rsidRDefault="00AD2C87">
            <w:pPr>
              <w:spacing w:line="480" w:lineRule="auto"/>
              <w:ind w:firstLine="720"/>
              <w:rPr>
                <w:rFonts w:ascii="Times New Roman" w:hAnsi="Times New Roman" w:cs="Times New Roman"/>
                <w:sz w:val="24"/>
                <w:szCs w:val="24"/>
              </w:rPr>
            </w:pPr>
          </w:p>
          <w:p w14:paraId="4C4BCD33" w14:textId="77777777" w:rsidR="00AD2C87" w:rsidRDefault="00AD2C87">
            <w:pPr>
              <w:spacing w:line="480" w:lineRule="auto"/>
              <w:ind w:firstLine="720"/>
              <w:rPr>
                <w:rFonts w:ascii="Times New Roman" w:hAnsi="Times New Roman" w:cs="Times New Roman"/>
                <w:sz w:val="24"/>
                <w:szCs w:val="24"/>
              </w:rPr>
            </w:pPr>
          </w:p>
          <w:p w14:paraId="130BF0ED" w14:textId="77777777" w:rsidR="00AD2C87" w:rsidRDefault="00AD2C87">
            <w:pPr>
              <w:spacing w:line="480" w:lineRule="auto"/>
              <w:ind w:firstLine="720"/>
              <w:rPr>
                <w:rFonts w:ascii="Times New Roman" w:hAnsi="Times New Roman" w:cs="Times New Roman"/>
                <w:sz w:val="24"/>
                <w:szCs w:val="24"/>
              </w:rPr>
            </w:pPr>
          </w:p>
          <w:p w14:paraId="4C266DF1" w14:textId="77777777" w:rsidR="00AD2C87" w:rsidRDefault="00AD2C87">
            <w:pPr>
              <w:spacing w:line="480" w:lineRule="auto"/>
              <w:ind w:firstLine="720"/>
              <w:rPr>
                <w:rFonts w:ascii="Times New Roman" w:hAnsi="Times New Roman" w:cs="Times New Roman"/>
                <w:sz w:val="24"/>
                <w:szCs w:val="24"/>
              </w:rPr>
            </w:pPr>
          </w:p>
          <w:p w14:paraId="79549914" w14:textId="77777777" w:rsidR="00AD2C87" w:rsidRDefault="00AD2C87">
            <w:pPr>
              <w:spacing w:line="480" w:lineRule="auto"/>
              <w:ind w:firstLine="720"/>
              <w:rPr>
                <w:rFonts w:ascii="Times New Roman" w:hAnsi="Times New Roman" w:cs="Times New Roman"/>
                <w:sz w:val="24"/>
                <w:szCs w:val="24"/>
              </w:rPr>
            </w:pPr>
          </w:p>
        </w:tc>
        <w:tc>
          <w:tcPr>
            <w:tcW w:w="2068" w:type="dxa"/>
            <w:tcBorders>
              <w:top w:val="single" w:sz="4" w:space="0" w:color="auto"/>
              <w:left w:val="single" w:sz="4" w:space="0" w:color="auto"/>
              <w:bottom w:val="single" w:sz="4" w:space="0" w:color="auto"/>
              <w:right w:val="single" w:sz="4" w:space="0" w:color="auto"/>
            </w:tcBorders>
          </w:tcPr>
          <w:p w14:paraId="3D818F00"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Technology integration in daily operations.</w:t>
            </w:r>
          </w:p>
          <w:p w14:paraId="2E57BADC" w14:textId="77777777" w:rsidR="00AD2C87" w:rsidRDefault="00AD2C87">
            <w:pPr>
              <w:spacing w:line="480" w:lineRule="auto"/>
              <w:rPr>
                <w:rFonts w:ascii="Times New Roman" w:hAnsi="Times New Roman" w:cs="Times New Roman"/>
                <w:sz w:val="24"/>
                <w:szCs w:val="24"/>
              </w:rPr>
            </w:pPr>
          </w:p>
        </w:tc>
        <w:tc>
          <w:tcPr>
            <w:tcW w:w="1983" w:type="dxa"/>
            <w:tcBorders>
              <w:top w:val="single" w:sz="4" w:space="0" w:color="auto"/>
              <w:left w:val="single" w:sz="4" w:space="0" w:color="auto"/>
              <w:bottom w:val="single" w:sz="4" w:space="0" w:color="auto"/>
              <w:right w:val="single" w:sz="4" w:space="0" w:color="auto"/>
            </w:tcBorders>
            <w:hideMark/>
          </w:tcPr>
          <w:p w14:paraId="76A844D0"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Introduction of chatbots.</w:t>
            </w:r>
          </w:p>
          <w:p w14:paraId="3064D6ED"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Introduction of customer relationship management (CRM) system.</w:t>
            </w:r>
          </w:p>
          <w:p w14:paraId="27960336" w14:textId="5C55A08D"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3. Employees training </w:t>
            </w:r>
            <w:r>
              <w:rPr>
                <w:rFonts w:ascii="Times New Roman" w:hAnsi="Times New Roman" w:cs="Times New Roman"/>
                <w:sz w:val="24"/>
                <w:szCs w:val="24"/>
              </w:rPr>
              <w:t>in</w:t>
            </w:r>
            <w:r>
              <w:rPr>
                <w:rFonts w:ascii="Times New Roman" w:hAnsi="Times New Roman" w:cs="Times New Roman"/>
                <w:sz w:val="24"/>
                <w:szCs w:val="24"/>
              </w:rPr>
              <w:t xml:space="preserve"> </w:t>
            </w:r>
            <w:r w:rsidR="0034549F">
              <w:rPr>
                <w:rFonts w:ascii="Times New Roman" w:hAnsi="Times New Roman" w:cs="Times New Roman"/>
                <w:sz w:val="24"/>
                <w:szCs w:val="24"/>
              </w:rPr>
              <w:t>technological</w:t>
            </w:r>
            <w:r>
              <w:rPr>
                <w:rFonts w:ascii="Times New Roman" w:hAnsi="Times New Roman" w:cs="Times New Roman"/>
                <w:sz w:val="24"/>
                <w:szCs w:val="24"/>
              </w:rPr>
              <w:t xml:space="preserve"> use in operations.</w:t>
            </w:r>
          </w:p>
        </w:tc>
        <w:tc>
          <w:tcPr>
            <w:tcW w:w="1870" w:type="dxa"/>
            <w:tcBorders>
              <w:top w:val="single" w:sz="4" w:space="0" w:color="auto"/>
              <w:left w:val="single" w:sz="4" w:space="0" w:color="auto"/>
              <w:bottom w:val="single" w:sz="4" w:space="0" w:color="auto"/>
              <w:right w:val="single" w:sz="4" w:space="0" w:color="auto"/>
            </w:tcBorders>
          </w:tcPr>
          <w:p w14:paraId="4106028A"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improved customer experience</w:t>
            </w:r>
          </w:p>
          <w:p w14:paraId="1E9C2C65"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Improved brand reputation</w:t>
            </w:r>
          </w:p>
          <w:p w14:paraId="685FE45F"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Increase in the number of customers</w:t>
            </w:r>
          </w:p>
          <w:p w14:paraId="41C90DD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4. Increased productivity.</w:t>
            </w:r>
          </w:p>
          <w:p w14:paraId="5925D311" w14:textId="77777777" w:rsidR="00AD2C87" w:rsidRDefault="00AD2C87">
            <w:pPr>
              <w:spacing w:line="480" w:lineRule="auto"/>
              <w:rPr>
                <w:rFonts w:ascii="Times New Roman" w:hAnsi="Times New Roman" w:cs="Times New Roman"/>
                <w:sz w:val="24"/>
                <w:szCs w:val="24"/>
              </w:rPr>
            </w:pPr>
          </w:p>
        </w:tc>
        <w:tc>
          <w:tcPr>
            <w:tcW w:w="1351" w:type="dxa"/>
            <w:tcBorders>
              <w:top w:val="single" w:sz="4" w:space="0" w:color="auto"/>
              <w:left w:val="single" w:sz="4" w:space="0" w:color="auto"/>
              <w:bottom w:val="single" w:sz="4" w:space="0" w:color="auto"/>
              <w:right w:val="single" w:sz="4" w:space="0" w:color="auto"/>
            </w:tcBorders>
            <w:hideMark/>
          </w:tcPr>
          <w:p w14:paraId="1B1F0FB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Two months</w:t>
            </w:r>
          </w:p>
        </w:tc>
        <w:tc>
          <w:tcPr>
            <w:tcW w:w="1351" w:type="dxa"/>
            <w:tcBorders>
              <w:top w:val="single" w:sz="4" w:space="0" w:color="auto"/>
              <w:left w:val="single" w:sz="4" w:space="0" w:color="auto"/>
              <w:bottom w:val="single" w:sz="4" w:space="0" w:color="auto"/>
              <w:right w:val="single" w:sz="4" w:space="0" w:color="auto"/>
            </w:tcBorders>
            <w:hideMark/>
          </w:tcPr>
          <w:p w14:paraId="11AA9F79"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25/3/2024</w:t>
            </w:r>
          </w:p>
        </w:tc>
        <w:tc>
          <w:tcPr>
            <w:tcW w:w="1871" w:type="dxa"/>
            <w:tcBorders>
              <w:top w:val="single" w:sz="4" w:space="0" w:color="auto"/>
              <w:left w:val="single" w:sz="4" w:space="0" w:color="auto"/>
              <w:bottom w:val="single" w:sz="4" w:space="0" w:color="auto"/>
              <w:right w:val="single" w:sz="4" w:space="0" w:color="auto"/>
            </w:tcBorders>
            <w:hideMark/>
          </w:tcPr>
          <w:p w14:paraId="59B49D14"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$ 15,000</w:t>
            </w:r>
          </w:p>
        </w:tc>
      </w:tr>
      <w:tr w:rsidR="00AD2C87" w14:paraId="067994F5" w14:textId="77777777" w:rsidTr="00AD2C87">
        <w:trPr>
          <w:trHeight w:val="3126"/>
        </w:trPr>
        <w:tc>
          <w:tcPr>
            <w:tcW w:w="1551" w:type="dxa"/>
            <w:tcBorders>
              <w:top w:val="single" w:sz="4" w:space="0" w:color="auto"/>
              <w:left w:val="single" w:sz="4" w:space="0" w:color="auto"/>
              <w:bottom w:val="single" w:sz="4" w:space="0" w:color="auto"/>
              <w:right w:val="single" w:sz="4" w:space="0" w:color="auto"/>
            </w:tcBorders>
            <w:hideMark/>
          </w:tcPr>
          <w:p w14:paraId="3408D440" w14:textId="77777777" w:rsidR="00AD2C87" w:rsidRPr="00AD2C87" w:rsidRDefault="00AD2C87">
            <w:pPr>
              <w:spacing w:line="480" w:lineRule="auto"/>
              <w:rPr>
                <w:rFonts w:ascii="Arial" w:hAnsi="Arial" w:cs="Arial"/>
                <w:sz w:val="24"/>
                <w:szCs w:val="24"/>
              </w:rPr>
            </w:pPr>
            <w:r w:rsidRPr="00AD2C87">
              <w:rPr>
                <w:rFonts w:ascii="Arial" w:hAnsi="Arial" w:cs="Arial"/>
                <w:sz w:val="24"/>
                <w:szCs w:val="24"/>
              </w:rPr>
              <w:lastRenderedPageBreak/>
              <w:t>Insufficient Market research</w:t>
            </w:r>
          </w:p>
        </w:tc>
        <w:tc>
          <w:tcPr>
            <w:tcW w:w="2068" w:type="dxa"/>
            <w:tcBorders>
              <w:top w:val="single" w:sz="4" w:space="0" w:color="auto"/>
              <w:left w:val="single" w:sz="4" w:space="0" w:color="auto"/>
              <w:bottom w:val="single" w:sz="4" w:space="0" w:color="auto"/>
              <w:right w:val="single" w:sz="4" w:space="0" w:color="auto"/>
            </w:tcBorders>
          </w:tcPr>
          <w:p w14:paraId="51C35A57"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Conducting weekly market analysis.</w:t>
            </w:r>
          </w:p>
          <w:p w14:paraId="4E6D9EB3" w14:textId="77777777" w:rsidR="00AD2C87" w:rsidRDefault="00AD2C87">
            <w:pPr>
              <w:spacing w:line="480" w:lineRule="auto"/>
              <w:rPr>
                <w:rFonts w:ascii="Times New Roman" w:hAnsi="Times New Roman" w:cs="Times New Roman"/>
                <w:sz w:val="24"/>
                <w:szCs w:val="24"/>
              </w:rPr>
            </w:pPr>
          </w:p>
        </w:tc>
        <w:tc>
          <w:tcPr>
            <w:tcW w:w="1983" w:type="dxa"/>
            <w:tcBorders>
              <w:top w:val="single" w:sz="4" w:space="0" w:color="auto"/>
              <w:left w:val="single" w:sz="4" w:space="0" w:color="auto"/>
              <w:bottom w:val="single" w:sz="4" w:space="0" w:color="auto"/>
              <w:right w:val="single" w:sz="4" w:space="0" w:color="auto"/>
            </w:tcBorders>
            <w:hideMark/>
          </w:tcPr>
          <w:p w14:paraId="5E6E0826"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 xml:space="preserve">1. Creating a customer feedback system to collect customer feedback every week. </w:t>
            </w:r>
          </w:p>
          <w:p w14:paraId="3E3B92D0"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Introduce weekly programs of market insights analysis.</w:t>
            </w:r>
          </w:p>
          <w:p w14:paraId="0E7C1CD1"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3. Seeking partnership with experts in customer consumption and market trends.</w:t>
            </w:r>
          </w:p>
        </w:tc>
        <w:tc>
          <w:tcPr>
            <w:tcW w:w="1870" w:type="dxa"/>
            <w:tcBorders>
              <w:top w:val="single" w:sz="4" w:space="0" w:color="auto"/>
              <w:left w:val="single" w:sz="4" w:space="0" w:color="auto"/>
              <w:bottom w:val="single" w:sz="4" w:space="0" w:color="auto"/>
              <w:right w:val="single" w:sz="4" w:space="0" w:color="auto"/>
            </w:tcBorders>
            <w:hideMark/>
          </w:tcPr>
          <w:p w14:paraId="4A6A3CF1"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1. Improved customer experience.</w:t>
            </w:r>
          </w:p>
          <w:p w14:paraId="68B0BA2C"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 increased hotel productivity</w:t>
            </w:r>
          </w:p>
        </w:tc>
        <w:tc>
          <w:tcPr>
            <w:tcW w:w="1351" w:type="dxa"/>
            <w:tcBorders>
              <w:top w:val="single" w:sz="4" w:space="0" w:color="auto"/>
              <w:left w:val="single" w:sz="4" w:space="0" w:color="auto"/>
              <w:bottom w:val="single" w:sz="4" w:space="0" w:color="auto"/>
              <w:right w:val="single" w:sz="4" w:space="0" w:color="auto"/>
            </w:tcBorders>
            <w:hideMark/>
          </w:tcPr>
          <w:p w14:paraId="5EE314E8"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Weekly</w:t>
            </w:r>
          </w:p>
        </w:tc>
        <w:tc>
          <w:tcPr>
            <w:tcW w:w="1351" w:type="dxa"/>
            <w:tcBorders>
              <w:top w:val="single" w:sz="4" w:space="0" w:color="auto"/>
              <w:left w:val="single" w:sz="4" w:space="0" w:color="auto"/>
              <w:bottom w:val="single" w:sz="4" w:space="0" w:color="auto"/>
              <w:right w:val="single" w:sz="4" w:space="0" w:color="auto"/>
            </w:tcBorders>
            <w:hideMark/>
          </w:tcPr>
          <w:p w14:paraId="48A5E9D6"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End of week</w:t>
            </w:r>
          </w:p>
        </w:tc>
        <w:tc>
          <w:tcPr>
            <w:tcW w:w="1871" w:type="dxa"/>
            <w:tcBorders>
              <w:top w:val="single" w:sz="4" w:space="0" w:color="auto"/>
              <w:left w:val="single" w:sz="4" w:space="0" w:color="auto"/>
              <w:bottom w:val="single" w:sz="4" w:space="0" w:color="auto"/>
              <w:right w:val="single" w:sz="4" w:space="0" w:color="auto"/>
            </w:tcBorders>
            <w:hideMark/>
          </w:tcPr>
          <w:p w14:paraId="2008A39E" w14:textId="77777777" w:rsidR="00AD2C87" w:rsidRDefault="00AD2C87">
            <w:pPr>
              <w:spacing w:line="480" w:lineRule="auto"/>
              <w:rPr>
                <w:rFonts w:ascii="Times New Roman" w:hAnsi="Times New Roman" w:cs="Times New Roman"/>
                <w:sz w:val="24"/>
                <w:szCs w:val="24"/>
              </w:rPr>
            </w:pPr>
            <w:r>
              <w:rPr>
                <w:rFonts w:ascii="Times New Roman" w:hAnsi="Times New Roman" w:cs="Times New Roman"/>
                <w:sz w:val="24"/>
                <w:szCs w:val="24"/>
              </w:rPr>
              <w:t>$2600</w:t>
            </w:r>
          </w:p>
        </w:tc>
      </w:tr>
    </w:tbl>
    <w:p w14:paraId="713207BB" w14:textId="77777777" w:rsidR="00AD2C87" w:rsidRPr="00AD2C87" w:rsidRDefault="00AD2C87" w:rsidP="00AD2C87"/>
    <w:p w14:paraId="59F1A0BD" w14:textId="77777777" w:rsidR="00AD2C87" w:rsidRDefault="00AD2C87">
      <w:pPr>
        <w:rPr>
          <w:rFonts w:ascii="Arial" w:hAnsi="Arial" w:cs="Arial"/>
          <w:sz w:val="40"/>
          <w:szCs w:val="40"/>
        </w:rPr>
      </w:pPr>
    </w:p>
    <w:p w14:paraId="289C2347" w14:textId="77777777" w:rsidR="00AD2C87" w:rsidRDefault="00AD2C87">
      <w:pPr>
        <w:rPr>
          <w:rFonts w:ascii="Arial" w:hAnsi="Arial" w:cs="Arial"/>
          <w:sz w:val="40"/>
          <w:szCs w:val="40"/>
        </w:rPr>
      </w:pPr>
    </w:p>
    <w:p w14:paraId="2FD31444" w14:textId="77777777" w:rsidR="00AD2C87" w:rsidRDefault="00AD2C87">
      <w:pPr>
        <w:rPr>
          <w:rFonts w:ascii="Arial" w:hAnsi="Arial" w:cs="Arial"/>
          <w:sz w:val="40"/>
          <w:szCs w:val="40"/>
        </w:rPr>
      </w:pPr>
    </w:p>
    <w:p w14:paraId="2861CB60" w14:textId="77777777" w:rsidR="00AD2C87" w:rsidRDefault="00AD2C87">
      <w:pPr>
        <w:rPr>
          <w:rFonts w:ascii="Arial" w:hAnsi="Arial" w:cs="Arial"/>
          <w:sz w:val="40"/>
          <w:szCs w:val="40"/>
        </w:rPr>
      </w:pPr>
    </w:p>
    <w:p w14:paraId="56FF024E" w14:textId="77777777" w:rsidR="00AD2C87" w:rsidRDefault="00AD2C87">
      <w:pPr>
        <w:rPr>
          <w:rFonts w:ascii="Arial" w:hAnsi="Arial" w:cs="Arial"/>
          <w:sz w:val="40"/>
          <w:szCs w:val="40"/>
        </w:rPr>
      </w:pPr>
    </w:p>
    <w:p w14:paraId="28F85AD7" w14:textId="77777777" w:rsidR="00AD2C87" w:rsidRDefault="00AD2C87">
      <w:pPr>
        <w:rPr>
          <w:rFonts w:ascii="Arial" w:hAnsi="Arial" w:cs="Arial"/>
          <w:sz w:val="40"/>
          <w:szCs w:val="40"/>
        </w:rPr>
      </w:pPr>
    </w:p>
    <w:p w14:paraId="6E075C94" w14:textId="77777777" w:rsidR="00AD2C87" w:rsidRPr="0034549F" w:rsidRDefault="00AD2C87" w:rsidP="0034549F">
      <w:pPr>
        <w:pStyle w:val="Heading1"/>
        <w:spacing w:line="480" w:lineRule="auto"/>
        <w:jc w:val="center"/>
        <w:rPr>
          <w:rFonts w:ascii="Arial" w:hAnsi="Arial" w:cs="Arial"/>
          <w:color w:val="auto"/>
        </w:rPr>
      </w:pPr>
      <w:bookmarkStart w:id="71" w:name="_Toc156890141"/>
      <w:bookmarkStart w:id="72" w:name="_Toc157085931"/>
      <w:bookmarkStart w:id="73" w:name="_Toc157290581"/>
      <w:bookmarkStart w:id="74" w:name="_Toc157291912"/>
      <w:r w:rsidRPr="0034549F">
        <w:rPr>
          <w:rFonts w:ascii="Arial" w:hAnsi="Arial" w:cs="Arial"/>
          <w:color w:val="auto"/>
        </w:rPr>
        <w:lastRenderedPageBreak/>
        <w:t>Conclusion</w:t>
      </w:r>
      <w:bookmarkEnd w:id="71"/>
      <w:bookmarkEnd w:id="72"/>
      <w:bookmarkEnd w:id="73"/>
      <w:bookmarkEnd w:id="74"/>
    </w:p>
    <w:p w14:paraId="2B779925" w14:textId="7CDE4E57" w:rsidR="00AD2C87" w:rsidRPr="00AD2C87" w:rsidRDefault="00AD2C87" w:rsidP="00AD2C87">
      <w:pPr>
        <w:spacing w:line="360" w:lineRule="auto"/>
        <w:ind w:firstLine="720"/>
        <w:jc w:val="both"/>
        <w:rPr>
          <w:rFonts w:ascii="Arial" w:hAnsi="Arial" w:cs="Arial"/>
          <w:sz w:val="24"/>
          <w:szCs w:val="24"/>
        </w:rPr>
      </w:pPr>
      <w:r w:rsidRPr="00AD2C87">
        <w:rPr>
          <w:rFonts w:ascii="Arial" w:hAnsi="Arial" w:cs="Arial"/>
          <w:sz w:val="24"/>
          <w:szCs w:val="24"/>
        </w:rPr>
        <w:t xml:space="preserve">Consistency is vital to maintaining customer loyalty in the hotel industry. In precision, consistency refers to correlating customer preferences and the ability of the organisation to deliver within the period of demand. The customer's perception of the services they need may differ from the management's perception of what the customer wants. SERVQUAL model highlights that customer perception of service delivery is tailored to five key predictors of quality services: reliability, empathy, responsiveness, tangibility, and assurance. A customer-centric culture must cultivate </w:t>
      </w:r>
      <w:r w:rsidRPr="00AD2C87">
        <w:rPr>
          <w:rFonts w:ascii="Arial" w:hAnsi="Arial" w:cs="Arial"/>
          <w:sz w:val="24"/>
          <w:szCs w:val="24"/>
        </w:rPr>
        <w:t>all</w:t>
      </w:r>
      <w:r w:rsidRPr="00AD2C87">
        <w:rPr>
          <w:rFonts w:ascii="Arial" w:hAnsi="Arial" w:cs="Arial"/>
          <w:sz w:val="24"/>
          <w:szCs w:val="24"/>
        </w:rPr>
        <w:t xml:space="preserve"> these key dimensions and utilise them to improve the quality of customer services. Customer-centred is all about having the customer's interests at heart in every decision made by the business. To prioritise customer preferences, standard operations procedures need to be laid down and strictly followed by employees to maintain consistency in quality customer services. </w:t>
      </w:r>
    </w:p>
    <w:p w14:paraId="263AF231" w14:textId="3E2F19FE" w:rsidR="00AD2C87" w:rsidRPr="00AD2C87" w:rsidRDefault="00AD2C87" w:rsidP="00AD2C87">
      <w:pPr>
        <w:spacing w:line="360" w:lineRule="auto"/>
        <w:ind w:firstLine="720"/>
        <w:jc w:val="both"/>
        <w:rPr>
          <w:rFonts w:ascii="Arial" w:hAnsi="Arial" w:cs="Arial"/>
          <w:sz w:val="24"/>
          <w:szCs w:val="24"/>
        </w:rPr>
      </w:pPr>
      <w:r w:rsidRPr="00AD2C87">
        <w:rPr>
          <w:rFonts w:ascii="Arial" w:hAnsi="Arial" w:cs="Arial"/>
          <w:sz w:val="24"/>
          <w:szCs w:val="24"/>
        </w:rPr>
        <w:t xml:space="preserve">Communication with customers is not always verbal. Hotel staff and the customer support system should be aware of customers' reactions, even in their silence. By reading and understanding these reactions, the staff can determine customer dissatisfaction early and correctly. In addition, empathising with customers in times of need creates a perception of valuation and strengthens the customer's relationship with the hotel. Through these techniques, customer loyalty is won, and businesses thrive amidst stiff competition from prominent and experienced competitors. Digital skills are vital in understanding the customers. </w:t>
      </w:r>
      <w:r w:rsidRPr="00AD2C87">
        <w:rPr>
          <w:rFonts w:ascii="Arial" w:hAnsi="Arial" w:cs="Arial"/>
          <w:sz w:val="24"/>
          <w:szCs w:val="24"/>
        </w:rPr>
        <w:t>The housekeeping</w:t>
      </w:r>
      <w:r w:rsidRPr="00AD2C87">
        <w:rPr>
          <w:rFonts w:ascii="Arial" w:hAnsi="Arial" w:cs="Arial"/>
          <w:sz w:val="24"/>
          <w:szCs w:val="24"/>
        </w:rPr>
        <w:t xml:space="preserve"> department management ought to invest much into technology and market research to ensure the hotel stands out in its unique features in customer service. Accurate market research guarantees understanding customer preferences, shifts, and changes in market trends. </w:t>
      </w:r>
    </w:p>
    <w:p w14:paraId="3E69FBCC" w14:textId="77777777" w:rsidR="00AD2C87" w:rsidRPr="00AD2C87" w:rsidRDefault="00AD2C87" w:rsidP="00AD2C87">
      <w:pPr>
        <w:spacing w:line="360" w:lineRule="auto"/>
        <w:ind w:firstLine="720"/>
        <w:jc w:val="both"/>
        <w:rPr>
          <w:rFonts w:ascii="Arial" w:hAnsi="Arial" w:cs="Arial"/>
          <w:sz w:val="24"/>
          <w:szCs w:val="24"/>
        </w:rPr>
      </w:pPr>
      <w:r w:rsidRPr="00AD2C87">
        <w:rPr>
          <w:rFonts w:ascii="Arial" w:hAnsi="Arial" w:cs="Arial"/>
          <w:sz w:val="24"/>
          <w:szCs w:val="24"/>
        </w:rPr>
        <w:t xml:space="preserve"> Inconsistency has been attributed to evitable factors such as employee turnover, which leads to understaffing, mismanagement of limited resources, and poor management–employee relationships. In addition, misperceptions about customer needs and preferences and failure to embrace technology fully in operations and market analysis have also had a foot in the inconsistency barrier. Technology is vital in business, especially tourism, as the tourism industry in Australia evolves to new </w:t>
      </w:r>
      <w:r w:rsidRPr="00AD2C87">
        <w:rPr>
          <w:rFonts w:ascii="Arial" w:hAnsi="Arial" w:cs="Arial"/>
          <w:sz w:val="24"/>
          <w:szCs w:val="24"/>
        </w:rPr>
        <w:lastRenderedPageBreak/>
        <w:t xml:space="preserve">heights. Hotels must remain committed to embracing the changing technology and integrating it appropriately into the business for productivity. The technological landscape is the future of the hospitality business, as many people are embracing digital platforms as their centre of interaction. </w:t>
      </w:r>
    </w:p>
    <w:p w14:paraId="02ED8B38" w14:textId="77777777" w:rsidR="00AD2C87" w:rsidRPr="00AD2C87" w:rsidRDefault="00AD2C87" w:rsidP="00AD2C87">
      <w:pPr>
        <w:spacing w:line="360" w:lineRule="auto"/>
        <w:ind w:firstLine="720"/>
        <w:jc w:val="both"/>
        <w:rPr>
          <w:rFonts w:ascii="Arial" w:hAnsi="Arial" w:cs="Arial"/>
          <w:sz w:val="24"/>
          <w:szCs w:val="24"/>
        </w:rPr>
      </w:pPr>
      <w:r w:rsidRPr="00AD2C87">
        <w:rPr>
          <w:rFonts w:ascii="Arial" w:hAnsi="Arial" w:cs="Arial"/>
          <w:sz w:val="24"/>
          <w:szCs w:val="24"/>
        </w:rPr>
        <w:t>Limited resources should not be a barrier to achieving customer satisfaction. By establishing strategic management measures, available resources can be maximised. Both employees and the management must commit to teamwork and find a solution to the consistency problem if the objectives of the business are to be realised. The customer-employee relationship is an integral part of maintaining consistency. Engaging customers and understanding their service perspectives will be easier, meet their satisfaction, and empathise with them whenever needed. Smartech Consultancy takes pride in assisting Sidney Boutique Hotel's housekeeping department to regain its unique glory in the customer services niche. Further, the consultancy firm commits to helping the hotel establish, draft, and implement measures and initiatives to foster consistency, quality services, cohesion, a customer-centric culture, and an understanding of the dynamic market.</w:t>
      </w:r>
    </w:p>
    <w:p w14:paraId="52DAF6E0" w14:textId="77777777" w:rsidR="00AD2C87" w:rsidRDefault="00AD2C87">
      <w:pPr>
        <w:rPr>
          <w:rFonts w:ascii="Arial" w:hAnsi="Arial" w:cs="Arial"/>
          <w:sz w:val="40"/>
          <w:szCs w:val="40"/>
        </w:rPr>
      </w:pPr>
    </w:p>
    <w:p w14:paraId="4BF51F1C" w14:textId="77777777" w:rsidR="00AD2C87" w:rsidRDefault="00AD2C87">
      <w:pPr>
        <w:rPr>
          <w:rFonts w:ascii="Arial" w:hAnsi="Arial" w:cs="Arial"/>
          <w:sz w:val="40"/>
          <w:szCs w:val="40"/>
        </w:rPr>
      </w:pPr>
    </w:p>
    <w:p w14:paraId="35FA0545" w14:textId="77777777" w:rsidR="00AD2C87" w:rsidRDefault="00AD2C87">
      <w:pPr>
        <w:rPr>
          <w:rFonts w:ascii="Arial" w:hAnsi="Arial" w:cs="Arial"/>
          <w:sz w:val="40"/>
          <w:szCs w:val="40"/>
        </w:rPr>
      </w:pPr>
    </w:p>
    <w:p w14:paraId="1395EBA8" w14:textId="77777777" w:rsidR="00AD2C87" w:rsidRDefault="00AD2C87">
      <w:pPr>
        <w:rPr>
          <w:rFonts w:ascii="Arial" w:hAnsi="Arial" w:cs="Arial"/>
          <w:sz w:val="40"/>
          <w:szCs w:val="40"/>
        </w:rPr>
      </w:pPr>
    </w:p>
    <w:p w14:paraId="7E3FAE66" w14:textId="77777777" w:rsidR="00AD2C87" w:rsidRDefault="00AD2C87">
      <w:pPr>
        <w:rPr>
          <w:rFonts w:ascii="Arial" w:hAnsi="Arial" w:cs="Arial"/>
          <w:sz w:val="40"/>
          <w:szCs w:val="40"/>
        </w:rPr>
      </w:pPr>
    </w:p>
    <w:p w14:paraId="1DA00D9B" w14:textId="77777777" w:rsidR="00AD2C87" w:rsidRDefault="00AD2C87">
      <w:pPr>
        <w:rPr>
          <w:rFonts w:ascii="Arial" w:hAnsi="Arial" w:cs="Arial"/>
          <w:sz w:val="40"/>
          <w:szCs w:val="40"/>
        </w:rPr>
      </w:pPr>
    </w:p>
    <w:p w14:paraId="6B478316" w14:textId="77777777" w:rsidR="00AD2C87" w:rsidRDefault="00AD2C87">
      <w:pPr>
        <w:rPr>
          <w:rFonts w:ascii="Arial" w:hAnsi="Arial" w:cs="Arial"/>
          <w:sz w:val="40"/>
          <w:szCs w:val="40"/>
        </w:rPr>
      </w:pPr>
    </w:p>
    <w:p w14:paraId="1D13DEB6" w14:textId="77777777" w:rsidR="00AD2C87" w:rsidRDefault="00AD2C87">
      <w:pPr>
        <w:rPr>
          <w:rFonts w:ascii="Arial" w:hAnsi="Arial" w:cs="Arial"/>
          <w:sz w:val="40"/>
          <w:szCs w:val="40"/>
        </w:rPr>
      </w:pPr>
    </w:p>
    <w:p w14:paraId="08BF8029" w14:textId="77777777" w:rsidR="00AD2C87" w:rsidRDefault="00AD2C87">
      <w:pPr>
        <w:rPr>
          <w:rFonts w:ascii="Arial" w:hAnsi="Arial" w:cs="Arial"/>
          <w:sz w:val="40"/>
          <w:szCs w:val="40"/>
        </w:rPr>
      </w:pPr>
    </w:p>
    <w:p w14:paraId="7FEFC2E0" w14:textId="77777777" w:rsidR="00AD2C87" w:rsidRDefault="00AD2C87">
      <w:pPr>
        <w:rPr>
          <w:rFonts w:ascii="Arial" w:hAnsi="Arial" w:cs="Arial"/>
          <w:sz w:val="40"/>
          <w:szCs w:val="40"/>
        </w:rPr>
      </w:pPr>
    </w:p>
    <w:p w14:paraId="3958689B" w14:textId="77777777" w:rsidR="00AD2C87" w:rsidRDefault="00AD2C87">
      <w:pPr>
        <w:rPr>
          <w:rFonts w:ascii="Arial" w:hAnsi="Arial" w:cs="Arial"/>
          <w:sz w:val="40"/>
          <w:szCs w:val="40"/>
        </w:rPr>
      </w:pPr>
    </w:p>
    <w:p w14:paraId="555806FD" w14:textId="25EA9A0A" w:rsidR="00D342E8" w:rsidRPr="00D342E8" w:rsidRDefault="00D342E8" w:rsidP="00D342E8">
      <w:pPr>
        <w:pStyle w:val="Heading1"/>
        <w:spacing w:line="480" w:lineRule="auto"/>
        <w:jc w:val="center"/>
        <w:rPr>
          <w:rFonts w:ascii="Arial" w:hAnsi="Arial" w:cs="Arial"/>
          <w:color w:val="auto"/>
          <w:szCs w:val="24"/>
        </w:rPr>
      </w:pPr>
      <w:bookmarkStart w:id="75" w:name="_Toc156890142"/>
      <w:bookmarkStart w:id="76" w:name="_Toc157085932"/>
      <w:bookmarkStart w:id="77" w:name="_Toc157290582"/>
      <w:bookmarkStart w:id="78" w:name="_Toc157291913"/>
      <w:r w:rsidRPr="00D342E8">
        <w:rPr>
          <w:rFonts w:ascii="Arial" w:hAnsi="Arial" w:cs="Arial"/>
          <w:color w:val="auto"/>
          <w:szCs w:val="24"/>
        </w:rPr>
        <w:lastRenderedPageBreak/>
        <w:t>References</w:t>
      </w:r>
      <w:bookmarkEnd w:id="75"/>
      <w:bookmarkEnd w:id="76"/>
      <w:bookmarkEnd w:id="77"/>
      <w:bookmarkEnd w:id="78"/>
    </w:p>
    <w:p w14:paraId="2D1105C2" w14:textId="4A98E24F" w:rsidR="00D342E8" w:rsidRPr="00D342E8" w:rsidRDefault="00D342E8" w:rsidP="00D342E8">
      <w:pPr>
        <w:spacing w:line="360" w:lineRule="auto"/>
        <w:ind w:left="360" w:hanging="720"/>
        <w:jc w:val="both"/>
        <w:rPr>
          <w:rStyle w:val="Hyperlink"/>
          <w:rFonts w:ascii="Arial" w:hAnsi="Arial" w:cs="Arial"/>
          <w:sz w:val="24"/>
          <w:szCs w:val="24"/>
          <w:shd w:val="clear" w:color="auto" w:fill="FFFFFF"/>
        </w:rPr>
      </w:pPr>
      <w:r w:rsidRPr="00D342E8">
        <w:rPr>
          <w:rFonts w:ascii="Arial" w:hAnsi="Arial" w:cs="Arial"/>
          <w:color w:val="222222"/>
          <w:sz w:val="24"/>
          <w:szCs w:val="24"/>
          <w:shd w:val="clear" w:color="auto" w:fill="FFFFFF"/>
        </w:rPr>
        <w:t>Aburumman, O., Salleh, A., Omar, K. and Abadi, M. (</w:t>
      </w:r>
      <w:r w:rsidRPr="00D342E8">
        <w:rPr>
          <w:rFonts w:ascii="Arial" w:hAnsi="Arial" w:cs="Arial"/>
          <w:color w:val="222222"/>
          <w:sz w:val="24"/>
          <w:szCs w:val="24"/>
          <w:shd w:val="clear" w:color="auto" w:fill="FFFFFF"/>
        </w:rPr>
        <w:t>2020) The</w:t>
      </w:r>
      <w:r w:rsidRPr="00D342E8">
        <w:rPr>
          <w:rFonts w:ascii="Arial" w:hAnsi="Arial" w:cs="Arial"/>
          <w:color w:val="222222"/>
          <w:sz w:val="24"/>
          <w:szCs w:val="24"/>
          <w:shd w:val="clear" w:color="auto" w:fill="FFFFFF"/>
        </w:rPr>
        <w:t xml:space="preserve"> impact of human resource management practices and career satisfaction on employee's turnover intention. </w:t>
      </w:r>
      <w:r w:rsidRPr="00D342E8">
        <w:rPr>
          <w:rFonts w:ascii="Arial" w:hAnsi="Arial" w:cs="Arial"/>
          <w:i/>
          <w:iCs/>
          <w:color w:val="222222"/>
          <w:sz w:val="24"/>
          <w:szCs w:val="24"/>
          <w:shd w:val="clear" w:color="auto" w:fill="FFFFFF"/>
        </w:rPr>
        <w:t>Management Science Letters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10</w:t>
      </w:r>
      <w:r w:rsidRPr="00D342E8">
        <w:rPr>
          <w:rFonts w:ascii="Arial" w:hAnsi="Arial" w:cs="Arial"/>
          <w:color w:val="222222"/>
          <w:sz w:val="24"/>
          <w:szCs w:val="24"/>
          <w:shd w:val="clear" w:color="auto" w:fill="FFFFFF"/>
        </w:rPr>
        <w:t xml:space="preserve">(3), pp.641-652. </w:t>
      </w:r>
      <w:hyperlink r:id="rId29" w:history="1">
        <w:r w:rsidRPr="00D342E8">
          <w:rPr>
            <w:rStyle w:val="Hyperlink"/>
            <w:rFonts w:ascii="Arial" w:hAnsi="Arial" w:cs="Arial"/>
            <w:sz w:val="24"/>
            <w:szCs w:val="24"/>
            <w:shd w:val="clear" w:color="auto" w:fill="FFFFFF"/>
          </w:rPr>
          <w:t>http://m.growingscience.com/beta/msl/3476-the-impact-of-human-resource-management-practices-and-career-satisfaction-on-employees-turnover-intention.html</w:t>
        </w:r>
      </w:hyperlink>
    </w:p>
    <w:p w14:paraId="0116A1E5" w14:textId="77777777" w:rsidR="00D342E8" w:rsidRPr="00D342E8" w:rsidRDefault="00D342E8" w:rsidP="00D342E8">
      <w:pPr>
        <w:spacing w:line="360" w:lineRule="auto"/>
        <w:ind w:left="360" w:hanging="720"/>
        <w:jc w:val="both"/>
        <w:rPr>
          <w:rFonts w:ascii="Arial" w:hAnsi="Arial" w:cs="Arial"/>
          <w:color w:val="222222"/>
          <w:sz w:val="24"/>
          <w:szCs w:val="24"/>
        </w:rPr>
      </w:pPr>
      <w:r w:rsidRPr="00D342E8">
        <w:rPr>
          <w:rFonts w:ascii="Arial" w:hAnsi="Arial" w:cs="Arial"/>
          <w:color w:val="222222"/>
          <w:sz w:val="24"/>
          <w:szCs w:val="24"/>
          <w:shd w:val="clear" w:color="auto" w:fill="FFFFFF"/>
        </w:rPr>
        <w:t>Adeyinka-Ojo, S., Lee, S., Abdullah, S.K. and Teo, J. (2020). Hospitality and tourism education in an emerging digital economy. </w:t>
      </w:r>
      <w:r w:rsidRPr="00D342E8">
        <w:rPr>
          <w:rFonts w:ascii="Arial" w:hAnsi="Arial" w:cs="Arial"/>
          <w:i/>
          <w:iCs/>
          <w:color w:val="222222"/>
          <w:sz w:val="24"/>
          <w:szCs w:val="24"/>
          <w:shd w:val="clear" w:color="auto" w:fill="FFFFFF"/>
        </w:rPr>
        <w:t>Worldwide Hospitality and Tourism Themes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12</w:t>
      </w:r>
      <w:r w:rsidRPr="00D342E8">
        <w:rPr>
          <w:rFonts w:ascii="Arial" w:hAnsi="Arial" w:cs="Arial"/>
          <w:color w:val="222222"/>
          <w:sz w:val="24"/>
          <w:szCs w:val="24"/>
          <w:shd w:val="clear" w:color="auto" w:fill="FFFFFF"/>
        </w:rPr>
        <w:t xml:space="preserve">(2), pp.113-125. </w:t>
      </w:r>
      <w:hyperlink r:id="rId30" w:history="1">
        <w:r w:rsidRPr="00D342E8">
          <w:rPr>
            <w:rStyle w:val="Hyperlink"/>
            <w:rFonts w:ascii="Arial" w:hAnsi="Arial" w:cs="Arial"/>
            <w:sz w:val="24"/>
            <w:szCs w:val="24"/>
            <w:shd w:val="clear" w:color="auto" w:fill="FFFFFF"/>
          </w:rPr>
          <w:t>https://www.emerald.com/insight/content/doi/10.1108/WHATT-12-2019-0075/full/html</w:t>
        </w:r>
      </w:hyperlink>
    </w:p>
    <w:p w14:paraId="5C4D8D6E"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Akhtar, N., Akhtar, M.N., Siddiqi, U.I., Riaz, M. and Zhuang, W., (2020). Unveiling the effects of figurative meanings in manipulated online hotel reviews on consumers' behavioral intentions. </w:t>
      </w:r>
      <w:r w:rsidRPr="00D342E8">
        <w:rPr>
          <w:rFonts w:ascii="Arial" w:hAnsi="Arial" w:cs="Arial"/>
          <w:i/>
          <w:iCs/>
          <w:color w:val="222222"/>
          <w:sz w:val="24"/>
          <w:szCs w:val="24"/>
          <w:shd w:val="clear" w:color="auto" w:fill="FFFFFF"/>
        </w:rPr>
        <w:t>Asia Pacific Journal of Marketing and Logistics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32</w:t>
      </w:r>
      <w:r w:rsidRPr="00D342E8">
        <w:rPr>
          <w:rFonts w:ascii="Arial" w:hAnsi="Arial" w:cs="Arial"/>
          <w:color w:val="222222"/>
          <w:sz w:val="24"/>
          <w:szCs w:val="24"/>
          <w:shd w:val="clear" w:color="auto" w:fill="FFFFFF"/>
        </w:rPr>
        <w:t xml:space="preserve">(8), pp.1799-1821. </w:t>
      </w:r>
      <w:hyperlink r:id="rId31" w:history="1">
        <w:r w:rsidRPr="00D342E8">
          <w:rPr>
            <w:rStyle w:val="Hyperlink"/>
            <w:rFonts w:ascii="Arial" w:hAnsi="Arial" w:cs="Arial"/>
            <w:sz w:val="24"/>
            <w:szCs w:val="24"/>
            <w:shd w:val="clear" w:color="auto" w:fill="FFFFFF"/>
          </w:rPr>
          <w:t>https://www.emerald.com/insight/content/doi/10.1108/APJML-06-2019-0398/full/html</w:t>
        </w:r>
      </w:hyperlink>
    </w:p>
    <w:p w14:paraId="26379A7E" w14:textId="77777777" w:rsidR="00D342E8" w:rsidRPr="00D342E8" w:rsidRDefault="00D342E8" w:rsidP="00D342E8">
      <w:pPr>
        <w:spacing w:after="0" w:line="360" w:lineRule="auto"/>
        <w:ind w:left="360" w:hanging="720"/>
        <w:jc w:val="both"/>
        <w:rPr>
          <w:rStyle w:val="Hyperlink"/>
          <w:rFonts w:ascii="Arial" w:hAnsi="Arial" w:cs="Arial"/>
          <w:color w:val="222222"/>
          <w:sz w:val="24"/>
          <w:szCs w:val="24"/>
          <w:u w:val="none"/>
        </w:rPr>
      </w:pPr>
      <w:r w:rsidRPr="00D342E8">
        <w:rPr>
          <w:rFonts w:ascii="Arial" w:hAnsi="Arial" w:cs="Arial"/>
          <w:color w:val="222222"/>
          <w:sz w:val="24"/>
          <w:szCs w:val="24"/>
          <w:shd w:val="clear" w:color="auto" w:fill="FFFFFF"/>
        </w:rPr>
        <w:t>Al-Suraihi, W.A., Samikon, S.A. and Ibrahim, I. (2021) 'Employee Turnover Causes, Importance and Retention Strategies,' </w:t>
      </w:r>
      <w:r w:rsidRPr="00D342E8">
        <w:rPr>
          <w:rFonts w:ascii="Arial" w:hAnsi="Arial" w:cs="Arial"/>
          <w:i/>
          <w:iCs/>
          <w:color w:val="222222"/>
          <w:sz w:val="24"/>
          <w:szCs w:val="24"/>
          <w:shd w:val="clear" w:color="auto" w:fill="FFFFFF"/>
        </w:rPr>
        <w:t>European Journal of Business and Management Research (EJBMR)</w:t>
      </w:r>
      <w:r w:rsidRPr="00D342E8">
        <w:rPr>
          <w:rFonts w:ascii="Arial" w:hAnsi="Arial" w:cs="Arial"/>
          <w:color w:val="222222"/>
          <w:sz w:val="24"/>
          <w:szCs w:val="24"/>
          <w:shd w:val="clear" w:color="auto" w:fill="FFFFFF"/>
        </w:rPr>
        <w:t xml:space="preserve">. Available at: </w:t>
      </w:r>
      <w:hyperlink r:id="rId32" w:history="1">
        <w:r w:rsidRPr="00D342E8">
          <w:rPr>
            <w:rStyle w:val="Hyperlink"/>
            <w:rFonts w:ascii="Arial" w:hAnsi="Arial" w:cs="Arial"/>
            <w:sz w:val="24"/>
            <w:szCs w:val="24"/>
            <w:shd w:val="clear" w:color="auto" w:fill="FFFFFF"/>
          </w:rPr>
          <w:t>https://oarep.usim.edu.my/jspui/handle/123456789/20529</w:t>
        </w:r>
      </w:hyperlink>
    </w:p>
    <w:p w14:paraId="3E2E976F" w14:textId="77777777" w:rsidR="00D342E8" w:rsidRPr="00D342E8" w:rsidRDefault="00D342E8" w:rsidP="00D342E8">
      <w:pPr>
        <w:spacing w:after="0" w:line="360" w:lineRule="auto"/>
        <w:ind w:left="360" w:hanging="720"/>
        <w:jc w:val="both"/>
        <w:rPr>
          <w:rFonts w:ascii="Arial" w:hAnsi="Arial" w:cs="Arial"/>
          <w:sz w:val="24"/>
          <w:szCs w:val="24"/>
        </w:rPr>
      </w:pPr>
      <w:r w:rsidRPr="00D342E8">
        <w:rPr>
          <w:rFonts w:ascii="Arial" w:hAnsi="Arial" w:cs="Arial"/>
          <w:color w:val="222222"/>
          <w:sz w:val="24"/>
          <w:szCs w:val="24"/>
          <w:shd w:val="clear" w:color="auto" w:fill="FFFFFF"/>
        </w:rPr>
        <w:t xml:space="preserve">Amissah, E.F., Blankson-Stiles-Ocran, S. and Mensah, I. (2022) Emotional labour, emotional </w:t>
      </w:r>
      <w:proofErr w:type="gramStart"/>
      <w:r w:rsidRPr="00D342E8">
        <w:rPr>
          <w:rFonts w:ascii="Arial" w:hAnsi="Arial" w:cs="Arial"/>
          <w:color w:val="222222"/>
          <w:sz w:val="24"/>
          <w:szCs w:val="24"/>
          <w:shd w:val="clear" w:color="auto" w:fill="FFFFFF"/>
        </w:rPr>
        <w:t>exhaustion</w:t>
      </w:r>
      <w:proofErr w:type="gramEnd"/>
      <w:r w:rsidRPr="00D342E8">
        <w:rPr>
          <w:rFonts w:ascii="Arial" w:hAnsi="Arial" w:cs="Arial"/>
          <w:color w:val="222222"/>
          <w:sz w:val="24"/>
          <w:szCs w:val="24"/>
          <w:shd w:val="clear" w:color="auto" w:fill="FFFFFF"/>
        </w:rPr>
        <w:t xml:space="preserve"> and job satisfaction in the hospitality industry. </w:t>
      </w:r>
      <w:r w:rsidRPr="00D342E8">
        <w:rPr>
          <w:rFonts w:ascii="Arial" w:hAnsi="Arial" w:cs="Arial"/>
          <w:i/>
          <w:iCs/>
          <w:color w:val="222222"/>
          <w:sz w:val="24"/>
          <w:szCs w:val="24"/>
          <w:shd w:val="clear" w:color="auto" w:fill="FFFFFF"/>
        </w:rPr>
        <w:t>Journal of Hospitality and Tourism Insights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5</w:t>
      </w:r>
      <w:r w:rsidRPr="00D342E8">
        <w:rPr>
          <w:rFonts w:ascii="Arial" w:hAnsi="Arial" w:cs="Arial"/>
          <w:color w:val="222222"/>
          <w:sz w:val="24"/>
          <w:szCs w:val="24"/>
          <w:shd w:val="clear" w:color="auto" w:fill="FFFFFF"/>
        </w:rPr>
        <w:t xml:space="preserve">(5), pp.805-821. </w:t>
      </w:r>
    </w:p>
    <w:p w14:paraId="1C7457F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 xml:space="preserve">Amissah, E.F., Blankson-Stiles-Ocran, S. and Mensah, I. (2022). Emotional labour, emotional </w:t>
      </w:r>
      <w:proofErr w:type="gramStart"/>
      <w:r w:rsidRPr="00D342E8">
        <w:rPr>
          <w:rFonts w:ascii="Arial" w:hAnsi="Arial" w:cs="Arial"/>
          <w:color w:val="222222"/>
          <w:sz w:val="24"/>
          <w:szCs w:val="24"/>
          <w:shd w:val="clear" w:color="auto" w:fill="FFFFFF"/>
        </w:rPr>
        <w:t>exhaustion</w:t>
      </w:r>
      <w:proofErr w:type="gramEnd"/>
      <w:r w:rsidRPr="00D342E8">
        <w:rPr>
          <w:rFonts w:ascii="Arial" w:hAnsi="Arial" w:cs="Arial"/>
          <w:color w:val="222222"/>
          <w:sz w:val="24"/>
          <w:szCs w:val="24"/>
          <w:shd w:val="clear" w:color="auto" w:fill="FFFFFF"/>
        </w:rPr>
        <w:t xml:space="preserve"> and job satisfaction in the hospitality industry. </w:t>
      </w:r>
      <w:r w:rsidRPr="00D342E8">
        <w:rPr>
          <w:rFonts w:ascii="Arial" w:hAnsi="Arial" w:cs="Arial"/>
          <w:i/>
          <w:iCs/>
          <w:color w:val="222222"/>
          <w:sz w:val="24"/>
          <w:szCs w:val="24"/>
          <w:shd w:val="clear" w:color="auto" w:fill="FFFFFF"/>
        </w:rPr>
        <w:t>Journal of Hospitality and Tourism Insights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5</w:t>
      </w:r>
      <w:r w:rsidRPr="00D342E8">
        <w:rPr>
          <w:rFonts w:ascii="Arial" w:hAnsi="Arial" w:cs="Arial"/>
          <w:color w:val="222222"/>
          <w:sz w:val="24"/>
          <w:szCs w:val="24"/>
          <w:shd w:val="clear" w:color="auto" w:fill="FFFFFF"/>
        </w:rPr>
        <w:t xml:space="preserve">(5), pp.805-821. </w:t>
      </w:r>
      <w:hyperlink r:id="rId33" w:history="1">
        <w:r w:rsidRPr="00D342E8">
          <w:rPr>
            <w:rStyle w:val="Hyperlink"/>
            <w:rFonts w:ascii="Arial" w:hAnsi="Arial" w:cs="Arial"/>
            <w:sz w:val="24"/>
            <w:szCs w:val="24"/>
            <w:shd w:val="clear" w:color="auto" w:fill="FFFFFF"/>
          </w:rPr>
          <w:t>https://www.emerald.com/insight/content/doi/10.1108/JHTI-10-2020-0196/full/html</w:t>
        </w:r>
      </w:hyperlink>
    </w:p>
    <w:p w14:paraId="36605682"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Ansari, S. and Gupta, S. (2021) Customer perception of the deceptiveness of online product reviews: A speech act theory perspective. </w:t>
      </w:r>
      <w:r w:rsidRPr="00D342E8">
        <w:rPr>
          <w:rFonts w:ascii="Arial" w:hAnsi="Arial" w:cs="Arial"/>
          <w:i/>
          <w:iCs/>
          <w:color w:val="222222"/>
          <w:sz w:val="24"/>
          <w:szCs w:val="24"/>
          <w:shd w:val="clear" w:color="auto" w:fill="FFFFFF"/>
        </w:rPr>
        <w:t xml:space="preserve">International Journal of </w:t>
      </w:r>
      <w:r w:rsidRPr="00D342E8">
        <w:rPr>
          <w:rFonts w:ascii="Arial" w:hAnsi="Arial" w:cs="Arial"/>
          <w:i/>
          <w:iCs/>
          <w:color w:val="222222"/>
          <w:sz w:val="24"/>
          <w:szCs w:val="24"/>
          <w:shd w:val="clear" w:color="auto" w:fill="FFFFFF"/>
        </w:rPr>
        <w:lastRenderedPageBreak/>
        <w:t>Information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57</w:t>
      </w:r>
      <w:r w:rsidRPr="00D342E8">
        <w:rPr>
          <w:rFonts w:ascii="Arial" w:hAnsi="Arial" w:cs="Arial"/>
          <w:color w:val="222222"/>
          <w:sz w:val="24"/>
          <w:szCs w:val="24"/>
          <w:shd w:val="clear" w:color="auto" w:fill="FFFFFF"/>
        </w:rPr>
        <w:t xml:space="preserve">, p.102286. </w:t>
      </w:r>
      <w:hyperlink r:id="rId34" w:history="1">
        <w:r w:rsidRPr="00D342E8">
          <w:rPr>
            <w:rStyle w:val="Hyperlink"/>
            <w:rFonts w:ascii="Arial" w:hAnsi="Arial" w:cs="Arial"/>
            <w:sz w:val="24"/>
            <w:szCs w:val="24"/>
            <w:shd w:val="clear" w:color="auto" w:fill="FFFFFF"/>
          </w:rPr>
          <w:t>https://www.sciencedirect.com/science/article/pii/S0268401220314857</w:t>
        </w:r>
      </w:hyperlink>
    </w:p>
    <w:p w14:paraId="28E38BA6" w14:textId="77777777" w:rsidR="00D342E8" w:rsidRPr="00D342E8" w:rsidRDefault="00D342E8" w:rsidP="00D342E8">
      <w:pPr>
        <w:pStyle w:val="NormalWeb"/>
        <w:spacing w:line="360" w:lineRule="auto"/>
        <w:ind w:left="360" w:hanging="720"/>
        <w:jc w:val="both"/>
        <w:rPr>
          <w:rFonts w:ascii="Arial" w:hAnsi="Arial" w:cs="Arial"/>
        </w:rPr>
      </w:pPr>
      <w:r w:rsidRPr="00D342E8">
        <w:rPr>
          <w:rFonts w:ascii="Arial" w:hAnsi="Arial" w:cs="Arial"/>
        </w:rPr>
        <w:t xml:space="preserve">Avram, D. (2023, August 17). </w:t>
      </w:r>
      <w:r w:rsidRPr="00D342E8">
        <w:rPr>
          <w:rFonts w:ascii="Arial" w:hAnsi="Arial" w:cs="Arial"/>
          <w:i/>
          <w:iCs/>
        </w:rPr>
        <w:t>How does process standardisation improve your quality management?</w:t>
      </w:r>
      <w:r w:rsidRPr="00D342E8">
        <w:rPr>
          <w:rFonts w:ascii="Arial" w:hAnsi="Arial" w:cs="Arial"/>
        </w:rPr>
        <w:t xml:space="preserve">. Quality Management System Software. </w:t>
      </w:r>
      <w:hyperlink r:id="rId35" w:anchor=":~:text=Standard%20processes%20help%20deliver%20predictable,and%20lead%20to%20happier%20customers" w:history="1">
        <w:r w:rsidRPr="00D342E8">
          <w:rPr>
            <w:rStyle w:val="Hyperlink"/>
            <w:rFonts w:ascii="Arial" w:eastAsiaTheme="majorEastAsia" w:hAnsi="Arial" w:cs="Arial"/>
          </w:rPr>
          <w:t>https://www.alisqi.com/en/blog/how-does-process-standardization-improve-your-quality-management#:~:text=Standard%20processes%20help%20deliver%20predictable,and%20lead%20to%20happier%20customers</w:t>
        </w:r>
      </w:hyperlink>
    </w:p>
    <w:p w14:paraId="3C7131A7"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Barbhuiya, M.R. and Chatterjee, D. (2020) Vulnerability and resilience of the tourism sector in India: Effects of natural disasters and internal conflict. </w:t>
      </w:r>
      <w:r w:rsidRPr="00D342E8">
        <w:rPr>
          <w:rFonts w:ascii="Arial" w:hAnsi="Arial" w:cs="Arial"/>
          <w:i/>
          <w:iCs/>
          <w:color w:val="222222"/>
          <w:sz w:val="24"/>
          <w:szCs w:val="24"/>
          <w:shd w:val="clear" w:color="auto" w:fill="FFFFFF"/>
        </w:rPr>
        <w:t>Tourism Management Perspectives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33</w:t>
      </w:r>
      <w:r w:rsidRPr="00D342E8">
        <w:rPr>
          <w:rFonts w:ascii="Arial" w:hAnsi="Arial" w:cs="Arial"/>
          <w:color w:val="222222"/>
          <w:sz w:val="24"/>
          <w:szCs w:val="24"/>
          <w:shd w:val="clear" w:color="auto" w:fill="FFFFFF"/>
        </w:rPr>
        <w:t xml:space="preserve">, p.100616. </w:t>
      </w:r>
      <w:hyperlink r:id="rId36" w:history="1">
        <w:r w:rsidRPr="00D342E8">
          <w:rPr>
            <w:rStyle w:val="Hyperlink"/>
            <w:rFonts w:ascii="Arial" w:hAnsi="Arial" w:cs="Arial"/>
            <w:sz w:val="24"/>
            <w:szCs w:val="24"/>
            <w:shd w:val="clear" w:color="auto" w:fill="FFFFFF"/>
          </w:rPr>
          <w:t>https://www.sciencedirect.com/science/article/pii/S2211973619301485</w:t>
        </w:r>
      </w:hyperlink>
    </w:p>
    <w:p w14:paraId="5D8A9F0B" w14:textId="77777777" w:rsidR="00D342E8" w:rsidRPr="00D342E8" w:rsidRDefault="00D342E8" w:rsidP="00D342E8">
      <w:pPr>
        <w:spacing w:line="360" w:lineRule="auto"/>
        <w:ind w:left="360" w:hanging="720"/>
        <w:jc w:val="both"/>
        <w:rPr>
          <w:rFonts w:ascii="Arial" w:hAnsi="Arial" w:cs="Arial"/>
          <w:sz w:val="24"/>
          <w:szCs w:val="24"/>
        </w:rPr>
      </w:pPr>
      <w:r w:rsidRPr="00D342E8">
        <w:rPr>
          <w:rFonts w:ascii="Arial" w:hAnsi="Arial" w:cs="Arial"/>
          <w:color w:val="222222"/>
          <w:sz w:val="24"/>
          <w:szCs w:val="24"/>
          <w:shd w:val="clear" w:color="auto" w:fill="FFFFFF"/>
        </w:rPr>
        <w:t>Bavik, A. (2020) A systematic review of the servant leadership literature in management and hospitality.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32</w:t>
      </w:r>
      <w:r w:rsidRPr="00D342E8">
        <w:rPr>
          <w:rFonts w:ascii="Arial" w:hAnsi="Arial" w:cs="Arial"/>
          <w:color w:val="222222"/>
          <w:sz w:val="24"/>
          <w:szCs w:val="24"/>
          <w:shd w:val="clear" w:color="auto" w:fill="FFFFFF"/>
        </w:rPr>
        <w:t>(1), pp.347-382.</w:t>
      </w:r>
    </w:p>
    <w:p w14:paraId="2A045EDC"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Brown Epstein, H.A. (2022) SWOT/TOWS/OTSW Analysis of recent past and near future. </w:t>
      </w:r>
      <w:r w:rsidRPr="00D342E8">
        <w:rPr>
          <w:rFonts w:ascii="Arial" w:hAnsi="Arial" w:cs="Arial"/>
          <w:i/>
          <w:iCs/>
          <w:color w:val="222222"/>
          <w:sz w:val="24"/>
          <w:szCs w:val="24"/>
          <w:shd w:val="clear" w:color="auto" w:fill="FFFFFF"/>
        </w:rPr>
        <w:t>Journal of Hospital Librarianship</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22</w:t>
      </w:r>
      <w:r w:rsidRPr="00D342E8">
        <w:rPr>
          <w:rFonts w:ascii="Arial" w:hAnsi="Arial" w:cs="Arial"/>
          <w:color w:val="222222"/>
          <w:sz w:val="24"/>
          <w:szCs w:val="24"/>
          <w:shd w:val="clear" w:color="auto" w:fill="FFFFFF"/>
        </w:rPr>
        <w:t xml:space="preserve">(4), pp.333-339. </w:t>
      </w:r>
      <w:hyperlink r:id="rId37" w:history="1">
        <w:r w:rsidRPr="00D342E8">
          <w:rPr>
            <w:rStyle w:val="Hyperlink"/>
            <w:rFonts w:ascii="Arial" w:hAnsi="Arial" w:cs="Arial"/>
            <w:sz w:val="24"/>
            <w:szCs w:val="24"/>
            <w:shd w:val="clear" w:color="auto" w:fill="FFFFFF"/>
          </w:rPr>
          <w:t>https://www.tandfonline.com/doi/full/10.1080/15323269.2022.2132089</w:t>
        </w:r>
      </w:hyperlink>
    </w:p>
    <w:p w14:paraId="04B7ED0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Budur, T. and Poturak, M. (2021) Employee performance and customer loyalty: Mediation effect of customer satisfaction. </w:t>
      </w:r>
      <w:r w:rsidRPr="00D342E8">
        <w:rPr>
          <w:rFonts w:ascii="Arial" w:hAnsi="Arial" w:cs="Arial"/>
          <w:i/>
          <w:iCs/>
          <w:color w:val="222222"/>
          <w:sz w:val="24"/>
          <w:szCs w:val="24"/>
          <w:shd w:val="clear" w:color="auto" w:fill="FFFFFF"/>
        </w:rPr>
        <w:t>Middle East Journal of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8</w:t>
      </w:r>
      <w:r w:rsidRPr="00D342E8">
        <w:rPr>
          <w:rFonts w:ascii="Arial" w:hAnsi="Arial" w:cs="Arial"/>
          <w:color w:val="222222"/>
          <w:sz w:val="24"/>
          <w:szCs w:val="24"/>
          <w:shd w:val="clear" w:color="auto" w:fill="FFFFFF"/>
        </w:rPr>
        <w:t xml:space="preserve">(5), pp.453-474. </w:t>
      </w:r>
      <w:hyperlink r:id="rId38" w:history="1">
        <w:r w:rsidRPr="00D342E8">
          <w:rPr>
            <w:rStyle w:val="Hyperlink"/>
            <w:rFonts w:ascii="Arial" w:hAnsi="Arial" w:cs="Arial"/>
            <w:sz w:val="24"/>
            <w:szCs w:val="24"/>
            <w:shd w:val="clear" w:color="auto" w:fill="FFFFFF"/>
          </w:rPr>
          <w:t>https://www.inderscienceonline.com/doi/abs/10.1504/MEJM.2021.117510</w:t>
        </w:r>
      </w:hyperlink>
    </w:p>
    <w:p w14:paraId="1F0DB802"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Camilleri, M.A., Troise, C. and Morrison, A.M. (2023) Motivations and commitment to work in the hospitality industry: investigating employee psychology and responsible organisational behaviours. </w:t>
      </w:r>
      <w:r w:rsidRPr="00D342E8">
        <w:rPr>
          <w:rFonts w:ascii="Arial" w:hAnsi="Arial" w:cs="Arial"/>
          <w:i/>
          <w:iCs/>
          <w:color w:val="222222"/>
          <w:sz w:val="24"/>
          <w:szCs w:val="24"/>
          <w:shd w:val="clear" w:color="auto" w:fill="FFFFFF"/>
        </w:rPr>
        <w:t>Tourism Review</w:t>
      </w:r>
      <w:r w:rsidRPr="00D342E8">
        <w:rPr>
          <w:rFonts w:ascii="Arial" w:hAnsi="Arial" w:cs="Arial"/>
          <w:color w:val="222222"/>
          <w:sz w:val="24"/>
          <w:szCs w:val="24"/>
          <w:shd w:val="clear" w:color="auto" w:fill="FFFFFF"/>
        </w:rPr>
        <w:t xml:space="preserve">, (ahead-of-print). </w:t>
      </w:r>
      <w:hyperlink r:id="rId39" w:history="1">
        <w:r w:rsidRPr="00D342E8">
          <w:rPr>
            <w:rStyle w:val="Hyperlink"/>
            <w:rFonts w:ascii="Arial" w:hAnsi="Arial" w:cs="Arial"/>
            <w:sz w:val="24"/>
            <w:szCs w:val="24"/>
            <w:shd w:val="clear" w:color="auto" w:fill="FFFFFF"/>
          </w:rPr>
          <w:t>https://www.emerald.com/insight/content/doi/10.1108/TR-12-2022-0611</w:t>
        </w:r>
      </w:hyperlink>
    </w:p>
    <w:p w14:paraId="6C58E59D" w14:textId="77777777" w:rsidR="00D342E8" w:rsidRPr="00D342E8" w:rsidRDefault="00D342E8" w:rsidP="00D342E8">
      <w:pPr>
        <w:spacing w:line="360" w:lineRule="auto"/>
        <w:ind w:left="360" w:hanging="720"/>
        <w:jc w:val="both"/>
        <w:rPr>
          <w:rFonts w:ascii="Arial" w:hAnsi="Arial" w:cs="Arial"/>
          <w:color w:val="467886" w:themeColor="hyperlink"/>
          <w:sz w:val="24"/>
          <w:szCs w:val="24"/>
          <w:u w:val="single"/>
          <w:shd w:val="clear" w:color="auto" w:fill="FFFFFF"/>
        </w:rPr>
      </w:pPr>
      <w:r w:rsidRPr="00D342E8">
        <w:rPr>
          <w:rFonts w:ascii="Arial" w:hAnsi="Arial" w:cs="Arial"/>
          <w:color w:val="222222"/>
          <w:sz w:val="24"/>
          <w:szCs w:val="24"/>
          <w:shd w:val="clear" w:color="auto" w:fill="FFFFFF"/>
        </w:rPr>
        <w:t>Carlisle, S., Ivanov, S. and Dijkmans, C. (2023) The digital skills divide: evidence from the European tourism industry. </w:t>
      </w:r>
      <w:r w:rsidRPr="00D342E8">
        <w:rPr>
          <w:rFonts w:ascii="Arial" w:hAnsi="Arial" w:cs="Arial"/>
          <w:i/>
          <w:iCs/>
          <w:color w:val="222222"/>
          <w:sz w:val="24"/>
          <w:szCs w:val="24"/>
          <w:shd w:val="clear" w:color="auto" w:fill="FFFFFF"/>
        </w:rPr>
        <w:t>Journal of Tourism Futures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9</w:t>
      </w:r>
      <w:r w:rsidRPr="00D342E8">
        <w:rPr>
          <w:rFonts w:ascii="Arial" w:hAnsi="Arial" w:cs="Arial"/>
          <w:color w:val="222222"/>
          <w:sz w:val="24"/>
          <w:szCs w:val="24"/>
          <w:shd w:val="clear" w:color="auto" w:fill="FFFFFF"/>
        </w:rPr>
        <w:t>(2), pp.240-266.</w:t>
      </w:r>
      <w:r w:rsidRPr="00D342E8">
        <w:rPr>
          <w:rFonts w:ascii="Arial" w:hAnsi="Arial" w:cs="Arial"/>
          <w:sz w:val="24"/>
          <w:szCs w:val="24"/>
        </w:rPr>
        <w:t xml:space="preserve"> https://www.emerald.com/insight/content/doi/10.1108/JTF-07-2020-0114/full/html</w:t>
      </w:r>
    </w:p>
    <w:p w14:paraId="296D9D6A"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lastRenderedPageBreak/>
        <w:t>Carlisle, S., Zaki, K., Ahmed, M., Dixey, L. and McLoughlin, E. (2021) The imperative to address sustainability skills gaps in tourism in Wales. </w:t>
      </w:r>
      <w:r w:rsidRPr="00D342E8">
        <w:rPr>
          <w:rFonts w:ascii="Arial" w:hAnsi="Arial" w:cs="Arial"/>
          <w:i/>
          <w:iCs/>
          <w:color w:val="222222"/>
          <w:sz w:val="24"/>
          <w:szCs w:val="24"/>
          <w:shd w:val="clear" w:color="auto" w:fill="FFFFFF"/>
        </w:rPr>
        <w:t>Sustainability</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13</w:t>
      </w:r>
      <w:r w:rsidRPr="00D342E8">
        <w:rPr>
          <w:rFonts w:ascii="Arial" w:hAnsi="Arial" w:cs="Arial"/>
          <w:color w:val="222222"/>
          <w:sz w:val="24"/>
          <w:szCs w:val="24"/>
          <w:shd w:val="clear" w:color="auto" w:fill="FFFFFF"/>
        </w:rPr>
        <w:t xml:space="preserve">(3), p.1161. </w:t>
      </w:r>
      <w:hyperlink r:id="rId40" w:history="1">
        <w:r w:rsidRPr="00D342E8">
          <w:rPr>
            <w:rStyle w:val="Hyperlink"/>
            <w:rFonts w:ascii="Arial" w:hAnsi="Arial" w:cs="Arial"/>
            <w:sz w:val="24"/>
            <w:szCs w:val="24"/>
            <w:shd w:val="clear" w:color="auto" w:fill="FFFFFF"/>
          </w:rPr>
          <w:t>https://www.mdpi.com/2071-1050/13/3/1161</w:t>
        </w:r>
      </w:hyperlink>
    </w:p>
    <w:p w14:paraId="6D3CBC34"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Chan, J., Gao, Y.L. and McGinley, S. (2021) Updates in service standards in hotels: how COVID-19 changed operations.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33</w:t>
      </w:r>
      <w:r w:rsidRPr="00D342E8">
        <w:rPr>
          <w:rFonts w:ascii="Arial" w:hAnsi="Arial" w:cs="Arial"/>
          <w:color w:val="222222"/>
          <w:sz w:val="24"/>
          <w:szCs w:val="24"/>
          <w:shd w:val="clear" w:color="auto" w:fill="FFFFFF"/>
        </w:rPr>
        <w:t xml:space="preserve">(5), pp.1668-1687. </w:t>
      </w:r>
      <w:hyperlink r:id="rId41" w:history="1">
        <w:r w:rsidRPr="00D342E8">
          <w:rPr>
            <w:rStyle w:val="Hyperlink"/>
            <w:rFonts w:ascii="Arial" w:hAnsi="Arial" w:cs="Arial"/>
            <w:sz w:val="24"/>
            <w:szCs w:val="24"/>
            <w:shd w:val="clear" w:color="auto" w:fill="FFFFFF"/>
          </w:rPr>
          <w:t>https://www.emerald.com/insight/content/doi/10.1108/IJCHM-09-2020-1013/full/</w:t>
        </w:r>
      </w:hyperlink>
    </w:p>
    <w:p w14:paraId="4E0D08C8"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Charles, M. and Ochieng, SB (2023) Strategic outsourcing and firm performance: a review of the literature. </w:t>
      </w:r>
      <w:r w:rsidRPr="00D342E8">
        <w:rPr>
          <w:rFonts w:ascii="Arial" w:hAnsi="Arial" w:cs="Arial"/>
          <w:i/>
          <w:iCs/>
          <w:color w:val="222222"/>
          <w:sz w:val="24"/>
          <w:szCs w:val="24"/>
          <w:shd w:val="clear" w:color="auto" w:fill="FFFFFF"/>
        </w:rPr>
        <w:t>International Journal of Social Science and Humanities Research (IJSSHR) ISSN 2959-7056 (o); 2959-7048 (p)</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w:t>
      </w:r>
      <w:r w:rsidRPr="00D342E8">
        <w:rPr>
          <w:rFonts w:ascii="Arial" w:hAnsi="Arial" w:cs="Arial"/>
          <w:color w:val="222222"/>
          <w:sz w:val="24"/>
          <w:szCs w:val="24"/>
          <w:shd w:val="clear" w:color="auto" w:fill="FFFFFF"/>
        </w:rPr>
        <w:t xml:space="preserve">(1), pp.20-29. </w:t>
      </w:r>
      <w:hyperlink r:id="rId42" w:history="1">
        <w:r w:rsidRPr="00D342E8">
          <w:rPr>
            <w:rStyle w:val="Hyperlink"/>
            <w:rFonts w:ascii="Arial" w:hAnsi="Arial" w:cs="Arial"/>
            <w:sz w:val="24"/>
            <w:szCs w:val="24"/>
            <w:shd w:val="clear" w:color="auto" w:fill="FFFFFF"/>
          </w:rPr>
          <w:t>https://researchbridgepublisher.com/index.php/ijsshr/article/view/5</w:t>
        </w:r>
      </w:hyperlink>
    </w:p>
    <w:p w14:paraId="6516BE17"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Chen, J.S., Tsou, H.T., Chou, C.Y. and Ciou, C.H. (2020) Effect of multichannel service delivery quality on customers' continued engagement intention: a customer experience perspective. </w:t>
      </w:r>
      <w:r w:rsidRPr="00D342E8">
        <w:rPr>
          <w:rFonts w:ascii="Arial" w:hAnsi="Arial" w:cs="Arial"/>
          <w:i/>
          <w:iCs/>
          <w:color w:val="222222"/>
          <w:sz w:val="24"/>
          <w:szCs w:val="24"/>
          <w:shd w:val="clear" w:color="auto" w:fill="FFFFFF"/>
        </w:rPr>
        <w:t>Asia Pacific Journal of Marketing and Logistics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32</w:t>
      </w:r>
      <w:r w:rsidRPr="00D342E8">
        <w:rPr>
          <w:rFonts w:ascii="Arial" w:hAnsi="Arial" w:cs="Arial"/>
          <w:color w:val="222222"/>
          <w:sz w:val="24"/>
          <w:szCs w:val="24"/>
          <w:shd w:val="clear" w:color="auto" w:fill="FFFFFF"/>
        </w:rPr>
        <w:t xml:space="preserve">(2), pp.473-494. </w:t>
      </w:r>
      <w:hyperlink r:id="rId43" w:history="1">
        <w:r w:rsidRPr="00D342E8">
          <w:rPr>
            <w:rStyle w:val="Hyperlink"/>
            <w:rFonts w:ascii="Arial" w:hAnsi="Arial" w:cs="Arial"/>
            <w:sz w:val="24"/>
            <w:szCs w:val="24"/>
            <w:shd w:val="clear" w:color="auto" w:fill="FFFFFF"/>
          </w:rPr>
          <w:t>https://www.emerald.com/insight/content/doi/10.1108/APJML-12-2018-0508/full/html</w:t>
        </w:r>
      </w:hyperlink>
    </w:p>
    <w:p w14:paraId="3487659A"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Cheng, N.T.Y., Fong, L.H.N. and Law, R. (2021) Mobile payment technology in hospitality and tourism: a critical review through the lens of demand, supply, and policy.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33</w:t>
      </w:r>
      <w:r w:rsidRPr="00D342E8">
        <w:rPr>
          <w:rFonts w:ascii="Arial" w:hAnsi="Arial" w:cs="Arial"/>
          <w:color w:val="222222"/>
          <w:sz w:val="24"/>
          <w:szCs w:val="24"/>
          <w:shd w:val="clear" w:color="auto" w:fill="FFFFFF"/>
        </w:rPr>
        <w:t xml:space="preserve">(10), pp.3636-3660. </w:t>
      </w:r>
      <w:hyperlink r:id="rId44" w:history="1">
        <w:r w:rsidRPr="00D342E8">
          <w:rPr>
            <w:rStyle w:val="Hyperlink"/>
            <w:rFonts w:ascii="Arial" w:hAnsi="Arial" w:cs="Arial"/>
            <w:sz w:val="24"/>
            <w:szCs w:val="24"/>
            <w:shd w:val="clear" w:color="auto" w:fill="FFFFFF"/>
          </w:rPr>
          <w:t>https://www.emerald.com/insight/content/doi/10.1108/IJCHM-02-2021-0261/full/html</w:t>
        </w:r>
      </w:hyperlink>
    </w:p>
    <w:p w14:paraId="49519857"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Dahana, M.A. (2020) Analysis of the budget planning process and budget execution process. </w:t>
      </w:r>
      <w:r w:rsidRPr="00D342E8">
        <w:rPr>
          <w:rFonts w:ascii="Arial" w:hAnsi="Arial" w:cs="Arial"/>
          <w:i/>
          <w:iCs/>
          <w:color w:val="222222"/>
          <w:sz w:val="24"/>
          <w:szCs w:val="24"/>
          <w:shd w:val="clear" w:color="auto" w:fill="FFFFFF"/>
        </w:rPr>
        <w:t>European Journal of Business and Management Research</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5</w:t>
      </w:r>
      <w:r w:rsidRPr="00D342E8">
        <w:rPr>
          <w:rFonts w:ascii="Arial" w:hAnsi="Arial" w:cs="Arial"/>
          <w:color w:val="222222"/>
          <w:sz w:val="24"/>
          <w:szCs w:val="24"/>
          <w:shd w:val="clear" w:color="auto" w:fill="FFFFFF"/>
        </w:rPr>
        <w:t xml:space="preserve">(4). </w:t>
      </w:r>
      <w:hyperlink r:id="rId45" w:history="1">
        <w:r w:rsidRPr="00D342E8">
          <w:rPr>
            <w:rStyle w:val="Hyperlink"/>
            <w:rFonts w:ascii="Arial" w:hAnsi="Arial" w:cs="Arial"/>
            <w:sz w:val="24"/>
            <w:szCs w:val="24"/>
            <w:shd w:val="clear" w:color="auto" w:fill="FFFFFF"/>
          </w:rPr>
          <w:t>https://www.ejbmr.org/index.php/ejbmr/article/view/426</w:t>
        </w:r>
      </w:hyperlink>
      <w:r w:rsidRPr="00D342E8">
        <w:rPr>
          <w:rFonts w:ascii="Arial" w:hAnsi="Arial" w:cs="Arial"/>
          <w:color w:val="222222"/>
          <w:sz w:val="24"/>
          <w:szCs w:val="24"/>
          <w:shd w:val="clear" w:color="auto" w:fill="FFFFFF"/>
        </w:rPr>
        <w:t xml:space="preserve"> - Failure to follow local regulation as a cause.</w:t>
      </w:r>
    </w:p>
    <w:p w14:paraId="5A4E21D0" w14:textId="77777777" w:rsidR="00D342E8" w:rsidRPr="00D342E8" w:rsidRDefault="00D342E8" w:rsidP="00D342E8">
      <w:pPr>
        <w:spacing w:after="0" w:line="360" w:lineRule="auto"/>
        <w:ind w:left="360" w:hanging="720"/>
        <w:jc w:val="both"/>
        <w:rPr>
          <w:rStyle w:val="Hyperlink"/>
          <w:rFonts w:ascii="Arial" w:hAnsi="Arial" w:cs="Arial"/>
          <w:sz w:val="24"/>
          <w:szCs w:val="24"/>
        </w:rPr>
      </w:pPr>
      <w:r w:rsidRPr="00D342E8">
        <w:rPr>
          <w:rFonts w:ascii="Arial" w:hAnsi="Arial" w:cs="Arial"/>
          <w:color w:val="222222"/>
          <w:sz w:val="24"/>
          <w:szCs w:val="24"/>
          <w:shd w:val="clear" w:color="auto" w:fill="FFFFFF"/>
        </w:rPr>
        <w:t>Dandage, R.V., Mantha, S.S. and Rane, SB, (2019) 'Strategy development using the TOWS matrix for international project risk management based on prioritisation of risk categories,' </w:t>
      </w:r>
      <w:r w:rsidRPr="00D342E8">
        <w:rPr>
          <w:rFonts w:ascii="Arial" w:hAnsi="Arial" w:cs="Arial"/>
          <w:i/>
          <w:iCs/>
          <w:color w:val="222222"/>
          <w:sz w:val="24"/>
          <w:szCs w:val="24"/>
          <w:shd w:val="clear" w:color="auto" w:fill="FFFFFF"/>
        </w:rPr>
        <w:t>International Journal of Managing Projects in Business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12</w:t>
      </w:r>
      <w:r w:rsidRPr="00D342E8">
        <w:rPr>
          <w:rFonts w:ascii="Arial" w:hAnsi="Arial" w:cs="Arial"/>
          <w:color w:val="222222"/>
          <w:sz w:val="24"/>
          <w:szCs w:val="24"/>
          <w:shd w:val="clear" w:color="auto" w:fill="FFFFFF"/>
        </w:rPr>
        <w:t xml:space="preserve">(4), pp.1003-1029. Available at:  </w:t>
      </w:r>
      <w:hyperlink r:id="rId46" w:history="1">
        <w:r w:rsidRPr="00D342E8">
          <w:rPr>
            <w:rStyle w:val="Hyperlink"/>
            <w:rFonts w:ascii="Arial" w:hAnsi="Arial" w:cs="Arial"/>
            <w:sz w:val="24"/>
            <w:szCs w:val="24"/>
            <w:shd w:val="clear" w:color="auto" w:fill="FFFFFF"/>
          </w:rPr>
          <w:t>https://www.emerald.com/insight/content/doi/10.1108/IJMPB-07-2018-0128/full/html</w:t>
        </w:r>
      </w:hyperlink>
    </w:p>
    <w:p w14:paraId="02740B19" w14:textId="77777777" w:rsidR="00D342E8" w:rsidRPr="00D342E8" w:rsidRDefault="00D342E8" w:rsidP="00D342E8">
      <w:pPr>
        <w:spacing w:after="0" w:line="360" w:lineRule="auto"/>
        <w:ind w:left="360" w:hanging="720"/>
        <w:jc w:val="both"/>
        <w:rPr>
          <w:rFonts w:ascii="Arial" w:hAnsi="Arial" w:cs="Arial"/>
          <w:color w:val="222222"/>
          <w:sz w:val="24"/>
          <w:szCs w:val="24"/>
        </w:rPr>
      </w:pPr>
      <w:r w:rsidRPr="00D342E8">
        <w:rPr>
          <w:rFonts w:ascii="Arial" w:hAnsi="Arial" w:cs="Arial"/>
          <w:color w:val="222222"/>
          <w:sz w:val="24"/>
          <w:szCs w:val="24"/>
          <w:shd w:val="clear" w:color="auto" w:fill="FFFFFF"/>
        </w:rPr>
        <w:lastRenderedPageBreak/>
        <w:t>De Winne, S., Marescaux, E., Sels, L., Van Beveren, I. and Vanormelingen, S. (2019) 'The impact of employee turnover and turnover volatility on labour productivity: a flexible non-linear approach,' </w:t>
      </w:r>
      <w:r w:rsidRPr="00D342E8">
        <w:rPr>
          <w:rFonts w:ascii="Arial" w:hAnsi="Arial" w:cs="Arial"/>
          <w:i/>
          <w:iCs/>
          <w:color w:val="222222"/>
          <w:sz w:val="24"/>
          <w:szCs w:val="24"/>
          <w:shd w:val="clear" w:color="auto" w:fill="FFFFFF"/>
        </w:rPr>
        <w:t>The International Journal of Human Resource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30</w:t>
      </w:r>
      <w:r w:rsidRPr="00D342E8">
        <w:rPr>
          <w:rFonts w:ascii="Arial" w:hAnsi="Arial" w:cs="Arial"/>
          <w:color w:val="222222"/>
          <w:sz w:val="24"/>
          <w:szCs w:val="24"/>
          <w:shd w:val="clear" w:color="auto" w:fill="FFFFFF"/>
        </w:rPr>
        <w:t xml:space="preserve">(21), pp.3049-3079. Available at: </w:t>
      </w:r>
      <w:hyperlink r:id="rId47" w:history="1">
        <w:r w:rsidRPr="00D342E8">
          <w:rPr>
            <w:rStyle w:val="Hyperlink"/>
            <w:rFonts w:ascii="Arial" w:hAnsi="Arial" w:cs="Arial"/>
            <w:sz w:val="24"/>
            <w:szCs w:val="24"/>
            <w:shd w:val="clear" w:color="auto" w:fill="FFFFFF"/>
          </w:rPr>
          <w:t>https://www.tandfonline.com/doi/abs/10.1080/09585192.2018.1449129</w:t>
        </w:r>
      </w:hyperlink>
    </w:p>
    <w:p w14:paraId="38DA6C17" w14:textId="77777777" w:rsidR="00D342E8" w:rsidRPr="00D342E8" w:rsidRDefault="00D342E8" w:rsidP="00D342E8">
      <w:pPr>
        <w:spacing w:before="100" w:beforeAutospacing="1" w:after="100" w:afterAutospacing="1" w:line="360" w:lineRule="auto"/>
        <w:ind w:left="360" w:hanging="720"/>
        <w:jc w:val="both"/>
        <w:rPr>
          <w:rFonts w:ascii="Arial" w:eastAsia="Times New Roman" w:hAnsi="Arial" w:cs="Arial"/>
          <w:sz w:val="24"/>
          <w:szCs w:val="24"/>
        </w:rPr>
      </w:pPr>
      <w:r w:rsidRPr="00D342E8">
        <w:rPr>
          <w:rFonts w:ascii="Arial" w:eastAsia="Times New Roman" w:hAnsi="Arial" w:cs="Arial"/>
          <w:sz w:val="24"/>
          <w:szCs w:val="24"/>
        </w:rPr>
        <w:t xml:space="preserve">Dignon, A. (2024, January). </w:t>
      </w:r>
      <w:r w:rsidRPr="00D342E8">
        <w:rPr>
          <w:rFonts w:ascii="Arial" w:eastAsia="Times New Roman" w:hAnsi="Arial" w:cs="Arial"/>
          <w:i/>
          <w:iCs/>
          <w:sz w:val="24"/>
          <w:szCs w:val="24"/>
        </w:rPr>
        <w:t>Five biggest challenges facing the hospitality industry in 2024</w:t>
      </w:r>
      <w:r w:rsidRPr="00D342E8">
        <w:rPr>
          <w:rFonts w:ascii="Arial" w:eastAsia="Times New Roman" w:hAnsi="Arial" w:cs="Arial"/>
          <w:sz w:val="24"/>
          <w:szCs w:val="24"/>
        </w:rPr>
        <w:t xml:space="preserve">. Trail. </w:t>
      </w:r>
      <w:hyperlink r:id="rId48" w:history="1">
        <w:r w:rsidRPr="00D342E8">
          <w:rPr>
            <w:rStyle w:val="Hyperlink"/>
            <w:rFonts w:ascii="Arial" w:eastAsia="Times New Roman" w:hAnsi="Arial" w:cs="Arial"/>
            <w:sz w:val="24"/>
            <w:szCs w:val="24"/>
          </w:rPr>
          <w:t>https://trailapp.com/blog/five-biggest-challenges-facing-the-hospitality-industry-in-2023</w:t>
        </w:r>
      </w:hyperlink>
    </w:p>
    <w:p w14:paraId="2E717611" w14:textId="77777777" w:rsidR="00D342E8" w:rsidRPr="00D342E8" w:rsidRDefault="00D342E8" w:rsidP="00D342E8">
      <w:pPr>
        <w:spacing w:after="0"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Dugovicova, J. (2019) </w:t>
      </w:r>
      <w:r w:rsidRPr="00D342E8">
        <w:rPr>
          <w:rFonts w:ascii="Arial" w:hAnsi="Arial" w:cs="Arial"/>
          <w:i/>
          <w:iCs/>
          <w:color w:val="222222"/>
          <w:sz w:val="24"/>
          <w:szCs w:val="24"/>
          <w:shd w:val="clear" w:color="auto" w:fill="FFFFFF"/>
        </w:rPr>
        <w:t>Impact of employee motivation on employee retention rates</w:t>
      </w:r>
      <w:r w:rsidRPr="00D342E8">
        <w:rPr>
          <w:rFonts w:ascii="Arial" w:hAnsi="Arial" w:cs="Arial"/>
          <w:color w:val="222222"/>
          <w:sz w:val="24"/>
          <w:szCs w:val="24"/>
          <w:shd w:val="clear" w:color="auto" w:fill="FFFFFF"/>
        </w:rPr>
        <w:t xml:space="preserve">. Webster University. Available at: </w:t>
      </w:r>
      <w:hyperlink r:id="rId49" w:history="1">
        <w:r w:rsidRPr="00D342E8">
          <w:rPr>
            <w:rStyle w:val="Hyperlink"/>
            <w:rFonts w:ascii="Arial" w:hAnsi="Arial" w:cs="Arial"/>
            <w:sz w:val="24"/>
            <w:szCs w:val="24"/>
            <w:shd w:val="clear" w:color="auto" w:fill="FFFFFF"/>
          </w:rPr>
          <w:t>https://search.proquest.com/openview/a96178acc0a1ea5af0093aa590fb0970/1?pq-origsite=gscholar&amp;cbl=18750&amp;diss=y</w:t>
        </w:r>
      </w:hyperlink>
    </w:p>
    <w:p w14:paraId="51CB2E23" w14:textId="77777777" w:rsidR="00D342E8" w:rsidRPr="00D342E8" w:rsidRDefault="00D342E8" w:rsidP="00D342E8">
      <w:pPr>
        <w:spacing w:line="360" w:lineRule="auto"/>
        <w:ind w:left="360" w:hanging="720"/>
        <w:jc w:val="both"/>
        <w:rPr>
          <w:rStyle w:val="Hyperlink"/>
          <w:rFonts w:ascii="Arial" w:hAnsi="Arial" w:cs="Arial"/>
          <w:sz w:val="24"/>
          <w:szCs w:val="24"/>
        </w:rPr>
      </w:pPr>
      <w:proofErr w:type="spellStart"/>
      <w:r w:rsidRPr="00D342E8">
        <w:rPr>
          <w:rFonts w:ascii="Arial" w:hAnsi="Arial" w:cs="Arial"/>
          <w:color w:val="222222"/>
          <w:sz w:val="24"/>
          <w:szCs w:val="24"/>
          <w:shd w:val="clear" w:color="auto" w:fill="FFFFFF"/>
        </w:rPr>
        <w:t>Ekhsan</w:t>
      </w:r>
      <w:proofErr w:type="spellEnd"/>
      <w:r w:rsidRPr="00D342E8">
        <w:rPr>
          <w:rFonts w:ascii="Arial" w:hAnsi="Arial" w:cs="Arial"/>
          <w:color w:val="222222"/>
          <w:sz w:val="24"/>
          <w:szCs w:val="24"/>
          <w:shd w:val="clear" w:color="auto" w:fill="FFFFFF"/>
        </w:rPr>
        <w:t>, M. (2019) 'The influence of job satisfaction and organisational commitment on employee turnover intention,' </w:t>
      </w:r>
      <w:r w:rsidRPr="00D342E8">
        <w:rPr>
          <w:rFonts w:ascii="Arial" w:hAnsi="Arial" w:cs="Arial"/>
          <w:i/>
          <w:iCs/>
          <w:color w:val="222222"/>
          <w:sz w:val="24"/>
          <w:szCs w:val="24"/>
          <w:shd w:val="clear" w:color="auto" w:fill="FFFFFF"/>
        </w:rPr>
        <w:t>Journal of Business, Management, &amp; Accounting</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w:t>
      </w:r>
      <w:r w:rsidRPr="00D342E8">
        <w:rPr>
          <w:rFonts w:ascii="Arial" w:hAnsi="Arial" w:cs="Arial"/>
          <w:color w:val="222222"/>
          <w:sz w:val="24"/>
          <w:szCs w:val="24"/>
          <w:shd w:val="clear" w:color="auto" w:fill="FFFFFF"/>
        </w:rPr>
        <w:t xml:space="preserve">(1). Available at: </w:t>
      </w:r>
      <w:hyperlink r:id="rId50" w:history="1">
        <w:r w:rsidRPr="00D342E8">
          <w:rPr>
            <w:rStyle w:val="Hyperlink"/>
            <w:rFonts w:ascii="Arial" w:hAnsi="Arial" w:cs="Arial"/>
            <w:sz w:val="24"/>
            <w:szCs w:val="24"/>
            <w:shd w:val="clear" w:color="auto" w:fill="FFFFFF"/>
          </w:rPr>
          <w:t>https://www.researchgate.net/profile/Muhamad-Ekhsan/publication/336440959_THE_INFLUENCE_JOB_SATISFACTION_AND_ORGANIZATIONAL_COMMITMENT_ON_EMPLOYEE_TURNOVER_INTENTION/links/5da0881692851c6b4bcd79f9/THE-INFLUENCE-JOB-SATISFACTION-AND-ORGANIZATIONAL-COMMITMENT-ON-EMPLOYEE-TURNOVER-INTENTION.pdf</w:t>
        </w:r>
      </w:hyperlink>
    </w:p>
    <w:p w14:paraId="7AB5C4E3" w14:textId="77777777" w:rsidR="00D342E8" w:rsidRPr="00D342E8" w:rsidRDefault="00D342E8" w:rsidP="00D342E8">
      <w:pPr>
        <w:spacing w:line="360" w:lineRule="auto"/>
        <w:ind w:left="360" w:hanging="720"/>
        <w:jc w:val="both"/>
        <w:rPr>
          <w:rFonts w:ascii="Arial" w:hAnsi="Arial" w:cs="Arial"/>
          <w:sz w:val="24"/>
          <w:szCs w:val="24"/>
        </w:rPr>
      </w:pPr>
      <w:r w:rsidRPr="00D342E8">
        <w:rPr>
          <w:rFonts w:ascii="Arial" w:hAnsi="Arial" w:cs="Arial"/>
          <w:color w:val="222222"/>
          <w:sz w:val="24"/>
          <w:szCs w:val="24"/>
          <w:shd w:val="clear" w:color="auto" w:fill="FFFFFF"/>
        </w:rPr>
        <w:t>Elkhwesky, Z., Salem, I.E., and Barakat, M. (2019) 'Diversity management in hotels: The moderating role of empowerment and capability development,' </w:t>
      </w:r>
      <w:r w:rsidRPr="00D342E8">
        <w:rPr>
          <w:rFonts w:ascii="Arial" w:hAnsi="Arial" w:cs="Arial"/>
          <w:i/>
          <w:iCs/>
          <w:color w:val="222222"/>
          <w:sz w:val="24"/>
          <w:szCs w:val="24"/>
          <w:shd w:val="clear" w:color="auto" w:fill="FFFFFF"/>
        </w:rPr>
        <w:t>Journal of Hospitality and Tourism Insights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w:t>
      </w:r>
      <w:r w:rsidRPr="00D342E8">
        <w:rPr>
          <w:rFonts w:ascii="Arial" w:hAnsi="Arial" w:cs="Arial"/>
          <w:color w:val="222222"/>
          <w:sz w:val="24"/>
          <w:szCs w:val="24"/>
          <w:shd w:val="clear" w:color="auto" w:fill="FFFFFF"/>
        </w:rPr>
        <w:t xml:space="preserve">(2), pp.166-185. Available at: </w:t>
      </w:r>
      <w:hyperlink r:id="rId51" w:history="1">
        <w:r w:rsidRPr="00D342E8">
          <w:rPr>
            <w:rStyle w:val="Hyperlink"/>
            <w:rFonts w:ascii="Arial" w:hAnsi="Arial" w:cs="Arial"/>
            <w:sz w:val="24"/>
            <w:szCs w:val="24"/>
            <w:shd w:val="clear" w:color="auto" w:fill="FFFFFF"/>
          </w:rPr>
          <w:t>https://www.emerald.com/insight/content/doi/10.1108/JHTI-09-2018-0058/full/html</w:t>
        </w:r>
      </w:hyperlink>
    </w:p>
    <w:p w14:paraId="2A4F1FF1" w14:textId="77777777" w:rsidR="00D342E8" w:rsidRPr="00D342E8" w:rsidRDefault="00D342E8" w:rsidP="00D342E8">
      <w:pPr>
        <w:spacing w:after="0" w:line="360" w:lineRule="auto"/>
        <w:ind w:left="360" w:hanging="720"/>
        <w:jc w:val="both"/>
        <w:rPr>
          <w:rFonts w:ascii="Arial" w:hAnsi="Arial" w:cs="Arial"/>
          <w:sz w:val="24"/>
          <w:szCs w:val="24"/>
        </w:rPr>
      </w:pPr>
      <w:r w:rsidRPr="00D342E8">
        <w:rPr>
          <w:rFonts w:ascii="Arial" w:hAnsi="Arial" w:cs="Arial"/>
          <w:sz w:val="24"/>
          <w:szCs w:val="24"/>
        </w:rPr>
        <w:t xml:space="preserve">Goh, A.C. (2023) </w:t>
      </w:r>
      <w:r w:rsidRPr="00D342E8">
        <w:rPr>
          <w:rFonts w:ascii="Arial" w:hAnsi="Arial" w:cs="Arial"/>
          <w:i/>
          <w:iCs/>
          <w:sz w:val="24"/>
          <w:szCs w:val="24"/>
        </w:rPr>
        <w:t>Understanding TOWS analysis: Advanced SWOT analysis</w:t>
      </w:r>
      <w:r w:rsidRPr="00D342E8">
        <w:rPr>
          <w:rFonts w:ascii="Arial" w:hAnsi="Arial" w:cs="Arial"/>
          <w:sz w:val="24"/>
          <w:szCs w:val="24"/>
        </w:rPr>
        <w:t xml:space="preserve">. Available at: </w:t>
      </w:r>
      <w:hyperlink r:id="rId52" w:history="1">
        <w:r w:rsidRPr="00D342E8">
          <w:rPr>
            <w:rStyle w:val="Hyperlink"/>
            <w:rFonts w:ascii="Arial" w:hAnsi="Arial" w:cs="Arial"/>
            <w:sz w:val="24"/>
            <w:szCs w:val="24"/>
          </w:rPr>
          <w:t>https://piktochart.com/blog/tows/</w:t>
        </w:r>
      </w:hyperlink>
      <w:r w:rsidRPr="00D342E8">
        <w:rPr>
          <w:rFonts w:ascii="Arial" w:hAnsi="Arial" w:cs="Arial"/>
          <w:sz w:val="24"/>
          <w:szCs w:val="24"/>
        </w:rPr>
        <w:t xml:space="preserve">. </w:t>
      </w:r>
    </w:p>
    <w:p w14:paraId="3889348C" w14:textId="77777777" w:rsidR="00D342E8" w:rsidRPr="00D342E8" w:rsidRDefault="00D342E8" w:rsidP="00D342E8">
      <w:pPr>
        <w:spacing w:after="0"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 xml:space="preserve">González-González, </w:t>
      </w:r>
      <w:proofErr w:type="gramStart"/>
      <w:r w:rsidRPr="00D342E8">
        <w:rPr>
          <w:rFonts w:ascii="Arial" w:hAnsi="Arial" w:cs="Arial"/>
          <w:color w:val="222222"/>
          <w:sz w:val="24"/>
          <w:szCs w:val="24"/>
          <w:shd w:val="clear" w:color="auto" w:fill="FFFFFF"/>
        </w:rPr>
        <w:t>T.</w:t>
      </w:r>
      <w:proofErr w:type="gramEnd"/>
      <w:r w:rsidRPr="00D342E8">
        <w:rPr>
          <w:rFonts w:ascii="Arial" w:hAnsi="Arial" w:cs="Arial"/>
          <w:color w:val="222222"/>
          <w:sz w:val="24"/>
          <w:szCs w:val="24"/>
          <w:shd w:val="clear" w:color="auto" w:fill="FFFFFF"/>
        </w:rPr>
        <w:t xml:space="preserve"> and García-Almeida, D.J. (2021) 'Frontline employee-driven innovation through suggestions in hospitality firms: The role of the employee's creativity, knowledge, and motivation,' </w:t>
      </w:r>
      <w:r w:rsidRPr="00D342E8">
        <w:rPr>
          <w:rFonts w:ascii="Arial" w:hAnsi="Arial" w:cs="Arial"/>
          <w:i/>
          <w:iCs/>
          <w:color w:val="222222"/>
          <w:sz w:val="24"/>
          <w:szCs w:val="24"/>
          <w:shd w:val="clear" w:color="auto" w:fill="FFFFFF"/>
        </w:rPr>
        <w:t xml:space="preserve">International Journal of Hospitality </w:t>
      </w:r>
      <w:r w:rsidRPr="00D342E8">
        <w:rPr>
          <w:rFonts w:ascii="Arial" w:hAnsi="Arial" w:cs="Arial"/>
          <w:i/>
          <w:iCs/>
          <w:color w:val="222222"/>
          <w:sz w:val="24"/>
          <w:szCs w:val="24"/>
          <w:shd w:val="clear" w:color="auto" w:fill="FFFFFF"/>
        </w:rPr>
        <w:lastRenderedPageBreak/>
        <w:t>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94</w:t>
      </w:r>
      <w:r w:rsidRPr="00D342E8">
        <w:rPr>
          <w:rFonts w:ascii="Arial" w:hAnsi="Arial" w:cs="Arial"/>
          <w:color w:val="222222"/>
          <w:sz w:val="24"/>
          <w:szCs w:val="24"/>
          <w:shd w:val="clear" w:color="auto" w:fill="FFFFFF"/>
        </w:rPr>
        <w:t xml:space="preserve">, p.102877. Available at: </w:t>
      </w:r>
      <w:hyperlink r:id="rId53" w:history="1">
        <w:r w:rsidRPr="00D342E8">
          <w:rPr>
            <w:rStyle w:val="Hyperlink"/>
            <w:rFonts w:ascii="Arial" w:hAnsi="Arial" w:cs="Arial"/>
            <w:sz w:val="24"/>
            <w:szCs w:val="24"/>
            <w:shd w:val="clear" w:color="auto" w:fill="FFFFFF"/>
          </w:rPr>
          <w:t>https://www.sciencedirect.com/science/article/pii/S0278431921000207</w:t>
        </w:r>
      </w:hyperlink>
      <w:r w:rsidRPr="00D342E8">
        <w:rPr>
          <w:rFonts w:ascii="Arial" w:hAnsi="Arial" w:cs="Arial"/>
          <w:color w:val="222222"/>
          <w:sz w:val="24"/>
          <w:szCs w:val="24"/>
          <w:shd w:val="clear" w:color="auto" w:fill="FFFFFF"/>
        </w:rPr>
        <w:t xml:space="preserve"> </w:t>
      </w:r>
    </w:p>
    <w:p w14:paraId="02B1AA17"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Gordon, S. and Adler, H. (2022) Challenging or hindering? Understanding the daily effects of work stressors on hotel employees' work engagement and job satisfaction. </w:t>
      </w:r>
      <w:r w:rsidRPr="00D342E8">
        <w:rPr>
          <w:rFonts w:ascii="Arial" w:hAnsi="Arial" w:cs="Arial"/>
          <w:i/>
          <w:iCs/>
          <w:color w:val="222222"/>
          <w:sz w:val="24"/>
          <w:szCs w:val="24"/>
          <w:shd w:val="clear" w:color="auto" w:fill="FFFFFF"/>
        </w:rPr>
        <w:t>International Journal of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103</w:t>
      </w:r>
      <w:r w:rsidRPr="00D342E8">
        <w:rPr>
          <w:rFonts w:ascii="Arial" w:hAnsi="Arial" w:cs="Arial"/>
          <w:color w:val="222222"/>
          <w:sz w:val="24"/>
          <w:szCs w:val="24"/>
          <w:shd w:val="clear" w:color="auto" w:fill="FFFFFF"/>
        </w:rPr>
        <w:t xml:space="preserve">, p.103211. </w:t>
      </w:r>
      <w:hyperlink r:id="rId54" w:history="1">
        <w:r w:rsidRPr="00D342E8">
          <w:rPr>
            <w:rStyle w:val="Hyperlink"/>
            <w:rFonts w:ascii="Arial" w:hAnsi="Arial" w:cs="Arial"/>
            <w:sz w:val="24"/>
            <w:szCs w:val="24"/>
            <w:shd w:val="clear" w:color="auto" w:fill="FFFFFF"/>
          </w:rPr>
          <w:t>https://www.sciencedirect.com/science/article/pii/S0278431922000731</w:t>
        </w:r>
      </w:hyperlink>
    </w:p>
    <w:p w14:paraId="74D6F5EA"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Islam, T., Islam, R., Pitafi, A.H., Xiaobei, L., Rehmani, M., Irfan, M. and Mubarak, M.S. (2021) The impact of corporate social responsibility on customer loyalty: The mediating role of corporate reputation, customer satisfaction, and trust. </w:t>
      </w:r>
      <w:r w:rsidRPr="00D342E8">
        <w:rPr>
          <w:rFonts w:ascii="Arial" w:hAnsi="Arial" w:cs="Arial"/>
          <w:i/>
          <w:iCs/>
          <w:color w:val="222222"/>
          <w:sz w:val="24"/>
          <w:szCs w:val="24"/>
          <w:shd w:val="clear" w:color="auto" w:fill="FFFFFF"/>
        </w:rPr>
        <w:t>Sustainable Production and Consumption</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25</w:t>
      </w:r>
      <w:r w:rsidRPr="00D342E8">
        <w:rPr>
          <w:rFonts w:ascii="Arial" w:hAnsi="Arial" w:cs="Arial"/>
          <w:color w:val="222222"/>
          <w:sz w:val="24"/>
          <w:szCs w:val="24"/>
          <w:shd w:val="clear" w:color="auto" w:fill="FFFFFF"/>
        </w:rPr>
        <w:t xml:space="preserve">, pp.123-135. </w:t>
      </w:r>
      <w:hyperlink r:id="rId55" w:history="1">
        <w:r w:rsidRPr="00D342E8">
          <w:rPr>
            <w:rStyle w:val="Hyperlink"/>
            <w:rFonts w:ascii="Arial" w:hAnsi="Arial" w:cs="Arial"/>
            <w:sz w:val="24"/>
            <w:szCs w:val="24"/>
            <w:shd w:val="clear" w:color="auto" w:fill="FFFFFF"/>
          </w:rPr>
          <w:t>https://www.sciencedirect.com/science/article/pii/S2352550919304944</w:t>
        </w:r>
      </w:hyperlink>
    </w:p>
    <w:p w14:paraId="75A50FB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John-Eke, E.C. and Akintokunbo, O.O (2020) Conflict management as a tool for increasing organisational effectiveness: A review of literature. </w:t>
      </w:r>
      <w:r w:rsidRPr="00D342E8">
        <w:rPr>
          <w:rFonts w:ascii="Arial" w:hAnsi="Arial" w:cs="Arial"/>
          <w:i/>
          <w:iCs/>
          <w:color w:val="222222"/>
          <w:sz w:val="24"/>
          <w:szCs w:val="24"/>
          <w:shd w:val="clear" w:color="auto" w:fill="FFFFFF"/>
        </w:rPr>
        <w:t>International Journal of Academic Research in Business and Social Sciences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10</w:t>
      </w:r>
      <w:r w:rsidRPr="00D342E8">
        <w:rPr>
          <w:rFonts w:ascii="Arial" w:hAnsi="Arial" w:cs="Arial"/>
          <w:color w:val="222222"/>
          <w:sz w:val="24"/>
          <w:szCs w:val="24"/>
          <w:shd w:val="clear" w:color="auto" w:fill="FFFFFF"/>
        </w:rPr>
        <w:t xml:space="preserve">(5), pp.299-311. </w:t>
      </w:r>
      <w:hyperlink r:id="rId56" w:history="1">
        <w:r w:rsidRPr="00D342E8">
          <w:rPr>
            <w:rStyle w:val="Hyperlink"/>
            <w:rFonts w:ascii="Arial" w:hAnsi="Arial" w:cs="Arial"/>
            <w:sz w:val="24"/>
            <w:szCs w:val="24"/>
            <w:shd w:val="clear" w:color="auto" w:fill="FFFFFF"/>
          </w:rPr>
          <w:t>https://www.academia.edu/download/64536704/Conflict_Management_A_Tool_for_Increasing_Organizational_Effectiveness_A_Review_of_Literature_.pdf</w:t>
        </w:r>
      </w:hyperlink>
    </w:p>
    <w:p w14:paraId="5859AEA2"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Kanwal, H. and Van Hoye, G. (2020) Inconsistent organisational images of luxury hotels: Exploring employees' perceptions and dealing strategies. </w:t>
      </w:r>
      <w:r w:rsidRPr="00D342E8">
        <w:rPr>
          <w:rFonts w:ascii="Arial" w:hAnsi="Arial" w:cs="Arial"/>
          <w:i/>
          <w:iCs/>
          <w:color w:val="222222"/>
          <w:sz w:val="24"/>
          <w:szCs w:val="24"/>
          <w:shd w:val="clear" w:color="auto" w:fill="FFFFFF"/>
        </w:rPr>
        <w:t>Tourism Management Perspectives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36</w:t>
      </w:r>
      <w:r w:rsidRPr="00D342E8">
        <w:rPr>
          <w:rFonts w:ascii="Arial" w:hAnsi="Arial" w:cs="Arial"/>
          <w:color w:val="222222"/>
          <w:sz w:val="24"/>
          <w:szCs w:val="24"/>
          <w:shd w:val="clear" w:color="auto" w:fill="FFFFFF"/>
        </w:rPr>
        <w:t xml:space="preserve">, p.100738. </w:t>
      </w:r>
      <w:hyperlink r:id="rId57" w:history="1">
        <w:r w:rsidRPr="00D342E8">
          <w:rPr>
            <w:rStyle w:val="Hyperlink"/>
            <w:rFonts w:ascii="Arial" w:hAnsi="Arial" w:cs="Arial"/>
            <w:sz w:val="24"/>
            <w:szCs w:val="24"/>
            <w:shd w:val="clear" w:color="auto" w:fill="FFFFFF"/>
          </w:rPr>
          <w:t>https://www.sciencedirect.com/science/article/pii/S2211973620301057</w:t>
        </w:r>
      </w:hyperlink>
      <w:r w:rsidRPr="00D342E8">
        <w:rPr>
          <w:rFonts w:ascii="Arial" w:hAnsi="Arial" w:cs="Arial"/>
          <w:color w:val="222222"/>
          <w:sz w:val="24"/>
          <w:szCs w:val="24"/>
          <w:shd w:val="clear" w:color="auto" w:fill="FFFFFF"/>
        </w:rPr>
        <w:t xml:space="preserve"> </w:t>
      </w:r>
    </w:p>
    <w:p w14:paraId="038D6921"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Kazemian, S., Djajadikerta, H.G., Trireksani, T., Mohd-Sanusi, Z. and Alam, M.M. (2022) Corporate governance and business performance of hotels in Western Australia: analysis of market orientation as a mediator. </w:t>
      </w:r>
      <w:r w:rsidRPr="00D342E8">
        <w:rPr>
          <w:rFonts w:ascii="Arial" w:hAnsi="Arial" w:cs="Arial"/>
          <w:i/>
          <w:iCs/>
          <w:color w:val="222222"/>
          <w:sz w:val="24"/>
          <w:szCs w:val="24"/>
          <w:shd w:val="clear" w:color="auto" w:fill="FFFFFF"/>
        </w:rPr>
        <w:t>Business Process Management Journal</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28</w:t>
      </w:r>
      <w:r w:rsidRPr="00D342E8">
        <w:rPr>
          <w:rFonts w:ascii="Arial" w:hAnsi="Arial" w:cs="Arial"/>
          <w:color w:val="222222"/>
          <w:sz w:val="24"/>
          <w:szCs w:val="24"/>
          <w:shd w:val="clear" w:color="auto" w:fill="FFFFFF"/>
        </w:rPr>
        <w:t xml:space="preserve">(3), pp.585-605. </w:t>
      </w:r>
      <w:hyperlink r:id="rId58" w:history="1">
        <w:r w:rsidRPr="00D342E8">
          <w:rPr>
            <w:rStyle w:val="Hyperlink"/>
            <w:rFonts w:ascii="Arial" w:hAnsi="Arial" w:cs="Arial"/>
            <w:sz w:val="24"/>
            <w:szCs w:val="24"/>
            <w:shd w:val="clear" w:color="auto" w:fill="FFFFFF"/>
          </w:rPr>
          <w:t>https://www.emerald.com/insight/content/doi/10.1108/BPMJ-05-2021-0335/full/html</w:t>
        </w:r>
      </w:hyperlink>
    </w:p>
    <w:p w14:paraId="6306B628"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Khan, A.N., Khan, N.A. and Bodla, A.A. (2021) The after-shock effects of high-performers turnover in the hotel industry: a multi-level study.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33</w:t>
      </w:r>
      <w:r w:rsidRPr="00D342E8">
        <w:rPr>
          <w:rFonts w:ascii="Arial" w:hAnsi="Arial" w:cs="Arial"/>
          <w:color w:val="222222"/>
          <w:sz w:val="24"/>
          <w:szCs w:val="24"/>
          <w:shd w:val="clear" w:color="auto" w:fill="FFFFFF"/>
        </w:rPr>
        <w:t xml:space="preserve">(10), pp.3277-3295. </w:t>
      </w:r>
      <w:hyperlink r:id="rId59" w:history="1">
        <w:r w:rsidRPr="00D342E8">
          <w:rPr>
            <w:rStyle w:val="Hyperlink"/>
            <w:rFonts w:ascii="Arial" w:hAnsi="Arial" w:cs="Arial"/>
            <w:sz w:val="24"/>
            <w:szCs w:val="24"/>
            <w:shd w:val="clear" w:color="auto" w:fill="FFFFFF"/>
          </w:rPr>
          <w:t>https://www.emerald.com/insight/content/doi/10.1108/IJCHM-12-2020-1439/full/html</w:t>
        </w:r>
      </w:hyperlink>
    </w:p>
    <w:p w14:paraId="13870BF4"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lastRenderedPageBreak/>
        <w:t>Khan, R.U., Salamzadeh, Y., Iqbal, Q. and Yang, S. (2022) The impact of customer relationship management and company reputation on customer loyalty: The mediating role of customer satisfaction. </w:t>
      </w:r>
      <w:r w:rsidRPr="00D342E8">
        <w:rPr>
          <w:rFonts w:ascii="Arial" w:hAnsi="Arial" w:cs="Arial"/>
          <w:i/>
          <w:iCs/>
          <w:color w:val="222222"/>
          <w:sz w:val="24"/>
          <w:szCs w:val="24"/>
          <w:shd w:val="clear" w:color="auto" w:fill="FFFFFF"/>
        </w:rPr>
        <w:t>Journal of Relationship Marketing</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21</w:t>
      </w:r>
      <w:r w:rsidRPr="00D342E8">
        <w:rPr>
          <w:rFonts w:ascii="Arial" w:hAnsi="Arial" w:cs="Arial"/>
          <w:color w:val="222222"/>
          <w:sz w:val="24"/>
          <w:szCs w:val="24"/>
          <w:shd w:val="clear" w:color="auto" w:fill="FFFFFF"/>
        </w:rPr>
        <w:t xml:space="preserve">(1), pp.1-26. </w:t>
      </w:r>
      <w:hyperlink r:id="rId60" w:history="1">
        <w:r w:rsidRPr="00D342E8">
          <w:rPr>
            <w:rStyle w:val="Hyperlink"/>
            <w:rFonts w:ascii="Arial" w:hAnsi="Arial" w:cs="Arial"/>
            <w:sz w:val="24"/>
            <w:szCs w:val="24"/>
            <w:shd w:val="clear" w:color="auto" w:fill="FFFFFF"/>
          </w:rPr>
          <w:t>https://www.tandfonline.com/doi/abs/10.1080/15332667.2020.1840904</w:t>
        </w:r>
      </w:hyperlink>
    </w:p>
    <w:p w14:paraId="3EE246F0"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 xml:space="preserve">Kim, D.D., Do, L.A., Daly, A.T., Wong, J.B., Chambers, J.D., </w:t>
      </w:r>
      <w:proofErr w:type="spellStart"/>
      <w:r w:rsidRPr="00D342E8">
        <w:rPr>
          <w:rFonts w:ascii="Arial" w:hAnsi="Arial" w:cs="Arial"/>
          <w:color w:val="222222"/>
          <w:sz w:val="24"/>
          <w:szCs w:val="24"/>
          <w:shd w:val="clear" w:color="auto" w:fill="FFFFFF"/>
        </w:rPr>
        <w:t>Ollendorf</w:t>
      </w:r>
      <w:proofErr w:type="spellEnd"/>
      <w:r w:rsidRPr="00D342E8">
        <w:rPr>
          <w:rFonts w:ascii="Arial" w:hAnsi="Arial" w:cs="Arial"/>
          <w:color w:val="222222"/>
          <w:sz w:val="24"/>
          <w:szCs w:val="24"/>
          <w:shd w:val="clear" w:color="auto" w:fill="FFFFFF"/>
        </w:rPr>
        <w:t>, D.A. and Neumann, P.J. (2021) An evidence review of low-value care recommendations: inconsistency and lack of economic evidence considered. </w:t>
      </w:r>
      <w:r w:rsidRPr="00D342E8">
        <w:rPr>
          <w:rFonts w:ascii="Arial" w:hAnsi="Arial" w:cs="Arial"/>
          <w:i/>
          <w:iCs/>
          <w:color w:val="222222"/>
          <w:sz w:val="24"/>
          <w:szCs w:val="24"/>
          <w:shd w:val="clear" w:color="auto" w:fill="FFFFFF"/>
        </w:rPr>
        <w:t>Journal of General Internal Medicine</w:t>
      </w:r>
      <w:r w:rsidRPr="00D342E8">
        <w:rPr>
          <w:rFonts w:ascii="Arial" w:hAnsi="Arial" w:cs="Arial"/>
          <w:color w:val="222222"/>
          <w:sz w:val="24"/>
          <w:szCs w:val="24"/>
          <w:shd w:val="clear" w:color="auto" w:fill="FFFFFF"/>
        </w:rPr>
        <w:t>, pp.1-8.</w:t>
      </w:r>
      <w:r w:rsidRPr="00D342E8">
        <w:rPr>
          <w:rFonts w:ascii="Arial" w:hAnsi="Arial" w:cs="Arial"/>
          <w:sz w:val="24"/>
          <w:szCs w:val="24"/>
        </w:rPr>
        <w:t xml:space="preserve"> </w:t>
      </w:r>
      <w:hyperlink r:id="rId61" w:history="1">
        <w:r w:rsidRPr="00D342E8">
          <w:rPr>
            <w:rStyle w:val="Hyperlink"/>
            <w:rFonts w:ascii="Arial" w:hAnsi="Arial" w:cs="Arial"/>
            <w:sz w:val="24"/>
            <w:szCs w:val="24"/>
            <w:shd w:val="clear" w:color="auto" w:fill="FFFFFF"/>
          </w:rPr>
          <w:t>https://link.springer.com/article/10.1007/s11606-021-06639-2</w:t>
        </w:r>
      </w:hyperlink>
    </w:p>
    <w:p w14:paraId="09C840FA" w14:textId="77777777" w:rsidR="00D342E8" w:rsidRPr="00D342E8" w:rsidRDefault="00D342E8" w:rsidP="00D342E8">
      <w:pPr>
        <w:pStyle w:val="NormalWeb"/>
        <w:spacing w:line="360" w:lineRule="auto"/>
        <w:ind w:left="360" w:hanging="720"/>
        <w:jc w:val="both"/>
        <w:rPr>
          <w:rFonts w:ascii="Arial" w:hAnsi="Arial" w:cs="Arial"/>
        </w:rPr>
      </w:pPr>
      <w:r w:rsidRPr="00D342E8">
        <w:rPr>
          <w:rFonts w:ascii="Arial" w:hAnsi="Arial" w:cs="Arial"/>
        </w:rPr>
        <w:t xml:space="preserve">Kim, P. E. (n.d.). </w:t>
      </w:r>
      <w:r w:rsidRPr="00D342E8">
        <w:rPr>
          <w:rFonts w:ascii="Arial" w:hAnsi="Arial" w:cs="Arial"/>
          <w:i/>
          <w:iCs/>
        </w:rPr>
        <w:t>Loyalty &amp; Service Gap Model</w:t>
      </w:r>
      <w:r w:rsidRPr="00D342E8">
        <w:rPr>
          <w:rFonts w:ascii="Arial" w:hAnsi="Arial" w:cs="Arial"/>
        </w:rPr>
        <w:t xml:space="preserve">. City Tech </w:t>
      </w:r>
      <w:proofErr w:type="spellStart"/>
      <w:r w:rsidRPr="00D342E8">
        <w:rPr>
          <w:rFonts w:ascii="Arial" w:hAnsi="Arial" w:cs="Arial"/>
        </w:rPr>
        <w:t>OpenLab</w:t>
      </w:r>
      <w:proofErr w:type="spellEnd"/>
      <w:r w:rsidRPr="00D342E8">
        <w:rPr>
          <w:rFonts w:ascii="Arial" w:hAnsi="Arial" w:cs="Arial"/>
        </w:rPr>
        <w:t xml:space="preserve">. </w:t>
      </w:r>
      <w:hyperlink r:id="rId62" w:anchor=":~:text=return%20next%20time.-,The%20GAP%20Model,to%20unsuccessful%20delivery%20of%20service" w:history="1">
        <w:r w:rsidRPr="00D342E8">
          <w:rPr>
            <w:rStyle w:val="Hyperlink"/>
            <w:rFonts w:ascii="Arial" w:eastAsiaTheme="majorEastAsia" w:hAnsi="Arial" w:cs="Arial"/>
          </w:rPr>
          <w:t>https://openlab.citytech.cuny.edu/hmgt4702/lectures/service-gaps-model/#:~:text=return%20next%20time.-,The%20GAP%20Model,to%20unsuccessful%20delivery%20of%20service</w:t>
        </w:r>
      </w:hyperlink>
      <w:r w:rsidRPr="00D342E8">
        <w:rPr>
          <w:rFonts w:ascii="Arial" w:hAnsi="Arial" w:cs="Arial"/>
        </w:rPr>
        <w:t>.</w:t>
      </w:r>
    </w:p>
    <w:p w14:paraId="62717DDA" w14:textId="77777777" w:rsidR="00D342E8" w:rsidRPr="00D342E8" w:rsidRDefault="00D342E8" w:rsidP="00D342E8">
      <w:pPr>
        <w:spacing w:line="360" w:lineRule="auto"/>
        <w:ind w:left="360" w:hanging="720"/>
        <w:jc w:val="both"/>
        <w:rPr>
          <w:rStyle w:val="Hyperlink"/>
          <w:rFonts w:ascii="Arial" w:hAnsi="Arial" w:cs="Arial"/>
          <w:color w:val="222222"/>
          <w:sz w:val="24"/>
          <w:szCs w:val="24"/>
          <w:u w:val="none"/>
          <w:shd w:val="clear" w:color="auto" w:fill="FFFFFF"/>
        </w:rPr>
      </w:pPr>
      <w:r w:rsidRPr="00D342E8">
        <w:rPr>
          <w:rFonts w:ascii="Arial" w:hAnsi="Arial" w:cs="Arial"/>
          <w:color w:val="222222"/>
          <w:sz w:val="24"/>
          <w:szCs w:val="24"/>
          <w:shd w:val="clear" w:color="auto" w:fill="FFFFFF"/>
        </w:rPr>
        <w:t>Kulshrestha, S. and Puri, P. (2017) Tows analysis for strategic choice of business opportunity and sustainable growth of small businesses. </w:t>
      </w:r>
      <w:r w:rsidRPr="00D342E8">
        <w:rPr>
          <w:rFonts w:ascii="Arial" w:hAnsi="Arial" w:cs="Arial"/>
          <w:i/>
          <w:iCs/>
          <w:color w:val="222222"/>
          <w:sz w:val="24"/>
          <w:szCs w:val="24"/>
          <w:shd w:val="clear" w:color="auto" w:fill="FFFFFF"/>
        </w:rPr>
        <w:t>Pacific Business Review International</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10</w:t>
      </w:r>
      <w:r w:rsidRPr="00D342E8">
        <w:rPr>
          <w:rFonts w:ascii="Arial" w:hAnsi="Arial" w:cs="Arial"/>
          <w:color w:val="222222"/>
          <w:sz w:val="24"/>
          <w:szCs w:val="24"/>
          <w:shd w:val="clear" w:color="auto" w:fill="FFFFFF"/>
        </w:rPr>
        <w:t xml:space="preserve">(5), pp.144-152. </w:t>
      </w:r>
      <w:hyperlink r:id="rId63" w:history="1">
        <w:r w:rsidRPr="00D342E8">
          <w:rPr>
            <w:rStyle w:val="Hyperlink"/>
            <w:rFonts w:ascii="Arial" w:hAnsi="Arial" w:cs="Arial"/>
            <w:sz w:val="24"/>
            <w:szCs w:val="24"/>
            <w:shd w:val="clear" w:color="auto" w:fill="FFFFFF"/>
          </w:rPr>
          <w:t>http://www.pbr.co.in/2017/2017_month/Nov/15.pdf</w:t>
        </w:r>
      </w:hyperlink>
    </w:p>
    <w:p w14:paraId="36F5F587" w14:textId="77777777" w:rsidR="00D342E8" w:rsidRPr="00D342E8" w:rsidRDefault="00D342E8" w:rsidP="00D342E8">
      <w:pPr>
        <w:spacing w:line="360" w:lineRule="auto"/>
        <w:ind w:left="360" w:hanging="720"/>
        <w:jc w:val="both"/>
        <w:rPr>
          <w:rFonts w:ascii="Arial" w:hAnsi="Arial" w:cs="Arial"/>
          <w:sz w:val="24"/>
          <w:szCs w:val="24"/>
        </w:rPr>
      </w:pPr>
      <w:r w:rsidRPr="00D342E8">
        <w:rPr>
          <w:rFonts w:ascii="Arial" w:hAnsi="Arial" w:cs="Arial"/>
          <w:color w:val="222222"/>
          <w:sz w:val="24"/>
          <w:szCs w:val="24"/>
          <w:shd w:val="clear" w:color="auto" w:fill="FFFFFF"/>
        </w:rPr>
        <w:t xml:space="preserve">Liao, H., Su, R., </w:t>
      </w:r>
      <w:proofErr w:type="spellStart"/>
      <w:r w:rsidRPr="00D342E8">
        <w:rPr>
          <w:rFonts w:ascii="Arial" w:hAnsi="Arial" w:cs="Arial"/>
          <w:color w:val="222222"/>
          <w:sz w:val="24"/>
          <w:szCs w:val="24"/>
          <w:shd w:val="clear" w:color="auto" w:fill="FFFFFF"/>
        </w:rPr>
        <w:t>Ptashnik</w:t>
      </w:r>
      <w:proofErr w:type="spellEnd"/>
      <w:r w:rsidRPr="00D342E8">
        <w:rPr>
          <w:rFonts w:ascii="Arial" w:hAnsi="Arial" w:cs="Arial"/>
          <w:color w:val="222222"/>
          <w:sz w:val="24"/>
          <w:szCs w:val="24"/>
          <w:shd w:val="clear" w:color="auto" w:fill="FFFFFF"/>
        </w:rPr>
        <w:t>, T. and Nielsen, J. (2022) Feeling good, doing good, and getting ahead: A meta-analytic investigation of the outcomes of prosocial motivation at work. </w:t>
      </w:r>
      <w:r w:rsidRPr="00D342E8">
        <w:rPr>
          <w:rFonts w:ascii="Arial" w:hAnsi="Arial" w:cs="Arial"/>
          <w:i/>
          <w:iCs/>
          <w:color w:val="222222"/>
          <w:sz w:val="24"/>
          <w:szCs w:val="24"/>
          <w:shd w:val="clear" w:color="auto" w:fill="FFFFFF"/>
        </w:rPr>
        <w:t>Psychological bulletin</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148</w:t>
      </w:r>
      <w:r w:rsidRPr="00D342E8">
        <w:rPr>
          <w:rFonts w:ascii="Arial" w:hAnsi="Arial" w:cs="Arial"/>
          <w:color w:val="222222"/>
          <w:sz w:val="24"/>
          <w:szCs w:val="24"/>
          <w:shd w:val="clear" w:color="auto" w:fill="FFFFFF"/>
        </w:rPr>
        <w:t xml:space="preserve">(3-4), p.158. </w:t>
      </w:r>
      <w:hyperlink r:id="rId64" w:history="1">
        <w:r w:rsidRPr="00D342E8">
          <w:rPr>
            <w:rStyle w:val="Hyperlink"/>
            <w:rFonts w:ascii="Arial" w:hAnsi="Arial" w:cs="Arial"/>
            <w:sz w:val="24"/>
            <w:szCs w:val="24"/>
            <w:shd w:val="clear" w:color="auto" w:fill="FFFFFF"/>
          </w:rPr>
          <w:t>https://psycnet.apa.org/record/2022-80213-002?doi=1</w:t>
        </w:r>
      </w:hyperlink>
    </w:p>
    <w:p w14:paraId="14D91403" w14:textId="77777777" w:rsidR="00D342E8" w:rsidRPr="00D342E8" w:rsidRDefault="00D342E8" w:rsidP="00D342E8">
      <w:pPr>
        <w:spacing w:after="0" w:line="360" w:lineRule="auto"/>
        <w:ind w:left="360" w:hanging="720"/>
        <w:jc w:val="both"/>
        <w:rPr>
          <w:rFonts w:ascii="Arial" w:hAnsi="Arial" w:cs="Arial"/>
          <w:sz w:val="24"/>
          <w:szCs w:val="24"/>
          <w:shd w:val="clear" w:color="auto" w:fill="FFFFFF"/>
        </w:rPr>
      </w:pPr>
      <w:r w:rsidRPr="00D342E8">
        <w:rPr>
          <w:rFonts w:ascii="Arial" w:hAnsi="Arial" w:cs="Arial"/>
          <w:color w:val="222222"/>
          <w:sz w:val="24"/>
          <w:szCs w:val="24"/>
          <w:shd w:val="clear" w:color="auto" w:fill="FFFFFF"/>
        </w:rPr>
        <w:t>Mariani, M.M., Borghi, M. and Okumus, F. (2020) Unravelling the effects of cultural differences in the online appraisal of hospitality and tourism services. </w:t>
      </w:r>
      <w:r w:rsidRPr="00D342E8">
        <w:rPr>
          <w:rFonts w:ascii="Arial" w:hAnsi="Arial" w:cs="Arial"/>
          <w:i/>
          <w:iCs/>
          <w:color w:val="222222"/>
          <w:sz w:val="24"/>
          <w:szCs w:val="24"/>
          <w:shd w:val="clear" w:color="auto" w:fill="FFFFFF"/>
        </w:rPr>
        <w:t>International Journal of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90</w:t>
      </w:r>
      <w:r w:rsidRPr="00D342E8">
        <w:rPr>
          <w:rFonts w:ascii="Arial" w:hAnsi="Arial" w:cs="Arial"/>
          <w:color w:val="222222"/>
          <w:sz w:val="24"/>
          <w:szCs w:val="24"/>
          <w:shd w:val="clear" w:color="auto" w:fill="FFFFFF"/>
        </w:rPr>
        <w:t>, p.102606.</w:t>
      </w:r>
    </w:p>
    <w:p w14:paraId="66E17401"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Marneros, S., Papageorgiou, G. and Efstathiades, A. (2020) Identifying key success competencies for the hospitality industry: the perspectives of professionals. </w:t>
      </w:r>
      <w:r w:rsidRPr="00D342E8">
        <w:rPr>
          <w:rFonts w:ascii="Arial" w:hAnsi="Arial" w:cs="Arial"/>
          <w:i/>
          <w:iCs/>
          <w:color w:val="222222"/>
          <w:sz w:val="24"/>
          <w:szCs w:val="24"/>
          <w:shd w:val="clear" w:color="auto" w:fill="FFFFFF"/>
        </w:rPr>
        <w:t>Journal of Teaching in Travel &amp; Tourism</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20</w:t>
      </w:r>
      <w:r w:rsidRPr="00D342E8">
        <w:rPr>
          <w:rFonts w:ascii="Arial" w:hAnsi="Arial" w:cs="Arial"/>
          <w:color w:val="222222"/>
          <w:sz w:val="24"/>
          <w:szCs w:val="24"/>
          <w:shd w:val="clear" w:color="auto" w:fill="FFFFFF"/>
        </w:rPr>
        <w:t xml:space="preserve">(4), pp.237-261. </w:t>
      </w:r>
      <w:hyperlink r:id="rId65" w:history="1">
        <w:r w:rsidRPr="00D342E8">
          <w:rPr>
            <w:rStyle w:val="Hyperlink"/>
            <w:rFonts w:ascii="Arial" w:hAnsi="Arial" w:cs="Arial"/>
            <w:sz w:val="24"/>
            <w:szCs w:val="24"/>
            <w:shd w:val="clear" w:color="auto" w:fill="FFFFFF"/>
          </w:rPr>
          <w:t>https://www.tandfonline.com/doi/abs/10.1080/15313220.2020.1745732</w:t>
        </w:r>
      </w:hyperlink>
    </w:p>
    <w:p w14:paraId="722C3E0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Maung, M., Wilson, C. and Yu, W. (2020) Does reputation risk matter? Evidence from cross-border mergers and acquisitions. </w:t>
      </w:r>
      <w:r w:rsidRPr="00D342E8">
        <w:rPr>
          <w:rFonts w:ascii="Arial" w:hAnsi="Arial" w:cs="Arial"/>
          <w:i/>
          <w:iCs/>
          <w:color w:val="222222"/>
          <w:sz w:val="24"/>
          <w:szCs w:val="24"/>
          <w:shd w:val="clear" w:color="auto" w:fill="FFFFFF"/>
        </w:rPr>
        <w:t xml:space="preserve">Journal of International Financial Markets, </w:t>
      </w:r>
      <w:r w:rsidRPr="00D342E8">
        <w:rPr>
          <w:rFonts w:ascii="Arial" w:hAnsi="Arial" w:cs="Arial"/>
          <w:i/>
          <w:iCs/>
          <w:color w:val="222222"/>
          <w:sz w:val="24"/>
          <w:szCs w:val="24"/>
          <w:shd w:val="clear" w:color="auto" w:fill="FFFFFF"/>
        </w:rPr>
        <w:lastRenderedPageBreak/>
        <w:t>Institutions and Money</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66</w:t>
      </w:r>
      <w:r w:rsidRPr="00D342E8">
        <w:rPr>
          <w:rFonts w:ascii="Arial" w:hAnsi="Arial" w:cs="Arial"/>
          <w:color w:val="222222"/>
          <w:sz w:val="24"/>
          <w:szCs w:val="24"/>
          <w:shd w:val="clear" w:color="auto" w:fill="FFFFFF"/>
        </w:rPr>
        <w:t xml:space="preserve">, p.101204. </w:t>
      </w:r>
      <w:hyperlink r:id="rId66" w:history="1">
        <w:r w:rsidRPr="00D342E8">
          <w:rPr>
            <w:rStyle w:val="Hyperlink"/>
            <w:rFonts w:ascii="Arial" w:hAnsi="Arial" w:cs="Arial"/>
            <w:sz w:val="24"/>
            <w:szCs w:val="24"/>
            <w:shd w:val="clear" w:color="auto" w:fill="FFFFFF"/>
          </w:rPr>
          <w:t>https://www.sciencedirect.com/science/article/pii/S1042443120300883</w:t>
        </w:r>
      </w:hyperlink>
    </w:p>
    <w:p w14:paraId="265563F2"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 xml:space="preserve">Mmutle, T. and Shonhe, L. (2017) Customers' perception of service quality and its impact on reputation in the hospitality industry. </w:t>
      </w:r>
      <w:hyperlink r:id="rId67" w:history="1">
        <w:r w:rsidRPr="00D342E8">
          <w:rPr>
            <w:rStyle w:val="Hyperlink"/>
            <w:rFonts w:ascii="Arial" w:hAnsi="Arial" w:cs="Arial"/>
            <w:sz w:val="24"/>
            <w:szCs w:val="24"/>
            <w:shd w:val="clear" w:color="auto" w:fill="FFFFFF"/>
          </w:rPr>
          <w:t>https://repository.nwu.ac.za/handle/10394/27781</w:t>
        </w:r>
      </w:hyperlink>
    </w:p>
    <w:p w14:paraId="34E8120F"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Mohajerani, P. and Miremadi, A. (2013) Exploring two main perspectives towards customer satisfaction in the hotel industry: managers and customers. </w:t>
      </w:r>
      <w:r w:rsidRPr="00D342E8">
        <w:rPr>
          <w:rFonts w:ascii="Arial" w:hAnsi="Arial" w:cs="Arial"/>
          <w:i/>
          <w:iCs/>
          <w:color w:val="222222"/>
          <w:sz w:val="24"/>
          <w:szCs w:val="24"/>
          <w:shd w:val="clear" w:color="auto" w:fill="FFFFFF"/>
        </w:rPr>
        <w:t>International Journal of Academic Research in Business and Social Sciences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w:t>
      </w:r>
      <w:r w:rsidRPr="00D342E8">
        <w:rPr>
          <w:rFonts w:ascii="Arial" w:hAnsi="Arial" w:cs="Arial"/>
          <w:color w:val="222222"/>
          <w:sz w:val="24"/>
          <w:szCs w:val="24"/>
          <w:shd w:val="clear" w:color="auto" w:fill="FFFFFF"/>
        </w:rPr>
        <w:t xml:space="preserve">(9), p.245. </w:t>
      </w:r>
      <w:hyperlink r:id="rId68" w:history="1">
        <w:r w:rsidRPr="00D342E8">
          <w:rPr>
            <w:rStyle w:val="Hyperlink"/>
            <w:rFonts w:ascii="Arial" w:hAnsi="Arial" w:cs="Arial"/>
            <w:sz w:val="24"/>
            <w:szCs w:val="24"/>
            <w:shd w:val="clear" w:color="auto" w:fill="FFFFFF"/>
          </w:rPr>
          <w:t>https://knowledgewords.com/images/Exploring_Two_Main_Perspectives_towards_Customer_Satisfaction_in_hotel_industry_Managers_and_Customers.pdf</w:t>
        </w:r>
      </w:hyperlink>
    </w:p>
    <w:p w14:paraId="46098671"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Morosan, C. and Bowen, J.T. (2022) Labour shortage solution: redefining hospitality through digitisation.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34</w:t>
      </w:r>
      <w:r w:rsidRPr="00D342E8">
        <w:rPr>
          <w:rFonts w:ascii="Arial" w:hAnsi="Arial" w:cs="Arial"/>
          <w:color w:val="222222"/>
          <w:sz w:val="24"/>
          <w:szCs w:val="24"/>
          <w:shd w:val="clear" w:color="auto" w:fill="FFFFFF"/>
        </w:rPr>
        <w:t xml:space="preserve">(12), pp.4674-4685. </w:t>
      </w:r>
      <w:hyperlink r:id="rId69" w:history="1">
        <w:r w:rsidRPr="00D342E8">
          <w:rPr>
            <w:rStyle w:val="Hyperlink"/>
            <w:rFonts w:ascii="Arial" w:hAnsi="Arial" w:cs="Arial"/>
            <w:sz w:val="24"/>
            <w:szCs w:val="24"/>
            <w:shd w:val="clear" w:color="auto" w:fill="FFFFFF"/>
          </w:rPr>
          <w:t>https://www.emerald.com/insight/content/doi/10.1108/IJCHM-03-2022-0304/full/html</w:t>
        </w:r>
      </w:hyperlink>
    </w:p>
    <w:p w14:paraId="76777158"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Moyeenudin, H.M. and Anandan, R. (2020) Work-Life Balance to Overcome Stress in the Hospitality Sector. </w:t>
      </w:r>
      <w:r w:rsidRPr="00D342E8">
        <w:rPr>
          <w:rFonts w:ascii="Arial" w:hAnsi="Arial" w:cs="Arial"/>
          <w:i/>
          <w:iCs/>
          <w:color w:val="222222"/>
          <w:sz w:val="24"/>
          <w:szCs w:val="24"/>
          <w:shd w:val="clear" w:color="auto" w:fill="FFFFFF"/>
        </w:rPr>
        <w:t>International Journal of Psychosocial Rehabilitation</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24</w:t>
      </w:r>
      <w:r w:rsidRPr="00D342E8">
        <w:rPr>
          <w:rFonts w:ascii="Arial" w:hAnsi="Arial" w:cs="Arial"/>
          <w:color w:val="222222"/>
          <w:sz w:val="24"/>
          <w:szCs w:val="24"/>
          <w:shd w:val="clear" w:color="auto" w:fill="FFFFFF"/>
        </w:rPr>
        <w:t xml:space="preserve">(05). </w:t>
      </w:r>
      <w:hyperlink r:id="rId70" w:history="1">
        <w:r w:rsidRPr="00D342E8">
          <w:rPr>
            <w:rStyle w:val="Hyperlink"/>
            <w:rFonts w:ascii="Arial" w:hAnsi="Arial" w:cs="Arial"/>
            <w:sz w:val="24"/>
            <w:szCs w:val="24"/>
            <w:shd w:val="clear" w:color="auto" w:fill="FFFFFF"/>
          </w:rPr>
          <w:t>https://www.researchgate.net/profile/Hm-Moyeenudin-2/publication/341063234_Work_Life_Balance_to_Overcome_Stress_in_Hospitality_Sector/links/6083ee23907dcf667bbdfdec/Work-Life-Balance-to-Overcome-Stress-in-Hospitality-Sector.pdf</w:t>
        </w:r>
      </w:hyperlink>
    </w:p>
    <w:p w14:paraId="5F442412" w14:textId="77777777" w:rsidR="00D342E8" w:rsidRPr="00D342E8" w:rsidRDefault="00D342E8" w:rsidP="00D342E8">
      <w:pPr>
        <w:spacing w:line="360" w:lineRule="auto"/>
        <w:ind w:left="360" w:hanging="720"/>
        <w:jc w:val="both"/>
        <w:rPr>
          <w:rFonts w:ascii="Arial" w:hAnsi="Arial" w:cs="Arial"/>
          <w:sz w:val="24"/>
          <w:szCs w:val="24"/>
        </w:rPr>
      </w:pPr>
      <w:r w:rsidRPr="00D342E8">
        <w:rPr>
          <w:rFonts w:ascii="Arial" w:hAnsi="Arial" w:cs="Arial"/>
          <w:color w:val="222222"/>
          <w:sz w:val="24"/>
          <w:szCs w:val="24"/>
          <w:shd w:val="clear" w:color="auto" w:fill="FFFFFF"/>
        </w:rPr>
        <w:t>Osterwalder, A., Pigneur, Y., Smith, A. and Etiemble, F. (2020) </w:t>
      </w:r>
      <w:r w:rsidRPr="00D342E8">
        <w:rPr>
          <w:rFonts w:ascii="Arial" w:hAnsi="Arial" w:cs="Arial"/>
          <w:i/>
          <w:iCs/>
          <w:color w:val="222222"/>
          <w:sz w:val="24"/>
          <w:szCs w:val="24"/>
          <w:shd w:val="clear" w:color="auto" w:fill="FFFFFF"/>
        </w:rPr>
        <w:t>The invincible company: how to constantly reinvent your organisation with inspiration from the world's best business models</w:t>
      </w:r>
      <w:r w:rsidRPr="00D342E8">
        <w:rPr>
          <w:rFonts w:ascii="Arial" w:hAnsi="Arial" w:cs="Arial"/>
          <w:color w:val="222222"/>
          <w:sz w:val="24"/>
          <w:szCs w:val="24"/>
          <w:shd w:val="clear" w:color="auto" w:fill="FFFFFF"/>
        </w:rPr>
        <w:t> (Vol. 4). John Wiley &amp; Sons.</w:t>
      </w:r>
      <w:r w:rsidRPr="00D342E8">
        <w:rPr>
          <w:rFonts w:ascii="Arial" w:hAnsi="Arial" w:cs="Arial"/>
          <w:sz w:val="24"/>
          <w:szCs w:val="24"/>
        </w:rPr>
        <w:t xml:space="preserve"> </w:t>
      </w:r>
      <w:hyperlink r:id="rId71" w:history="1">
        <w:r w:rsidRPr="00D342E8">
          <w:rPr>
            <w:rStyle w:val="Hyperlink"/>
            <w:rFonts w:ascii="Arial" w:hAnsi="Arial" w:cs="Arial"/>
            <w:sz w:val="24"/>
            <w:szCs w:val="24"/>
          </w:rPr>
          <w:t>https://books.google.com/books?hl=en&amp;lr=&amp;id=vtHSDwAAQBAJ&amp;oi=fnd&amp;pg=PP21&amp;dq=businesses+must+be+committed+to+working+with+customers+continuously&amp;ots=JOtT2hTHij&amp;sig=BXm0-1-tIy3jH6M5hcIbQ90R7xQ</w:t>
        </w:r>
      </w:hyperlink>
    </w:p>
    <w:p w14:paraId="54289DFB"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Oyner, O. and Korelina, A. (2016) The influence of customer engagement in value co-creation on customer satisfaction: Searching for new forms of co-creation in the Russian hotel industry. </w:t>
      </w:r>
      <w:r w:rsidRPr="00D342E8">
        <w:rPr>
          <w:rFonts w:ascii="Arial" w:hAnsi="Arial" w:cs="Arial"/>
          <w:i/>
          <w:iCs/>
          <w:color w:val="222222"/>
          <w:sz w:val="24"/>
          <w:szCs w:val="24"/>
          <w:shd w:val="clear" w:color="auto" w:fill="FFFFFF"/>
        </w:rPr>
        <w:t>Worldwide Hospitality and Tourism Themes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8</w:t>
      </w:r>
      <w:r w:rsidRPr="00D342E8">
        <w:rPr>
          <w:rFonts w:ascii="Arial" w:hAnsi="Arial" w:cs="Arial"/>
          <w:color w:val="222222"/>
          <w:sz w:val="24"/>
          <w:szCs w:val="24"/>
          <w:shd w:val="clear" w:color="auto" w:fill="FFFFFF"/>
        </w:rPr>
        <w:t>(3), pp.327-</w:t>
      </w:r>
      <w:r w:rsidRPr="00D342E8">
        <w:rPr>
          <w:rFonts w:ascii="Arial" w:hAnsi="Arial" w:cs="Arial"/>
          <w:color w:val="222222"/>
          <w:sz w:val="24"/>
          <w:szCs w:val="24"/>
          <w:shd w:val="clear" w:color="auto" w:fill="FFFFFF"/>
        </w:rPr>
        <w:lastRenderedPageBreak/>
        <w:t xml:space="preserve">345. </w:t>
      </w:r>
      <w:hyperlink r:id="rId72" w:history="1">
        <w:r w:rsidRPr="00D342E8">
          <w:rPr>
            <w:rStyle w:val="Hyperlink"/>
            <w:rFonts w:ascii="Arial" w:hAnsi="Arial" w:cs="Arial"/>
            <w:sz w:val="24"/>
            <w:szCs w:val="24"/>
            <w:shd w:val="clear" w:color="auto" w:fill="FFFFFF"/>
          </w:rPr>
          <w:t>https://www.emerald.com/insight/content/doi/10.1108/WHATT-02-2016-0005/full/html</w:t>
        </w:r>
      </w:hyperlink>
      <w:r w:rsidRPr="00D342E8">
        <w:rPr>
          <w:rFonts w:ascii="Arial" w:hAnsi="Arial" w:cs="Arial"/>
          <w:color w:val="222222"/>
          <w:sz w:val="24"/>
          <w:szCs w:val="24"/>
          <w:shd w:val="clear" w:color="auto" w:fill="FFFFFF"/>
        </w:rPr>
        <w:t xml:space="preserve"> </w:t>
      </w:r>
    </w:p>
    <w:p w14:paraId="35417F0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Peng, J., Yang, X., Guan, X., Zhou, L. and Huan, TC (2022) Will catering employees' job dissatisfaction lead to brand sabotage behaviour? A study based on conservation of resources and complexity theories.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34</w:t>
      </w:r>
      <w:r w:rsidRPr="00D342E8">
        <w:rPr>
          <w:rFonts w:ascii="Arial" w:hAnsi="Arial" w:cs="Arial"/>
          <w:color w:val="222222"/>
          <w:sz w:val="24"/>
          <w:szCs w:val="24"/>
          <w:shd w:val="clear" w:color="auto" w:fill="FFFFFF"/>
        </w:rPr>
        <w:t xml:space="preserve">(5), pp.1882-1905. </w:t>
      </w:r>
      <w:hyperlink r:id="rId73" w:history="1">
        <w:r w:rsidRPr="00D342E8">
          <w:rPr>
            <w:rStyle w:val="Hyperlink"/>
            <w:rFonts w:ascii="Arial" w:hAnsi="Arial" w:cs="Arial"/>
            <w:sz w:val="24"/>
            <w:szCs w:val="24"/>
            <w:shd w:val="clear" w:color="auto" w:fill="FFFFFF"/>
          </w:rPr>
          <w:t>https://www.emerald.com/insight/content/doi/10.1108/IJCHM-09-2021-1109/full/html</w:t>
        </w:r>
      </w:hyperlink>
    </w:p>
    <w:p w14:paraId="2CB3D989"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 xml:space="preserve">Petar, V. (2023) </w:t>
      </w:r>
      <w:r w:rsidRPr="00D342E8">
        <w:rPr>
          <w:rFonts w:ascii="Arial" w:hAnsi="Arial" w:cs="Arial"/>
          <w:i/>
          <w:iCs/>
          <w:color w:val="222222"/>
          <w:sz w:val="24"/>
          <w:szCs w:val="24"/>
          <w:shd w:val="clear" w:color="auto" w:fill="FFFFFF"/>
        </w:rPr>
        <w:t>Training Seasonal Employees in The Hospitality Industry</w:t>
      </w:r>
      <w:r w:rsidRPr="00D342E8">
        <w:rPr>
          <w:rFonts w:ascii="Arial" w:hAnsi="Arial" w:cs="Arial"/>
          <w:color w:val="222222"/>
          <w:sz w:val="24"/>
          <w:szCs w:val="24"/>
          <w:shd w:val="clear" w:color="auto" w:fill="FFFFFF"/>
        </w:rPr>
        <w:t xml:space="preserve"> (Doctoral dissertation, RIT Croatia). </w:t>
      </w:r>
      <w:hyperlink r:id="rId74" w:history="1">
        <w:r w:rsidRPr="00D342E8">
          <w:rPr>
            <w:rStyle w:val="Hyperlink"/>
            <w:rFonts w:ascii="Arial" w:hAnsi="Arial" w:cs="Arial"/>
            <w:sz w:val="24"/>
            <w:szCs w:val="24"/>
            <w:shd w:val="clear" w:color="auto" w:fill="FFFFFF"/>
          </w:rPr>
          <w:t>https://repository.acmt.hr/en/islandora/object/acmt%3A232</w:t>
        </w:r>
      </w:hyperlink>
    </w:p>
    <w:p w14:paraId="0AAD1F02" w14:textId="77777777" w:rsidR="00D342E8" w:rsidRPr="00D342E8" w:rsidRDefault="00D342E8" w:rsidP="00D342E8">
      <w:pPr>
        <w:spacing w:before="100" w:beforeAutospacing="1" w:after="100" w:afterAutospacing="1" w:line="360" w:lineRule="auto"/>
        <w:ind w:left="360" w:hanging="720"/>
        <w:jc w:val="both"/>
        <w:rPr>
          <w:rFonts w:ascii="Arial" w:eastAsia="Times New Roman" w:hAnsi="Arial" w:cs="Arial"/>
          <w:sz w:val="24"/>
          <w:szCs w:val="24"/>
        </w:rPr>
      </w:pPr>
      <w:r w:rsidRPr="00D342E8">
        <w:rPr>
          <w:rFonts w:ascii="Arial" w:eastAsia="Times New Roman" w:hAnsi="Arial" w:cs="Arial"/>
          <w:sz w:val="24"/>
          <w:szCs w:val="24"/>
        </w:rPr>
        <w:t xml:space="preserve">Podolsky, M. (2023, June 12) </w:t>
      </w:r>
      <w:r w:rsidRPr="00D342E8">
        <w:rPr>
          <w:rFonts w:ascii="Arial" w:eastAsia="Times New Roman" w:hAnsi="Arial" w:cs="Arial"/>
          <w:i/>
          <w:iCs/>
          <w:sz w:val="24"/>
          <w:szCs w:val="24"/>
        </w:rPr>
        <w:t>Consistency and reviews impact on Customer Service</w:t>
      </w:r>
      <w:r w:rsidRPr="00D342E8">
        <w:rPr>
          <w:rFonts w:ascii="Arial" w:eastAsia="Times New Roman" w:hAnsi="Arial" w:cs="Arial"/>
          <w:sz w:val="24"/>
          <w:szCs w:val="24"/>
        </w:rPr>
        <w:t xml:space="preserve">. MyCustomer. </w:t>
      </w:r>
      <w:hyperlink r:id="rId75" w:history="1">
        <w:r w:rsidRPr="00D342E8">
          <w:rPr>
            <w:rStyle w:val="Hyperlink"/>
            <w:rFonts w:ascii="Arial" w:eastAsia="Times New Roman" w:hAnsi="Arial" w:cs="Arial"/>
            <w:sz w:val="24"/>
            <w:szCs w:val="24"/>
          </w:rPr>
          <w:t>https://www.mycustomer.com/community/blogs/michael-podolsky/consistency-and-reviews-impact-on-customer-service</w:t>
        </w:r>
      </w:hyperlink>
    </w:p>
    <w:p w14:paraId="2E8B5915"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 xml:space="preserve">Qalati, S.A., Vela, E.G., Li, W., Dakhan, S.A., Hong Thuy, T.T. and Merani, </w:t>
      </w:r>
      <w:proofErr w:type="gramStart"/>
      <w:r w:rsidRPr="00D342E8">
        <w:rPr>
          <w:rFonts w:ascii="Arial" w:hAnsi="Arial" w:cs="Arial"/>
          <w:color w:val="222222"/>
          <w:sz w:val="24"/>
          <w:szCs w:val="24"/>
          <w:shd w:val="clear" w:color="auto" w:fill="FFFFFF"/>
        </w:rPr>
        <w:t>S.H.(</w:t>
      </w:r>
      <w:proofErr w:type="gramEnd"/>
      <w:r w:rsidRPr="00D342E8">
        <w:rPr>
          <w:rFonts w:ascii="Arial" w:hAnsi="Arial" w:cs="Arial"/>
          <w:color w:val="222222"/>
          <w:sz w:val="24"/>
          <w:szCs w:val="24"/>
          <w:shd w:val="clear" w:color="auto" w:fill="FFFFFF"/>
        </w:rPr>
        <w:t>2021) Effects of perceived service quality, website quality, and reputation on purchase intention: The mediating and moderating roles of trust and perceived risk in online shopping. </w:t>
      </w:r>
      <w:r w:rsidRPr="00D342E8">
        <w:rPr>
          <w:rFonts w:ascii="Arial" w:hAnsi="Arial" w:cs="Arial"/>
          <w:i/>
          <w:iCs/>
          <w:color w:val="222222"/>
          <w:sz w:val="24"/>
          <w:szCs w:val="24"/>
          <w:shd w:val="clear" w:color="auto" w:fill="FFFFFF"/>
        </w:rPr>
        <w:t>Cogent Business &amp;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8</w:t>
      </w:r>
      <w:r w:rsidRPr="00D342E8">
        <w:rPr>
          <w:rFonts w:ascii="Arial" w:hAnsi="Arial" w:cs="Arial"/>
          <w:color w:val="222222"/>
          <w:sz w:val="24"/>
          <w:szCs w:val="24"/>
          <w:shd w:val="clear" w:color="auto" w:fill="FFFFFF"/>
        </w:rPr>
        <w:t xml:space="preserve">(1), p.1869363. </w:t>
      </w:r>
      <w:hyperlink r:id="rId76" w:history="1">
        <w:r w:rsidRPr="00D342E8">
          <w:rPr>
            <w:rStyle w:val="Hyperlink"/>
            <w:rFonts w:ascii="Arial" w:hAnsi="Arial" w:cs="Arial"/>
            <w:sz w:val="24"/>
            <w:szCs w:val="24"/>
            <w:shd w:val="clear" w:color="auto" w:fill="FFFFFF"/>
          </w:rPr>
          <w:t>https://www.tandfonline.com/doi/abs/10.1080/23311975.2020.1869363</w:t>
        </w:r>
      </w:hyperlink>
    </w:p>
    <w:p w14:paraId="32E54DC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Roumiani, A., Shayan, H., Qeidari, H.S. and Rezvani, M.R. (2020) Strategic Spatial Planning for Sustainable Development of Rural Tourism Purposes Using the SOAR Strategic Model. </w:t>
      </w:r>
      <w:r w:rsidRPr="00D342E8">
        <w:rPr>
          <w:rFonts w:ascii="Arial" w:hAnsi="Arial" w:cs="Arial"/>
          <w:i/>
          <w:iCs/>
          <w:color w:val="222222"/>
          <w:sz w:val="24"/>
          <w:szCs w:val="24"/>
          <w:shd w:val="clear" w:color="auto" w:fill="FFFFFF"/>
        </w:rPr>
        <w:t>Journal of Rural Research (20087373)</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11</w:t>
      </w:r>
      <w:r w:rsidRPr="00D342E8">
        <w:rPr>
          <w:rFonts w:ascii="Arial" w:hAnsi="Arial" w:cs="Arial"/>
          <w:color w:val="222222"/>
          <w:sz w:val="24"/>
          <w:szCs w:val="24"/>
          <w:shd w:val="clear" w:color="auto" w:fill="FFFFFF"/>
        </w:rPr>
        <w:t xml:space="preserve">(1). </w:t>
      </w:r>
      <w:hyperlink r:id="rId77" w:history="1">
        <w:r w:rsidRPr="00D342E8">
          <w:rPr>
            <w:rStyle w:val="Hyperlink"/>
            <w:rFonts w:ascii="Arial" w:hAnsi="Arial" w:cs="Arial"/>
            <w:sz w:val="24"/>
            <w:szCs w:val="24"/>
            <w:shd w:val="clear" w:color="auto" w:fill="FFFFFF"/>
          </w:rPr>
          <w:t>https://jrur.ut.ac.ir/article_70083_0531338a0418b236c7fdcdf6b8921c23.pdf?lang=en</w:t>
        </w:r>
      </w:hyperlink>
    </w:p>
    <w:p w14:paraId="21E67CC7"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Shi, Z. and Shang, H. (2020) A review on quality of service and servqual model. In </w:t>
      </w:r>
      <w:r w:rsidRPr="00D342E8">
        <w:rPr>
          <w:rFonts w:ascii="Arial" w:hAnsi="Arial" w:cs="Arial"/>
          <w:i/>
          <w:iCs/>
          <w:color w:val="222222"/>
          <w:sz w:val="24"/>
          <w:szCs w:val="24"/>
          <w:shd w:val="clear" w:color="auto" w:fill="FFFFFF"/>
        </w:rPr>
        <w:t>HCI in Business, Government and Organizations: 7th International Conference, HCIBGO 2020, Held as Part of the 22nd HCI International Conference, HCII 2020, Copenhagen, Denmark, July 19–24, 2020, Proceedings 22</w:t>
      </w:r>
      <w:r w:rsidRPr="00D342E8">
        <w:rPr>
          <w:rFonts w:ascii="Arial" w:hAnsi="Arial" w:cs="Arial"/>
          <w:color w:val="222222"/>
          <w:sz w:val="24"/>
          <w:szCs w:val="24"/>
          <w:shd w:val="clear" w:color="auto" w:fill="FFFFFF"/>
        </w:rPr>
        <w:t xml:space="preserve"> (pp. 188-204). Springer International Publishing. </w:t>
      </w:r>
      <w:hyperlink r:id="rId78" w:history="1">
        <w:r w:rsidRPr="00D342E8">
          <w:rPr>
            <w:rStyle w:val="Hyperlink"/>
            <w:rFonts w:ascii="Arial" w:hAnsi="Arial" w:cs="Arial"/>
            <w:sz w:val="24"/>
            <w:szCs w:val="24"/>
            <w:shd w:val="clear" w:color="auto" w:fill="FFFFFF"/>
          </w:rPr>
          <w:t>https://link.springer.com/chapter/10.1007/978-3-030-50341-3_15</w:t>
        </w:r>
      </w:hyperlink>
    </w:p>
    <w:p w14:paraId="224DA6D3"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eastAsia="Times New Roman" w:hAnsi="Arial" w:cs="Arial"/>
          <w:sz w:val="24"/>
          <w:szCs w:val="24"/>
        </w:rPr>
        <w:lastRenderedPageBreak/>
        <w:t xml:space="preserve">Sydney boutique hotel Booking.com. (n.d.). </w:t>
      </w:r>
      <w:r w:rsidRPr="00D342E8">
        <w:rPr>
          <w:rFonts w:ascii="Arial" w:eastAsia="Times New Roman" w:hAnsi="Arial" w:cs="Arial"/>
          <w:i/>
          <w:iCs/>
          <w:sz w:val="24"/>
          <w:szCs w:val="24"/>
        </w:rPr>
        <w:t>Sydney boutique hotel, Sydney, Australia</w:t>
      </w:r>
      <w:r w:rsidRPr="00D342E8">
        <w:rPr>
          <w:rFonts w:ascii="Arial" w:eastAsia="Times New Roman" w:hAnsi="Arial" w:cs="Arial"/>
          <w:sz w:val="24"/>
          <w:szCs w:val="24"/>
        </w:rPr>
        <w:t xml:space="preserve">. Booking.com. </w:t>
      </w:r>
      <w:hyperlink r:id="rId79" w:history="1">
        <w:r w:rsidRPr="00D342E8">
          <w:rPr>
            <w:rStyle w:val="Hyperlink"/>
            <w:rFonts w:ascii="Arial" w:eastAsia="Times New Roman" w:hAnsi="Arial" w:cs="Arial"/>
            <w:sz w:val="24"/>
            <w:szCs w:val="24"/>
          </w:rPr>
          <w:t>https://www.booking.com/hotel/au/sydney-boutique.html</w:t>
        </w:r>
      </w:hyperlink>
    </w:p>
    <w:p w14:paraId="1805BFE7" w14:textId="77777777" w:rsidR="00D342E8" w:rsidRPr="00D342E8" w:rsidRDefault="00D342E8" w:rsidP="00D342E8">
      <w:pPr>
        <w:spacing w:after="0"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Torres, E.N. (2024) Why great service is difficult to achieve: insights from theory and practice. </w:t>
      </w:r>
      <w:r w:rsidRPr="00D342E8">
        <w:rPr>
          <w:rFonts w:ascii="Arial" w:hAnsi="Arial" w:cs="Arial"/>
          <w:i/>
          <w:iCs/>
          <w:color w:val="222222"/>
          <w:sz w:val="24"/>
          <w:szCs w:val="24"/>
          <w:shd w:val="clear" w:color="auto" w:fill="FFFFFF"/>
        </w:rPr>
        <w:t>International Journal of Contemporary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36</w:t>
      </w:r>
      <w:r w:rsidRPr="00D342E8">
        <w:rPr>
          <w:rFonts w:ascii="Arial" w:hAnsi="Arial" w:cs="Arial"/>
          <w:color w:val="222222"/>
          <w:sz w:val="24"/>
          <w:szCs w:val="24"/>
          <w:shd w:val="clear" w:color="auto" w:fill="FFFFFF"/>
        </w:rPr>
        <w:t>(1), pp.41-70.</w:t>
      </w:r>
    </w:p>
    <w:p w14:paraId="2F9FACD4"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Wang, Y., Kim, J. and Kim, J. (2021) The financial impact of online customer reviews in the restaurant industry: A moderating effect of brand equity. </w:t>
      </w:r>
      <w:r w:rsidRPr="00D342E8">
        <w:rPr>
          <w:rFonts w:ascii="Arial" w:hAnsi="Arial" w:cs="Arial"/>
          <w:i/>
          <w:iCs/>
          <w:color w:val="222222"/>
          <w:sz w:val="24"/>
          <w:szCs w:val="24"/>
          <w:shd w:val="clear" w:color="auto" w:fill="FFFFFF"/>
        </w:rPr>
        <w:t>International Journal of Hospitality Management</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95</w:t>
      </w:r>
      <w:r w:rsidRPr="00D342E8">
        <w:rPr>
          <w:rFonts w:ascii="Arial" w:hAnsi="Arial" w:cs="Arial"/>
          <w:color w:val="222222"/>
          <w:sz w:val="24"/>
          <w:szCs w:val="24"/>
          <w:shd w:val="clear" w:color="auto" w:fill="FFFFFF"/>
        </w:rPr>
        <w:t xml:space="preserve">, p.102895. </w:t>
      </w:r>
      <w:hyperlink r:id="rId80" w:history="1">
        <w:r w:rsidRPr="00D342E8">
          <w:rPr>
            <w:rStyle w:val="Hyperlink"/>
            <w:rFonts w:ascii="Arial" w:hAnsi="Arial" w:cs="Arial"/>
            <w:sz w:val="24"/>
            <w:szCs w:val="24"/>
            <w:shd w:val="clear" w:color="auto" w:fill="FFFFFF"/>
          </w:rPr>
          <w:t>https://www.sciencedirect.com/science/article/pii/S0278431921000384</w:t>
        </w:r>
      </w:hyperlink>
      <w:r w:rsidRPr="00D342E8">
        <w:rPr>
          <w:rFonts w:ascii="Arial" w:eastAsia="Times New Roman" w:hAnsi="Arial" w:cs="Arial"/>
          <w:sz w:val="24"/>
          <w:szCs w:val="24"/>
        </w:rPr>
        <w:t xml:space="preserve">Wawman, A. (2023, November) </w:t>
      </w:r>
      <w:r w:rsidRPr="00D342E8">
        <w:rPr>
          <w:rFonts w:ascii="Arial" w:eastAsia="Times New Roman" w:hAnsi="Arial" w:cs="Arial"/>
          <w:i/>
          <w:iCs/>
          <w:sz w:val="24"/>
          <w:szCs w:val="24"/>
        </w:rPr>
        <w:t>Hospitality labour shortages: Why the public &amp; private sectors need to think outside the box: Recruitment Outsourcing Specialists</w:t>
      </w:r>
      <w:r w:rsidRPr="00D342E8">
        <w:rPr>
          <w:rFonts w:ascii="Arial" w:eastAsia="Times New Roman" w:hAnsi="Arial" w:cs="Arial"/>
          <w:sz w:val="24"/>
          <w:szCs w:val="24"/>
        </w:rPr>
        <w:t xml:space="preserve">. Comensura. </w:t>
      </w:r>
      <w:hyperlink r:id="rId81" w:anchor=":~:text=The%20public%20sector%20hospitality%20services,90%2C000%20unfilled%20vacancies%20since%202017.%E2%80%9D" w:history="1">
        <w:r w:rsidRPr="00D342E8">
          <w:rPr>
            <w:rStyle w:val="Hyperlink"/>
            <w:rFonts w:ascii="Arial" w:eastAsia="Times New Roman" w:hAnsi="Arial" w:cs="Arial"/>
            <w:sz w:val="24"/>
            <w:szCs w:val="24"/>
          </w:rPr>
          <w:t>https://www.comensura.com/insights/blog/hospitality-labour-shortages#:~:text=The%20public%20sector%20hospitality%20services,90%2C000%20unfilled%20vacancies%20since%202017.%E2%80%9D</w:t>
        </w:r>
      </w:hyperlink>
    </w:p>
    <w:p w14:paraId="1BB6056D"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Wen, J., Lin, Z., Liu, X., Xiao, S.H. and Li, Y. (2021) The interaction effects of online reviews, brand, and price on consumer hotel booking decision-making. </w:t>
      </w:r>
      <w:r w:rsidRPr="00D342E8">
        <w:rPr>
          <w:rFonts w:ascii="Arial" w:hAnsi="Arial" w:cs="Arial"/>
          <w:i/>
          <w:iCs/>
          <w:color w:val="222222"/>
          <w:sz w:val="24"/>
          <w:szCs w:val="24"/>
          <w:shd w:val="clear" w:color="auto" w:fill="FFFFFF"/>
        </w:rPr>
        <w:t>Journal of Travel Research</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60</w:t>
      </w:r>
      <w:r w:rsidRPr="00D342E8">
        <w:rPr>
          <w:rFonts w:ascii="Arial" w:hAnsi="Arial" w:cs="Arial"/>
          <w:color w:val="222222"/>
          <w:sz w:val="24"/>
          <w:szCs w:val="24"/>
          <w:shd w:val="clear" w:color="auto" w:fill="FFFFFF"/>
        </w:rPr>
        <w:t xml:space="preserve">(4), pp.846-859. </w:t>
      </w:r>
      <w:hyperlink r:id="rId82" w:history="1">
        <w:r w:rsidRPr="00D342E8">
          <w:rPr>
            <w:rStyle w:val="Hyperlink"/>
            <w:rFonts w:ascii="Arial" w:hAnsi="Arial" w:cs="Arial"/>
            <w:sz w:val="24"/>
            <w:szCs w:val="24"/>
            <w:shd w:val="clear" w:color="auto" w:fill="FFFFFF"/>
          </w:rPr>
          <w:t>https://journals.sagepub.com/doi/abs/10.1177/0047287520912330</w:t>
        </w:r>
      </w:hyperlink>
      <w:r w:rsidRPr="00D342E8">
        <w:rPr>
          <w:rStyle w:val="Hyperlink"/>
          <w:rFonts w:ascii="Arial" w:hAnsi="Arial" w:cs="Arial"/>
          <w:sz w:val="24"/>
          <w:szCs w:val="24"/>
          <w:shd w:val="clear" w:color="auto" w:fill="FFFFFF"/>
        </w:rPr>
        <w:t>g</w:t>
      </w:r>
    </w:p>
    <w:p w14:paraId="30FAFA38"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Wynn, M. and Lam, C. (2023) Digitalisation and IT strategy in the hospitality industry. </w:t>
      </w:r>
      <w:r w:rsidRPr="00D342E8">
        <w:rPr>
          <w:rFonts w:ascii="Arial" w:hAnsi="Arial" w:cs="Arial"/>
          <w:i/>
          <w:iCs/>
          <w:color w:val="222222"/>
          <w:sz w:val="24"/>
          <w:szCs w:val="24"/>
          <w:shd w:val="clear" w:color="auto" w:fill="FFFFFF"/>
        </w:rPr>
        <w:t>Systems</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11</w:t>
      </w:r>
      <w:r w:rsidRPr="00D342E8">
        <w:rPr>
          <w:rFonts w:ascii="Arial" w:hAnsi="Arial" w:cs="Arial"/>
          <w:color w:val="222222"/>
          <w:sz w:val="24"/>
          <w:szCs w:val="24"/>
          <w:shd w:val="clear" w:color="auto" w:fill="FFFFFF"/>
        </w:rPr>
        <w:t>(10), p.501.</w:t>
      </w:r>
      <w:r w:rsidRPr="00D342E8">
        <w:rPr>
          <w:rFonts w:ascii="Arial" w:hAnsi="Arial" w:cs="Arial"/>
          <w:sz w:val="24"/>
          <w:szCs w:val="24"/>
        </w:rPr>
        <w:t xml:space="preserve"> </w:t>
      </w:r>
      <w:hyperlink r:id="rId83" w:history="1">
        <w:r w:rsidRPr="00D342E8">
          <w:rPr>
            <w:rStyle w:val="Hyperlink"/>
            <w:rFonts w:ascii="Arial" w:hAnsi="Arial" w:cs="Arial"/>
            <w:sz w:val="24"/>
            <w:szCs w:val="24"/>
            <w:shd w:val="clear" w:color="auto" w:fill="FFFFFF"/>
          </w:rPr>
          <w:t>https://www.mdpi.com/2079-8954/11/10/501</w:t>
        </w:r>
      </w:hyperlink>
    </w:p>
    <w:p w14:paraId="275E0518" w14:textId="77777777" w:rsidR="00D342E8" w:rsidRPr="00D342E8" w:rsidRDefault="00D342E8" w:rsidP="00D342E8">
      <w:pPr>
        <w:spacing w:line="360" w:lineRule="auto"/>
        <w:ind w:left="360" w:hanging="720"/>
        <w:jc w:val="both"/>
        <w:rPr>
          <w:rFonts w:ascii="Arial" w:hAnsi="Arial" w:cs="Arial"/>
          <w:color w:val="222222"/>
          <w:sz w:val="24"/>
          <w:szCs w:val="24"/>
          <w:shd w:val="clear" w:color="auto" w:fill="FFFFFF"/>
        </w:rPr>
      </w:pPr>
      <w:r w:rsidRPr="00D342E8">
        <w:rPr>
          <w:rFonts w:ascii="Arial" w:hAnsi="Arial" w:cs="Arial"/>
          <w:color w:val="222222"/>
          <w:sz w:val="24"/>
          <w:szCs w:val="24"/>
          <w:shd w:val="clear" w:color="auto" w:fill="FFFFFF"/>
        </w:rPr>
        <w:t>Yang, C.E., Wang, Y.C. and Yang, J. (2020) Hotel restaurant service employees' sources of positive and negative emotions. </w:t>
      </w:r>
      <w:r w:rsidRPr="00D342E8">
        <w:rPr>
          <w:rFonts w:ascii="Arial" w:hAnsi="Arial" w:cs="Arial"/>
          <w:i/>
          <w:iCs/>
          <w:color w:val="222222"/>
          <w:sz w:val="24"/>
          <w:szCs w:val="24"/>
          <w:shd w:val="clear" w:color="auto" w:fill="FFFFFF"/>
        </w:rPr>
        <w:t>Journal of Quality Assurance in Hospitality &amp; Tourism</w:t>
      </w:r>
      <w:r w:rsidRPr="00D342E8">
        <w:rPr>
          <w:rFonts w:ascii="Arial" w:hAnsi="Arial" w:cs="Arial"/>
          <w:color w:val="222222"/>
          <w:sz w:val="24"/>
          <w:szCs w:val="24"/>
          <w:shd w:val="clear" w:color="auto" w:fill="FFFFFF"/>
        </w:rPr>
        <w:t>, </w:t>
      </w:r>
      <w:r w:rsidRPr="00D342E8">
        <w:rPr>
          <w:rFonts w:ascii="Arial" w:hAnsi="Arial" w:cs="Arial"/>
          <w:i/>
          <w:iCs/>
          <w:color w:val="222222"/>
          <w:sz w:val="24"/>
          <w:szCs w:val="24"/>
          <w:shd w:val="clear" w:color="auto" w:fill="FFFFFF"/>
        </w:rPr>
        <w:t>21</w:t>
      </w:r>
      <w:r w:rsidRPr="00D342E8">
        <w:rPr>
          <w:rFonts w:ascii="Arial" w:hAnsi="Arial" w:cs="Arial"/>
          <w:color w:val="222222"/>
          <w:sz w:val="24"/>
          <w:szCs w:val="24"/>
          <w:shd w:val="clear" w:color="auto" w:fill="FFFFFF"/>
        </w:rPr>
        <w:t xml:space="preserve">(5), pp.542-563. </w:t>
      </w:r>
      <w:hyperlink r:id="rId84" w:history="1">
        <w:r w:rsidRPr="00D342E8">
          <w:rPr>
            <w:rStyle w:val="Hyperlink"/>
            <w:rFonts w:ascii="Arial" w:hAnsi="Arial" w:cs="Arial"/>
            <w:sz w:val="24"/>
            <w:szCs w:val="24"/>
            <w:shd w:val="clear" w:color="auto" w:fill="FFFFFF"/>
          </w:rPr>
          <w:t>https://www.tandfonline.com/doi/abs/10.1080/1528008X.2020.1712306</w:t>
        </w:r>
      </w:hyperlink>
      <w:r w:rsidRPr="00D342E8">
        <w:rPr>
          <w:rFonts w:ascii="Arial" w:hAnsi="Arial" w:cs="Arial"/>
          <w:color w:val="222222"/>
          <w:sz w:val="24"/>
          <w:szCs w:val="24"/>
          <w:shd w:val="clear" w:color="auto" w:fill="FFFFFF"/>
        </w:rPr>
        <w:t>. </w:t>
      </w:r>
    </w:p>
    <w:p w14:paraId="336905B9" w14:textId="77777777" w:rsidR="00AD2C87" w:rsidRPr="006361D9" w:rsidRDefault="00AD2C87">
      <w:pPr>
        <w:rPr>
          <w:rFonts w:ascii="Arial" w:hAnsi="Arial" w:cs="Arial"/>
          <w:sz w:val="40"/>
          <w:szCs w:val="40"/>
        </w:rPr>
      </w:pPr>
    </w:p>
    <w:sectPr w:rsidR="00AD2C87" w:rsidRPr="006361D9">
      <w:head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C8EAB" w14:textId="77777777" w:rsidR="00034276" w:rsidRDefault="00034276" w:rsidP="00BA402A">
      <w:pPr>
        <w:spacing w:after="0" w:line="240" w:lineRule="auto"/>
      </w:pPr>
      <w:r>
        <w:separator/>
      </w:r>
    </w:p>
  </w:endnote>
  <w:endnote w:type="continuationSeparator" w:id="0">
    <w:p w14:paraId="3017D252" w14:textId="77777777" w:rsidR="00034276" w:rsidRDefault="00034276" w:rsidP="00BA4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A24D51" w14:textId="77777777" w:rsidR="00034276" w:rsidRDefault="00034276" w:rsidP="00BA402A">
      <w:pPr>
        <w:spacing w:after="0" w:line="240" w:lineRule="auto"/>
      </w:pPr>
      <w:r>
        <w:separator/>
      </w:r>
    </w:p>
  </w:footnote>
  <w:footnote w:type="continuationSeparator" w:id="0">
    <w:p w14:paraId="50A38AF6" w14:textId="77777777" w:rsidR="00034276" w:rsidRDefault="00034276" w:rsidP="00BA40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682690"/>
      <w:docPartObj>
        <w:docPartGallery w:val="Page Numbers (Top of Page)"/>
        <w:docPartUnique/>
      </w:docPartObj>
    </w:sdtPr>
    <w:sdtEndPr>
      <w:rPr>
        <w:noProof/>
      </w:rPr>
    </w:sdtEndPr>
    <w:sdtContent>
      <w:p w14:paraId="760E52BD" w14:textId="15726913" w:rsidR="00BA402A" w:rsidRDefault="00BA402A" w:rsidP="00BA40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9047BA" w14:textId="77777777" w:rsidR="00BA402A" w:rsidRDefault="00BA40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1AD"/>
    <w:rsid w:val="00034276"/>
    <w:rsid w:val="00043B00"/>
    <w:rsid w:val="002E22C4"/>
    <w:rsid w:val="0034549F"/>
    <w:rsid w:val="003F31C8"/>
    <w:rsid w:val="006361D9"/>
    <w:rsid w:val="0065253F"/>
    <w:rsid w:val="0095517F"/>
    <w:rsid w:val="00987487"/>
    <w:rsid w:val="009E236F"/>
    <w:rsid w:val="009F71DB"/>
    <w:rsid w:val="00A153AE"/>
    <w:rsid w:val="00AD2C87"/>
    <w:rsid w:val="00B301AD"/>
    <w:rsid w:val="00BA402A"/>
    <w:rsid w:val="00CE5486"/>
    <w:rsid w:val="00D342E8"/>
    <w:rsid w:val="00FD7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F2EAC"/>
  <w15:chartTrackingRefBased/>
  <w15:docId w15:val="{A7ACA081-0946-4DBD-A2EE-4C9A59AB4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1D9"/>
    <w:pPr>
      <w:spacing w:line="256" w:lineRule="auto"/>
    </w:pPr>
    <w:rPr>
      <w:kern w:val="0"/>
      <w:lang w:val="en-US"/>
      <w14:ligatures w14:val="none"/>
    </w:rPr>
  </w:style>
  <w:style w:type="paragraph" w:styleId="Heading1">
    <w:name w:val="heading 1"/>
    <w:basedOn w:val="Normal"/>
    <w:next w:val="Normal"/>
    <w:link w:val="Heading1Char"/>
    <w:uiPriority w:val="9"/>
    <w:qFormat/>
    <w:rsid w:val="00B30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1AD"/>
    <w:rPr>
      <w:rFonts w:eastAsiaTheme="majorEastAsia" w:cstheme="majorBidi"/>
      <w:color w:val="272727" w:themeColor="text1" w:themeTint="D8"/>
    </w:rPr>
  </w:style>
  <w:style w:type="paragraph" w:styleId="Title">
    <w:name w:val="Title"/>
    <w:basedOn w:val="Normal"/>
    <w:next w:val="Normal"/>
    <w:link w:val="TitleChar"/>
    <w:uiPriority w:val="10"/>
    <w:qFormat/>
    <w:rsid w:val="00B30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1AD"/>
    <w:pPr>
      <w:spacing w:before="160"/>
      <w:jc w:val="center"/>
    </w:pPr>
    <w:rPr>
      <w:i/>
      <w:iCs/>
      <w:color w:val="404040" w:themeColor="text1" w:themeTint="BF"/>
    </w:rPr>
  </w:style>
  <w:style w:type="character" w:customStyle="1" w:styleId="QuoteChar">
    <w:name w:val="Quote Char"/>
    <w:basedOn w:val="DefaultParagraphFont"/>
    <w:link w:val="Quote"/>
    <w:uiPriority w:val="29"/>
    <w:rsid w:val="00B301AD"/>
    <w:rPr>
      <w:i/>
      <w:iCs/>
      <w:color w:val="404040" w:themeColor="text1" w:themeTint="BF"/>
    </w:rPr>
  </w:style>
  <w:style w:type="paragraph" w:styleId="ListParagraph">
    <w:name w:val="List Paragraph"/>
    <w:basedOn w:val="Normal"/>
    <w:uiPriority w:val="34"/>
    <w:qFormat/>
    <w:rsid w:val="00B301AD"/>
    <w:pPr>
      <w:ind w:left="720"/>
      <w:contextualSpacing/>
    </w:pPr>
  </w:style>
  <w:style w:type="character" w:styleId="IntenseEmphasis">
    <w:name w:val="Intense Emphasis"/>
    <w:basedOn w:val="DefaultParagraphFont"/>
    <w:uiPriority w:val="21"/>
    <w:qFormat/>
    <w:rsid w:val="00B301AD"/>
    <w:rPr>
      <w:i/>
      <w:iCs/>
      <w:color w:val="0F4761" w:themeColor="accent1" w:themeShade="BF"/>
    </w:rPr>
  </w:style>
  <w:style w:type="paragraph" w:styleId="IntenseQuote">
    <w:name w:val="Intense Quote"/>
    <w:basedOn w:val="Normal"/>
    <w:next w:val="Normal"/>
    <w:link w:val="IntenseQuoteChar"/>
    <w:uiPriority w:val="30"/>
    <w:qFormat/>
    <w:rsid w:val="00B30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1AD"/>
    <w:rPr>
      <w:i/>
      <w:iCs/>
      <w:color w:val="0F4761" w:themeColor="accent1" w:themeShade="BF"/>
    </w:rPr>
  </w:style>
  <w:style w:type="character" w:styleId="IntenseReference">
    <w:name w:val="Intense Reference"/>
    <w:basedOn w:val="DefaultParagraphFont"/>
    <w:uiPriority w:val="32"/>
    <w:qFormat/>
    <w:rsid w:val="00B301AD"/>
    <w:rPr>
      <w:b/>
      <w:bCs/>
      <w:smallCaps/>
      <w:color w:val="0F4761" w:themeColor="accent1" w:themeShade="BF"/>
      <w:spacing w:val="5"/>
    </w:rPr>
  </w:style>
  <w:style w:type="character" w:styleId="Hyperlink">
    <w:name w:val="Hyperlink"/>
    <w:basedOn w:val="DefaultParagraphFont"/>
    <w:uiPriority w:val="99"/>
    <w:semiHidden/>
    <w:unhideWhenUsed/>
    <w:rsid w:val="006361D9"/>
    <w:rPr>
      <w:color w:val="467886" w:themeColor="hyperlink"/>
      <w:u w:val="single"/>
    </w:rPr>
  </w:style>
  <w:style w:type="paragraph" w:styleId="TOC1">
    <w:name w:val="toc 1"/>
    <w:basedOn w:val="Normal"/>
    <w:next w:val="Normal"/>
    <w:autoRedefine/>
    <w:uiPriority w:val="39"/>
    <w:unhideWhenUsed/>
    <w:rsid w:val="006361D9"/>
    <w:pPr>
      <w:tabs>
        <w:tab w:val="right" w:leader="dot" w:pos="9350"/>
      </w:tabs>
      <w:spacing w:after="100" w:line="360" w:lineRule="auto"/>
      <w:jc w:val="both"/>
    </w:pPr>
  </w:style>
  <w:style w:type="paragraph" w:styleId="TOC2">
    <w:name w:val="toc 2"/>
    <w:basedOn w:val="Normal"/>
    <w:next w:val="Normal"/>
    <w:autoRedefine/>
    <w:uiPriority w:val="39"/>
    <w:semiHidden/>
    <w:unhideWhenUsed/>
    <w:rsid w:val="006361D9"/>
    <w:pPr>
      <w:spacing w:after="100"/>
      <w:ind w:left="220"/>
    </w:pPr>
  </w:style>
  <w:style w:type="paragraph" w:styleId="TOC3">
    <w:name w:val="toc 3"/>
    <w:basedOn w:val="Normal"/>
    <w:next w:val="Normal"/>
    <w:autoRedefine/>
    <w:uiPriority w:val="39"/>
    <w:semiHidden/>
    <w:unhideWhenUsed/>
    <w:rsid w:val="006361D9"/>
    <w:pPr>
      <w:spacing w:after="100"/>
      <w:ind w:left="440"/>
    </w:pPr>
  </w:style>
  <w:style w:type="paragraph" w:styleId="TOCHeading">
    <w:name w:val="TOC Heading"/>
    <w:basedOn w:val="Heading1"/>
    <w:next w:val="Normal"/>
    <w:uiPriority w:val="39"/>
    <w:unhideWhenUsed/>
    <w:qFormat/>
    <w:rsid w:val="006361D9"/>
    <w:pPr>
      <w:spacing w:before="240" w:after="0"/>
      <w:outlineLvl w:val="9"/>
    </w:pPr>
    <w:rPr>
      <w:sz w:val="32"/>
      <w:szCs w:val="32"/>
    </w:rPr>
  </w:style>
  <w:style w:type="paragraph" w:styleId="Header">
    <w:name w:val="header"/>
    <w:basedOn w:val="Normal"/>
    <w:link w:val="HeaderChar"/>
    <w:uiPriority w:val="99"/>
    <w:unhideWhenUsed/>
    <w:rsid w:val="00BA4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02A"/>
    <w:rPr>
      <w:kern w:val="0"/>
      <w:lang w:val="en-US"/>
      <w14:ligatures w14:val="none"/>
    </w:rPr>
  </w:style>
  <w:style w:type="paragraph" w:styleId="Footer">
    <w:name w:val="footer"/>
    <w:basedOn w:val="Normal"/>
    <w:link w:val="FooterChar"/>
    <w:uiPriority w:val="99"/>
    <w:unhideWhenUsed/>
    <w:rsid w:val="00BA40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02A"/>
    <w:rPr>
      <w:kern w:val="0"/>
      <w:lang w:val="en-US"/>
      <w14:ligatures w14:val="none"/>
    </w:rPr>
  </w:style>
  <w:style w:type="table" w:styleId="TableGrid">
    <w:name w:val="Table Grid"/>
    <w:basedOn w:val="TableNormal"/>
    <w:uiPriority w:val="39"/>
    <w:rsid w:val="00AD2C87"/>
    <w:pPr>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342E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624184">
      <w:bodyDiv w:val="1"/>
      <w:marLeft w:val="0"/>
      <w:marRight w:val="0"/>
      <w:marTop w:val="0"/>
      <w:marBottom w:val="0"/>
      <w:divBdr>
        <w:top w:val="none" w:sz="0" w:space="0" w:color="auto"/>
        <w:left w:val="none" w:sz="0" w:space="0" w:color="auto"/>
        <w:bottom w:val="none" w:sz="0" w:space="0" w:color="auto"/>
        <w:right w:val="none" w:sz="0" w:space="0" w:color="auto"/>
      </w:divBdr>
    </w:div>
    <w:div w:id="357051110">
      <w:bodyDiv w:val="1"/>
      <w:marLeft w:val="0"/>
      <w:marRight w:val="0"/>
      <w:marTop w:val="0"/>
      <w:marBottom w:val="0"/>
      <w:divBdr>
        <w:top w:val="none" w:sz="0" w:space="0" w:color="auto"/>
        <w:left w:val="none" w:sz="0" w:space="0" w:color="auto"/>
        <w:bottom w:val="none" w:sz="0" w:space="0" w:color="auto"/>
        <w:right w:val="none" w:sz="0" w:space="0" w:color="auto"/>
      </w:divBdr>
    </w:div>
    <w:div w:id="811290934">
      <w:bodyDiv w:val="1"/>
      <w:marLeft w:val="0"/>
      <w:marRight w:val="0"/>
      <w:marTop w:val="0"/>
      <w:marBottom w:val="0"/>
      <w:divBdr>
        <w:top w:val="none" w:sz="0" w:space="0" w:color="auto"/>
        <w:left w:val="none" w:sz="0" w:space="0" w:color="auto"/>
        <w:bottom w:val="none" w:sz="0" w:space="0" w:color="auto"/>
        <w:right w:val="none" w:sz="0" w:space="0" w:color="auto"/>
      </w:divBdr>
    </w:div>
    <w:div w:id="893080787">
      <w:bodyDiv w:val="1"/>
      <w:marLeft w:val="0"/>
      <w:marRight w:val="0"/>
      <w:marTop w:val="0"/>
      <w:marBottom w:val="0"/>
      <w:divBdr>
        <w:top w:val="none" w:sz="0" w:space="0" w:color="auto"/>
        <w:left w:val="none" w:sz="0" w:space="0" w:color="auto"/>
        <w:bottom w:val="none" w:sz="0" w:space="0" w:color="auto"/>
        <w:right w:val="none" w:sz="0" w:space="0" w:color="auto"/>
      </w:divBdr>
    </w:div>
    <w:div w:id="893810247">
      <w:bodyDiv w:val="1"/>
      <w:marLeft w:val="0"/>
      <w:marRight w:val="0"/>
      <w:marTop w:val="0"/>
      <w:marBottom w:val="0"/>
      <w:divBdr>
        <w:top w:val="none" w:sz="0" w:space="0" w:color="auto"/>
        <w:left w:val="none" w:sz="0" w:space="0" w:color="auto"/>
        <w:bottom w:val="none" w:sz="0" w:space="0" w:color="auto"/>
        <w:right w:val="none" w:sz="0" w:space="0" w:color="auto"/>
      </w:divBdr>
    </w:div>
    <w:div w:id="1060594951">
      <w:bodyDiv w:val="1"/>
      <w:marLeft w:val="0"/>
      <w:marRight w:val="0"/>
      <w:marTop w:val="0"/>
      <w:marBottom w:val="0"/>
      <w:divBdr>
        <w:top w:val="none" w:sz="0" w:space="0" w:color="auto"/>
        <w:left w:val="none" w:sz="0" w:space="0" w:color="auto"/>
        <w:bottom w:val="none" w:sz="0" w:space="0" w:color="auto"/>
        <w:right w:val="none" w:sz="0" w:space="0" w:color="auto"/>
      </w:divBdr>
    </w:div>
    <w:div w:id="1142505130">
      <w:bodyDiv w:val="1"/>
      <w:marLeft w:val="0"/>
      <w:marRight w:val="0"/>
      <w:marTop w:val="0"/>
      <w:marBottom w:val="0"/>
      <w:divBdr>
        <w:top w:val="none" w:sz="0" w:space="0" w:color="auto"/>
        <w:left w:val="none" w:sz="0" w:space="0" w:color="auto"/>
        <w:bottom w:val="none" w:sz="0" w:space="0" w:color="auto"/>
        <w:right w:val="none" w:sz="0" w:space="0" w:color="auto"/>
      </w:divBdr>
    </w:div>
    <w:div w:id="1352878989">
      <w:bodyDiv w:val="1"/>
      <w:marLeft w:val="0"/>
      <w:marRight w:val="0"/>
      <w:marTop w:val="0"/>
      <w:marBottom w:val="0"/>
      <w:divBdr>
        <w:top w:val="none" w:sz="0" w:space="0" w:color="auto"/>
        <w:left w:val="none" w:sz="0" w:space="0" w:color="auto"/>
        <w:bottom w:val="none" w:sz="0" w:space="0" w:color="auto"/>
        <w:right w:val="none" w:sz="0" w:space="0" w:color="auto"/>
      </w:divBdr>
    </w:div>
    <w:div w:id="1579635840">
      <w:bodyDiv w:val="1"/>
      <w:marLeft w:val="0"/>
      <w:marRight w:val="0"/>
      <w:marTop w:val="0"/>
      <w:marBottom w:val="0"/>
      <w:divBdr>
        <w:top w:val="none" w:sz="0" w:space="0" w:color="auto"/>
        <w:left w:val="none" w:sz="0" w:space="0" w:color="auto"/>
        <w:bottom w:val="none" w:sz="0" w:space="0" w:color="auto"/>
        <w:right w:val="none" w:sz="0" w:space="0" w:color="auto"/>
      </w:divBdr>
    </w:div>
    <w:div w:id="1602371036">
      <w:bodyDiv w:val="1"/>
      <w:marLeft w:val="0"/>
      <w:marRight w:val="0"/>
      <w:marTop w:val="0"/>
      <w:marBottom w:val="0"/>
      <w:divBdr>
        <w:top w:val="none" w:sz="0" w:space="0" w:color="auto"/>
        <w:left w:val="none" w:sz="0" w:space="0" w:color="auto"/>
        <w:bottom w:val="none" w:sz="0" w:space="0" w:color="auto"/>
        <w:right w:val="none" w:sz="0" w:space="0" w:color="auto"/>
      </w:divBdr>
    </w:div>
    <w:div w:id="1698307963">
      <w:bodyDiv w:val="1"/>
      <w:marLeft w:val="0"/>
      <w:marRight w:val="0"/>
      <w:marTop w:val="0"/>
      <w:marBottom w:val="0"/>
      <w:divBdr>
        <w:top w:val="none" w:sz="0" w:space="0" w:color="auto"/>
        <w:left w:val="none" w:sz="0" w:space="0" w:color="auto"/>
        <w:bottom w:val="none" w:sz="0" w:space="0" w:color="auto"/>
        <w:right w:val="none" w:sz="0" w:space="0" w:color="auto"/>
      </w:divBdr>
    </w:div>
    <w:div w:id="1972789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chris\Desktop\Consultancy%20Report%20on%20Sidney%20Hotel%20Australia%201.docx" TargetMode="External"/><Relationship Id="rId21" Type="http://schemas.openxmlformats.org/officeDocument/2006/relationships/hyperlink" Target="file:///C:\Users\chris\Desktop\Consultancy%20Report%20on%20Sidney%20Hotel%20Australia%201.docx" TargetMode="External"/><Relationship Id="rId42" Type="http://schemas.openxmlformats.org/officeDocument/2006/relationships/hyperlink" Target="https://researchbridgepublisher.com/index.php/ijsshr/article/view/5" TargetMode="External"/><Relationship Id="rId47" Type="http://schemas.openxmlformats.org/officeDocument/2006/relationships/hyperlink" Target="https://www.tandfonline.com/doi/abs/10.1080/09585192.2018.1449129" TargetMode="External"/><Relationship Id="rId63" Type="http://schemas.openxmlformats.org/officeDocument/2006/relationships/hyperlink" Target="http://www.pbr.co.in/2017/2017_month/Nov/15.pdf" TargetMode="External"/><Relationship Id="rId68" Type="http://schemas.openxmlformats.org/officeDocument/2006/relationships/hyperlink" Target="https://knowledgewords.com/images/Exploring_Two_Main_Perspectives_towards_Customer_Satisfaction_in_hotel_industry_Managers_and_Customers.pdf" TargetMode="External"/><Relationship Id="rId84" Type="http://schemas.openxmlformats.org/officeDocument/2006/relationships/hyperlink" Target="https://www.tandfonline.com/doi/abs/10.1080/1528008X.2020.1712306" TargetMode="External"/><Relationship Id="rId16" Type="http://schemas.openxmlformats.org/officeDocument/2006/relationships/hyperlink" Target="file:///C:\Users\chris\Desktop\Consultancy%20Report%20on%20Sidney%20Hotel%20Australia%201.docx" TargetMode="External"/><Relationship Id="rId11" Type="http://schemas.openxmlformats.org/officeDocument/2006/relationships/hyperlink" Target="file:///C:\Users\chris\Desktop\Consultancy%20Report%20on%20Sidney%20Hotel%20Australia%201.docx" TargetMode="External"/><Relationship Id="rId32" Type="http://schemas.openxmlformats.org/officeDocument/2006/relationships/hyperlink" Target="https://oarep.usim.edu.my/jspui/handle/123456789/20529" TargetMode="External"/><Relationship Id="rId37" Type="http://schemas.openxmlformats.org/officeDocument/2006/relationships/hyperlink" Target="https://www.tandfonline.com/doi/full/10.1080/15323269.2022.2132089" TargetMode="External"/><Relationship Id="rId53" Type="http://schemas.openxmlformats.org/officeDocument/2006/relationships/hyperlink" Target="https://www.sciencedirect.com/science/article/pii/S0278431921000207" TargetMode="External"/><Relationship Id="rId58" Type="http://schemas.openxmlformats.org/officeDocument/2006/relationships/hyperlink" Target="https://www.emerald.com/insight/content/doi/10.1108/BPMJ-05-2021-0335/full/html" TargetMode="External"/><Relationship Id="rId74" Type="http://schemas.openxmlformats.org/officeDocument/2006/relationships/hyperlink" Target="https://repository.acmt.hr/en/islandora/object/acmt%3A232" TargetMode="External"/><Relationship Id="rId79" Type="http://schemas.openxmlformats.org/officeDocument/2006/relationships/hyperlink" Target="https://www.booking.com/hotel/au/sydney-boutique.html" TargetMode="External"/><Relationship Id="rId5" Type="http://schemas.openxmlformats.org/officeDocument/2006/relationships/endnotes" Target="endnotes.xml"/><Relationship Id="rId19" Type="http://schemas.openxmlformats.org/officeDocument/2006/relationships/hyperlink" Target="file:///C:\Users\chris\Desktop\Consultancy%20Report%20on%20Sidney%20Hotel%20Australia%201.docx" TargetMode="External"/><Relationship Id="rId14" Type="http://schemas.openxmlformats.org/officeDocument/2006/relationships/hyperlink" Target="file:///C:\Users\chris\Desktop\Consultancy%20Report%20on%20Sidney%20Hotel%20Australia%201.docx" TargetMode="External"/><Relationship Id="rId22" Type="http://schemas.openxmlformats.org/officeDocument/2006/relationships/hyperlink" Target="file:///C:\Users\chris\Desktop\Consultancy%20Report%20on%20Sidney%20Hotel%20Australia%201.docx" TargetMode="External"/><Relationship Id="rId27" Type="http://schemas.openxmlformats.org/officeDocument/2006/relationships/hyperlink" Target="file:///C:\Users\chris\Desktop\Consultancy%20Report%20on%20Sidney%20Hotel%20Australia%201.docx" TargetMode="External"/><Relationship Id="rId30" Type="http://schemas.openxmlformats.org/officeDocument/2006/relationships/hyperlink" Target="https://www.emerald.com/insight/content/doi/10.1108/WHATT-12-2019-0075/full/html" TargetMode="External"/><Relationship Id="rId35" Type="http://schemas.openxmlformats.org/officeDocument/2006/relationships/hyperlink" Target="https://www.alisqi.com/en/blog/how-does-process-standardization-improve-your-quality-management" TargetMode="External"/><Relationship Id="rId43" Type="http://schemas.openxmlformats.org/officeDocument/2006/relationships/hyperlink" Target="https://www.emerald.com/insight/content/doi/10.1108/APJML-12-2018-0508/full/html" TargetMode="External"/><Relationship Id="rId48" Type="http://schemas.openxmlformats.org/officeDocument/2006/relationships/hyperlink" Target="https://trailapp.com/blog/five-biggest-challenges-facing-the-hospitality-industry-in-2023" TargetMode="External"/><Relationship Id="rId56" Type="http://schemas.openxmlformats.org/officeDocument/2006/relationships/hyperlink" Target="https://www.academia.edu/download/64536704/Conflict_Management_A_Tool_for_Increasing_Organizational_Effectiveness_A_Review_of_Literature_.pdf" TargetMode="External"/><Relationship Id="rId64" Type="http://schemas.openxmlformats.org/officeDocument/2006/relationships/hyperlink" Target="https://psycnet.apa.org/record/2022-80213-002?doi=1" TargetMode="External"/><Relationship Id="rId69" Type="http://schemas.openxmlformats.org/officeDocument/2006/relationships/hyperlink" Target="https://www.emerald.com/insight/content/doi/10.1108/IJCHM-03-2022-0304/full/html" TargetMode="External"/><Relationship Id="rId77" Type="http://schemas.openxmlformats.org/officeDocument/2006/relationships/hyperlink" Target="https://jrur.ut.ac.ir/article_70083_0531338a0418b236c7fdcdf6b8921c23.pdf?lang=en" TargetMode="External"/><Relationship Id="rId8" Type="http://schemas.openxmlformats.org/officeDocument/2006/relationships/hyperlink" Target="file:///C:\Users\chris\Desktop\Consultancy%20Report%20on%20Sidney%20Hotel%20Australia%201.docx" TargetMode="External"/><Relationship Id="rId51" Type="http://schemas.openxmlformats.org/officeDocument/2006/relationships/hyperlink" Target="https://www.emerald.com/insight/content/doi/10.1108/JHTI-09-2018-0058/full/html" TargetMode="External"/><Relationship Id="rId72" Type="http://schemas.openxmlformats.org/officeDocument/2006/relationships/hyperlink" Target="https://www.emerald.com/insight/content/doi/10.1108/WHATT-02-2016-0005/full/html" TargetMode="External"/><Relationship Id="rId80" Type="http://schemas.openxmlformats.org/officeDocument/2006/relationships/hyperlink" Target="https://www.sciencedirect.com/science/article/pii/S0278431921000384" TargetMode="External"/><Relationship Id="rId85"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file:///C:\Users\chris\Desktop\Consultancy%20Report%20on%20Sidney%20Hotel%20Australia%201.docx" TargetMode="External"/><Relationship Id="rId17" Type="http://schemas.openxmlformats.org/officeDocument/2006/relationships/hyperlink" Target="file:///C:\Users\chris\Desktop\Consultancy%20Report%20on%20Sidney%20Hotel%20Australia%201.docx" TargetMode="External"/><Relationship Id="rId25" Type="http://schemas.openxmlformats.org/officeDocument/2006/relationships/hyperlink" Target="file:///C:\Users\chris\Desktop\Consultancy%20Report%20on%20Sidney%20Hotel%20Australia%201.docx" TargetMode="External"/><Relationship Id="rId33" Type="http://schemas.openxmlformats.org/officeDocument/2006/relationships/hyperlink" Target="https://www.emerald.com/insight/content/doi/10.1108/JHTI-10-2020-0196/full/html" TargetMode="External"/><Relationship Id="rId38" Type="http://schemas.openxmlformats.org/officeDocument/2006/relationships/hyperlink" Target="https://www.inderscienceonline.com/doi/abs/10.1504/MEJM.2021.117510" TargetMode="External"/><Relationship Id="rId46" Type="http://schemas.openxmlformats.org/officeDocument/2006/relationships/hyperlink" Target="https://www.emerald.com/insight/content/doi/10.1108/IJMPB-07-2018-0128/full/html" TargetMode="External"/><Relationship Id="rId59" Type="http://schemas.openxmlformats.org/officeDocument/2006/relationships/hyperlink" Target="https://www.emerald.com/insight/content/doi/10.1108/IJCHM-12-2020-1439/full/html" TargetMode="External"/><Relationship Id="rId67" Type="http://schemas.openxmlformats.org/officeDocument/2006/relationships/hyperlink" Target="https://repository.nwu.ac.za/handle/10394/27781" TargetMode="External"/><Relationship Id="rId20" Type="http://schemas.openxmlformats.org/officeDocument/2006/relationships/hyperlink" Target="file:///C:\Users\chris\Desktop\Consultancy%20Report%20on%20Sidney%20Hotel%20Australia%201.docx" TargetMode="External"/><Relationship Id="rId41" Type="http://schemas.openxmlformats.org/officeDocument/2006/relationships/hyperlink" Target="https://www.emerald.com/insight/content/doi/10.1108/IJCHM-09-2020-1013/full/" TargetMode="External"/><Relationship Id="rId54" Type="http://schemas.openxmlformats.org/officeDocument/2006/relationships/hyperlink" Target="https://www.sciencedirect.com/science/article/pii/S0278431922000731" TargetMode="External"/><Relationship Id="rId62" Type="http://schemas.openxmlformats.org/officeDocument/2006/relationships/hyperlink" Target="https://openlab.citytech.cuny.edu/hmgt4702/lectures/service-gaps-model/" TargetMode="External"/><Relationship Id="rId70" Type="http://schemas.openxmlformats.org/officeDocument/2006/relationships/hyperlink" Target="https://www.researchgate.net/profile/Hm-Moyeenudin-2/publication/341063234_Work_Life_Balance_to_Overcome_Stress_in_Hospitality_Sector/links/6083ee23907dcf667bbdfdec/Work-Life-Balance-to-Overcome-Stress-in-Hospitality-Sector.pdf" TargetMode="External"/><Relationship Id="rId75" Type="http://schemas.openxmlformats.org/officeDocument/2006/relationships/hyperlink" Target="https://www.mycustomer.com/community/blogs/michael-podolsky/consistency-and-reviews-impact-on-customer-service" TargetMode="External"/><Relationship Id="rId83" Type="http://schemas.openxmlformats.org/officeDocument/2006/relationships/hyperlink" Target="https://www.mdpi.com/2079-8954/11/10/501"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file:///C:\Users\chris\Desktop\Consultancy%20Report%20on%20Sidney%20Hotel%20Australia%201.docx" TargetMode="External"/><Relationship Id="rId23" Type="http://schemas.openxmlformats.org/officeDocument/2006/relationships/hyperlink" Target="file:///C:\Users\chris\Desktop\Consultancy%20Report%20on%20Sidney%20Hotel%20Australia%201.docx" TargetMode="External"/><Relationship Id="rId28" Type="http://schemas.openxmlformats.org/officeDocument/2006/relationships/image" Target="media/image2.png"/><Relationship Id="rId36" Type="http://schemas.openxmlformats.org/officeDocument/2006/relationships/hyperlink" Target="https://www.sciencedirect.com/science/article/pii/S2211973619301485" TargetMode="External"/><Relationship Id="rId49" Type="http://schemas.openxmlformats.org/officeDocument/2006/relationships/hyperlink" Target="https://search.proquest.com/openview/a96178acc0a1ea5af0093aa590fb0970/1?pq-origsite=gscholar&amp;cbl=18750&amp;diss=y" TargetMode="External"/><Relationship Id="rId57" Type="http://schemas.openxmlformats.org/officeDocument/2006/relationships/hyperlink" Target="https://www.sciencedirect.com/science/article/pii/S2211973620301057" TargetMode="External"/><Relationship Id="rId10" Type="http://schemas.openxmlformats.org/officeDocument/2006/relationships/hyperlink" Target="file:///C:\Users\chris\Desktop\Consultancy%20Report%20on%20Sidney%20Hotel%20Australia%201.docx" TargetMode="External"/><Relationship Id="rId31" Type="http://schemas.openxmlformats.org/officeDocument/2006/relationships/hyperlink" Target="https://www.emerald.com/insight/content/doi/10.1108/APJML-06-2019-0398/full/html" TargetMode="External"/><Relationship Id="rId44" Type="http://schemas.openxmlformats.org/officeDocument/2006/relationships/hyperlink" Target="https://www.emerald.com/insight/content/doi/10.1108/IJCHM-02-2021-0261/full/html" TargetMode="External"/><Relationship Id="rId52" Type="http://schemas.openxmlformats.org/officeDocument/2006/relationships/hyperlink" Target="https://piktochart.com/blog/tows/" TargetMode="External"/><Relationship Id="rId60" Type="http://schemas.openxmlformats.org/officeDocument/2006/relationships/hyperlink" Target="https://www.tandfonline.com/doi/abs/10.1080/15332667.2020.1840904" TargetMode="External"/><Relationship Id="rId65" Type="http://schemas.openxmlformats.org/officeDocument/2006/relationships/hyperlink" Target="https://www.tandfonline.com/doi/abs/10.1080/15313220.2020.1745732" TargetMode="External"/><Relationship Id="rId73" Type="http://schemas.openxmlformats.org/officeDocument/2006/relationships/hyperlink" Target="https://www.emerald.com/insight/content/doi/10.1108/IJCHM-09-2021-1109/full/html" TargetMode="External"/><Relationship Id="rId78" Type="http://schemas.openxmlformats.org/officeDocument/2006/relationships/hyperlink" Target="https://link.springer.com/chapter/10.1007/978-3-030-50341-3_15" TargetMode="External"/><Relationship Id="rId81" Type="http://schemas.openxmlformats.org/officeDocument/2006/relationships/hyperlink" Target="https://www.comensura.com/insights/blog/hospitality-labour-shortages" TargetMode="External"/><Relationship Id="rId86"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chris\Desktop\Consultancy%20Report%20on%20Sidney%20Hotel%20Australia%201.docx" TargetMode="External"/><Relationship Id="rId13" Type="http://schemas.openxmlformats.org/officeDocument/2006/relationships/hyperlink" Target="file:///C:\Users\chris\Desktop\Consultancy%20Report%20on%20Sidney%20Hotel%20Australia%201.docx" TargetMode="External"/><Relationship Id="rId18" Type="http://schemas.openxmlformats.org/officeDocument/2006/relationships/hyperlink" Target="file:///C:\Users\chris\Desktop\Consultancy%20Report%20on%20Sidney%20Hotel%20Australia%201.docx" TargetMode="External"/><Relationship Id="rId39" Type="http://schemas.openxmlformats.org/officeDocument/2006/relationships/hyperlink" Target="https://www.emerald.com/insight/content/doi/10.1108/TR-12-2022-0611" TargetMode="External"/><Relationship Id="rId34" Type="http://schemas.openxmlformats.org/officeDocument/2006/relationships/hyperlink" Target="https://www.sciencedirect.com/science/article/pii/S0268401220314857" TargetMode="External"/><Relationship Id="rId50" Type="http://schemas.openxmlformats.org/officeDocument/2006/relationships/hyperlink" Target="https://www.researchgate.net/profile/Muhamad-Ekhsan/publication/336440959_THE_INFLUENCE_JOB_SATISFACTION_AND_ORGANIZATIONAL_COMMITMENT_ON_EMPLOYEE_TURNOVER_INTENTION/links/5da0881692851c6b4bcd79f9/THE-INFLUENCE-JOB-SATISFACTION-AND-ORGANIZATIONAL-COMMITMENT-ON-EMPLOYEE-TURNOVER-INTENTION.pdf" TargetMode="External"/><Relationship Id="rId55" Type="http://schemas.openxmlformats.org/officeDocument/2006/relationships/hyperlink" Target="https://www.sciencedirect.com/science/article/pii/S2352550919304944" TargetMode="External"/><Relationship Id="rId76" Type="http://schemas.openxmlformats.org/officeDocument/2006/relationships/hyperlink" Target="https://www.tandfonline.com/doi/abs/10.1080/23311975.2020.1869363" TargetMode="External"/><Relationship Id="rId7" Type="http://schemas.openxmlformats.org/officeDocument/2006/relationships/hyperlink" Target="file:///C:\Users\chris\Desktop\Consultancy%20Report%20on%20Sidney%20Hotel%20Australia%201.docx" TargetMode="External"/><Relationship Id="rId71" Type="http://schemas.openxmlformats.org/officeDocument/2006/relationships/hyperlink" Target="https://books.google.com/books?hl=en&amp;lr=&amp;id=vtHSDwAAQBAJ&amp;oi=fnd&amp;pg=PP21&amp;dq=businesses+must+be+committed+to+working+with+customers+continuously&amp;ots=JOtT2hTHij&amp;sig=BXm0-1-tIy3jH6M5hcIbQ90R7xQ" TargetMode="External"/><Relationship Id="rId2" Type="http://schemas.openxmlformats.org/officeDocument/2006/relationships/settings" Target="settings.xml"/><Relationship Id="rId29" Type="http://schemas.openxmlformats.org/officeDocument/2006/relationships/hyperlink" Target="http://m.growingscience.com/beta/msl/3476-the-impact-of-human-resource-management-practices-and-career-satisfaction-on-employees-turnover-intention.html" TargetMode="External"/><Relationship Id="rId24" Type="http://schemas.openxmlformats.org/officeDocument/2006/relationships/hyperlink" Target="file:///C:\Users\chris\Desktop\Consultancy%20Report%20on%20Sidney%20Hotel%20Australia%201.docx" TargetMode="External"/><Relationship Id="rId40" Type="http://schemas.openxmlformats.org/officeDocument/2006/relationships/hyperlink" Target="https://www.mdpi.com/2071-1050/13/3/1161" TargetMode="External"/><Relationship Id="rId45" Type="http://schemas.openxmlformats.org/officeDocument/2006/relationships/hyperlink" Target="https://www.ejbmr.org/index.php/ejbmr/article/view/426" TargetMode="External"/><Relationship Id="rId66" Type="http://schemas.openxmlformats.org/officeDocument/2006/relationships/hyperlink" Target="https://www.sciencedirect.com/science/article/pii/S1042443120300883" TargetMode="External"/><Relationship Id="rId87" Type="http://schemas.openxmlformats.org/officeDocument/2006/relationships/theme" Target="theme/theme1.xml"/><Relationship Id="rId61" Type="http://schemas.openxmlformats.org/officeDocument/2006/relationships/hyperlink" Target="https://link.springer.com/article/10.1007/s11606-021-06639-2" TargetMode="External"/><Relationship Id="rId82" Type="http://schemas.openxmlformats.org/officeDocument/2006/relationships/hyperlink" Target="https://journals.sagepub.com/doi/abs/10.1177/00472875209123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34</Pages>
  <Words>10630</Words>
  <Characters>60592</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Cornea</dc:creator>
  <cp:keywords/>
  <dc:description/>
  <cp:lastModifiedBy>Cristina Cornea</cp:lastModifiedBy>
  <cp:revision>2</cp:revision>
  <dcterms:created xsi:type="dcterms:W3CDTF">2024-02-26T20:35:00Z</dcterms:created>
  <dcterms:modified xsi:type="dcterms:W3CDTF">2024-02-26T20:35:00Z</dcterms:modified>
</cp:coreProperties>
</file>