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1D0EE" w14:textId="77777777" w:rsidR="002A0E90" w:rsidRPr="002A0E90" w:rsidRDefault="002A0E90" w:rsidP="002A0E90">
      <w:pPr>
        <w:spacing w:line="240" w:lineRule="auto"/>
        <w:rPr>
          <w:rFonts w:ascii="Times New Roman" w:hAnsi="Times New Roman" w:cs="Times New Roman"/>
          <w:b/>
          <w:bCs/>
          <w:sz w:val="24"/>
          <w:szCs w:val="24"/>
        </w:rPr>
      </w:pPr>
      <w:r w:rsidRPr="002A0E90">
        <w:rPr>
          <w:rFonts w:ascii="Times New Roman" w:hAnsi="Times New Roman" w:cs="Times New Roman"/>
          <w:b/>
          <w:bCs/>
          <w:sz w:val="24"/>
          <w:szCs w:val="24"/>
        </w:rPr>
        <w:t>Critically evaluate the historical and contemporary role of the core conditions, reflecting upon their continuing impact within therapeutic settings and their influence on your skills.</w:t>
      </w:r>
    </w:p>
    <w:p w14:paraId="7678FEDE" w14:textId="2FB9FB70" w:rsidR="002A0E90" w:rsidRPr="00730C06" w:rsidRDefault="002A0E90"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t>In addition to being one of the extensively used mod</w:t>
      </w:r>
      <w:r w:rsidR="00827969">
        <w:rPr>
          <w:rFonts w:ascii="Times New Roman" w:hAnsi="Times New Roman" w:cs="Times New Roman"/>
          <w:sz w:val="24"/>
          <w:szCs w:val="24"/>
        </w:rPr>
        <w:t>alities</w:t>
      </w:r>
      <w:r w:rsidRPr="00730C06">
        <w:rPr>
          <w:rFonts w:ascii="Times New Roman" w:hAnsi="Times New Roman" w:cs="Times New Roman"/>
          <w:sz w:val="24"/>
          <w:szCs w:val="24"/>
        </w:rPr>
        <w:t xml:space="preserve"> of counselling and psychotherapy over the past 70 years, the three core conditions in therapy also provide concepts and techniques incorporated into numerous other approaches (McLeod, 2019). According to Rogers (1980), certain behaviours, or therapist-offered conditions, such as empathy, congruence, and unconditional positive regard</w:t>
      </w:r>
      <w:r w:rsidR="00CD26E3" w:rsidRPr="00730C06">
        <w:rPr>
          <w:rFonts w:ascii="Times New Roman" w:hAnsi="Times New Roman" w:cs="Times New Roman"/>
          <w:sz w:val="24"/>
          <w:szCs w:val="24"/>
        </w:rPr>
        <w:t xml:space="preserve"> (UPR)</w:t>
      </w:r>
      <w:r w:rsidRPr="00730C06">
        <w:rPr>
          <w:rFonts w:ascii="Times New Roman" w:hAnsi="Times New Roman" w:cs="Times New Roman"/>
          <w:sz w:val="24"/>
          <w:szCs w:val="24"/>
        </w:rPr>
        <w:t>, are crucial for creating an environment conducive to clients</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 personal development (Geller, 2013). Empathy, the first core condition, is defined by Rogers as the therapist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s </w:t>
      </w:r>
      <w:r w:rsidR="00827969" w:rsidRPr="00730C06">
        <w:rPr>
          <w:rFonts w:ascii="Times New Roman" w:hAnsi="Times New Roman" w:cs="Times New Roman"/>
          <w:sz w:val="24"/>
          <w:szCs w:val="24"/>
        </w:rPr>
        <w:t>capability</w:t>
      </w:r>
      <w:r w:rsidRPr="00730C06">
        <w:rPr>
          <w:rFonts w:ascii="Times New Roman" w:hAnsi="Times New Roman" w:cs="Times New Roman"/>
          <w:sz w:val="24"/>
          <w:szCs w:val="24"/>
        </w:rPr>
        <w:t xml:space="preserve"> to comprehend and </w:t>
      </w:r>
      <w:r w:rsidR="00827969" w:rsidRPr="00730C06">
        <w:rPr>
          <w:rFonts w:ascii="Times New Roman" w:hAnsi="Times New Roman" w:cs="Times New Roman"/>
          <w:sz w:val="24"/>
          <w:szCs w:val="24"/>
        </w:rPr>
        <w:t>connect</w:t>
      </w:r>
      <w:r w:rsidRPr="00730C06">
        <w:rPr>
          <w:rFonts w:ascii="Times New Roman" w:hAnsi="Times New Roman" w:cs="Times New Roman"/>
          <w:sz w:val="24"/>
          <w:szCs w:val="24"/>
        </w:rPr>
        <w:t xml:space="preserve"> to each client on a deeper level (Clark, 2010). It calls for the therapist to pay close attention to the client and to explain their perceptions about the client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experiences to them (</w:t>
      </w:r>
      <w:proofErr w:type="spellStart"/>
      <w:r w:rsidRPr="00730C06">
        <w:rPr>
          <w:rFonts w:ascii="Times New Roman" w:hAnsi="Times New Roman" w:cs="Times New Roman"/>
          <w:sz w:val="24"/>
          <w:szCs w:val="24"/>
        </w:rPr>
        <w:t>Bohart</w:t>
      </w:r>
      <w:proofErr w:type="spellEnd"/>
      <w:r w:rsidRPr="00730C06">
        <w:rPr>
          <w:rFonts w:ascii="Times New Roman" w:hAnsi="Times New Roman" w:cs="Times New Roman"/>
          <w:sz w:val="24"/>
          <w:szCs w:val="24"/>
        </w:rPr>
        <w:t xml:space="preserve">, 1988). The second core condition is congruence, which requires a fundamental quality defined as the desire to be known and </w:t>
      </w:r>
      <w:r w:rsidR="093B5EF1" w:rsidRPr="00730C06">
        <w:rPr>
          <w:rFonts w:ascii="Times New Roman" w:hAnsi="Times New Roman" w:cs="Times New Roman"/>
          <w:sz w:val="24"/>
          <w:szCs w:val="24"/>
        </w:rPr>
        <w:t>was</w:t>
      </w:r>
      <w:r w:rsidRPr="00730C06">
        <w:rPr>
          <w:rFonts w:ascii="Times New Roman" w:hAnsi="Times New Roman" w:cs="Times New Roman"/>
          <w:sz w:val="24"/>
          <w:szCs w:val="24"/>
        </w:rPr>
        <w:t xml:space="preserve"> also referred to by Rogers in 1980 as </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presence</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 (McLeod, 2019). According to </w:t>
      </w:r>
      <w:proofErr w:type="spellStart"/>
      <w:r w:rsidRPr="00730C06">
        <w:rPr>
          <w:rFonts w:ascii="Times New Roman" w:hAnsi="Times New Roman" w:cs="Times New Roman"/>
          <w:sz w:val="24"/>
          <w:szCs w:val="24"/>
        </w:rPr>
        <w:t>Grafanaki</w:t>
      </w:r>
      <w:proofErr w:type="spellEnd"/>
      <w:r w:rsidRPr="00730C06">
        <w:rPr>
          <w:rFonts w:ascii="Times New Roman" w:hAnsi="Times New Roman" w:cs="Times New Roman"/>
          <w:sz w:val="24"/>
          <w:szCs w:val="24"/>
        </w:rPr>
        <w:t xml:space="preserve"> and McLeod (2002), experiences of congruence are described as client and therapist </w:t>
      </w:r>
      <w:r w:rsidR="00827969" w:rsidRPr="00730C06">
        <w:rPr>
          <w:rFonts w:ascii="Times New Roman" w:hAnsi="Times New Roman" w:cs="Times New Roman"/>
          <w:sz w:val="24"/>
          <w:szCs w:val="24"/>
        </w:rPr>
        <w:t>involvement</w:t>
      </w:r>
      <w:r w:rsidRPr="00730C06">
        <w:rPr>
          <w:rFonts w:ascii="Times New Roman" w:hAnsi="Times New Roman" w:cs="Times New Roman"/>
          <w:sz w:val="24"/>
          <w:szCs w:val="24"/>
        </w:rPr>
        <w:t xml:space="preserve"> in the process of reciprocal fluidity that entails being fully present with one another simultaneously. Finally, the </w:t>
      </w:r>
      <w:r w:rsidR="00827969" w:rsidRPr="00730C06">
        <w:rPr>
          <w:rFonts w:ascii="Times New Roman" w:hAnsi="Times New Roman" w:cs="Times New Roman"/>
          <w:sz w:val="24"/>
          <w:szCs w:val="24"/>
        </w:rPr>
        <w:t>underlying</w:t>
      </w:r>
      <w:r w:rsidRPr="00730C06">
        <w:rPr>
          <w:rFonts w:ascii="Times New Roman" w:hAnsi="Times New Roman" w:cs="Times New Roman"/>
          <w:sz w:val="24"/>
          <w:szCs w:val="24"/>
        </w:rPr>
        <w:t xml:space="preserve"> approach of the person-centred therapist toward the client is defined as </w:t>
      </w:r>
      <w:r w:rsidR="00CD26E3" w:rsidRPr="00730C06">
        <w:rPr>
          <w:rFonts w:ascii="Times New Roman" w:hAnsi="Times New Roman" w:cs="Times New Roman"/>
          <w:sz w:val="24"/>
          <w:szCs w:val="24"/>
        </w:rPr>
        <w:t>UPR</w:t>
      </w:r>
      <w:r w:rsidRPr="00730C06">
        <w:rPr>
          <w:rFonts w:ascii="Times New Roman" w:hAnsi="Times New Roman" w:cs="Times New Roman"/>
          <w:sz w:val="24"/>
          <w:szCs w:val="24"/>
        </w:rPr>
        <w:t xml:space="preserve">, which is the third core condition. This </w:t>
      </w:r>
      <w:r w:rsidR="00827969" w:rsidRPr="00730C06">
        <w:rPr>
          <w:rFonts w:ascii="Times New Roman" w:hAnsi="Times New Roman" w:cs="Times New Roman"/>
          <w:sz w:val="24"/>
          <w:szCs w:val="24"/>
        </w:rPr>
        <w:t>sort</w:t>
      </w:r>
      <w:r w:rsidRPr="00730C06">
        <w:rPr>
          <w:rFonts w:ascii="Times New Roman" w:hAnsi="Times New Roman" w:cs="Times New Roman"/>
          <w:sz w:val="24"/>
          <w:szCs w:val="24"/>
        </w:rPr>
        <w:t xml:space="preserve"> of therapist </w:t>
      </w:r>
      <w:r w:rsidR="00827969" w:rsidRPr="00730C06">
        <w:rPr>
          <w:rFonts w:ascii="Times New Roman" w:hAnsi="Times New Roman" w:cs="Times New Roman"/>
          <w:sz w:val="24"/>
          <w:szCs w:val="24"/>
        </w:rPr>
        <w:t>profoundly</w:t>
      </w:r>
      <w:r w:rsidRPr="00730C06">
        <w:rPr>
          <w:rFonts w:ascii="Times New Roman" w:hAnsi="Times New Roman" w:cs="Times New Roman"/>
          <w:sz w:val="24"/>
          <w:szCs w:val="24"/>
        </w:rPr>
        <w:t xml:space="preserve"> values each client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s humanity and is </w:t>
      </w:r>
      <w:r w:rsidR="00827969" w:rsidRPr="00730C06">
        <w:rPr>
          <w:rFonts w:ascii="Times New Roman" w:hAnsi="Times New Roman" w:cs="Times New Roman"/>
          <w:sz w:val="24"/>
          <w:szCs w:val="24"/>
        </w:rPr>
        <w:t>unaltered</w:t>
      </w:r>
      <w:r w:rsidRPr="00730C06">
        <w:rPr>
          <w:rFonts w:ascii="Times New Roman" w:hAnsi="Times New Roman" w:cs="Times New Roman"/>
          <w:sz w:val="24"/>
          <w:szCs w:val="24"/>
        </w:rPr>
        <w:t xml:space="preserve"> by client conduct. The therapist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demeanour is evident in the client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apparent acceptance and affection (</w:t>
      </w:r>
      <w:proofErr w:type="spellStart"/>
      <w:r w:rsidRPr="00730C06">
        <w:rPr>
          <w:rFonts w:ascii="Times New Roman" w:hAnsi="Times New Roman" w:cs="Times New Roman"/>
          <w:sz w:val="24"/>
          <w:szCs w:val="24"/>
        </w:rPr>
        <w:t>Brodley</w:t>
      </w:r>
      <w:proofErr w:type="spellEnd"/>
      <w:r w:rsidRPr="00730C06">
        <w:rPr>
          <w:rFonts w:ascii="Times New Roman" w:hAnsi="Times New Roman" w:cs="Times New Roman"/>
          <w:sz w:val="24"/>
          <w:szCs w:val="24"/>
        </w:rPr>
        <w:t xml:space="preserve">, 2006; Rogers, 2007; Wilkins, 2000). </w:t>
      </w:r>
      <w:bookmarkStart w:id="0" w:name="_Int_9DDRSEQR"/>
      <w:r w:rsidR="00202FC5" w:rsidRPr="00730C06">
        <w:rPr>
          <w:rFonts w:ascii="Times New Roman" w:hAnsi="Times New Roman" w:cs="Times New Roman"/>
          <w:sz w:val="24"/>
          <w:szCs w:val="24"/>
        </w:rPr>
        <w:t xml:space="preserve">Reflexivity is defined when a therapist </w:t>
      </w:r>
      <w:r w:rsidR="00827969" w:rsidRPr="00730C06">
        <w:rPr>
          <w:rFonts w:ascii="Times New Roman" w:hAnsi="Times New Roman" w:cs="Times New Roman"/>
          <w:sz w:val="24"/>
          <w:szCs w:val="24"/>
        </w:rPr>
        <w:t>integrates</w:t>
      </w:r>
      <w:r w:rsidR="00202FC5" w:rsidRPr="00730C06">
        <w:rPr>
          <w:rFonts w:ascii="Times New Roman" w:hAnsi="Times New Roman" w:cs="Times New Roman"/>
          <w:sz w:val="24"/>
          <w:szCs w:val="24"/>
        </w:rPr>
        <w:t xml:space="preserve"> their self-awareness into their work. T</w:t>
      </w:r>
      <w:r w:rsidR="008F1E62" w:rsidRPr="00730C06">
        <w:rPr>
          <w:rFonts w:ascii="Times New Roman" w:hAnsi="Times New Roman" w:cs="Times New Roman"/>
          <w:sz w:val="24"/>
          <w:szCs w:val="24"/>
        </w:rPr>
        <w:t xml:space="preserve">he therapist </w:t>
      </w:r>
      <w:r w:rsidR="00827969" w:rsidRPr="00730C06">
        <w:rPr>
          <w:rFonts w:ascii="Times New Roman" w:hAnsi="Times New Roman" w:cs="Times New Roman"/>
          <w:sz w:val="24"/>
          <w:szCs w:val="24"/>
        </w:rPr>
        <w:t>utili</w:t>
      </w:r>
      <w:r w:rsidR="00827969">
        <w:rPr>
          <w:rFonts w:ascii="Times New Roman" w:hAnsi="Times New Roman" w:cs="Times New Roman"/>
          <w:sz w:val="24"/>
          <w:szCs w:val="24"/>
        </w:rPr>
        <w:t>s</w:t>
      </w:r>
      <w:r w:rsidR="00827969" w:rsidRPr="00730C06">
        <w:rPr>
          <w:rFonts w:ascii="Times New Roman" w:hAnsi="Times New Roman" w:cs="Times New Roman"/>
          <w:sz w:val="24"/>
          <w:szCs w:val="24"/>
        </w:rPr>
        <w:t>es</w:t>
      </w:r>
      <w:r w:rsidR="008F1E62" w:rsidRPr="00730C06">
        <w:rPr>
          <w:rFonts w:ascii="Times New Roman" w:hAnsi="Times New Roman" w:cs="Times New Roman"/>
          <w:sz w:val="24"/>
          <w:szCs w:val="24"/>
        </w:rPr>
        <w:t xml:space="preserve"> their </w:t>
      </w:r>
      <w:r w:rsidR="00827969" w:rsidRPr="00730C06">
        <w:rPr>
          <w:rFonts w:ascii="Times New Roman" w:hAnsi="Times New Roman" w:cs="Times New Roman"/>
          <w:sz w:val="24"/>
          <w:szCs w:val="24"/>
        </w:rPr>
        <w:t>connection</w:t>
      </w:r>
      <w:r w:rsidR="008F1E62" w:rsidRPr="00730C06">
        <w:rPr>
          <w:rFonts w:ascii="Times New Roman" w:hAnsi="Times New Roman" w:cs="Times New Roman"/>
          <w:sz w:val="24"/>
          <w:szCs w:val="24"/>
        </w:rPr>
        <w:t xml:space="preserve"> with themselves and their </w:t>
      </w:r>
      <w:r w:rsidR="00827969" w:rsidRPr="00730C06">
        <w:rPr>
          <w:rFonts w:ascii="Times New Roman" w:hAnsi="Times New Roman" w:cs="Times New Roman"/>
          <w:sz w:val="24"/>
          <w:szCs w:val="24"/>
        </w:rPr>
        <w:t>encounters</w:t>
      </w:r>
      <w:r w:rsidR="008F1E62" w:rsidRPr="00730C06">
        <w:rPr>
          <w:rFonts w:ascii="Times New Roman" w:hAnsi="Times New Roman" w:cs="Times New Roman"/>
          <w:sz w:val="24"/>
          <w:szCs w:val="24"/>
        </w:rPr>
        <w:t xml:space="preserve"> to guide their reactions in the therapeutic relationship</w:t>
      </w:r>
      <w:r w:rsidR="00202FC5" w:rsidRPr="00730C06">
        <w:rPr>
          <w:rFonts w:ascii="Times New Roman" w:hAnsi="Times New Roman" w:cs="Times New Roman"/>
          <w:sz w:val="24"/>
          <w:szCs w:val="24"/>
        </w:rPr>
        <w:t xml:space="preserve">. </w:t>
      </w:r>
      <w:bookmarkEnd w:id="0"/>
    </w:p>
    <w:p w14:paraId="32BF92E4" w14:textId="52BF7112" w:rsidR="00F51CF3" w:rsidRPr="00730C06" w:rsidRDefault="002A0E90"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t xml:space="preserve">These three core conditions have significantly impacted three essential skills used in therapy. These skills include therapeutic presence, which, according to Geller and Greenberg (2002; 2012), is defined as therapists being utterly present </w:t>
      </w:r>
      <w:r w:rsidR="678AFB50" w:rsidRPr="00730C06">
        <w:rPr>
          <w:rFonts w:ascii="Times New Roman" w:hAnsi="Times New Roman" w:cs="Times New Roman"/>
          <w:sz w:val="24"/>
          <w:szCs w:val="24"/>
        </w:rPr>
        <w:t>in the here and now</w:t>
      </w:r>
      <w:r w:rsidRPr="00730C06">
        <w:rPr>
          <w:rFonts w:ascii="Times New Roman" w:hAnsi="Times New Roman" w:cs="Times New Roman"/>
          <w:sz w:val="24"/>
          <w:szCs w:val="24"/>
        </w:rPr>
        <w:t xml:space="preserve"> on various </w:t>
      </w:r>
      <w:r w:rsidRPr="00730C06">
        <w:rPr>
          <w:rFonts w:ascii="Times New Roman" w:hAnsi="Times New Roman" w:cs="Times New Roman"/>
          <w:sz w:val="24"/>
          <w:szCs w:val="24"/>
        </w:rPr>
        <w:lastRenderedPageBreak/>
        <w:t>dimensions, including physiologically, psychologically, cognitively, spiritually, and interpersonally (</w:t>
      </w:r>
      <w:proofErr w:type="spellStart"/>
      <w:r w:rsidRPr="00730C06">
        <w:rPr>
          <w:rFonts w:ascii="Times New Roman" w:hAnsi="Times New Roman" w:cs="Times New Roman"/>
          <w:sz w:val="24"/>
          <w:szCs w:val="24"/>
        </w:rPr>
        <w:t>Punkanen</w:t>
      </w:r>
      <w:proofErr w:type="spellEnd"/>
      <w:r w:rsidRPr="00730C06">
        <w:rPr>
          <w:rFonts w:ascii="Times New Roman" w:hAnsi="Times New Roman" w:cs="Times New Roman"/>
          <w:sz w:val="24"/>
          <w:szCs w:val="24"/>
        </w:rPr>
        <w:t xml:space="preserve"> &amp; Buckley, 2021). A second essential skill is an ability to achieve relational depth. Occasions of relational depth may develop because of therapists</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 development of and capacity for being present with their clients. Self-care, the third skill discussed here, is a broad phrase that encompasses all actions that help therapists manage the stress, worry, and emotional reactions they encounter when interacting with clients, in addition to any pursuits that enhance or maintain their well-being (Williams et al., 2010). This essay</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objective is to critically assess the historical and contemporary roles of the core conditions while also reflecting on how they continue to impact therapeutic environments and the therapists</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 s</w:t>
      </w:r>
      <w:r w:rsidR="4A5F5CE8" w:rsidRPr="00730C06">
        <w:rPr>
          <w:rFonts w:ascii="Times New Roman" w:hAnsi="Times New Roman" w:cs="Times New Roman"/>
          <w:sz w:val="24"/>
          <w:szCs w:val="24"/>
        </w:rPr>
        <w:t>kills</w:t>
      </w:r>
      <w:r w:rsidRPr="00730C06">
        <w:rPr>
          <w:rFonts w:ascii="Times New Roman" w:hAnsi="Times New Roman" w:cs="Times New Roman"/>
          <w:sz w:val="24"/>
          <w:szCs w:val="24"/>
        </w:rPr>
        <w:t>.</w:t>
      </w:r>
    </w:p>
    <w:p w14:paraId="655D9725" w14:textId="0895B3B5" w:rsidR="008C14BE" w:rsidRPr="00730C06" w:rsidRDefault="008C14BE"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t>One characteristic that sets the person-centred approach apart is the therapist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emphasis on empathy, the first core condition. This technique enables clients to recognise that they can articulate meaning and gives them the confidence to maintain self-reflection outside therapy. Most significantly, the client feels understood throughout the therapy session and develops self-understanding (Brooks &amp; Cochran, 2016). Historically, whenever researchers tried to gauge the extent of therapists</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 empathetic responsiveness, they discovered that evaluations conducted from various </w:t>
      </w:r>
      <w:r w:rsidR="00827969">
        <w:rPr>
          <w:rFonts w:ascii="Times New Roman" w:hAnsi="Times New Roman" w:cs="Times New Roman"/>
          <w:sz w:val="24"/>
          <w:szCs w:val="24"/>
        </w:rPr>
        <w:t>perspectives</w:t>
      </w:r>
      <w:r w:rsidRPr="00730C06">
        <w:rPr>
          <w:rFonts w:ascii="Times New Roman" w:hAnsi="Times New Roman" w:cs="Times New Roman"/>
          <w:sz w:val="24"/>
          <w:szCs w:val="24"/>
        </w:rPr>
        <w:t xml:space="preserve"> created various patterns of </w:t>
      </w:r>
      <w:r w:rsidR="00827969" w:rsidRPr="00730C06">
        <w:rPr>
          <w:rFonts w:ascii="Times New Roman" w:hAnsi="Times New Roman" w:cs="Times New Roman"/>
          <w:sz w:val="24"/>
          <w:szCs w:val="24"/>
        </w:rPr>
        <w:t>outcomes</w:t>
      </w:r>
      <w:r w:rsidRPr="00730C06">
        <w:rPr>
          <w:rFonts w:ascii="Times New Roman" w:hAnsi="Times New Roman" w:cs="Times New Roman"/>
          <w:sz w:val="24"/>
          <w:szCs w:val="24"/>
        </w:rPr>
        <w:t>. For example, the client, the therapist, and an outside observer could evaluate a therapist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s statement to a client differently (Kurtz &amp; </w:t>
      </w:r>
      <w:proofErr w:type="spellStart"/>
      <w:r w:rsidRPr="00730C06">
        <w:rPr>
          <w:rFonts w:ascii="Times New Roman" w:hAnsi="Times New Roman" w:cs="Times New Roman"/>
          <w:sz w:val="24"/>
          <w:szCs w:val="24"/>
        </w:rPr>
        <w:t>Grummon</w:t>
      </w:r>
      <w:proofErr w:type="spellEnd"/>
      <w:r w:rsidRPr="00730C06">
        <w:rPr>
          <w:rFonts w:ascii="Times New Roman" w:hAnsi="Times New Roman" w:cs="Times New Roman"/>
          <w:sz w:val="24"/>
          <w:szCs w:val="24"/>
        </w:rPr>
        <w:t xml:space="preserve">, 1972). A significant development in the </w:t>
      </w:r>
      <w:r w:rsidR="00CD26E3" w:rsidRPr="00730C06">
        <w:rPr>
          <w:rFonts w:ascii="Times New Roman" w:hAnsi="Times New Roman" w:cs="Times New Roman"/>
          <w:sz w:val="24"/>
          <w:szCs w:val="24"/>
        </w:rPr>
        <w:t xml:space="preserve">contemporary </w:t>
      </w:r>
      <w:r w:rsidRPr="00730C06">
        <w:rPr>
          <w:rFonts w:ascii="Times New Roman" w:hAnsi="Times New Roman" w:cs="Times New Roman"/>
          <w:sz w:val="24"/>
          <w:szCs w:val="24"/>
        </w:rPr>
        <w:t xml:space="preserve">study of empathy has been examining the </w:t>
      </w:r>
      <w:r w:rsidR="00827969" w:rsidRPr="00730C06">
        <w:rPr>
          <w:rFonts w:ascii="Times New Roman" w:hAnsi="Times New Roman" w:cs="Times New Roman"/>
          <w:sz w:val="24"/>
          <w:szCs w:val="24"/>
        </w:rPr>
        <w:t>effect</w:t>
      </w:r>
      <w:r w:rsidRPr="00730C06">
        <w:rPr>
          <w:rFonts w:ascii="Times New Roman" w:hAnsi="Times New Roman" w:cs="Times New Roman"/>
          <w:sz w:val="24"/>
          <w:szCs w:val="24"/>
        </w:rPr>
        <w:t xml:space="preserve"> of </w:t>
      </w:r>
      <w:r w:rsidR="00827969" w:rsidRPr="00730C06">
        <w:rPr>
          <w:rFonts w:ascii="Times New Roman" w:hAnsi="Times New Roman" w:cs="Times New Roman"/>
          <w:sz w:val="24"/>
          <w:szCs w:val="24"/>
        </w:rPr>
        <w:t>precise</w:t>
      </w:r>
      <w:r w:rsidRPr="00730C06">
        <w:rPr>
          <w:rFonts w:ascii="Times New Roman" w:hAnsi="Times New Roman" w:cs="Times New Roman"/>
          <w:sz w:val="24"/>
          <w:szCs w:val="24"/>
        </w:rPr>
        <w:t>, timely, and sensitive sympathetic responses (McLeod, 2019). Nonetheless, over the past 30 years, the empirical focus has turned away from empathy and toward</w:t>
      </w:r>
      <w:r w:rsidR="05E4AB6E" w:rsidRPr="00730C06">
        <w:rPr>
          <w:rFonts w:ascii="Times New Roman" w:hAnsi="Times New Roman" w:cs="Times New Roman"/>
          <w:sz w:val="24"/>
          <w:szCs w:val="24"/>
        </w:rPr>
        <w:t>s</w:t>
      </w:r>
      <w:r w:rsidRPr="00730C06">
        <w:rPr>
          <w:rFonts w:ascii="Times New Roman" w:hAnsi="Times New Roman" w:cs="Times New Roman"/>
          <w:sz w:val="24"/>
          <w:szCs w:val="24"/>
        </w:rPr>
        <w:t xml:space="preserve"> other psychotherapeutic conceptions, such as the therapeutic partnership (</w:t>
      </w:r>
      <w:proofErr w:type="spellStart"/>
      <w:r w:rsidRPr="00730C06">
        <w:rPr>
          <w:rFonts w:ascii="Times New Roman" w:hAnsi="Times New Roman" w:cs="Times New Roman"/>
          <w:sz w:val="24"/>
          <w:szCs w:val="24"/>
        </w:rPr>
        <w:t>Bohart</w:t>
      </w:r>
      <w:proofErr w:type="spellEnd"/>
      <w:r w:rsidRPr="00730C06">
        <w:rPr>
          <w:rFonts w:ascii="Times New Roman" w:hAnsi="Times New Roman" w:cs="Times New Roman"/>
          <w:sz w:val="24"/>
          <w:szCs w:val="24"/>
        </w:rPr>
        <w:t xml:space="preserve"> et al., 2011; Duan &amp; Hill, 1996; MacFarlane et al., 2017).</w:t>
      </w:r>
    </w:p>
    <w:p w14:paraId="47C82136" w14:textId="46D79F56" w:rsidR="008C14BE" w:rsidRPr="00730C06" w:rsidRDefault="008C14BE"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lastRenderedPageBreak/>
        <w:t xml:space="preserve">In the 1950s, Rogers </w:t>
      </w:r>
      <w:r w:rsidR="00827969" w:rsidRPr="00730C06">
        <w:rPr>
          <w:rFonts w:ascii="Times New Roman" w:hAnsi="Times New Roman" w:cs="Times New Roman"/>
          <w:sz w:val="24"/>
          <w:szCs w:val="24"/>
        </w:rPr>
        <w:t>utili</w:t>
      </w:r>
      <w:r w:rsidR="00827969">
        <w:rPr>
          <w:rFonts w:ascii="Times New Roman" w:hAnsi="Times New Roman" w:cs="Times New Roman"/>
          <w:sz w:val="24"/>
          <w:szCs w:val="24"/>
        </w:rPr>
        <w:t>s</w:t>
      </w:r>
      <w:r w:rsidR="00827969" w:rsidRPr="00730C06">
        <w:rPr>
          <w:rFonts w:ascii="Times New Roman" w:hAnsi="Times New Roman" w:cs="Times New Roman"/>
          <w:sz w:val="24"/>
          <w:szCs w:val="24"/>
        </w:rPr>
        <w:t>ed</w:t>
      </w:r>
      <w:r w:rsidRPr="00730C06">
        <w:rPr>
          <w:rFonts w:ascii="Times New Roman" w:hAnsi="Times New Roman" w:cs="Times New Roman"/>
          <w:sz w:val="24"/>
          <w:szCs w:val="24"/>
        </w:rPr>
        <w:t xml:space="preserve"> the term congruence to </w:t>
      </w:r>
      <w:r w:rsidR="00827969" w:rsidRPr="00730C06">
        <w:rPr>
          <w:rFonts w:ascii="Times New Roman" w:hAnsi="Times New Roman" w:cs="Times New Roman"/>
          <w:sz w:val="24"/>
          <w:szCs w:val="24"/>
        </w:rPr>
        <w:t>define</w:t>
      </w:r>
      <w:r w:rsidRPr="00730C06">
        <w:rPr>
          <w:rFonts w:ascii="Times New Roman" w:hAnsi="Times New Roman" w:cs="Times New Roman"/>
          <w:sz w:val="24"/>
          <w:szCs w:val="24"/>
        </w:rPr>
        <w:t xml:space="preserve"> one of the crucial facilitative aspects of therapeutic interaction. Since then, all humanistic and experiential models of counselling and psychotherapy have strongly emphasised this idea (</w:t>
      </w:r>
      <w:proofErr w:type="spellStart"/>
      <w:r w:rsidRPr="00730C06">
        <w:rPr>
          <w:rFonts w:ascii="Times New Roman" w:hAnsi="Times New Roman" w:cs="Times New Roman"/>
          <w:sz w:val="24"/>
          <w:szCs w:val="24"/>
        </w:rPr>
        <w:t>Grafanaki</w:t>
      </w:r>
      <w:proofErr w:type="spellEnd"/>
      <w:r w:rsidRPr="00730C06">
        <w:rPr>
          <w:rFonts w:ascii="Times New Roman" w:hAnsi="Times New Roman" w:cs="Times New Roman"/>
          <w:sz w:val="24"/>
          <w:szCs w:val="24"/>
        </w:rPr>
        <w:t xml:space="preserve"> &amp; McLeod, 2002). Person-centred therapy and other modern humanistic modalities emphasise the therapist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s sincerity, authenticity, and readiness to be known more than most other approaches (McLeod, 2019). The most </w:t>
      </w:r>
      <w:r w:rsidR="449EFA17" w:rsidRPr="00730C06">
        <w:rPr>
          <w:rFonts w:ascii="Times New Roman" w:hAnsi="Times New Roman" w:cs="Times New Roman"/>
          <w:sz w:val="24"/>
          <w:szCs w:val="24"/>
        </w:rPr>
        <w:t>recent</w:t>
      </w:r>
      <w:r w:rsidRPr="00730C06">
        <w:rPr>
          <w:rFonts w:ascii="Times New Roman" w:hAnsi="Times New Roman" w:cs="Times New Roman"/>
          <w:sz w:val="24"/>
          <w:szCs w:val="24"/>
        </w:rPr>
        <w:t xml:space="preserve"> findings on congruence have concentrated on the connection between congruence and therapeutic amelioration (</w:t>
      </w:r>
      <w:proofErr w:type="spellStart"/>
      <w:r w:rsidRPr="00730C06">
        <w:rPr>
          <w:rFonts w:ascii="Times New Roman" w:hAnsi="Times New Roman" w:cs="Times New Roman"/>
          <w:sz w:val="24"/>
          <w:szCs w:val="24"/>
        </w:rPr>
        <w:t>Kolden</w:t>
      </w:r>
      <w:proofErr w:type="spellEnd"/>
      <w:r w:rsidRPr="00730C06">
        <w:rPr>
          <w:rFonts w:ascii="Times New Roman" w:hAnsi="Times New Roman" w:cs="Times New Roman"/>
          <w:sz w:val="24"/>
          <w:szCs w:val="24"/>
        </w:rPr>
        <w:t xml:space="preserve"> et al., 201</w:t>
      </w:r>
      <w:r w:rsidR="0044597A" w:rsidRPr="00730C06">
        <w:rPr>
          <w:rFonts w:ascii="Times New Roman" w:hAnsi="Times New Roman" w:cs="Times New Roman"/>
          <w:sz w:val="24"/>
          <w:szCs w:val="24"/>
        </w:rPr>
        <w:t>1</w:t>
      </w:r>
      <w:r w:rsidRPr="00730C06">
        <w:rPr>
          <w:rFonts w:ascii="Times New Roman" w:hAnsi="Times New Roman" w:cs="Times New Roman"/>
          <w:sz w:val="24"/>
          <w:szCs w:val="24"/>
        </w:rPr>
        <w:t>) and, more precisely, as a part of the actual relationship (</w:t>
      </w:r>
      <w:proofErr w:type="spellStart"/>
      <w:r w:rsidRPr="00730C06">
        <w:rPr>
          <w:rFonts w:ascii="Times New Roman" w:hAnsi="Times New Roman" w:cs="Times New Roman"/>
          <w:sz w:val="24"/>
          <w:szCs w:val="24"/>
        </w:rPr>
        <w:t>Gelso</w:t>
      </w:r>
      <w:proofErr w:type="spellEnd"/>
      <w:r w:rsidRPr="00730C06">
        <w:rPr>
          <w:rFonts w:ascii="Times New Roman" w:hAnsi="Times New Roman" w:cs="Times New Roman"/>
          <w:sz w:val="24"/>
          <w:szCs w:val="24"/>
        </w:rPr>
        <w:t xml:space="preserve"> et al., 2018). </w:t>
      </w:r>
    </w:p>
    <w:p w14:paraId="18C82308" w14:textId="650153D6" w:rsidR="008C14BE" w:rsidRPr="00730C06" w:rsidRDefault="008C14BE"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t>The most provocative of the three core conditions</w:t>
      </w:r>
      <w:r w:rsidR="00827969">
        <w:rPr>
          <w:rFonts w:ascii="Times New Roman" w:hAnsi="Times New Roman" w:cs="Times New Roman"/>
          <w:sz w:val="24"/>
          <w:szCs w:val="24"/>
        </w:rPr>
        <w:t>,</w:t>
      </w:r>
      <w:r w:rsidRPr="00730C06">
        <w:rPr>
          <w:rFonts w:ascii="Times New Roman" w:hAnsi="Times New Roman" w:cs="Times New Roman"/>
          <w:sz w:val="24"/>
          <w:szCs w:val="24"/>
        </w:rPr>
        <w:t xml:space="preserve"> that ha</w:t>
      </w:r>
      <w:r w:rsidR="71F3E852" w:rsidRPr="00730C06">
        <w:rPr>
          <w:rFonts w:ascii="Times New Roman" w:hAnsi="Times New Roman" w:cs="Times New Roman"/>
          <w:sz w:val="24"/>
          <w:szCs w:val="24"/>
        </w:rPr>
        <w:t>s</w:t>
      </w:r>
      <w:r w:rsidRPr="00730C06">
        <w:rPr>
          <w:rFonts w:ascii="Times New Roman" w:hAnsi="Times New Roman" w:cs="Times New Roman"/>
          <w:sz w:val="24"/>
          <w:szCs w:val="24"/>
        </w:rPr>
        <w:t xml:space="preserve"> generated the most debate since it seems impossible to accomplish</w:t>
      </w:r>
      <w:r w:rsidR="07B2FDF3" w:rsidRPr="00730C06">
        <w:rPr>
          <w:rFonts w:ascii="Times New Roman" w:hAnsi="Times New Roman" w:cs="Times New Roman"/>
          <w:sz w:val="24"/>
          <w:szCs w:val="24"/>
        </w:rPr>
        <w:t>,</w:t>
      </w:r>
      <w:r w:rsidRPr="00730C06">
        <w:rPr>
          <w:rFonts w:ascii="Times New Roman" w:hAnsi="Times New Roman" w:cs="Times New Roman"/>
          <w:sz w:val="24"/>
          <w:szCs w:val="24"/>
        </w:rPr>
        <w:t xml:space="preserve"> is UPR</w:t>
      </w:r>
      <w:r w:rsidR="00CD26E3" w:rsidRPr="00730C06">
        <w:rPr>
          <w:rFonts w:ascii="Times New Roman" w:hAnsi="Times New Roman" w:cs="Times New Roman"/>
          <w:sz w:val="24"/>
          <w:szCs w:val="24"/>
        </w:rPr>
        <w:t>. A</w:t>
      </w:r>
      <w:r w:rsidRPr="00730C06">
        <w:rPr>
          <w:rFonts w:ascii="Times New Roman" w:hAnsi="Times New Roman" w:cs="Times New Roman"/>
          <w:sz w:val="24"/>
          <w:szCs w:val="24"/>
        </w:rPr>
        <w:t xml:space="preserve"> term first used in the 1950s by Rogers, entails </w:t>
      </w:r>
      <w:r w:rsidR="6F4A90D3" w:rsidRPr="00730C06">
        <w:rPr>
          <w:rFonts w:ascii="Times New Roman" w:hAnsi="Times New Roman" w:cs="Times New Roman"/>
          <w:sz w:val="24"/>
          <w:szCs w:val="24"/>
        </w:rPr>
        <w:t xml:space="preserve">the therapist </w:t>
      </w:r>
      <w:r w:rsidRPr="00730C06">
        <w:rPr>
          <w:rFonts w:ascii="Times New Roman" w:hAnsi="Times New Roman" w:cs="Times New Roman"/>
          <w:sz w:val="24"/>
          <w:szCs w:val="24"/>
        </w:rPr>
        <w:t xml:space="preserve">accepting </w:t>
      </w:r>
      <w:r w:rsidR="3B044C09" w:rsidRPr="00730C06">
        <w:rPr>
          <w:rFonts w:ascii="Times New Roman" w:hAnsi="Times New Roman" w:cs="Times New Roman"/>
          <w:sz w:val="24"/>
          <w:szCs w:val="24"/>
        </w:rPr>
        <w:t>their client</w:t>
      </w:r>
      <w:r w:rsidR="78C4313C" w:rsidRPr="00730C06">
        <w:rPr>
          <w:rFonts w:ascii="Times New Roman" w:hAnsi="Times New Roman" w:cs="Times New Roman"/>
          <w:sz w:val="24"/>
          <w:szCs w:val="24"/>
        </w:rPr>
        <w:t>s</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 positive</w:t>
      </w:r>
      <w:r w:rsidR="6303E7A0" w:rsidRPr="00730C06">
        <w:rPr>
          <w:rFonts w:ascii="Times New Roman" w:hAnsi="Times New Roman" w:cs="Times New Roman"/>
          <w:sz w:val="24"/>
          <w:szCs w:val="24"/>
        </w:rPr>
        <w:t>,</w:t>
      </w:r>
      <w:r w:rsidRPr="00730C06">
        <w:rPr>
          <w:rFonts w:ascii="Times New Roman" w:hAnsi="Times New Roman" w:cs="Times New Roman"/>
          <w:sz w:val="24"/>
          <w:szCs w:val="24"/>
        </w:rPr>
        <w:t xml:space="preserve"> and negative characteristics (Lees-Oakes, 2019). It can also be described as non-possessive regard for </w:t>
      </w:r>
      <w:r w:rsidR="604B6090" w:rsidRPr="00730C06">
        <w:rPr>
          <w:rFonts w:ascii="Times New Roman" w:hAnsi="Times New Roman" w:cs="Times New Roman"/>
          <w:sz w:val="24"/>
          <w:szCs w:val="24"/>
        </w:rPr>
        <w:t>the client as an individual</w:t>
      </w:r>
      <w:r w:rsidRPr="00730C06">
        <w:rPr>
          <w:rFonts w:ascii="Times New Roman" w:hAnsi="Times New Roman" w:cs="Times New Roman"/>
          <w:sz w:val="24"/>
          <w:szCs w:val="24"/>
        </w:rPr>
        <w:t xml:space="preserve"> (Sanders, 2012). </w:t>
      </w:r>
      <w:r w:rsidR="7216ADA1" w:rsidRPr="00730C06">
        <w:rPr>
          <w:rFonts w:ascii="Times New Roman" w:hAnsi="Times New Roman" w:cs="Times New Roman"/>
          <w:sz w:val="24"/>
          <w:szCs w:val="24"/>
        </w:rPr>
        <w:t xml:space="preserve">Like empathy and congruence, </w:t>
      </w:r>
      <w:r w:rsidRPr="00730C06">
        <w:rPr>
          <w:rFonts w:ascii="Times New Roman" w:hAnsi="Times New Roman" w:cs="Times New Roman"/>
          <w:sz w:val="24"/>
          <w:szCs w:val="24"/>
        </w:rPr>
        <w:t>UPR cannot be regarded as a skill</w:t>
      </w:r>
      <w:r w:rsidR="393F2C37" w:rsidRPr="00730C06">
        <w:rPr>
          <w:rFonts w:ascii="Times New Roman" w:hAnsi="Times New Roman" w:cs="Times New Roman"/>
          <w:sz w:val="24"/>
          <w:szCs w:val="24"/>
        </w:rPr>
        <w:t xml:space="preserve"> as such, but instead as one aspect of the approaches a therapist might use.</w:t>
      </w:r>
      <w:r w:rsidRPr="00730C06">
        <w:rPr>
          <w:rFonts w:ascii="Times New Roman" w:hAnsi="Times New Roman" w:cs="Times New Roman"/>
          <w:sz w:val="24"/>
          <w:szCs w:val="24"/>
        </w:rPr>
        <w:t xml:space="preserve"> However, it is an integral element of a</w:t>
      </w:r>
      <w:r w:rsidR="378FE274" w:rsidRPr="00730C06">
        <w:rPr>
          <w:rFonts w:ascii="Times New Roman" w:hAnsi="Times New Roman" w:cs="Times New Roman"/>
          <w:sz w:val="24"/>
          <w:szCs w:val="24"/>
        </w:rPr>
        <w:t xml:space="preserve"> therapist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system of values and not something that may be accepted inauthentically or momentarily to satisfy the essential requirements.</w:t>
      </w:r>
    </w:p>
    <w:p w14:paraId="718184AD" w14:textId="7EFA2CF4" w:rsidR="008C14BE" w:rsidRPr="00730C06" w:rsidRDefault="008C14BE"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t>According to a</w:t>
      </w:r>
      <w:r w:rsidR="008F1E62" w:rsidRPr="00730C06">
        <w:rPr>
          <w:rFonts w:ascii="Times New Roman" w:hAnsi="Times New Roman" w:cs="Times New Roman"/>
          <w:sz w:val="24"/>
          <w:szCs w:val="24"/>
        </w:rPr>
        <w:t xml:space="preserve"> historical study by Rogers in 1957, as cited by McLeod (2013), empathy, congruence, UPR, the skills of relational depth, and therapeutic presence</w:t>
      </w:r>
      <w:r w:rsidRPr="00730C06">
        <w:rPr>
          <w:rFonts w:ascii="Times New Roman" w:hAnsi="Times New Roman" w:cs="Times New Roman"/>
          <w:sz w:val="24"/>
          <w:szCs w:val="24"/>
        </w:rPr>
        <w:t xml:space="preserve"> w</w:t>
      </w:r>
      <w:r w:rsidR="008F1E62" w:rsidRPr="00730C06">
        <w:rPr>
          <w:rFonts w:ascii="Times New Roman" w:hAnsi="Times New Roman" w:cs="Times New Roman"/>
          <w:sz w:val="24"/>
          <w:szCs w:val="24"/>
        </w:rPr>
        <w:t>ere</w:t>
      </w:r>
      <w:r w:rsidRPr="00730C06">
        <w:rPr>
          <w:rFonts w:ascii="Times New Roman" w:hAnsi="Times New Roman" w:cs="Times New Roman"/>
          <w:sz w:val="24"/>
          <w:szCs w:val="24"/>
        </w:rPr>
        <w:t xml:space="preserve"> not particularly effective when used to assist a selection of hospitalised schizophrenia patients</w:t>
      </w:r>
      <w:r w:rsidR="7A405061" w:rsidRPr="00730C06">
        <w:rPr>
          <w:rFonts w:ascii="Times New Roman" w:hAnsi="Times New Roman" w:cs="Times New Roman"/>
          <w:sz w:val="24"/>
          <w:szCs w:val="24"/>
        </w:rPr>
        <w:t xml:space="preserve">. </w:t>
      </w:r>
      <w:r w:rsidR="6A74763F" w:rsidRPr="00730C06">
        <w:rPr>
          <w:rFonts w:ascii="Times New Roman" w:hAnsi="Times New Roman" w:cs="Times New Roman"/>
          <w:sz w:val="24"/>
          <w:szCs w:val="24"/>
        </w:rPr>
        <w:t>F</w:t>
      </w:r>
      <w:r w:rsidRPr="00730C06">
        <w:rPr>
          <w:rFonts w:ascii="Times New Roman" w:hAnsi="Times New Roman" w:cs="Times New Roman"/>
          <w:sz w:val="24"/>
          <w:szCs w:val="24"/>
        </w:rPr>
        <w:t>urthermore, McLeod (20</w:t>
      </w:r>
      <w:r w:rsidR="0044597A" w:rsidRPr="00730C06">
        <w:rPr>
          <w:rFonts w:ascii="Times New Roman" w:hAnsi="Times New Roman" w:cs="Times New Roman"/>
          <w:sz w:val="24"/>
          <w:szCs w:val="24"/>
        </w:rPr>
        <w:t>13</w:t>
      </w:r>
      <w:r w:rsidRPr="00730C06">
        <w:rPr>
          <w:rFonts w:ascii="Times New Roman" w:hAnsi="Times New Roman" w:cs="Times New Roman"/>
          <w:sz w:val="24"/>
          <w:szCs w:val="24"/>
        </w:rPr>
        <w:t xml:space="preserve">) mentions the </w:t>
      </w:r>
      <w:r w:rsidR="00CD26E3" w:rsidRPr="00730C06">
        <w:rPr>
          <w:rFonts w:ascii="Times New Roman" w:hAnsi="Times New Roman" w:cs="Times New Roman"/>
          <w:sz w:val="24"/>
          <w:szCs w:val="24"/>
        </w:rPr>
        <w:t xml:space="preserve">more contemporary </w:t>
      </w:r>
      <w:r w:rsidR="00827969" w:rsidRPr="00730C06">
        <w:rPr>
          <w:rFonts w:ascii="Times New Roman" w:hAnsi="Times New Roman" w:cs="Times New Roman"/>
          <w:sz w:val="24"/>
          <w:szCs w:val="24"/>
        </w:rPr>
        <w:t>outcomes</w:t>
      </w:r>
      <w:r w:rsidRPr="00730C06">
        <w:rPr>
          <w:rFonts w:ascii="Times New Roman" w:hAnsi="Times New Roman" w:cs="Times New Roman"/>
          <w:sz w:val="24"/>
          <w:szCs w:val="24"/>
        </w:rPr>
        <w:t xml:space="preserve"> of </w:t>
      </w:r>
      <w:r w:rsidR="00827969">
        <w:rPr>
          <w:rFonts w:ascii="Times New Roman" w:hAnsi="Times New Roman" w:cs="Times New Roman"/>
          <w:sz w:val="24"/>
          <w:szCs w:val="24"/>
        </w:rPr>
        <w:t>an</w:t>
      </w:r>
      <w:r w:rsidRPr="00730C06">
        <w:rPr>
          <w:rFonts w:ascii="Times New Roman" w:hAnsi="Times New Roman" w:cs="Times New Roman"/>
          <w:sz w:val="24"/>
          <w:szCs w:val="24"/>
        </w:rPr>
        <w:t xml:space="preserve"> </w:t>
      </w:r>
      <w:r w:rsidR="00827969" w:rsidRPr="00730C06">
        <w:rPr>
          <w:rFonts w:ascii="Times New Roman" w:hAnsi="Times New Roman" w:cs="Times New Roman"/>
          <w:sz w:val="24"/>
          <w:szCs w:val="24"/>
        </w:rPr>
        <w:t>eminent</w:t>
      </w:r>
      <w:r w:rsidR="008F1E62" w:rsidRPr="00730C06">
        <w:rPr>
          <w:rFonts w:ascii="Times New Roman" w:hAnsi="Times New Roman" w:cs="Times New Roman"/>
          <w:sz w:val="24"/>
          <w:szCs w:val="24"/>
        </w:rPr>
        <w:t>, unnamed</w:t>
      </w:r>
      <w:r w:rsidRPr="00730C06">
        <w:rPr>
          <w:rFonts w:ascii="Times New Roman" w:hAnsi="Times New Roman" w:cs="Times New Roman"/>
          <w:sz w:val="24"/>
          <w:szCs w:val="24"/>
        </w:rPr>
        <w:t xml:space="preserve"> </w:t>
      </w:r>
      <w:r w:rsidR="00827969">
        <w:rPr>
          <w:rFonts w:ascii="Times New Roman" w:hAnsi="Times New Roman" w:cs="Times New Roman"/>
          <w:sz w:val="24"/>
          <w:szCs w:val="24"/>
        </w:rPr>
        <w:t>person</w:t>
      </w:r>
      <w:r w:rsidRPr="00730C06">
        <w:rPr>
          <w:rFonts w:ascii="Times New Roman" w:hAnsi="Times New Roman" w:cs="Times New Roman"/>
          <w:sz w:val="24"/>
          <w:szCs w:val="24"/>
        </w:rPr>
        <w:t>-centred therapist who</w:t>
      </w:r>
      <w:r w:rsidR="23F8963B" w:rsidRPr="00730C06">
        <w:rPr>
          <w:rFonts w:ascii="Times New Roman" w:hAnsi="Times New Roman" w:cs="Times New Roman"/>
          <w:sz w:val="24"/>
          <w:szCs w:val="24"/>
        </w:rPr>
        <w:t xml:space="preserve"> further supports the claim as they</w:t>
      </w:r>
      <w:r w:rsidRPr="00730C06">
        <w:rPr>
          <w:rFonts w:ascii="Times New Roman" w:hAnsi="Times New Roman" w:cs="Times New Roman"/>
          <w:sz w:val="24"/>
          <w:szCs w:val="24"/>
        </w:rPr>
        <w:t xml:space="preserve"> observed that the </w:t>
      </w:r>
      <w:r w:rsidR="00827969" w:rsidRPr="00730C06">
        <w:rPr>
          <w:rFonts w:ascii="Times New Roman" w:hAnsi="Times New Roman" w:cs="Times New Roman"/>
          <w:sz w:val="24"/>
          <w:szCs w:val="24"/>
        </w:rPr>
        <w:t>efficacy</w:t>
      </w:r>
      <w:r w:rsidRPr="00730C06">
        <w:rPr>
          <w:rFonts w:ascii="Times New Roman" w:hAnsi="Times New Roman" w:cs="Times New Roman"/>
          <w:sz w:val="24"/>
          <w:szCs w:val="24"/>
        </w:rPr>
        <w:t xml:space="preserve"> of the person-centred mod</w:t>
      </w:r>
      <w:r w:rsidR="00827969">
        <w:rPr>
          <w:rFonts w:ascii="Times New Roman" w:hAnsi="Times New Roman" w:cs="Times New Roman"/>
          <w:sz w:val="24"/>
          <w:szCs w:val="24"/>
        </w:rPr>
        <w:t>ality</w:t>
      </w:r>
      <w:r w:rsidRPr="00730C06">
        <w:rPr>
          <w:rFonts w:ascii="Times New Roman" w:hAnsi="Times New Roman" w:cs="Times New Roman"/>
          <w:sz w:val="24"/>
          <w:szCs w:val="24"/>
        </w:rPr>
        <w:t xml:space="preserve"> was </w:t>
      </w:r>
      <w:r w:rsidR="00827969" w:rsidRPr="00730C06">
        <w:rPr>
          <w:rFonts w:ascii="Times New Roman" w:hAnsi="Times New Roman" w:cs="Times New Roman"/>
          <w:sz w:val="24"/>
          <w:szCs w:val="24"/>
        </w:rPr>
        <w:t>inhibited</w:t>
      </w:r>
      <w:r w:rsidRPr="00730C06">
        <w:rPr>
          <w:rFonts w:ascii="Times New Roman" w:hAnsi="Times New Roman" w:cs="Times New Roman"/>
          <w:sz w:val="24"/>
          <w:szCs w:val="24"/>
        </w:rPr>
        <w:t xml:space="preserve"> when working with clients </w:t>
      </w:r>
      <w:r w:rsidR="00827969" w:rsidRPr="00730C06">
        <w:rPr>
          <w:rFonts w:ascii="Times New Roman" w:hAnsi="Times New Roman" w:cs="Times New Roman"/>
          <w:sz w:val="24"/>
          <w:szCs w:val="24"/>
        </w:rPr>
        <w:t>trapped</w:t>
      </w:r>
      <w:r w:rsidRPr="00730C06">
        <w:rPr>
          <w:rFonts w:ascii="Times New Roman" w:hAnsi="Times New Roman" w:cs="Times New Roman"/>
          <w:sz w:val="24"/>
          <w:szCs w:val="24"/>
        </w:rPr>
        <w:t xml:space="preserve"> in their inner life. </w:t>
      </w:r>
      <w:r w:rsidR="00CD26E3" w:rsidRPr="00730C06">
        <w:rPr>
          <w:rFonts w:ascii="Times New Roman" w:hAnsi="Times New Roman" w:cs="Times New Roman"/>
          <w:sz w:val="24"/>
          <w:szCs w:val="24"/>
        </w:rPr>
        <w:t xml:space="preserve">Another contemporary study conducted by </w:t>
      </w:r>
      <w:r w:rsidRPr="00730C06">
        <w:rPr>
          <w:rFonts w:ascii="Times New Roman" w:hAnsi="Times New Roman" w:cs="Times New Roman"/>
          <w:sz w:val="24"/>
          <w:szCs w:val="24"/>
        </w:rPr>
        <w:t>Mearns et al. (2013) also highlight</w:t>
      </w:r>
      <w:r w:rsidR="008F1E62" w:rsidRPr="00730C06">
        <w:rPr>
          <w:rFonts w:ascii="Times New Roman" w:hAnsi="Times New Roman" w:cs="Times New Roman"/>
          <w:sz w:val="24"/>
          <w:szCs w:val="24"/>
        </w:rPr>
        <w:t>s</w:t>
      </w:r>
      <w:r w:rsidRPr="00730C06">
        <w:rPr>
          <w:rFonts w:ascii="Times New Roman" w:hAnsi="Times New Roman" w:cs="Times New Roman"/>
          <w:sz w:val="24"/>
          <w:szCs w:val="24"/>
        </w:rPr>
        <w:t xml:space="preserve"> the person-centred approach</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s </w:t>
      </w:r>
      <w:r w:rsidR="00827969" w:rsidRPr="00730C06">
        <w:rPr>
          <w:rFonts w:ascii="Times New Roman" w:hAnsi="Times New Roman" w:cs="Times New Roman"/>
          <w:sz w:val="24"/>
          <w:szCs w:val="24"/>
        </w:rPr>
        <w:t>likely</w:t>
      </w:r>
      <w:r w:rsidRPr="00730C06">
        <w:rPr>
          <w:rFonts w:ascii="Times New Roman" w:hAnsi="Times New Roman" w:cs="Times New Roman"/>
          <w:sz w:val="24"/>
          <w:szCs w:val="24"/>
        </w:rPr>
        <w:t xml:space="preserve"> incapacity to adapt when working within certain </w:t>
      </w:r>
      <w:r w:rsidR="00827969" w:rsidRPr="00730C06">
        <w:rPr>
          <w:rFonts w:ascii="Times New Roman" w:hAnsi="Times New Roman" w:cs="Times New Roman"/>
          <w:sz w:val="24"/>
          <w:szCs w:val="24"/>
        </w:rPr>
        <w:t>facets</w:t>
      </w:r>
      <w:r w:rsidRPr="00730C06">
        <w:rPr>
          <w:rFonts w:ascii="Times New Roman" w:hAnsi="Times New Roman" w:cs="Times New Roman"/>
          <w:sz w:val="24"/>
          <w:szCs w:val="24"/>
        </w:rPr>
        <w:t xml:space="preserve"> of society, such as in Japan where, despite the country</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s highly Westernised </w:t>
      </w:r>
      <w:r w:rsidRPr="00730C06">
        <w:rPr>
          <w:rFonts w:ascii="Times New Roman" w:hAnsi="Times New Roman" w:cs="Times New Roman"/>
          <w:sz w:val="24"/>
          <w:szCs w:val="24"/>
        </w:rPr>
        <w:lastRenderedPageBreak/>
        <w:t xml:space="preserve">environment, the psychological outlook </w:t>
      </w:r>
      <w:r w:rsidR="008D09F4" w:rsidRPr="00730C06">
        <w:rPr>
          <w:rFonts w:ascii="Times New Roman" w:hAnsi="Times New Roman" w:cs="Times New Roman"/>
          <w:sz w:val="24"/>
          <w:szCs w:val="24"/>
        </w:rPr>
        <w:t xml:space="preserve">that </w:t>
      </w:r>
      <w:r w:rsidRPr="00730C06">
        <w:rPr>
          <w:rFonts w:ascii="Times New Roman" w:hAnsi="Times New Roman" w:cs="Times New Roman"/>
          <w:sz w:val="24"/>
          <w:szCs w:val="24"/>
        </w:rPr>
        <w:t>is most common</w:t>
      </w:r>
      <w:r w:rsidR="008D09F4" w:rsidRPr="00730C06">
        <w:rPr>
          <w:rFonts w:ascii="Times New Roman" w:hAnsi="Times New Roman" w:cs="Times New Roman"/>
          <w:sz w:val="24"/>
          <w:szCs w:val="24"/>
        </w:rPr>
        <w:t>,</w:t>
      </w:r>
      <w:r w:rsidRPr="00730C06">
        <w:rPr>
          <w:rFonts w:ascii="Times New Roman" w:hAnsi="Times New Roman" w:cs="Times New Roman"/>
          <w:sz w:val="24"/>
          <w:szCs w:val="24"/>
        </w:rPr>
        <w:t xml:space="preserve"> i</w:t>
      </w:r>
      <w:r w:rsidR="008D09F4" w:rsidRPr="00730C06">
        <w:rPr>
          <w:rFonts w:ascii="Times New Roman" w:hAnsi="Times New Roman" w:cs="Times New Roman"/>
          <w:sz w:val="24"/>
          <w:szCs w:val="24"/>
        </w:rPr>
        <w:t>s</w:t>
      </w:r>
      <w:r w:rsidRPr="00730C06">
        <w:rPr>
          <w:rFonts w:ascii="Times New Roman" w:hAnsi="Times New Roman" w:cs="Times New Roman"/>
          <w:sz w:val="24"/>
          <w:szCs w:val="24"/>
        </w:rPr>
        <w:t xml:space="preserve"> one </w:t>
      </w:r>
      <w:bookmarkStart w:id="1" w:name="_Int_1l3YTKcY"/>
      <w:r w:rsidR="05D81375" w:rsidRPr="00730C06">
        <w:rPr>
          <w:rFonts w:ascii="Times New Roman" w:hAnsi="Times New Roman" w:cs="Times New Roman"/>
          <w:sz w:val="24"/>
          <w:szCs w:val="24"/>
        </w:rPr>
        <w:t>of community</w:t>
      </w:r>
      <w:bookmarkEnd w:id="1"/>
      <w:r w:rsidR="00CD26E3" w:rsidRPr="00730C06">
        <w:rPr>
          <w:rFonts w:ascii="Times New Roman" w:hAnsi="Times New Roman" w:cs="Times New Roman"/>
          <w:sz w:val="24"/>
          <w:szCs w:val="24"/>
        </w:rPr>
        <w:t>,</w:t>
      </w:r>
      <w:r w:rsidRPr="00730C06">
        <w:rPr>
          <w:rFonts w:ascii="Times New Roman" w:hAnsi="Times New Roman" w:cs="Times New Roman"/>
          <w:sz w:val="24"/>
          <w:szCs w:val="24"/>
        </w:rPr>
        <w:t xml:space="preserve"> rather than</w:t>
      </w:r>
      <w:r w:rsidR="00CD26E3" w:rsidRPr="00730C06">
        <w:rPr>
          <w:rFonts w:ascii="Times New Roman" w:hAnsi="Times New Roman" w:cs="Times New Roman"/>
          <w:sz w:val="24"/>
          <w:szCs w:val="24"/>
        </w:rPr>
        <w:t xml:space="preserve"> </w:t>
      </w:r>
      <w:r w:rsidRPr="00730C06">
        <w:rPr>
          <w:rFonts w:ascii="Times New Roman" w:hAnsi="Times New Roman" w:cs="Times New Roman"/>
          <w:sz w:val="24"/>
          <w:szCs w:val="24"/>
        </w:rPr>
        <w:t>self.</w:t>
      </w:r>
    </w:p>
    <w:p w14:paraId="3BF9078E" w14:textId="20BB721D" w:rsidR="008C14BE" w:rsidRPr="00730C06" w:rsidRDefault="008F1E62"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t xml:space="preserve">Emotion-focused therapy (EFT) is a person-centred, process-experiential strategy at its core (Stumm, 2013). A significant therapeutic bond fuelled by empathic following, presence, genuine worth, and respect is a crucial element of EFT (Elliott et al., 2004; Greenberg &amp; Goldman, 2019). EFT emphasises the current, attentive therapeutic interaction as a crucial element of treatment (Elliott et al., 2004; Greenberg &amp; Goldman, 2019). </w:t>
      </w:r>
      <w:r w:rsidR="008C14BE" w:rsidRPr="00730C06">
        <w:rPr>
          <w:rFonts w:ascii="Times New Roman" w:hAnsi="Times New Roman" w:cs="Times New Roman"/>
          <w:sz w:val="24"/>
          <w:szCs w:val="24"/>
        </w:rPr>
        <w:t xml:space="preserve">When a therapist and a client share a room physically, a therapeutic relationship has historically been developed. However, the coronavirus (COVID-19) ravaged the globe in 2020 and a new dimension of therapy needed to emerge. The World Health Organisation [WHO] (2020, as cited in </w:t>
      </w:r>
      <w:proofErr w:type="spellStart"/>
      <w:r w:rsidR="008C14BE" w:rsidRPr="00730C06">
        <w:rPr>
          <w:rFonts w:ascii="Times New Roman" w:hAnsi="Times New Roman" w:cs="Times New Roman"/>
          <w:sz w:val="24"/>
          <w:szCs w:val="24"/>
        </w:rPr>
        <w:t>Banack</w:t>
      </w:r>
      <w:proofErr w:type="spellEnd"/>
      <w:r w:rsidR="008C14BE" w:rsidRPr="00730C06">
        <w:rPr>
          <w:rFonts w:ascii="Times New Roman" w:hAnsi="Times New Roman" w:cs="Times New Roman"/>
          <w:sz w:val="24"/>
          <w:szCs w:val="24"/>
        </w:rPr>
        <w:t>, 2021) classified COVID-19 as a global pandemic on March 11, 2020. As a result, therapy offices were closed, and whole practices moved online in a couple of weeks. Consequently, for therapists worldwide, teletherapy has become an essential component of their work. However, research indicates that many therapists believe in-person counselling is more beneficial than teletherapy</w:t>
      </w:r>
      <w:r w:rsidRPr="00730C06">
        <w:rPr>
          <w:rFonts w:ascii="Times New Roman" w:hAnsi="Times New Roman" w:cs="Times New Roman"/>
          <w:sz w:val="24"/>
          <w:szCs w:val="24"/>
        </w:rPr>
        <w:t>.</w:t>
      </w:r>
      <w:r w:rsidR="008C14BE" w:rsidRPr="00730C06">
        <w:rPr>
          <w:rFonts w:ascii="Times New Roman" w:hAnsi="Times New Roman" w:cs="Times New Roman"/>
          <w:sz w:val="24"/>
          <w:szCs w:val="24"/>
        </w:rPr>
        <w:t xml:space="preserve"> </w:t>
      </w:r>
      <w:r w:rsidRPr="00730C06">
        <w:rPr>
          <w:rFonts w:ascii="Times New Roman" w:hAnsi="Times New Roman" w:cs="Times New Roman"/>
          <w:sz w:val="24"/>
          <w:szCs w:val="24"/>
        </w:rPr>
        <w:t xml:space="preserve">Many who </w:t>
      </w:r>
      <w:r w:rsidR="00827969" w:rsidRPr="00730C06">
        <w:rPr>
          <w:rFonts w:ascii="Times New Roman" w:hAnsi="Times New Roman" w:cs="Times New Roman"/>
          <w:sz w:val="24"/>
          <w:szCs w:val="24"/>
        </w:rPr>
        <w:t>classify</w:t>
      </w:r>
      <w:r w:rsidRPr="00730C06">
        <w:rPr>
          <w:rFonts w:ascii="Times New Roman" w:hAnsi="Times New Roman" w:cs="Times New Roman"/>
          <w:sz w:val="24"/>
          <w:szCs w:val="24"/>
        </w:rPr>
        <w:t xml:space="preserve"> as EFT therapists have conveyed </w:t>
      </w:r>
      <w:r w:rsidR="00827969" w:rsidRPr="00730C06">
        <w:rPr>
          <w:rFonts w:ascii="Times New Roman" w:hAnsi="Times New Roman" w:cs="Times New Roman"/>
          <w:sz w:val="24"/>
          <w:szCs w:val="24"/>
        </w:rPr>
        <w:t>apprehension</w:t>
      </w:r>
      <w:r w:rsidRPr="00730C06">
        <w:rPr>
          <w:rFonts w:ascii="Times New Roman" w:hAnsi="Times New Roman" w:cs="Times New Roman"/>
          <w:sz w:val="24"/>
          <w:szCs w:val="24"/>
        </w:rPr>
        <w:t xml:space="preserve"> about the effects of teletherapy on therapist presence (</w:t>
      </w:r>
      <w:proofErr w:type="spellStart"/>
      <w:r w:rsidRPr="00730C06">
        <w:rPr>
          <w:rFonts w:ascii="Times New Roman" w:hAnsi="Times New Roman" w:cs="Times New Roman"/>
          <w:sz w:val="24"/>
          <w:szCs w:val="24"/>
        </w:rPr>
        <w:t>Banack</w:t>
      </w:r>
      <w:proofErr w:type="spellEnd"/>
      <w:r w:rsidRPr="00730C06">
        <w:rPr>
          <w:rFonts w:ascii="Times New Roman" w:hAnsi="Times New Roman" w:cs="Times New Roman"/>
          <w:sz w:val="24"/>
          <w:szCs w:val="24"/>
        </w:rPr>
        <w:t xml:space="preserve">, 2021; </w:t>
      </w:r>
      <w:proofErr w:type="spellStart"/>
      <w:r w:rsidRPr="00730C06">
        <w:rPr>
          <w:rFonts w:ascii="Times New Roman" w:hAnsi="Times New Roman" w:cs="Times New Roman"/>
          <w:sz w:val="24"/>
          <w:szCs w:val="24"/>
        </w:rPr>
        <w:t>Topooco</w:t>
      </w:r>
      <w:proofErr w:type="spellEnd"/>
      <w:r w:rsidRPr="00730C06">
        <w:rPr>
          <w:rFonts w:ascii="Times New Roman" w:hAnsi="Times New Roman" w:cs="Times New Roman"/>
          <w:sz w:val="24"/>
          <w:szCs w:val="24"/>
        </w:rPr>
        <w:t xml:space="preserve"> et al., 2017).</w:t>
      </w:r>
    </w:p>
    <w:p w14:paraId="3546E032" w14:textId="4AFED7E2" w:rsidR="008C14BE" w:rsidRPr="00730C06" w:rsidRDefault="42062B4D"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t>The skill of having therapeutic presence was discussed h</w:t>
      </w:r>
      <w:r w:rsidR="008C14BE" w:rsidRPr="00730C06">
        <w:rPr>
          <w:rFonts w:ascii="Times New Roman" w:hAnsi="Times New Roman" w:cs="Times New Roman"/>
          <w:sz w:val="24"/>
          <w:szCs w:val="24"/>
        </w:rPr>
        <w:t>istorically</w:t>
      </w:r>
      <w:r w:rsidR="42CD5BB3" w:rsidRPr="00730C06">
        <w:rPr>
          <w:rFonts w:ascii="Times New Roman" w:hAnsi="Times New Roman" w:cs="Times New Roman"/>
          <w:sz w:val="24"/>
          <w:szCs w:val="24"/>
        </w:rPr>
        <w:t xml:space="preserve"> </w:t>
      </w:r>
      <w:bookmarkStart w:id="2" w:name="_Int_fOWpyis6"/>
      <w:r w:rsidR="3A0F0994" w:rsidRPr="00730C06">
        <w:rPr>
          <w:rFonts w:ascii="Times New Roman" w:hAnsi="Times New Roman" w:cs="Times New Roman"/>
          <w:sz w:val="24"/>
          <w:szCs w:val="24"/>
        </w:rPr>
        <w:t>by Rogers</w:t>
      </w:r>
      <w:bookmarkEnd w:id="2"/>
      <w:r w:rsidR="008C14BE" w:rsidRPr="00730C06">
        <w:rPr>
          <w:rFonts w:ascii="Times New Roman" w:hAnsi="Times New Roman" w:cs="Times New Roman"/>
          <w:sz w:val="24"/>
          <w:szCs w:val="24"/>
        </w:rPr>
        <w:t xml:space="preserve"> (1980)</w:t>
      </w:r>
      <w:r w:rsidR="008F1E62" w:rsidRPr="00730C06">
        <w:rPr>
          <w:rFonts w:ascii="Times New Roman" w:hAnsi="Times New Roman" w:cs="Times New Roman"/>
          <w:sz w:val="24"/>
          <w:szCs w:val="24"/>
        </w:rPr>
        <w:t>,</w:t>
      </w:r>
      <w:r w:rsidR="008C14BE" w:rsidRPr="00730C06">
        <w:rPr>
          <w:rFonts w:ascii="Times New Roman" w:hAnsi="Times New Roman" w:cs="Times New Roman"/>
          <w:sz w:val="24"/>
          <w:szCs w:val="24"/>
        </w:rPr>
        <w:t xml:space="preserve"> </w:t>
      </w:r>
      <w:r w:rsidR="12D66F67" w:rsidRPr="00730C06">
        <w:rPr>
          <w:rFonts w:ascii="Times New Roman" w:hAnsi="Times New Roman" w:cs="Times New Roman"/>
          <w:sz w:val="24"/>
          <w:szCs w:val="24"/>
        </w:rPr>
        <w:t xml:space="preserve">where he </w:t>
      </w:r>
      <w:r w:rsidR="008C14BE" w:rsidRPr="00730C06">
        <w:rPr>
          <w:rFonts w:ascii="Times New Roman" w:hAnsi="Times New Roman" w:cs="Times New Roman"/>
          <w:sz w:val="24"/>
          <w:szCs w:val="24"/>
        </w:rPr>
        <w:t xml:space="preserve">concentrated on a more fundamental feature in his later works, which he </w:t>
      </w:r>
      <w:proofErr w:type="gramStart"/>
      <w:r w:rsidR="2C4802F9" w:rsidRPr="00730C06">
        <w:rPr>
          <w:rFonts w:ascii="Times New Roman" w:hAnsi="Times New Roman" w:cs="Times New Roman"/>
          <w:sz w:val="24"/>
          <w:szCs w:val="24"/>
        </w:rPr>
        <w:t xml:space="preserve">actually </w:t>
      </w:r>
      <w:r w:rsidR="008C14BE" w:rsidRPr="00730C06">
        <w:rPr>
          <w:rFonts w:ascii="Times New Roman" w:hAnsi="Times New Roman" w:cs="Times New Roman"/>
          <w:sz w:val="24"/>
          <w:szCs w:val="24"/>
        </w:rPr>
        <w:t>labelled</w:t>
      </w:r>
      <w:proofErr w:type="gramEnd"/>
      <w:r w:rsidR="008C14BE" w:rsidRPr="00730C06">
        <w:rPr>
          <w:rFonts w:ascii="Times New Roman" w:hAnsi="Times New Roman" w:cs="Times New Roman"/>
          <w:sz w:val="24"/>
          <w:szCs w:val="24"/>
        </w:rPr>
        <w:t xml:space="preserve"> </w:t>
      </w:r>
      <w:r w:rsidR="008F1E62" w:rsidRPr="00730C06">
        <w:rPr>
          <w:rFonts w:ascii="Times New Roman" w:hAnsi="Times New Roman" w:cs="Times New Roman"/>
          <w:sz w:val="24"/>
          <w:szCs w:val="24"/>
        </w:rPr>
        <w:t>'</w:t>
      </w:r>
      <w:r w:rsidR="008C14BE" w:rsidRPr="00730C06">
        <w:rPr>
          <w:rFonts w:ascii="Times New Roman" w:hAnsi="Times New Roman" w:cs="Times New Roman"/>
          <w:sz w:val="24"/>
          <w:szCs w:val="24"/>
        </w:rPr>
        <w:t>presence</w:t>
      </w:r>
      <w:r w:rsidR="008F1E62" w:rsidRPr="00730C06">
        <w:rPr>
          <w:rFonts w:ascii="Times New Roman" w:hAnsi="Times New Roman" w:cs="Times New Roman"/>
          <w:sz w:val="24"/>
          <w:szCs w:val="24"/>
        </w:rPr>
        <w:t>'</w:t>
      </w:r>
      <w:r w:rsidR="008C14BE" w:rsidRPr="00730C06">
        <w:rPr>
          <w:rFonts w:ascii="Times New Roman" w:hAnsi="Times New Roman" w:cs="Times New Roman"/>
          <w:sz w:val="24"/>
          <w:szCs w:val="24"/>
        </w:rPr>
        <w:t xml:space="preserve">; subsequent client-centred writers accepted this. He asserted that this characteristic, on its own, </w:t>
      </w:r>
      <w:r w:rsidR="008D09F4" w:rsidRPr="00730C06">
        <w:rPr>
          <w:rFonts w:ascii="Times New Roman" w:hAnsi="Times New Roman" w:cs="Times New Roman"/>
          <w:sz w:val="24"/>
          <w:szCs w:val="24"/>
        </w:rPr>
        <w:t>can</w:t>
      </w:r>
      <w:r w:rsidR="008C14BE" w:rsidRPr="00730C06">
        <w:rPr>
          <w:rFonts w:ascii="Times New Roman" w:hAnsi="Times New Roman" w:cs="Times New Roman"/>
          <w:sz w:val="24"/>
          <w:szCs w:val="24"/>
        </w:rPr>
        <w:t xml:space="preserve"> help clients reach their full potential (Rogers, 1980). To support the client</w:t>
      </w:r>
      <w:r w:rsidR="008F1E62" w:rsidRPr="00730C06">
        <w:rPr>
          <w:rFonts w:ascii="Times New Roman" w:hAnsi="Times New Roman" w:cs="Times New Roman"/>
          <w:sz w:val="24"/>
          <w:szCs w:val="24"/>
        </w:rPr>
        <w:t>'</w:t>
      </w:r>
      <w:r w:rsidR="008C14BE" w:rsidRPr="00730C06">
        <w:rPr>
          <w:rFonts w:ascii="Times New Roman" w:hAnsi="Times New Roman" w:cs="Times New Roman"/>
          <w:sz w:val="24"/>
          <w:szCs w:val="24"/>
        </w:rPr>
        <w:t xml:space="preserve">s recovery process, a therapist can offer therapeutic presence by being non-judgmental, intensely focused, and sensitive. Additionally, therapeutic presence enables the therapist to engage at a relational level and strengthen the therapeutic alliance between the therapist and client, which is essential for practical therapeutic work (Geller, 2013). </w:t>
      </w:r>
      <w:r w:rsidR="008D09F4" w:rsidRPr="00730C06">
        <w:rPr>
          <w:rFonts w:ascii="Times New Roman" w:hAnsi="Times New Roman" w:cs="Times New Roman"/>
          <w:sz w:val="24"/>
          <w:szCs w:val="24"/>
        </w:rPr>
        <w:t xml:space="preserve">Finally, </w:t>
      </w:r>
      <w:r w:rsidR="008D09F4" w:rsidRPr="00730C06">
        <w:rPr>
          <w:rFonts w:ascii="Times New Roman" w:hAnsi="Times New Roman" w:cs="Times New Roman"/>
          <w:sz w:val="24"/>
          <w:szCs w:val="24"/>
        </w:rPr>
        <w:lastRenderedPageBreak/>
        <w:t>b</w:t>
      </w:r>
      <w:r w:rsidR="008C14BE" w:rsidRPr="00730C06">
        <w:rPr>
          <w:rFonts w:ascii="Times New Roman" w:hAnsi="Times New Roman" w:cs="Times New Roman"/>
          <w:sz w:val="24"/>
          <w:szCs w:val="24"/>
        </w:rPr>
        <w:t xml:space="preserve">eing present entails the therapist using attentional abilities and physical resources to be securely anchored and linked to the centre of our bodies, both for </w:t>
      </w:r>
      <w:r w:rsidR="008D09F4" w:rsidRPr="00730C06">
        <w:rPr>
          <w:rFonts w:ascii="Times New Roman" w:hAnsi="Times New Roman" w:cs="Times New Roman"/>
          <w:sz w:val="24"/>
          <w:szCs w:val="24"/>
        </w:rPr>
        <w:t>them</w:t>
      </w:r>
      <w:r w:rsidR="008C14BE" w:rsidRPr="00730C06">
        <w:rPr>
          <w:rFonts w:ascii="Times New Roman" w:hAnsi="Times New Roman" w:cs="Times New Roman"/>
          <w:sz w:val="24"/>
          <w:szCs w:val="24"/>
        </w:rPr>
        <w:t>selves and the client (</w:t>
      </w:r>
      <w:proofErr w:type="spellStart"/>
      <w:r w:rsidR="008C14BE" w:rsidRPr="00730C06">
        <w:rPr>
          <w:rFonts w:ascii="Times New Roman" w:hAnsi="Times New Roman" w:cs="Times New Roman"/>
          <w:sz w:val="24"/>
          <w:szCs w:val="24"/>
        </w:rPr>
        <w:t>Punkanen</w:t>
      </w:r>
      <w:proofErr w:type="spellEnd"/>
      <w:r w:rsidR="008C14BE" w:rsidRPr="00730C06">
        <w:rPr>
          <w:rFonts w:ascii="Times New Roman" w:hAnsi="Times New Roman" w:cs="Times New Roman"/>
          <w:sz w:val="24"/>
          <w:szCs w:val="24"/>
        </w:rPr>
        <w:t xml:space="preserve"> &amp; Buckley, 2021). </w:t>
      </w:r>
      <w:r w:rsidR="008F1E62" w:rsidRPr="00730C06">
        <w:rPr>
          <w:rFonts w:ascii="Times New Roman" w:hAnsi="Times New Roman" w:cs="Times New Roman"/>
          <w:sz w:val="24"/>
          <w:szCs w:val="24"/>
        </w:rPr>
        <w:t>To date, the client's assessment of the therapist's therapeutic presence has been significantly associated with the client's impression of the therapist's empathy, the therapeutic alliance, and the effectiveness of the therapy (Geller et al., 2010). Meanwhile, the therapist's self-reported measures of empathy and mindfulness have been favourably correlated with the therapeutic presence observed by the therapist (</w:t>
      </w:r>
      <w:proofErr w:type="spellStart"/>
      <w:r w:rsidR="008F1E62" w:rsidRPr="00730C06">
        <w:rPr>
          <w:rFonts w:ascii="Times New Roman" w:hAnsi="Times New Roman" w:cs="Times New Roman"/>
          <w:sz w:val="24"/>
          <w:szCs w:val="24"/>
        </w:rPr>
        <w:t>Bourgault</w:t>
      </w:r>
      <w:proofErr w:type="spellEnd"/>
      <w:r w:rsidR="008F1E62" w:rsidRPr="00730C06">
        <w:rPr>
          <w:rFonts w:ascii="Times New Roman" w:hAnsi="Times New Roman" w:cs="Times New Roman"/>
          <w:sz w:val="24"/>
          <w:szCs w:val="24"/>
        </w:rPr>
        <w:t xml:space="preserve"> &amp; Dionne, 2019).</w:t>
      </w:r>
    </w:p>
    <w:p w14:paraId="53C2144F" w14:textId="20A08B61" w:rsidR="008C14BE" w:rsidRPr="00730C06" w:rsidRDefault="008C14BE"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t>In addition, the Barrett-Lennard Relationship Inventory (BLRI; Barrett-Lennard, 1973) revealed a moderate correlation between the therapeutic presence and Rogers</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 core conditions, indicating a connection between therapeutic presence and the related conditions despite a </w:t>
      </w:r>
      <w:r w:rsidR="00827969" w:rsidRPr="00730C06">
        <w:rPr>
          <w:rFonts w:ascii="Times New Roman" w:hAnsi="Times New Roman" w:cs="Times New Roman"/>
          <w:sz w:val="24"/>
          <w:szCs w:val="24"/>
        </w:rPr>
        <w:t>theoretical</w:t>
      </w:r>
      <w:r w:rsidRPr="00730C06">
        <w:rPr>
          <w:rFonts w:ascii="Times New Roman" w:hAnsi="Times New Roman" w:cs="Times New Roman"/>
          <w:sz w:val="24"/>
          <w:szCs w:val="24"/>
        </w:rPr>
        <w:t xml:space="preserve"> </w:t>
      </w:r>
      <w:r w:rsidR="00827969" w:rsidRPr="00730C06">
        <w:rPr>
          <w:rFonts w:ascii="Times New Roman" w:hAnsi="Times New Roman" w:cs="Times New Roman"/>
          <w:sz w:val="24"/>
          <w:szCs w:val="24"/>
        </w:rPr>
        <w:t>variance</w:t>
      </w:r>
      <w:r w:rsidRPr="00730C06">
        <w:rPr>
          <w:rFonts w:ascii="Times New Roman" w:hAnsi="Times New Roman" w:cs="Times New Roman"/>
          <w:sz w:val="24"/>
          <w:szCs w:val="24"/>
        </w:rPr>
        <w:t xml:space="preserve"> (Geller et al., 2010). Both findings corroborated that Rogers</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 core conditions had a therapeutic presence as an underlying factor or framework. More </w:t>
      </w:r>
      <w:r w:rsidR="00CD26E3" w:rsidRPr="00730C06">
        <w:rPr>
          <w:rFonts w:ascii="Times New Roman" w:hAnsi="Times New Roman" w:cs="Times New Roman"/>
          <w:sz w:val="24"/>
          <w:szCs w:val="24"/>
        </w:rPr>
        <w:t xml:space="preserve">contemporary </w:t>
      </w:r>
      <w:r w:rsidRPr="00730C06">
        <w:rPr>
          <w:rFonts w:ascii="Times New Roman" w:hAnsi="Times New Roman" w:cs="Times New Roman"/>
          <w:sz w:val="24"/>
          <w:szCs w:val="24"/>
        </w:rPr>
        <w:t>research shows that therapeutic presence and empathy are linked but separate ideas</w:t>
      </w:r>
      <w:r w:rsidR="0044597A" w:rsidRPr="00730C06">
        <w:rPr>
          <w:rFonts w:ascii="Times New Roman" w:hAnsi="Times New Roman" w:cs="Times New Roman"/>
          <w:sz w:val="24"/>
          <w:szCs w:val="24"/>
        </w:rPr>
        <w:t xml:space="preserve">: </w:t>
      </w:r>
      <w:r w:rsidR="046082CA" w:rsidRPr="00730C06">
        <w:rPr>
          <w:rFonts w:ascii="Times New Roman" w:hAnsi="Times New Roman" w:cs="Times New Roman"/>
          <w:sz w:val="24"/>
          <w:szCs w:val="24"/>
        </w:rPr>
        <w:t>empathy follows presence</w:t>
      </w:r>
      <w:r w:rsidRPr="00730C06">
        <w:rPr>
          <w:rFonts w:ascii="Times New Roman" w:hAnsi="Times New Roman" w:cs="Times New Roman"/>
          <w:sz w:val="24"/>
          <w:szCs w:val="24"/>
        </w:rPr>
        <w:t xml:space="preserve"> (Geller, 2013). </w:t>
      </w:r>
      <w:r w:rsidR="00CD26E3" w:rsidRPr="00730C06">
        <w:rPr>
          <w:rFonts w:ascii="Times New Roman" w:hAnsi="Times New Roman" w:cs="Times New Roman"/>
          <w:sz w:val="24"/>
          <w:szCs w:val="24"/>
        </w:rPr>
        <w:t>Historically, t</w:t>
      </w:r>
      <w:r w:rsidRPr="00730C06">
        <w:rPr>
          <w:rFonts w:ascii="Times New Roman" w:hAnsi="Times New Roman" w:cs="Times New Roman"/>
          <w:sz w:val="24"/>
          <w:szCs w:val="24"/>
        </w:rPr>
        <w:t xml:space="preserve">here were suggestions that Rogers was implying presence as an additional condition. Some contend that presence in a mature relationship is a temporary, somewhat increased kind of interpersonal interaction. Therapy partnerships are defined by a depth of connection made possible by a significant level of trust, therapist congruence, </w:t>
      </w:r>
      <w:r w:rsidR="50E5C83D" w:rsidRPr="00730C06">
        <w:rPr>
          <w:rFonts w:ascii="Times New Roman" w:hAnsi="Times New Roman" w:cs="Times New Roman"/>
          <w:sz w:val="24"/>
          <w:szCs w:val="24"/>
        </w:rPr>
        <w:t xml:space="preserve">and </w:t>
      </w:r>
      <w:bookmarkStart w:id="3" w:name="_Int_QCqcSLFN"/>
      <w:r w:rsidR="26D59746" w:rsidRPr="00730C06">
        <w:rPr>
          <w:rFonts w:ascii="Times New Roman" w:hAnsi="Times New Roman" w:cs="Times New Roman"/>
          <w:sz w:val="24"/>
          <w:szCs w:val="24"/>
        </w:rPr>
        <w:t>the capacity</w:t>
      </w:r>
      <w:bookmarkEnd w:id="3"/>
      <w:r w:rsidRPr="00730C06">
        <w:rPr>
          <w:rFonts w:ascii="Times New Roman" w:hAnsi="Times New Roman" w:cs="Times New Roman"/>
          <w:sz w:val="24"/>
          <w:szCs w:val="24"/>
        </w:rPr>
        <w:t xml:space="preserve"> </w:t>
      </w:r>
      <w:r w:rsidR="008F1E62" w:rsidRPr="00730C06">
        <w:rPr>
          <w:rFonts w:ascii="Times New Roman" w:hAnsi="Times New Roman" w:cs="Times New Roman"/>
          <w:sz w:val="24"/>
          <w:szCs w:val="24"/>
        </w:rPr>
        <w:t>to</w:t>
      </w:r>
      <w:r w:rsidRPr="00730C06">
        <w:rPr>
          <w:rFonts w:ascii="Times New Roman" w:hAnsi="Times New Roman" w:cs="Times New Roman"/>
          <w:sz w:val="24"/>
          <w:szCs w:val="24"/>
        </w:rPr>
        <w:t xml:space="preserve"> process in the present. Another </w:t>
      </w:r>
      <w:r w:rsidR="00CD26E3" w:rsidRPr="00730C06">
        <w:rPr>
          <w:rFonts w:ascii="Times New Roman" w:hAnsi="Times New Roman" w:cs="Times New Roman"/>
          <w:sz w:val="24"/>
          <w:szCs w:val="24"/>
        </w:rPr>
        <w:t xml:space="preserve">contemporary </w:t>
      </w:r>
      <w:r w:rsidRPr="00730C06">
        <w:rPr>
          <w:rFonts w:ascii="Times New Roman" w:hAnsi="Times New Roman" w:cs="Times New Roman"/>
          <w:sz w:val="24"/>
          <w:szCs w:val="24"/>
        </w:rPr>
        <w:t>viewpoint holds that while presence is a requirement for effective therapy, it may not always be</w:t>
      </w:r>
      <w:r w:rsidR="41806532" w:rsidRPr="00730C06">
        <w:rPr>
          <w:rFonts w:ascii="Times New Roman" w:hAnsi="Times New Roman" w:cs="Times New Roman"/>
          <w:sz w:val="24"/>
          <w:szCs w:val="24"/>
        </w:rPr>
        <w:t xml:space="preserve"> essential.</w:t>
      </w:r>
      <w:r w:rsidRPr="00730C06">
        <w:rPr>
          <w:rFonts w:ascii="Times New Roman" w:hAnsi="Times New Roman" w:cs="Times New Roman"/>
          <w:sz w:val="24"/>
          <w:szCs w:val="24"/>
        </w:rPr>
        <w:t xml:space="preserve"> Others contend that the relationship, not the therapist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skills or capabilities, matters and that the therapist and client co-create this relationship (Sanders, 2012).</w:t>
      </w:r>
    </w:p>
    <w:p w14:paraId="36BF9BF4" w14:textId="471DD66A" w:rsidR="008C14BE" w:rsidRPr="00730C06" w:rsidRDefault="008C14BE"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t>Although therapeutic presence is acknowledged, basic training in therapists</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 presence </w:t>
      </w:r>
      <w:r w:rsidR="1EB693DF" w:rsidRPr="00730C06">
        <w:rPr>
          <w:rFonts w:ascii="Times New Roman" w:hAnsi="Times New Roman" w:cs="Times New Roman"/>
          <w:sz w:val="24"/>
          <w:szCs w:val="24"/>
        </w:rPr>
        <w:t>has</w:t>
      </w:r>
      <w:r w:rsidRPr="00730C06">
        <w:rPr>
          <w:rFonts w:ascii="Times New Roman" w:hAnsi="Times New Roman" w:cs="Times New Roman"/>
          <w:sz w:val="24"/>
          <w:szCs w:val="24"/>
        </w:rPr>
        <w:t xml:space="preserve"> recently b</w:t>
      </w:r>
      <w:r w:rsidR="0CA82EB9" w:rsidRPr="00730C06">
        <w:rPr>
          <w:rFonts w:ascii="Times New Roman" w:hAnsi="Times New Roman" w:cs="Times New Roman"/>
          <w:sz w:val="24"/>
          <w:szCs w:val="24"/>
        </w:rPr>
        <w:t>een incorporated into</w:t>
      </w:r>
      <w:r w:rsidRPr="00730C06">
        <w:rPr>
          <w:rFonts w:ascii="Times New Roman" w:hAnsi="Times New Roman" w:cs="Times New Roman"/>
          <w:sz w:val="24"/>
          <w:szCs w:val="24"/>
        </w:rPr>
        <w:t xml:space="preserve"> psychotherapy training programmes because the </w:t>
      </w:r>
      <w:r w:rsidRPr="00730C06">
        <w:rPr>
          <w:rFonts w:ascii="Times New Roman" w:hAnsi="Times New Roman" w:cs="Times New Roman"/>
          <w:sz w:val="24"/>
          <w:szCs w:val="24"/>
        </w:rPr>
        <w:lastRenderedPageBreak/>
        <w:t>therapist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s inner work is essential to communicating with presence (Geller &amp; Greenberg, 2012; Geller, 2021). This stance necessitates dedication to personal development and relational skill development. Special considerations must be made when enhancing therapeutic connections with presence, given the additional burden of providing therapy online. </w:t>
      </w:r>
      <w:r w:rsidR="008F1E62" w:rsidRPr="00730C06">
        <w:rPr>
          <w:rFonts w:ascii="Times New Roman" w:hAnsi="Times New Roman" w:cs="Times New Roman"/>
          <w:sz w:val="24"/>
          <w:szCs w:val="24"/>
        </w:rPr>
        <w:t xml:space="preserve">Training to provide the three core conditions, therapeutic presence, and relational depth via an online platform is particularly relevant due to the Covid-19 pandemic and the fact that online and teletherapy are now here to stay. </w:t>
      </w:r>
      <w:r w:rsidRPr="00730C06">
        <w:rPr>
          <w:rFonts w:ascii="Times New Roman" w:hAnsi="Times New Roman" w:cs="Times New Roman"/>
          <w:sz w:val="24"/>
          <w:szCs w:val="24"/>
        </w:rPr>
        <w:t>The therapeutic method and relationship cannot simply be transferred to the computer when a client is in the room (Geller, 2021).</w:t>
      </w:r>
      <w:r w:rsidR="008F1E62" w:rsidRPr="00730C06">
        <w:rPr>
          <w:rFonts w:ascii="Times New Roman" w:hAnsi="Times New Roman" w:cs="Times New Roman"/>
          <w:sz w:val="24"/>
          <w:szCs w:val="24"/>
        </w:rPr>
        <w:t xml:space="preserve"> </w:t>
      </w:r>
    </w:p>
    <w:p w14:paraId="43F34011" w14:textId="42643CE8" w:rsidR="008C14BE" w:rsidRPr="00730C06" w:rsidRDefault="008C14BE"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t>Mearns first used relational depth in 1996 and 1997 as an extension of more contemporary person-centred therapeutic conceptualisations that combined aspects of an existential theory (</w:t>
      </w:r>
      <w:proofErr w:type="spellStart"/>
      <w:r w:rsidRPr="00730C06">
        <w:rPr>
          <w:rFonts w:ascii="Times New Roman" w:hAnsi="Times New Roman" w:cs="Times New Roman"/>
          <w:sz w:val="24"/>
          <w:szCs w:val="24"/>
        </w:rPr>
        <w:t>Woehler</w:t>
      </w:r>
      <w:proofErr w:type="spellEnd"/>
      <w:r w:rsidRPr="00730C06">
        <w:rPr>
          <w:rFonts w:ascii="Times New Roman" w:hAnsi="Times New Roman" w:cs="Times New Roman"/>
          <w:sz w:val="24"/>
          <w:szCs w:val="24"/>
        </w:rPr>
        <w:t xml:space="preserve"> &amp; Ray, 2022). McMillan and McLeod</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(2006) findings imp</w:t>
      </w:r>
      <w:r w:rsidR="4FCB35F0" w:rsidRPr="00730C06">
        <w:rPr>
          <w:rFonts w:ascii="Times New Roman" w:hAnsi="Times New Roman" w:cs="Times New Roman"/>
          <w:sz w:val="24"/>
          <w:szCs w:val="24"/>
        </w:rPr>
        <w:t>lied</w:t>
      </w:r>
      <w:r w:rsidRPr="00730C06">
        <w:rPr>
          <w:rFonts w:ascii="Times New Roman" w:hAnsi="Times New Roman" w:cs="Times New Roman"/>
          <w:sz w:val="24"/>
          <w:szCs w:val="24"/>
        </w:rPr>
        <w:t xml:space="preserve"> that while relational depth offers a helpful technique to describe the client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experience, there are significant disparities in the emphasis placed on this phenomenon by the therapist and the client. The main distinction appears to be that in a long-term therapeutic relationship, the client has a lasting sense of connectivity that results from their willingness to let go of their therapist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presence and their perception of their therapist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genuine concern for them. While a significant number of recent studies on relational depth seem to have concentrated on the specific times when the client and therapist com</w:t>
      </w:r>
      <w:r w:rsidR="753636A7" w:rsidRPr="00730C06">
        <w:rPr>
          <w:rFonts w:ascii="Times New Roman" w:hAnsi="Times New Roman" w:cs="Times New Roman"/>
          <w:sz w:val="24"/>
          <w:szCs w:val="24"/>
        </w:rPr>
        <w:t>municate</w:t>
      </w:r>
      <w:r w:rsidRPr="00730C06">
        <w:rPr>
          <w:rFonts w:ascii="Times New Roman" w:hAnsi="Times New Roman" w:cs="Times New Roman"/>
          <w:sz w:val="24"/>
          <w:szCs w:val="24"/>
        </w:rPr>
        <w:t>, one can also speak of a therapeutic relationship and relational depth</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s overall quality. </w:t>
      </w:r>
      <w:r w:rsidR="008F1E62" w:rsidRPr="00730C06">
        <w:rPr>
          <w:rFonts w:ascii="Times New Roman" w:hAnsi="Times New Roman" w:cs="Times New Roman"/>
          <w:sz w:val="24"/>
          <w:szCs w:val="24"/>
        </w:rPr>
        <w:t xml:space="preserve">According to Mearns and Cooper (2005) and </w:t>
      </w:r>
      <w:proofErr w:type="spellStart"/>
      <w:r w:rsidR="008F1E62" w:rsidRPr="00730C06">
        <w:rPr>
          <w:rFonts w:ascii="Times New Roman" w:hAnsi="Times New Roman" w:cs="Times New Roman"/>
          <w:sz w:val="24"/>
          <w:szCs w:val="24"/>
        </w:rPr>
        <w:t>Woehler</w:t>
      </w:r>
      <w:proofErr w:type="spellEnd"/>
      <w:r w:rsidR="008F1E62" w:rsidRPr="00730C06">
        <w:rPr>
          <w:rFonts w:ascii="Times New Roman" w:hAnsi="Times New Roman" w:cs="Times New Roman"/>
          <w:sz w:val="24"/>
          <w:szCs w:val="24"/>
        </w:rPr>
        <w:t xml:space="preserve"> and Ray (2022), such moments</w:t>
      </w:r>
      <w:r w:rsidRPr="00730C06">
        <w:rPr>
          <w:rFonts w:ascii="Times New Roman" w:hAnsi="Times New Roman" w:cs="Times New Roman"/>
          <w:sz w:val="24"/>
          <w:szCs w:val="24"/>
        </w:rPr>
        <w:t xml:space="preserve"> feature a high degree of the therapist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s attitudes or situations that support person-centred therapy, such as congruence, </w:t>
      </w:r>
      <w:r w:rsidR="00CD26E3" w:rsidRPr="00730C06">
        <w:rPr>
          <w:rFonts w:ascii="Times New Roman" w:hAnsi="Times New Roman" w:cs="Times New Roman"/>
          <w:sz w:val="24"/>
          <w:szCs w:val="24"/>
        </w:rPr>
        <w:t>UPR</w:t>
      </w:r>
      <w:r w:rsidRPr="00730C06">
        <w:rPr>
          <w:rFonts w:ascii="Times New Roman" w:hAnsi="Times New Roman" w:cs="Times New Roman"/>
          <w:sz w:val="24"/>
          <w:szCs w:val="24"/>
        </w:rPr>
        <w:t xml:space="preserve">, and empathetic understanding. Furthermore, a therapist who exhibits relational depth </w:t>
      </w:r>
      <w:r w:rsidR="12A95C50" w:rsidRPr="00730C06">
        <w:rPr>
          <w:rFonts w:ascii="Times New Roman" w:hAnsi="Times New Roman" w:cs="Times New Roman"/>
          <w:sz w:val="24"/>
          <w:szCs w:val="24"/>
        </w:rPr>
        <w:t xml:space="preserve">also </w:t>
      </w:r>
      <w:r w:rsidRPr="00730C06">
        <w:rPr>
          <w:rFonts w:ascii="Times New Roman" w:hAnsi="Times New Roman" w:cs="Times New Roman"/>
          <w:sz w:val="24"/>
          <w:szCs w:val="24"/>
        </w:rPr>
        <w:t xml:space="preserve">exhibits a goal to provide more than just a therapeutic alliance and encouraging circumstances; instead, they aspire to include their perspectives and experiences relevant to the therapeutic encounter in the therapeutic partnership (Mearns &amp; Cooper, 2005; </w:t>
      </w:r>
      <w:proofErr w:type="spellStart"/>
      <w:r w:rsidRPr="00730C06">
        <w:rPr>
          <w:rFonts w:ascii="Times New Roman" w:hAnsi="Times New Roman" w:cs="Times New Roman"/>
          <w:sz w:val="24"/>
          <w:szCs w:val="24"/>
        </w:rPr>
        <w:t>Woehler</w:t>
      </w:r>
      <w:proofErr w:type="spellEnd"/>
      <w:r w:rsidRPr="00730C06">
        <w:rPr>
          <w:rFonts w:ascii="Times New Roman" w:hAnsi="Times New Roman" w:cs="Times New Roman"/>
          <w:sz w:val="24"/>
          <w:szCs w:val="24"/>
        </w:rPr>
        <w:t xml:space="preserve"> &amp; Ray, 2022). </w:t>
      </w:r>
      <w:r w:rsidR="008F1E62" w:rsidRPr="00730C06">
        <w:rPr>
          <w:rFonts w:ascii="Times New Roman" w:hAnsi="Times New Roman" w:cs="Times New Roman"/>
          <w:sz w:val="24"/>
          <w:szCs w:val="24"/>
        </w:rPr>
        <w:t>P</w:t>
      </w:r>
      <w:r w:rsidRPr="00730C06">
        <w:rPr>
          <w:rFonts w:ascii="Times New Roman" w:hAnsi="Times New Roman" w:cs="Times New Roman"/>
          <w:sz w:val="24"/>
          <w:szCs w:val="24"/>
        </w:rPr>
        <w:t xml:space="preserve">reliminary </w:t>
      </w:r>
      <w:r w:rsidRPr="00730C06">
        <w:rPr>
          <w:rFonts w:ascii="Times New Roman" w:hAnsi="Times New Roman" w:cs="Times New Roman"/>
          <w:sz w:val="24"/>
          <w:szCs w:val="24"/>
        </w:rPr>
        <w:lastRenderedPageBreak/>
        <w:t xml:space="preserve">research revealed that relational depth and shared experiences of </w:t>
      </w:r>
      <w:r w:rsidR="00CD26E3" w:rsidRPr="00730C06">
        <w:rPr>
          <w:rFonts w:ascii="Times New Roman" w:hAnsi="Times New Roman" w:cs="Times New Roman"/>
          <w:sz w:val="24"/>
          <w:szCs w:val="24"/>
        </w:rPr>
        <w:t>UPR</w:t>
      </w:r>
      <w:r w:rsidRPr="00730C06">
        <w:rPr>
          <w:rFonts w:ascii="Times New Roman" w:hAnsi="Times New Roman" w:cs="Times New Roman"/>
          <w:sz w:val="24"/>
          <w:szCs w:val="24"/>
        </w:rPr>
        <w:t xml:space="preserve">, empathetic understanding, and congruence might be related to therapeutic outcomes (Murphy &amp; Cramer, 2014; </w:t>
      </w:r>
      <w:proofErr w:type="spellStart"/>
      <w:r w:rsidRPr="00730C06">
        <w:rPr>
          <w:rFonts w:ascii="Times New Roman" w:hAnsi="Times New Roman" w:cs="Times New Roman"/>
          <w:sz w:val="24"/>
          <w:szCs w:val="24"/>
        </w:rPr>
        <w:t>Woehler</w:t>
      </w:r>
      <w:proofErr w:type="spellEnd"/>
      <w:r w:rsidRPr="00730C06">
        <w:rPr>
          <w:rFonts w:ascii="Times New Roman" w:hAnsi="Times New Roman" w:cs="Times New Roman"/>
          <w:sz w:val="24"/>
          <w:szCs w:val="24"/>
        </w:rPr>
        <w:t xml:space="preserve"> &amp; Ray, 2022).</w:t>
      </w:r>
    </w:p>
    <w:p w14:paraId="2589E874" w14:textId="4030743A" w:rsidR="008C14BE" w:rsidRPr="00730C06" w:rsidRDefault="008C14BE"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t xml:space="preserve">Occasions of relational depth, according to the therapist, are associated with increased degrees of awareness and congruence, in addition to increased feelings of empathy, acceptance, and responsiveness toward clients (Cooper, 2005; </w:t>
      </w:r>
      <w:proofErr w:type="spellStart"/>
      <w:r w:rsidRPr="00730C06">
        <w:rPr>
          <w:rFonts w:ascii="Times New Roman" w:hAnsi="Times New Roman" w:cs="Times New Roman"/>
          <w:sz w:val="24"/>
          <w:szCs w:val="24"/>
        </w:rPr>
        <w:t>Woehler</w:t>
      </w:r>
      <w:proofErr w:type="spellEnd"/>
      <w:r w:rsidRPr="00730C06">
        <w:rPr>
          <w:rFonts w:ascii="Times New Roman" w:hAnsi="Times New Roman" w:cs="Times New Roman"/>
          <w:sz w:val="24"/>
          <w:szCs w:val="24"/>
        </w:rPr>
        <w:t xml:space="preserve"> et al., 2018). Recent studies </w:t>
      </w:r>
      <w:r w:rsidR="449DAE8F" w:rsidRPr="00730C06">
        <w:rPr>
          <w:rFonts w:ascii="Times New Roman" w:hAnsi="Times New Roman" w:cs="Times New Roman"/>
          <w:sz w:val="24"/>
          <w:szCs w:val="24"/>
        </w:rPr>
        <w:t xml:space="preserve">also </w:t>
      </w:r>
      <w:r w:rsidRPr="00730C06">
        <w:rPr>
          <w:rFonts w:ascii="Times New Roman" w:hAnsi="Times New Roman" w:cs="Times New Roman"/>
          <w:sz w:val="24"/>
          <w:szCs w:val="24"/>
        </w:rPr>
        <w:t>show that therapists are less likely to suffer exhaustion when they have deeper relationships. Occasions of relational depth are associated with openness and participation in the therapeutic process, according to the client (</w:t>
      </w:r>
      <w:proofErr w:type="spellStart"/>
      <w:r w:rsidRPr="00730C06">
        <w:rPr>
          <w:rFonts w:ascii="Times New Roman" w:hAnsi="Times New Roman" w:cs="Times New Roman"/>
          <w:sz w:val="24"/>
          <w:szCs w:val="24"/>
        </w:rPr>
        <w:t>Zarzycka</w:t>
      </w:r>
      <w:proofErr w:type="spellEnd"/>
      <w:r w:rsidRPr="00730C06">
        <w:rPr>
          <w:rFonts w:ascii="Times New Roman" w:hAnsi="Times New Roman" w:cs="Times New Roman"/>
          <w:sz w:val="24"/>
          <w:szCs w:val="24"/>
        </w:rPr>
        <w:t xml:space="preserve"> et al., 2022</w:t>
      </w:r>
      <w:r w:rsidR="000A3DB0" w:rsidRPr="00730C06">
        <w:rPr>
          <w:rFonts w:ascii="Times New Roman" w:hAnsi="Times New Roman" w:cs="Times New Roman"/>
          <w:sz w:val="24"/>
          <w:szCs w:val="24"/>
        </w:rPr>
        <w:t>b</w:t>
      </w:r>
      <w:r w:rsidRPr="00730C06">
        <w:rPr>
          <w:rFonts w:ascii="Times New Roman" w:hAnsi="Times New Roman" w:cs="Times New Roman"/>
          <w:sz w:val="24"/>
          <w:szCs w:val="24"/>
        </w:rPr>
        <w:t>). Previous research has demonstrated that the key to accessing relational depth is the client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s willingness </w:t>
      </w:r>
      <w:r w:rsidR="3A691B49" w:rsidRPr="00730C06">
        <w:rPr>
          <w:rFonts w:ascii="Times New Roman" w:hAnsi="Times New Roman" w:cs="Times New Roman"/>
          <w:sz w:val="24"/>
          <w:szCs w:val="24"/>
        </w:rPr>
        <w:t xml:space="preserve">to be more </w:t>
      </w:r>
      <w:r w:rsidR="0B395F63" w:rsidRPr="00730C06">
        <w:rPr>
          <w:rFonts w:ascii="Times New Roman" w:hAnsi="Times New Roman" w:cs="Times New Roman"/>
          <w:sz w:val="24"/>
          <w:szCs w:val="24"/>
        </w:rPr>
        <w:t>open</w:t>
      </w:r>
      <w:r w:rsidRPr="00730C06">
        <w:rPr>
          <w:rFonts w:ascii="Times New Roman" w:hAnsi="Times New Roman" w:cs="Times New Roman"/>
          <w:sz w:val="24"/>
          <w:szCs w:val="24"/>
        </w:rPr>
        <w:t xml:space="preserve"> (Cooper, 2012; Knox &amp; Cooper, 2011). However, the </w:t>
      </w:r>
      <w:r w:rsidR="00CD26E3" w:rsidRPr="00730C06">
        <w:rPr>
          <w:rFonts w:ascii="Times New Roman" w:hAnsi="Times New Roman" w:cs="Times New Roman"/>
          <w:sz w:val="24"/>
          <w:szCs w:val="24"/>
        </w:rPr>
        <w:t xml:space="preserve">contemporary </w:t>
      </w:r>
      <w:r w:rsidRPr="00730C06">
        <w:rPr>
          <w:rFonts w:ascii="Times New Roman" w:hAnsi="Times New Roman" w:cs="Times New Roman"/>
          <w:sz w:val="24"/>
          <w:szCs w:val="24"/>
        </w:rPr>
        <w:t xml:space="preserve">findings by </w:t>
      </w:r>
      <w:proofErr w:type="spellStart"/>
      <w:r w:rsidRPr="00730C06">
        <w:rPr>
          <w:rFonts w:ascii="Times New Roman" w:hAnsi="Times New Roman" w:cs="Times New Roman"/>
          <w:sz w:val="24"/>
          <w:szCs w:val="24"/>
        </w:rPr>
        <w:t>Zarzycka</w:t>
      </w:r>
      <w:proofErr w:type="spellEnd"/>
      <w:r w:rsidRPr="00730C06">
        <w:rPr>
          <w:rFonts w:ascii="Times New Roman" w:hAnsi="Times New Roman" w:cs="Times New Roman"/>
          <w:sz w:val="24"/>
          <w:szCs w:val="24"/>
        </w:rPr>
        <w:t xml:space="preserve"> et al. (2022</w:t>
      </w:r>
      <w:r w:rsidR="000A3DB0" w:rsidRPr="00730C06">
        <w:rPr>
          <w:rFonts w:ascii="Times New Roman" w:hAnsi="Times New Roman" w:cs="Times New Roman"/>
          <w:sz w:val="24"/>
          <w:szCs w:val="24"/>
        </w:rPr>
        <w:t>b</w:t>
      </w:r>
      <w:r w:rsidRPr="00730C06">
        <w:rPr>
          <w:rFonts w:ascii="Times New Roman" w:hAnsi="Times New Roman" w:cs="Times New Roman"/>
          <w:sz w:val="24"/>
          <w:szCs w:val="24"/>
        </w:rPr>
        <w:t>) imply that a more significant factor in relational depth may be the therapist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openness and willingness to interact. This is consistent with Mearns and Schmid</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(2006) assertion that therapists</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 willingness to broaden the self they present in the therapeutic setting is a prerequisite for working at relational depth. The findings by </w:t>
      </w:r>
      <w:proofErr w:type="spellStart"/>
      <w:r w:rsidRPr="00730C06">
        <w:rPr>
          <w:rFonts w:ascii="Times New Roman" w:hAnsi="Times New Roman" w:cs="Times New Roman"/>
          <w:sz w:val="24"/>
          <w:szCs w:val="24"/>
        </w:rPr>
        <w:t>Zarzycka</w:t>
      </w:r>
      <w:proofErr w:type="spellEnd"/>
      <w:r w:rsidRPr="00730C06">
        <w:rPr>
          <w:rFonts w:ascii="Times New Roman" w:hAnsi="Times New Roman" w:cs="Times New Roman"/>
          <w:sz w:val="24"/>
          <w:szCs w:val="24"/>
        </w:rPr>
        <w:t xml:space="preserve"> et al. (2022</w:t>
      </w:r>
      <w:r w:rsidR="000A3DB0" w:rsidRPr="00730C06">
        <w:rPr>
          <w:rFonts w:ascii="Times New Roman" w:hAnsi="Times New Roman" w:cs="Times New Roman"/>
          <w:sz w:val="24"/>
          <w:szCs w:val="24"/>
        </w:rPr>
        <w:t>a</w:t>
      </w:r>
      <w:r w:rsidRPr="00730C06">
        <w:rPr>
          <w:rFonts w:ascii="Times New Roman" w:hAnsi="Times New Roman" w:cs="Times New Roman"/>
          <w:sz w:val="24"/>
          <w:szCs w:val="24"/>
        </w:rPr>
        <w:t xml:space="preserve">) concur with Adamczyk (2018, as cited in </w:t>
      </w:r>
      <w:proofErr w:type="spellStart"/>
      <w:r w:rsidRPr="00730C06">
        <w:rPr>
          <w:rFonts w:ascii="Times New Roman" w:hAnsi="Times New Roman" w:cs="Times New Roman"/>
          <w:sz w:val="24"/>
          <w:szCs w:val="24"/>
        </w:rPr>
        <w:t>Zarzycka</w:t>
      </w:r>
      <w:proofErr w:type="spellEnd"/>
      <w:r w:rsidRPr="00730C06">
        <w:rPr>
          <w:rFonts w:ascii="Times New Roman" w:hAnsi="Times New Roman" w:cs="Times New Roman"/>
          <w:sz w:val="24"/>
          <w:szCs w:val="24"/>
        </w:rPr>
        <w:t xml:space="preserve"> et al., 2022</w:t>
      </w:r>
      <w:r w:rsidR="000A3DB0" w:rsidRPr="00730C06">
        <w:rPr>
          <w:rFonts w:ascii="Times New Roman" w:hAnsi="Times New Roman" w:cs="Times New Roman"/>
          <w:sz w:val="24"/>
          <w:szCs w:val="24"/>
        </w:rPr>
        <w:t>a</w:t>
      </w:r>
      <w:r w:rsidRPr="00730C06">
        <w:rPr>
          <w:rFonts w:ascii="Times New Roman" w:hAnsi="Times New Roman" w:cs="Times New Roman"/>
          <w:sz w:val="24"/>
          <w:szCs w:val="24"/>
        </w:rPr>
        <w:t>) in that relation</w:t>
      </w:r>
      <w:r w:rsidR="00CD26E3" w:rsidRPr="00730C06">
        <w:rPr>
          <w:rFonts w:ascii="Times New Roman" w:hAnsi="Times New Roman" w:cs="Times New Roman"/>
          <w:sz w:val="24"/>
          <w:szCs w:val="24"/>
        </w:rPr>
        <w:t>al</w:t>
      </w:r>
      <w:r w:rsidRPr="00730C06">
        <w:rPr>
          <w:rFonts w:ascii="Times New Roman" w:hAnsi="Times New Roman" w:cs="Times New Roman"/>
          <w:sz w:val="24"/>
          <w:szCs w:val="24"/>
        </w:rPr>
        <w:t xml:space="preserve"> depth may need therapists to </w:t>
      </w:r>
      <w:r w:rsidR="00827969" w:rsidRPr="00730C06">
        <w:rPr>
          <w:rFonts w:ascii="Times New Roman" w:hAnsi="Times New Roman" w:cs="Times New Roman"/>
          <w:sz w:val="24"/>
          <w:szCs w:val="24"/>
        </w:rPr>
        <w:t>give</w:t>
      </w:r>
      <w:r w:rsidRPr="00730C06">
        <w:rPr>
          <w:rFonts w:ascii="Times New Roman" w:hAnsi="Times New Roman" w:cs="Times New Roman"/>
          <w:sz w:val="24"/>
          <w:szCs w:val="24"/>
        </w:rPr>
        <w:t xml:space="preserve"> their authentic selves</w:t>
      </w:r>
      <w:r w:rsidR="00827969">
        <w:rPr>
          <w:rFonts w:ascii="Times New Roman" w:hAnsi="Times New Roman" w:cs="Times New Roman"/>
          <w:sz w:val="24"/>
          <w:szCs w:val="24"/>
        </w:rPr>
        <w:t xml:space="preserve">, </w:t>
      </w:r>
      <w:r w:rsidRPr="00730C06">
        <w:rPr>
          <w:rFonts w:ascii="Times New Roman" w:hAnsi="Times New Roman" w:cs="Times New Roman"/>
          <w:sz w:val="24"/>
          <w:szCs w:val="24"/>
        </w:rPr>
        <w:t xml:space="preserve">complete with </w:t>
      </w:r>
      <w:r w:rsidR="00827969" w:rsidRPr="00730C06">
        <w:rPr>
          <w:rFonts w:ascii="Times New Roman" w:hAnsi="Times New Roman" w:cs="Times New Roman"/>
          <w:sz w:val="24"/>
          <w:szCs w:val="24"/>
        </w:rPr>
        <w:t>imperfections</w:t>
      </w:r>
      <w:r w:rsidRPr="00730C06">
        <w:rPr>
          <w:rFonts w:ascii="Times New Roman" w:hAnsi="Times New Roman" w:cs="Times New Roman"/>
          <w:sz w:val="24"/>
          <w:szCs w:val="24"/>
        </w:rPr>
        <w:t xml:space="preserve"> and </w:t>
      </w:r>
      <w:r w:rsidR="00827969" w:rsidRPr="00730C06">
        <w:rPr>
          <w:rFonts w:ascii="Times New Roman" w:hAnsi="Times New Roman" w:cs="Times New Roman"/>
          <w:sz w:val="24"/>
          <w:szCs w:val="24"/>
        </w:rPr>
        <w:t>susceptibilities</w:t>
      </w:r>
      <w:r w:rsidR="00827969">
        <w:rPr>
          <w:rFonts w:ascii="Times New Roman" w:hAnsi="Times New Roman" w:cs="Times New Roman"/>
          <w:sz w:val="24"/>
          <w:szCs w:val="24"/>
        </w:rPr>
        <w:t xml:space="preserve">, </w:t>
      </w:r>
      <w:r w:rsidRPr="00730C06">
        <w:rPr>
          <w:rFonts w:ascii="Times New Roman" w:hAnsi="Times New Roman" w:cs="Times New Roman"/>
          <w:sz w:val="24"/>
          <w:szCs w:val="24"/>
        </w:rPr>
        <w:t xml:space="preserve">to the interaction. This is a </w:t>
      </w:r>
      <w:r w:rsidR="00827969" w:rsidRPr="00730C06">
        <w:rPr>
          <w:rFonts w:ascii="Times New Roman" w:hAnsi="Times New Roman" w:cs="Times New Roman"/>
          <w:sz w:val="24"/>
          <w:szCs w:val="24"/>
        </w:rPr>
        <w:t>remarkably</w:t>
      </w:r>
      <w:r w:rsidRPr="00730C06">
        <w:rPr>
          <w:rFonts w:ascii="Times New Roman" w:hAnsi="Times New Roman" w:cs="Times New Roman"/>
          <w:sz w:val="24"/>
          <w:szCs w:val="24"/>
        </w:rPr>
        <w:t xml:space="preserve"> significant finding because it advances the understanding of how therapists might improve their capacity for in-depth therapy (Ray et al., 2021; </w:t>
      </w:r>
      <w:proofErr w:type="spellStart"/>
      <w:r w:rsidRPr="00730C06">
        <w:rPr>
          <w:rFonts w:ascii="Times New Roman" w:hAnsi="Times New Roman" w:cs="Times New Roman"/>
          <w:sz w:val="24"/>
          <w:szCs w:val="24"/>
        </w:rPr>
        <w:t>Tangen</w:t>
      </w:r>
      <w:proofErr w:type="spellEnd"/>
      <w:r w:rsidRPr="00730C06">
        <w:rPr>
          <w:rFonts w:ascii="Times New Roman" w:hAnsi="Times New Roman" w:cs="Times New Roman"/>
          <w:sz w:val="24"/>
          <w:szCs w:val="24"/>
        </w:rPr>
        <w:t xml:space="preserve"> &amp; Cashwell, 2016; </w:t>
      </w:r>
      <w:proofErr w:type="spellStart"/>
      <w:r w:rsidRPr="00730C06">
        <w:rPr>
          <w:rFonts w:ascii="Times New Roman" w:hAnsi="Times New Roman" w:cs="Times New Roman"/>
          <w:sz w:val="24"/>
          <w:szCs w:val="24"/>
        </w:rPr>
        <w:t>Zarzycka</w:t>
      </w:r>
      <w:proofErr w:type="spellEnd"/>
      <w:r w:rsidRPr="00730C06">
        <w:rPr>
          <w:rFonts w:ascii="Times New Roman" w:hAnsi="Times New Roman" w:cs="Times New Roman"/>
          <w:sz w:val="24"/>
          <w:szCs w:val="24"/>
        </w:rPr>
        <w:t xml:space="preserve"> et al., 2022</w:t>
      </w:r>
      <w:r w:rsidR="000A3DB0" w:rsidRPr="00730C06">
        <w:rPr>
          <w:rFonts w:ascii="Times New Roman" w:hAnsi="Times New Roman" w:cs="Times New Roman"/>
          <w:sz w:val="24"/>
          <w:szCs w:val="24"/>
        </w:rPr>
        <w:t>b</w:t>
      </w:r>
      <w:r w:rsidRPr="00730C06">
        <w:rPr>
          <w:rFonts w:ascii="Times New Roman" w:hAnsi="Times New Roman" w:cs="Times New Roman"/>
          <w:sz w:val="24"/>
          <w:szCs w:val="24"/>
        </w:rPr>
        <w:t>).</w:t>
      </w:r>
    </w:p>
    <w:p w14:paraId="2AA5D039" w14:textId="327B385E" w:rsidR="00B713B9" w:rsidRPr="00730C06" w:rsidRDefault="00B713B9"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t>Being a therapist can be demanding, which increases the risk of emotional tiredness and disengagement, which reduces job satisfaction and eventually results in exhaustion, which is why it is crucial for the therapist to self-care. Exhaustion can result from the build-up of stress brought on by doing intensive caregiving activities with their clients (Geller &amp; Greenberg, 2012). Research shows therapists endure high degrees of exhaustion (</w:t>
      </w:r>
      <w:proofErr w:type="spellStart"/>
      <w:r w:rsidRPr="00730C06">
        <w:rPr>
          <w:rFonts w:ascii="Times New Roman" w:hAnsi="Times New Roman" w:cs="Times New Roman"/>
          <w:sz w:val="24"/>
          <w:szCs w:val="24"/>
        </w:rPr>
        <w:t>Ackerley</w:t>
      </w:r>
      <w:proofErr w:type="spellEnd"/>
      <w:r w:rsidRPr="00730C06">
        <w:rPr>
          <w:rFonts w:ascii="Times New Roman" w:hAnsi="Times New Roman" w:cs="Times New Roman"/>
          <w:sz w:val="24"/>
          <w:szCs w:val="24"/>
        </w:rPr>
        <w:t xml:space="preserve"> et </w:t>
      </w:r>
      <w:r w:rsidRPr="00730C06">
        <w:rPr>
          <w:rFonts w:ascii="Times New Roman" w:hAnsi="Times New Roman" w:cs="Times New Roman"/>
          <w:sz w:val="24"/>
          <w:szCs w:val="24"/>
        </w:rPr>
        <w:lastRenderedPageBreak/>
        <w:t xml:space="preserve">al., 1988). In fact, in 2004, four of every ten professional psychologists were found to be suffering from clinically significant psychological distress, according to Hannigan et al. (2004). This finding reinforced the idea that many psychologists find their jobs emotionally taxing and difficult (Geller &amp; Greenberg, 2012). According to Holt (2022), the past three decades have seen an </w:t>
      </w:r>
      <w:r w:rsidR="00827969" w:rsidRPr="00730C06">
        <w:rPr>
          <w:rFonts w:ascii="Times New Roman" w:hAnsi="Times New Roman" w:cs="Times New Roman"/>
          <w:sz w:val="24"/>
          <w:szCs w:val="24"/>
        </w:rPr>
        <w:t>expansion</w:t>
      </w:r>
      <w:r w:rsidRPr="00730C06">
        <w:rPr>
          <w:rFonts w:ascii="Times New Roman" w:hAnsi="Times New Roman" w:cs="Times New Roman"/>
          <w:sz w:val="24"/>
          <w:szCs w:val="24"/>
        </w:rPr>
        <w:t xml:space="preserve"> in the use of mindfulness as a self-care strategy to deal with the psychological demands of the field. Mindfulness has also been included in traditional counselling and psychotherapy practices. </w:t>
      </w:r>
      <w:r w:rsidR="00827969" w:rsidRPr="00730C06">
        <w:rPr>
          <w:rFonts w:ascii="Times New Roman" w:hAnsi="Times New Roman" w:cs="Times New Roman"/>
          <w:sz w:val="24"/>
          <w:szCs w:val="24"/>
        </w:rPr>
        <w:t>Owing</w:t>
      </w:r>
      <w:r w:rsidRPr="00730C06">
        <w:rPr>
          <w:rFonts w:ascii="Times New Roman" w:hAnsi="Times New Roman" w:cs="Times New Roman"/>
          <w:sz w:val="24"/>
          <w:szCs w:val="24"/>
        </w:rPr>
        <w:t xml:space="preserve"> to the management of placements and academic </w:t>
      </w:r>
      <w:r w:rsidR="00827969" w:rsidRPr="00730C06">
        <w:rPr>
          <w:rFonts w:ascii="Times New Roman" w:hAnsi="Times New Roman" w:cs="Times New Roman"/>
          <w:sz w:val="24"/>
          <w:szCs w:val="24"/>
        </w:rPr>
        <w:t>constraints</w:t>
      </w:r>
      <w:r w:rsidRPr="00730C06">
        <w:rPr>
          <w:rFonts w:ascii="Times New Roman" w:hAnsi="Times New Roman" w:cs="Times New Roman"/>
          <w:sz w:val="24"/>
          <w:szCs w:val="24"/>
        </w:rPr>
        <w:t>, student counsellors are likely to be more susceptible to stress and excessive exhaustion when managing their training responsibilities. Mindfulness has been proposed as a</w:t>
      </w:r>
      <w:r w:rsidR="00827969">
        <w:rPr>
          <w:rFonts w:ascii="Times New Roman" w:hAnsi="Times New Roman" w:cs="Times New Roman"/>
          <w:sz w:val="24"/>
          <w:szCs w:val="24"/>
        </w:rPr>
        <w:t>n</w:t>
      </w:r>
      <w:r w:rsidRPr="00730C06">
        <w:rPr>
          <w:rFonts w:ascii="Times New Roman" w:hAnsi="Times New Roman" w:cs="Times New Roman"/>
          <w:sz w:val="24"/>
          <w:szCs w:val="24"/>
        </w:rPr>
        <w:t xml:space="preserve"> </w:t>
      </w:r>
      <w:r w:rsidR="00827969" w:rsidRPr="00730C06">
        <w:rPr>
          <w:rFonts w:ascii="Times New Roman" w:hAnsi="Times New Roman" w:cs="Times New Roman"/>
          <w:sz w:val="24"/>
          <w:szCs w:val="24"/>
        </w:rPr>
        <w:t>assistance</w:t>
      </w:r>
      <w:r w:rsidRPr="00730C06">
        <w:rPr>
          <w:rFonts w:ascii="Times New Roman" w:hAnsi="Times New Roman" w:cs="Times New Roman"/>
          <w:sz w:val="24"/>
          <w:szCs w:val="24"/>
        </w:rPr>
        <w:t xml:space="preserve"> </w:t>
      </w:r>
      <w:r w:rsidR="00827969">
        <w:rPr>
          <w:rFonts w:ascii="Times New Roman" w:hAnsi="Times New Roman" w:cs="Times New Roman"/>
          <w:sz w:val="24"/>
          <w:szCs w:val="24"/>
        </w:rPr>
        <w:t>in helping</w:t>
      </w:r>
      <w:r w:rsidRPr="00730C06">
        <w:rPr>
          <w:rFonts w:ascii="Times New Roman" w:hAnsi="Times New Roman" w:cs="Times New Roman"/>
          <w:sz w:val="24"/>
          <w:szCs w:val="24"/>
        </w:rPr>
        <w:t xml:space="preserve"> students </w:t>
      </w:r>
      <w:r w:rsidR="00827969" w:rsidRPr="00730C06">
        <w:rPr>
          <w:rFonts w:ascii="Times New Roman" w:hAnsi="Times New Roman" w:cs="Times New Roman"/>
          <w:sz w:val="24"/>
          <w:szCs w:val="24"/>
        </w:rPr>
        <w:t>sustain</w:t>
      </w:r>
      <w:r w:rsidRPr="00730C06">
        <w:rPr>
          <w:rFonts w:ascii="Times New Roman" w:hAnsi="Times New Roman" w:cs="Times New Roman"/>
          <w:sz w:val="24"/>
          <w:szCs w:val="24"/>
        </w:rPr>
        <w:t xml:space="preserve"> their emotional stability and well-being. As student counsellor</w:t>
      </w:r>
      <w:r w:rsidR="008F1E62" w:rsidRPr="00730C06">
        <w:rPr>
          <w:rFonts w:ascii="Times New Roman" w:hAnsi="Times New Roman" w:cs="Times New Roman"/>
          <w:sz w:val="24"/>
          <w:szCs w:val="24"/>
        </w:rPr>
        <w:t>s'</w:t>
      </w:r>
      <w:r w:rsidRPr="00730C06">
        <w:rPr>
          <w:rFonts w:ascii="Times New Roman" w:hAnsi="Times New Roman" w:cs="Times New Roman"/>
          <w:sz w:val="24"/>
          <w:szCs w:val="24"/>
        </w:rPr>
        <w:t xml:space="preserve"> mindfulness practice supports personal and professional development during the initial person-centred counselling education. The Rogerian conditions of empathy, congruence, and UPR were easier to embody with time, including during periods of increasing psychological turmoil during counselling education and client work. Because mindfulness exhibits two forms of </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being,</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 one as a skill to be used when necessary and the other as a decision to be present in any specified moment, it has been equated to person-centred therapy. The National Institute for Clinical Excellence</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(2004) recommendations on mindfulness provided more justification for its integration into counselling and psychotherapy programs in the UK. Recognising a connection between person-centred theories and mindfulness practice requires maintaining a compassionate awareness of the current moment and holding whatever arises without passing judgement. It has been stated that the person-centred paradigm and mindfulness practice share a theoretical foundation that supports present-moment experience. Both are considered to exist now with awareness, kindness, and acceptance.</w:t>
      </w:r>
    </w:p>
    <w:p w14:paraId="2BDE5C38" w14:textId="7A0BABD7" w:rsidR="008C14BE" w:rsidRPr="00730C06" w:rsidRDefault="008C14BE" w:rsidP="00202FC5">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lastRenderedPageBreak/>
        <w:t>Self-awareness in therapists, a crucial component of therapeutic presence</w:t>
      </w:r>
      <w:r w:rsidR="00A01A73" w:rsidRPr="00730C06">
        <w:rPr>
          <w:rFonts w:ascii="Times New Roman" w:hAnsi="Times New Roman" w:cs="Times New Roman"/>
          <w:sz w:val="24"/>
          <w:szCs w:val="24"/>
        </w:rPr>
        <w:t xml:space="preserve"> and reflexive practice</w:t>
      </w:r>
      <w:r w:rsidRPr="00730C06">
        <w:rPr>
          <w:rFonts w:ascii="Times New Roman" w:hAnsi="Times New Roman" w:cs="Times New Roman"/>
          <w:sz w:val="24"/>
          <w:szCs w:val="24"/>
        </w:rPr>
        <w:t xml:space="preserve">, may aid in preventing this excessive exhaustion. For instance, self-awareness and self-regulation help therapists recognise when they are emotionally spent or overloaded and can accordingly meet those needs. The dedication to self-improvement and presence encourages therapists to act on their understanding of their own needs by taking care of them. The cultivation and deepening of presence need therapists to have a </w:t>
      </w:r>
      <w:r w:rsidR="00827969" w:rsidRPr="00730C06">
        <w:rPr>
          <w:rFonts w:ascii="Times New Roman" w:hAnsi="Times New Roman" w:cs="Times New Roman"/>
          <w:sz w:val="24"/>
          <w:szCs w:val="24"/>
        </w:rPr>
        <w:t>superior</w:t>
      </w:r>
      <w:r w:rsidRPr="00730C06">
        <w:rPr>
          <w:rFonts w:ascii="Times New Roman" w:hAnsi="Times New Roman" w:cs="Times New Roman"/>
          <w:sz w:val="24"/>
          <w:szCs w:val="24"/>
        </w:rPr>
        <w:t xml:space="preserve"> level of self-care, self-awareness, and self-compassion for new and experienced therapists. This ensures that time is dedicated to activities like laughing, exercising, being in nature, being present in life, and paying attention to interpersonal connections. Therefore, developing presence entails committing to oneself and personal development. This serves as both an advantage and a feedback process for the growth of therapeutic presence. Therapists must be present in their daily lives if they want to develop their sense of presence with clients. Their capability to be present with clients increases as they perfect their bodies by cultivating presence in life (Geller &amp; Greenberg, 2012).  </w:t>
      </w:r>
    </w:p>
    <w:p w14:paraId="741A31C8" w14:textId="32E5A9FC" w:rsidR="00202FC5" w:rsidRPr="00730C06" w:rsidRDefault="008F1E62" w:rsidP="00202FC5">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t>Utilising</w:t>
      </w:r>
      <w:r w:rsidR="00202FC5" w:rsidRPr="00730C06">
        <w:rPr>
          <w:rFonts w:ascii="Times New Roman" w:hAnsi="Times New Roman" w:cs="Times New Roman"/>
          <w:sz w:val="24"/>
          <w:szCs w:val="24"/>
        </w:rPr>
        <w:t xml:space="preserve"> the therapist</w:t>
      </w:r>
      <w:r w:rsidRPr="00730C06">
        <w:rPr>
          <w:rFonts w:ascii="Times New Roman" w:hAnsi="Times New Roman" w:cs="Times New Roman"/>
          <w:sz w:val="24"/>
          <w:szCs w:val="24"/>
        </w:rPr>
        <w:t>'</w:t>
      </w:r>
      <w:r w:rsidR="00202FC5" w:rsidRPr="00730C06">
        <w:rPr>
          <w:rFonts w:ascii="Times New Roman" w:hAnsi="Times New Roman" w:cs="Times New Roman"/>
          <w:sz w:val="24"/>
          <w:szCs w:val="24"/>
        </w:rPr>
        <w:t>s self-awareness, for example, their ideas, feelings, and reflections on the therapeutic work as a foundation for action</w:t>
      </w:r>
      <w:r w:rsidRPr="00730C06">
        <w:rPr>
          <w:rFonts w:ascii="Times New Roman" w:hAnsi="Times New Roman" w:cs="Times New Roman"/>
          <w:sz w:val="24"/>
          <w:szCs w:val="24"/>
        </w:rPr>
        <w:t>,</w:t>
      </w:r>
      <w:r w:rsidR="00202FC5" w:rsidRPr="00730C06">
        <w:rPr>
          <w:rFonts w:ascii="Times New Roman" w:hAnsi="Times New Roman" w:cs="Times New Roman"/>
          <w:sz w:val="24"/>
          <w:szCs w:val="24"/>
        </w:rPr>
        <w:t xml:space="preserve"> is known as reflexive practice in counselling and psychotherapy. In simplest terms, a therapist is practising reflexively when their input into the work is thoughtfully and receptively informed by what is occurring in the partnership. It is common to think of reflexive practice as including the therapist</w:t>
      </w:r>
      <w:r w:rsidRPr="00730C06">
        <w:rPr>
          <w:rFonts w:ascii="Times New Roman" w:hAnsi="Times New Roman" w:cs="Times New Roman"/>
          <w:sz w:val="24"/>
          <w:szCs w:val="24"/>
        </w:rPr>
        <w:t>'</w:t>
      </w:r>
      <w:r w:rsidR="00202FC5" w:rsidRPr="00730C06">
        <w:rPr>
          <w:rFonts w:ascii="Times New Roman" w:hAnsi="Times New Roman" w:cs="Times New Roman"/>
          <w:sz w:val="24"/>
          <w:szCs w:val="24"/>
        </w:rPr>
        <w:t>s experiences; this involves carefully considering how the therapist</w:t>
      </w:r>
      <w:r w:rsidRPr="00730C06">
        <w:rPr>
          <w:rFonts w:ascii="Times New Roman" w:hAnsi="Times New Roman" w:cs="Times New Roman"/>
          <w:sz w:val="24"/>
          <w:szCs w:val="24"/>
        </w:rPr>
        <w:t>'</w:t>
      </w:r>
      <w:r w:rsidR="00202FC5" w:rsidRPr="00730C06">
        <w:rPr>
          <w:rFonts w:ascii="Times New Roman" w:hAnsi="Times New Roman" w:cs="Times New Roman"/>
          <w:sz w:val="24"/>
          <w:szCs w:val="24"/>
        </w:rPr>
        <w:t xml:space="preserve">s </w:t>
      </w:r>
      <w:r w:rsidR="00827969" w:rsidRPr="00730C06">
        <w:rPr>
          <w:rFonts w:ascii="Times New Roman" w:hAnsi="Times New Roman" w:cs="Times New Roman"/>
          <w:sz w:val="24"/>
          <w:szCs w:val="24"/>
        </w:rPr>
        <w:t>connection</w:t>
      </w:r>
      <w:r w:rsidR="00202FC5" w:rsidRPr="00730C06">
        <w:rPr>
          <w:rFonts w:ascii="Times New Roman" w:hAnsi="Times New Roman" w:cs="Times New Roman"/>
          <w:sz w:val="24"/>
          <w:szCs w:val="24"/>
        </w:rPr>
        <w:t xml:space="preserve"> with themselves and their experiences informs their replies (Etherington, 2016). Understanding one</w:t>
      </w:r>
      <w:r w:rsidRPr="00730C06">
        <w:rPr>
          <w:rFonts w:ascii="Times New Roman" w:hAnsi="Times New Roman" w:cs="Times New Roman"/>
          <w:sz w:val="24"/>
          <w:szCs w:val="24"/>
        </w:rPr>
        <w:t>'</w:t>
      </w:r>
      <w:r w:rsidR="00202FC5" w:rsidRPr="00730C06">
        <w:rPr>
          <w:rFonts w:ascii="Times New Roman" w:hAnsi="Times New Roman" w:cs="Times New Roman"/>
          <w:sz w:val="24"/>
          <w:szCs w:val="24"/>
        </w:rPr>
        <w:t>s reactions to any component of the therapeutic process with a client are essential for reflective and reflexive practice; otherwise, the therapist will be unable to determine how their experiences may be beneficial (Stevens, 2022).</w:t>
      </w:r>
    </w:p>
    <w:p w14:paraId="3DA14723" w14:textId="40F3D7A4" w:rsidR="008C14BE" w:rsidRPr="00730C06" w:rsidRDefault="008F1E62"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lastRenderedPageBreak/>
        <w:t>The</w:t>
      </w:r>
      <w:r w:rsidR="00B713B9" w:rsidRPr="00730C06">
        <w:rPr>
          <w:rFonts w:ascii="Times New Roman" w:hAnsi="Times New Roman" w:cs="Times New Roman"/>
          <w:sz w:val="24"/>
          <w:szCs w:val="24"/>
        </w:rPr>
        <w:t xml:space="preserve"> core conditions </w:t>
      </w:r>
      <w:r w:rsidRPr="00730C06">
        <w:rPr>
          <w:rFonts w:ascii="Times New Roman" w:hAnsi="Times New Roman" w:cs="Times New Roman"/>
          <w:sz w:val="24"/>
          <w:szCs w:val="24"/>
        </w:rPr>
        <w:t>are linked to other modalities. For example, h</w:t>
      </w:r>
      <w:r w:rsidR="008C14BE" w:rsidRPr="00730C06">
        <w:rPr>
          <w:rFonts w:ascii="Times New Roman" w:hAnsi="Times New Roman" w:cs="Times New Roman"/>
          <w:sz w:val="24"/>
          <w:szCs w:val="24"/>
        </w:rPr>
        <w:t xml:space="preserve">umanistic therapies, also defined as person-centred experiential therapy (Nye et al., 2019) that are explicitly based on person-centred principles, include expressive therapy, pre-therapy, emotion-focused therapy, Gestalt therapy, transactional analysis, existential therapy, and depression counselling. </w:t>
      </w:r>
      <w:r w:rsidR="008D09F4" w:rsidRPr="00730C06">
        <w:rPr>
          <w:rFonts w:ascii="Times New Roman" w:hAnsi="Times New Roman" w:cs="Times New Roman"/>
          <w:sz w:val="24"/>
          <w:szCs w:val="24"/>
        </w:rPr>
        <w:t>In addition, e</w:t>
      </w:r>
      <w:r w:rsidR="008C14BE" w:rsidRPr="00730C06">
        <w:rPr>
          <w:rFonts w:ascii="Times New Roman" w:hAnsi="Times New Roman" w:cs="Times New Roman"/>
          <w:sz w:val="24"/>
          <w:szCs w:val="24"/>
        </w:rPr>
        <w:t xml:space="preserve">mpathy and the therapeutic relationship are easily linked to concepts from different therapeutic philosophies, such as the psychodynamic method (McLeod, 2019). Considering this gradual blending of person-centred treatment with </w:t>
      </w:r>
      <w:r w:rsidR="008D09F4" w:rsidRPr="00730C06">
        <w:rPr>
          <w:rFonts w:ascii="Times New Roman" w:hAnsi="Times New Roman" w:cs="Times New Roman"/>
          <w:sz w:val="24"/>
          <w:szCs w:val="24"/>
        </w:rPr>
        <w:t>other approaches</w:t>
      </w:r>
      <w:r w:rsidR="008C14BE" w:rsidRPr="00730C06">
        <w:rPr>
          <w:rFonts w:ascii="Times New Roman" w:hAnsi="Times New Roman" w:cs="Times New Roman"/>
          <w:sz w:val="24"/>
          <w:szCs w:val="24"/>
        </w:rPr>
        <w:t xml:space="preserve">, person-centred therapy continues to be philosophically sound, empirically supported, and practically effective. </w:t>
      </w:r>
      <w:r w:rsidR="008D09F4" w:rsidRPr="00730C06">
        <w:rPr>
          <w:rFonts w:ascii="Times New Roman" w:hAnsi="Times New Roman" w:cs="Times New Roman"/>
          <w:sz w:val="24"/>
          <w:szCs w:val="24"/>
        </w:rPr>
        <w:t>Furthermore, t</w:t>
      </w:r>
      <w:r w:rsidR="008C14BE" w:rsidRPr="00730C06">
        <w:rPr>
          <w:rFonts w:ascii="Times New Roman" w:hAnsi="Times New Roman" w:cs="Times New Roman"/>
          <w:sz w:val="24"/>
          <w:szCs w:val="24"/>
        </w:rPr>
        <w:t xml:space="preserve">herapists from various theoretical backgrounds, including those who had previously placed a greater emphasis on more technical aspects, have come to recognise the value of the therapeutic alliance. </w:t>
      </w:r>
      <w:r w:rsidR="008D09F4" w:rsidRPr="00730C06">
        <w:rPr>
          <w:rFonts w:ascii="Times New Roman" w:hAnsi="Times New Roman" w:cs="Times New Roman"/>
          <w:sz w:val="24"/>
          <w:szCs w:val="24"/>
        </w:rPr>
        <w:t>For example, s</w:t>
      </w:r>
      <w:r w:rsidR="008C14BE" w:rsidRPr="00730C06">
        <w:rPr>
          <w:rFonts w:ascii="Times New Roman" w:hAnsi="Times New Roman" w:cs="Times New Roman"/>
          <w:sz w:val="24"/>
          <w:szCs w:val="24"/>
        </w:rPr>
        <w:t>everal psychoanalytic therapists have changed their clinical perspective to emphasise relational elements, and behaviourists and cognitive behaviourists have also made this suggestion (Farber et al., 2018).</w:t>
      </w:r>
    </w:p>
    <w:p w14:paraId="0B8767A4" w14:textId="1BEEB59D" w:rsidR="008D09F4" w:rsidRDefault="008D09F4" w:rsidP="002A0E90">
      <w:pPr>
        <w:spacing w:line="480" w:lineRule="auto"/>
        <w:ind w:firstLine="720"/>
        <w:rPr>
          <w:rFonts w:ascii="Times New Roman" w:hAnsi="Times New Roman" w:cs="Times New Roman"/>
          <w:sz w:val="24"/>
          <w:szCs w:val="24"/>
        </w:rPr>
      </w:pPr>
      <w:r w:rsidRPr="00730C06">
        <w:rPr>
          <w:rFonts w:ascii="Times New Roman" w:hAnsi="Times New Roman" w:cs="Times New Roman"/>
          <w:sz w:val="24"/>
          <w:szCs w:val="24"/>
        </w:rPr>
        <w:t>In conclusion, there seem to be several writers</w:t>
      </w:r>
      <w:r w:rsidR="00CD26E3" w:rsidRPr="00730C06">
        <w:rPr>
          <w:rFonts w:ascii="Times New Roman" w:hAnsi="Times New Roman" w:cs="Times New Roman"/>
          <w:sz w:val="24"/>
          <w:szCs w:val="24"/>
        </w:rPr>
        <w:t>, both historical and contemporary,</w:t>
      </w:r>
      <w:r w:rsidRPr="00730C06">
        <w:rPr>
          <w:rFonts w:ascii="Times New Roman" w:hAnsi="Times New Roman" w:cs="Times New Roman"/>
          <w:sz w:val="24"/>
          <w:szCs w:val="24"/>
        </w:rPr>
        <w:t xml:space="preserve"> that support the concept of the core conditions and several who disagree. Clients interviewed about their experiences with therapist empathy in qualitative research provided various examples of how this approach not only improved the quality of their connection with their therapist but also directly impacted their self-awareness and well-being (MacFarlane et al., 2017). To improve their congruence with their clients, therapists must practice caring for their bodies and spirits, having meaningful social lives, and continuing their education. Additionally, it is essential to remember that the client as a person is a particular aspect that could influence the therapist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capacity for congruence and the course of treatment. Like empathy and congruence, UPR cannot be considered a skill or one of the therapist</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s selections of techniques. However, it is a fundamental part of a</w:t>
      </w:r>
      <w:r w:rsidR="00C80710" w:rsidRPr="00730C06">
        <w:rPr>
          <w:rFonts w:ascii="Times New Roman" w:hAnsi="Times New Roman" w:cs="Times New Roman"/>
          <w:sz w:val="24"/>
          <w:szCs w:val="24"/>
        </w:rPr>
        <w:t>n</w:t>
      </w:r>
      <w:r w:rsidRPr="00730C06">
        <w:rPr>
          <w:rFonts w:ascii="Times New Roman" w:hAnsi="Times New Roman" w:cs="Times New Roman"/>
          <w:sz w:val="24"/>
          <w:szCs w:val="24"/>
        </w:rPr>
        <w:t xml:space="preserve"> individual</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s values-based system and </w:t>
      </w:r>
      <w:r w:rsidRPr="00730C06">
        <w:rPr>
          <w:rFonts w:ascii="Times New Roman" w:hAnsi="Times New Roman" w:cs="Times New Roman"/>
          <w:sz w:val="24"/>
          <w:szCs w:val="24"/>
        </w:rPr>
        <w:lastRenderedPageBreak/>
        <w:t xml:space="preserve">cannot be adopted briefly or inauthentically to meet the minimum standards. Researchers have established that the person-centred approach is not beneficial for a biological disorder such as schizophrenia and has also been shown to be ineffective for those locked in their inner lives (McLeod, 2005). Another issue with the approach is working within Westernised Eastern cultures that value community rather than self. According to </w:t>
      </w:r>
      <w:proofErr w:type="spellStart"/>
      <w:r w:rsidRPr="00730C06">
        <w:rPr>
          <w:rFonts w:ascii="Times New Roman" w:hAnsi="Times New Roman" w:cs="Times New Roman"/>
          <w:sz w:val="24"/>
          <w:szCs w:val="24"/>
        </w:rPr>
        <w:t>Punkanen</w:t>
      </w:r>
      <w:proofErr w:type="spellEnd"/>
      <w:r w:rsidRPr="00730C06">
        <w:rPr>
          <w:rFonts w:ascii="Times New Roman" w:hAnsi="Times New Roman" w:cs="Times New Roman"/>
          <w:sz w:val="24"/>
          <w:szCs w:val="24"/>
        </w:rPr>
        <w:t xml:space="preserve"> and Buckley (2021), therapeutic presence requires the therapist to use their physical and attentional skills to be firmly anchored and connected to their bodies</w:t>
      </w:r>
      <w:r w:rsidR="008F1E62" w:rsidRPr="00730C06">
        <w:rPr>
          <w:rFonts w:ascii="Times New Roman" w:hAnsi="Times New Roman" w:cs="Times New Roman"/>
          <w:sz w:val="24"/>
          <w:szCs w:val="24"/>
        </w:rPr>
        <w:t>'</w:t>
      </w:r>
      <w:r w:rsidRPr="00730C06">
        <w:rPr>
          <w:rFonts w:ascii="Times New Roman" w:hAnsi="Times New Roman" w:cs="Times New Roman"/>
          <w:sz w:val="24"/>
          <w:szCs w:val="24"/>
        </w:rPr>
        <w:t xml:space="preserve"> centres, both for themselves and the client. Clients reported a favourable therapeutic connection and positive changes after a clinical encounter when they also felt their therapist was present with them. Initial research indicates that relational depth and experiences of mutual </w:t>
      </w:r>
      <w:r w:rsidR="00CD26E3" w:rsidRPr="00730C06">
        <w:rPr>
          <w:rFonts w:ascii="Times New Roman" w:hAnsi="Times New Roman" w:cs="Times New Roman"/>
          <w:sz w:val="24"/>
          <w:szCs w:val="24"/>
        </w:rPr>
        <w:t>UPR</w:t>
      </w:r>
      <w:r w:rsidRPr="00730C06">
        <w:rPr>
          <w:rFonts w:ascii="Times New Roman" w:hAnsi="Times New Roman" w:cs="Times New Roman"/>
          <w:sz w:val="24"/>
          <w:szCs w:val="24"/>
        </w:rPr>
        <w:t xml:space="preserve">, empathetic understanding and congruence may </w:t>
      </w:r>
      <w:proofErr w:type="gramStart"/>
      <w:r w:rsidRPr="00730C06">
        <w:rPr>
          <w:rFonts w:ascii="Times New Roman" w:hAnsi="Times New Roman" w:cs="Times New Roman"/>
          <w:sz w:val="24"/>
          <w:szCs w:val="24"/>
        </w:rPr>
        <w:t xml:space="preserve">be </w:t>
      </w:r>
      <w:r w:rsidR="00827969" w:rsidRPr="00730C06">
        <w:rPr>
          <w:rFonts w:ascii="Times New Roman" w:hAnsi="Times New Roman" w:cs="Times New Roman"/>
          <w:sz w:val="24"/>
          <w:szCs w:val="24"/>
        </w:rPr>
        <w:t>connected</w:t>
      </w:r>
      <w:r w:rsidRPr="00730C06">
        <w:rPr>
          <w:rFonts w:ascii="Times New Roman" w:hAnsi="Times New Roman" w:cs="Times New Roman"/>
          <w:sz w:val="24"/>
          <w:szCs w:val="24"/>
        </w:rPr>
        <w:t xml:space="preserve"> with</w:t>
      </w:r>
      <w:proofErr w:type="gramEnd"/>
      <w:r w:rsidRPr="00730C06">
        <w:rPr>
          <w:rFonts w:ascii="Times New Roman" w:hAnsi="Times New Roman" w:cs="Times New Roman"/>
          <w:sz w:val="24"/>
          <w:szCs w:val="24"/>
        </w:rPr>
        <w:t xml:space="preserve"> therapeutic efficacy. Countless qualitative research on clients and therapists have indicated substantial benefits of relational depth (Murphy &amp; Cramer, 2014; </w:t>
      </w:r>
      <w:proofErr w:type="spellStart"/>
      <w:r w:rsidRPr="00730C06">
        <w:rPr>
          <w:rFonts w:ascii="Times New Roman" w:hAnsi="Times New Roman" w:cs="Times New Roman"/>
          <w:sz w:val="24"/>
          <w:szCs w:val="24"/>
        </w:rPr>
        <w:t>Woehler</w:t>
      </w:r>
      <w:proofErr w:type="spellEnd"/>
      <w:r w:rsidRPr="00730C06">
        <w:rPr>
          <w:rFonts w:ascii="Times New Roman" w:hAnsi="Times New Roman" w:cs="Times New Roman"/>
          <w:sz w:val="24"/>
          <w:szCs w:val="24"/>
        </w:rPr>
        <w:t xml:space="preserve"> &amp; Ray, 2022). Therapists must have a high degree of self-care, self-awareness, and self-compassion for both beginning and seasoned therapists to cultivate and enhance presence. This guarantees that time is set aside for enjoyable pursuits like laughter, exercise, being outdoors, being present in the moment, and focusing on interpersonal relationships. As a result, cultivating presence requires dedication to oneself and personal growth. Since the pandemic, teletherapy is becoming relevant to the practice of therapists all around the world. Nevertheless, research reveals that many therapists think </w:t>
      </w:r>
      <w:r w:rsidR="00C80710" w:rsidRPr="00730C06">
        <w:rPr>
          <w:rFonts w:ascii="Times New Roman" w:hAnsi="Times New Roman" w:cs="Times New Roman"/>
          <w:sz w:val="24"/>
          <w:szCs w:val="24"/>
        </w:rPr>
        <w:t>in-person counselling is preferable to</w:t>
      </w:r>
      <w:r w:rsidRPr="00730C06">
        <w:rPr>
          <w:rFonts w:ascii="Times New Roman" w:hAnsi="Times New Roman" w:cs="Times New Roman"/>
          <w:sz w:val="24"/>
          <w:szCs w:val="24"/>
        </w:rPr>
        <w:t xml:space="preserve"> teletherapy (</w:t>
      </w:r>
      <w:proofErr w:type="spellStart"/>
      <w:r w:rsidRPr="00730C06">
        <w:rPr>
          <w:rFonts w:ascii="Times New Roman" w:hAnsi="Times New Roman" w:cs="Times New Roman"/>
          <w:sz w:val="24"/>
          <w:szCs w:val="24"/>
        </w:rPr>
        <w:t>Banack</w:t>
      </w:r>
      <w:proofErr w:type="spellEnd"/>
      <w:r w:rsidRPr="00730C06">
        <w:rPr>
          <w:rFonts w:ascii="Times New Roman" w:hAnsi="Times New Roman" w:cs="Times New Roman"/>
          <w:sz w:val="24"/>
          <w:szCs w:val="24"/>
        </w:rPr>
        <w:t xml:space="preserve">, 2021; </w:t>
      </w:r>
      <w:proofErr w:type="spellStart"/>
      <w:r w:rsidRPr="00730C06">
        <w:rPr>
          <w:rFonts w:ascii="Times New Roman" w:hAnsi="Times New Roman" w:cs="Times New Roman"/>
          <w:sz w:val="24"/>
          <w:szCs w:val="24"/>
        </w:rPr>
        <w:t>Topooco</w:t>
      </w:r>
      <w:proofErr w:type="spellEnd"/>
      <w:r w:rsidRPr="00730C06">
        <w:rPr>
          <w:rFonts w:ascii="Times New Roman" w:hAnsi="Times New Roman" w:cs="Times New Roman"/>
          <w:sz w:val="24"/>
          <w:szCs w:val="24"/>
        </w:rPr>
        <w:t xml:space="preserve"> et al., 2017).</w:t>
      </w:r>
    </w:p>
    <w:p w14:paraId="2620D9A6" w14:textId="554A6D5A" w:rsidR="0044597A" w:rsidRDefault="0044597A" w:rsidP="002A0E90">
      <w:pPr>
        <w:spacing w:line="480" w:lineRule="auto"/>
        <w:ind w:firstLine="720"/>
        <w:rPr>
          <w:rFonts w:ascii="Times New Roman" w:hAnsi="Times New Roman" w:cs="Times New Roman"/>
          <w:sz w:val="24"/>
          <w:szCs w:val="24"/>
        </w:rPr>
      </w:pPr>
    </w:p>
    <w:p w14:paraId="2351EA71" w14:textId="189BB53D" w:rsidR="0044597A" w:rsidRDefault="0044597A" w:rsidP="002A0E90">
      <w:pPr>
        <w:spacing w:line="480" w:lineRule="auto"/>
        <w:ind w:firstLine="720"/>
        <w:rPr>
          <w:rFonts w:ascii="Times New Roman" w:hAnsi="Times New Roman" w:cs="Times New Roman"/>
          <w:sz w:val="24"/>
          <w:szCs w:val="24"/>
        </w:rPr>
      </w:pPr>
    </w:p>
    <w:p w14:paraId="2884A3E0" w14:textId="038FA37E" w:rsidR="0044597A" w:rsidRDefault="0044597A" w:rsidP="002A0E90">
      <w:pPr>
        <w:spacing w:line="480" w:lineRule="auto"/>
        <w:ind w:firstLine="720"/>
        <w:rPr>
          <w:rFonts w:ascii="Times New Roman" w:hAnsi="Times New Roman" w:cs="Times New Roman"/>
          <w:sz w:val="24"/>
          <w:szCs w:val="24"/>
        </w:rPr>
      </w:pPr>
    </w:p>
    <w:p w14:paraId="387FC774" w14:textId="19138D34" w:rsidR="0044597A" w:rsidRDefault="0044597A" w:rsidP="002A0E90">
      <w:pPr>
        <w:spacing w:line="480" w:lineRule="auto"/>
        <w:ind w:firstLine="720"/>
        <w:rPr>
          <w:rFonts w:ascii="Times New Roman" w:hAnsi="Times New Roman" w:cs="Times New Roman"/>
          <w:sz w:val="24"/>
          <w:szCs w:val="24"/>
        </w:rPr>
      </w:pPr>
    </w:p>
    <w:p w14:paraId="78B96D0C" w14:textId="147F8675" w:rsidR="0044597A" w:rsidRDefault="0044597A" w:rsidP="0044597A">
      <w:pPr>
        <w:spacing w:line="480" w:lineRule="auto"/>
        <w:jc w:val="center"/>
        <w:rPr>
          <w:rFonts w:ascii="Times New Roman" w:hAnsi="Times New Roman" w:cs="Times New Roman"/>
          <w:b/>
          <w:bCs/>
          <w:sz w:val="24"/>
          <w:szCs w:val="24"/>
        </w:rPr>
      </w:pPr>
      <w:r w:rsidRPr="0044597A">
        <w:rPr>
          <w:rFonts w:ascii="Times New Roman" w:hAnsi="Times New Roman" w:cs="Times New Roman"/>
          <w:b/>
          <w:bCs/>
          <w:sz w:val="24"/>
          <w:szCs w:val="24"/>
        </w:rPr>
        <w:lastRenderedPageBreak/>
        <w:t>References:</w:t>
      </w:r>
    </w:p>
    <w:p w14:paraId="7B55E542" w14:textId="7EBBD7D7" w:rsidR="0044597A" w:rsidRDefault="0044597A" w:rsidP="0044597A">
      <w:pPr>
        <w:spacing w:line="480" w:lineRule="auto"/>
        <w:ind w:left="720" w:hanging="720"/>
        <w:rPr>
          <w:rFonts w:ascii="Times New Roman" w:hAnsi="Times New Roman" w:cs="Times New Roman"/>
          <w:sz w:val="24"/>
          <w:szCs w:val="24"/>
        </w:rPr>
      </w:pPr>
      <w:proofErr w:type="spellStart"/>
      <w:r w:rsidRPr="0044597A">
        <w:rPr>
          <w:rFonts w:ascii="Times New Roman" w:hAnsi="Times New Roman" w:cs="Times New Roman"/>
          <w:sz w:val="24"/>
          <w:szCs w:val="24"/>
        </w:rPr>
        <w:t>Ackerley</w:t>
      </w:r>
      <w:proofErr w:type="spellEnd"/>
      <w:r w:rsidRPr="0044597A">
        <w:rPr>
          <w:rFonts w:ascii="Times New Roman" w:hAnsi="Times New Roman" w:cs="Times New Roman"/>
          <w:sz w:val="24"/>
          <w:szCs w:val="24"/>
        </w:rPr>
        <w:t xml:space="preserve">, G. D., Burnell, J., Holder, D. C., &amp; </w:t>
      </w:r>
      <w:proofErr w:type="spellStart"/>
      <w:r w:rsidRPr="0044597A">
        <w:rPr>
          <w:rFonts w:ascii="Times New Roman" w:hAnsi="Times New Roman" w:cs="Times New Roman"/>
          <w:sz w:val="24"/>
          <w:szCs w:val="24"/>
        </w:rPr>
        <w:t>Kurdek</w:t>
      </w:r>
      <w:proofErr w:type="spellEnd"/>
      <w:r w:rsidRPr="0044597A">
        <w:rPr>
          <w:rFonts w:ascii="Times New Roman" w:hAnsi="Times New Roman" w:cs="Times New Roman"/>
          <w:sz w:val="24"/>
          <w:szCs w:val="24"/>
        </w:rPr>
        <w:t xml:space="preserve">, L. A. (1988). Burnout among licensed psychologists. </w:t>
      </w:r>
      <w:r w:rsidRPr="0044597A">
        <w:rPr>
          <w:rFonts w:ascii="Times New Roman" w:hAnsi="Times New Roman" w:cs="Times New Roman"/>
          <w:i/>
          <w:iCs/>
          <w:sz w:val="24"/>
          <w:szCs w:val="24"/>
        </w:rPr>
        <w:t>Professional Psychology</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Research and Practice</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19</w:t>
      </w:r>
      <w:r w:rsidRPr="0044597A">
        <w:rPr>
          <w:rFonts w:ascii="Times New Roman" w:hAnsi="Times New Roman" w:cs="Times New Roman"/>
          <w:sz w:val="24"/>
          <w:szCs w:val="24"/>
        </w:rPr>
        <w:t xml:space="preserve">(6), 624–631. </w:t>
      </w:r>
      <w:hyperlink r:id="rId7" w:history="1">
        <w:r w:rsidRPr="004D2B2D">
          <w:rPr>
            <w:rStyle w:val="Hyperlink"/>
            <w:rFonts w:ascii="Times New Roman" w:hAnsi="Times New Roman" w:cs="Times New Roman"/>
            <w:sz w:val="24"/>
            <w:szCs w:val="24"/>
          </w:rPr>
          <w:t>https://doi.org/10.1037/0735-7028.19.6.624</w:t>
        </w:r>
      </w:hyperlink>
    </w:p>
    <w:p w14:paraId="04B04B88" w14:textId="17AD6539" w:rsidR="0044597A" w:rsidRDefault="0044597A" w:rsidP="0044597A">
      <w:pPr>
        <w:spacing w:line="480" w:lineRule="auto"/>
        <w:ind w:left="720" w:hanging="720"/>
        <w:rPr>
          <w:rFonts w:ascii="Times New Roman" w:hAnsi="Times New Roman" w:cs="Times New Roman"/>
          <w:sz w:val="24"/>
          <w:szCs w:val="24"/>
        </w:rPr>
      </w:pPr>
      <w:proofErr w:type="spellStart"/>
      <w:r w:rsidRPr="0044597A">
        <w:rPr>
          <w:rFonts w:ascii="Times New Roman" w:hAnsi="Times New Roman" w:cs="Times New Roman"/>
          <w:sz w:val="24"/>
          <w:szCs w:val="24"/>
        </w:rPr>
        <w:t>Banack</w:t>
      </w:r>
      <w:proofErr w:type="spellEnd"/>
      <w:r w:rsidRPr="0044597A">
        <w:rPr>
          <w:rFonts w:ascii="Times New Roman" w:hAnsi="Times New Roman" w:cs="Times New Roman"/>
          <w:sz w:val="24"/>
          <w:szCs w:val="24"/>
        </w:rPr>
        <w:t xml:space="preserve">, K. D. (2021). Adapting emotion-focused therapy for teletherapy. </w:t>
      </w:r>
      <w:r w:rsidRPr="0044597A">
        <w:rPr>
          <w:rFonts w:ascii="Times New Roman" w:hAnsi="Times New Roman" w:cs="Times New Roman"/>
          <w:i/>
          <w:iCs/>
          <w:sz w:val="24"/>
          <w:szCs w:val="24"/>
        </w:rPr>
        <w:t>Person</w:t>
      </w:r>
      <w:r w:rsidRPr="0044597A">
        <w:rPr>
          <w:rFonts w:ascii="Times New Roman" w:hAnsi="Times New Roman" w:cs="Times New Roman"/>
          <w:sz w:val="24"/>
          <w:szCs w:val="24"/>
        </w:rPr>
        <w:t>-</w:t>
      </w:r>
      <w:r w:rsidRPr="0044597A">
        <w:rPr>
          <w:rFonts w:ascii="Times New Roman" w:hAnsi="Times New Roman" w:cs="Times New Roman"/>
          <w:i/>
          <w:iCs/>
          <w:sz w:val="24"/>
          <w:szCs w:val="24"/>
        </w:rPr>
        <w:t>Centered</w:t>
      </w:r>
      <w:r w:rsidRPr="0044597A">
        <w:rPr>
          <w:rFonts w:ascii="Times New Roman" w:hAnsi="Times New Roman" w:cs="Times New Roman"/>
          <w:sz w:val="24"/>
          <w:szCs w:val="24"/>
        </w:rPr>
        <w:t xml:space="preserve"> &amp; </w:t>
      </w:r>
      <w:r w:rsidRPr="0044597A">
        <w:rPr>
          <w:rFonts w:ascii="Times New Roman" w:hAnsi="Times New Roman" w:cs="Times New Roman"/>
          <w:i/>
          <w:iCs/>
          <w:sz w:val="24"/>
          <w:szCs w:val="24"/>
        </w:rPr>
        <w:t>Experiential Psychotherapies</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20</w:t>
      </w:r>
      <w:r w:rsidRPr="0044597A">
        <w:rPr>
          <w:rFonts w:ascii="Times New Roman" w:hAnsi="Times New Roman" w:cs="Times New Roman"/>
          <w:sz w:val="24"/>
          <w:szCs w:val="24"/>
        </w:rPr>
        <w:t xml:space="preserve">(4), 303–311. </w:t>
      </w:r>
      <w:hyperlink r:id="rId8" w:history="1">
        <w:r w:rsidRPr="004D2B2D">
          <w:rPr>
            <w:rStyle w:val="Hyperlink"/>
            <w:rFonts w:ascii="Times New Roman" w:hAnsi="Times New Roman" w:cs="Times New Roman"/>
            <w:sz w:val="24"/>
            <w:szCs w:val="24"/>
          </w:rPr>
          <w:t>https://doi.org/10.1080/14779757.2021.1993968</w:t>
        </w:r>
      </w:hyperlink>
    </w:p>
    <w:p w14:paraId="62CFA12E" w14:textId="250AED9D" w:rsid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 xml:space="preserve">Barrett-Lennard, G. T. (1973). </w:t>
      </w:r>
      <w:r w:rsidRPr="0044597A">
        <w:rPr>
          <w:rFonts w:ascii="Times New Roman" w:hAnsi="Times New Roman" w:cs="Times New Roman"/>
          <w:i/>
          <w:iCs/>
          <w:sz w:val="24"/>
          <w:szCs w:val="24"/>
        </w:rPr>
        <w:t>Relationship</w:t>
      </w:r>
      <w:r>
        <w:rPr>
          <w:rFonts w:ascii="Times New Roman" w:hAnsi="Times New Roman" w:cs="Times New Roman"/>
          <w:i/>
          <w:iCs/>
          <w:sz w:val="24"/>
          <w:szCs w:val="24"/>
        </w:rPr>
        <w:t xml:space="preserve"> i</w:t>
      </w:r>
      <w:r w:rsidRPr="0044597A">
        <w:rPr>
          <w:rFonts w:ascii="Times New Roman" w:hAnsi="Times New Roman" w:cs="Times New Roman"/>
          <w:i/>
          <w:iCs/>
          <w:sz w:val="24"/>
          <w:szCs w:val="24"/>
        </w:rPr>
        <w:t>nventory</w:t>
      </w:r>
      <w:r w:rsidRPr="0044597A">
        <w:rPr>
          <w:rFonts w:ascii="Times New Roman" w:hAnsi="Times New Roman" w:cs="Times New Roman"/>
          <w:sz w:val="24"/>
          <w:szCs w:val="24"/>
        </w:rPr>
        <w:t xml:space="preserve">. [Unpublished dissertation]. University of Waterloo, Ontario, Canada </w:t>
      </w:r>
      <w:hyperlink r:id="rId9" w:history="1">
        <w:r w:rsidRPr="004D2B2D">
          <w:rPr>
            <w:rStyle w:val="Hyperlink"/>
            <w:rFonts w:ascii="Times New Roman" w:hAnsi="Times New Roman" w:cs="Times New Roman"/>
            <w:sz w:val="24"/>
            <w:szCs w:val="24"/>
          </w:rPr>
          <w:t>https://onlinelibrary.wiley.com/doi/pdf/10.1002/9781118789070.app1</w:t>
        </w:r>
      </w:hyperlink>
    </w:p>
    <w:p w14:paraId="2B957269" w14:textId="597BB1B4" w:rsidR="0044597A" w:rsidRDefault="0044597A" w:rsidP="0044597A">
      <w:pPr>
        <w:spacing w:line="480" w:lineRule="auto"/>
        <w:ind w:left="720" w:hanging="720"/>
        <w:rPr>
          <w:rFonts w:ascii="Times New Roman" w:hAnsi="Times New Roman" w:cs="Times New Roman"/>
          <w:sz w:val="24"/>
          <w:szCs w:val="24"/>
        </w:rPr>
      </w:pPr>
      <w:proofErr w:type="spellStart"/>
      <w:r w:rsidRPr="0044597A">
        <w:rPr>
          <w:rFonts w:ascii="Times New Roman" w:hAnsi="Times New Roman" w:cs="Times New Roman"/>
          <w:sz w:val="24"/>
          <w:szCs w:val="24"/>
        </w:rPr>
        <w:t>Bohart</w:t>
      </w:r>
      <w:proofErr w:type="spellEnd"/>
      <w:r w:rsidRPr="0044597A">
        <w:rPr>
          <w:rFonts w:ascii="Times New Roman" w:hAnsi="Times New Roman" w:cs="Times New Roman"/>
          <w:sz w:val="24"/>
          <w:szCs w:val="24"/>
        </w:rPr>
        <w:t xml:space="preserve">, A.C. (1988). Empathy: Client centered and psychoanalytic. </w:t>
      </w:r>
      <w:r w:rsidRPr="0044597A">
        <w:rPr>
          <w:rFonts w:ascii="Times New Roman" w:hAnsi="Times New Roman" w:cs="Times New Roman"/>
          <w:i/>
          <w:iCs/>
          <w:sz w:val="24"/>
          <w:szCs w:val="24"/>
        </w:rPr>
        <w:t>The American Psychologist</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43</w:t>
      </w:r>
      <w:r w:rsidRPr="0044597A">
        <w:rPr>
          <w:rFonts w:ascii="Times New Roman" w:hAnsi="Times New Roman" w:cs="Times New Roman"/>
          <w:sz w:val="24"/>
          <w:szCs w:val="24"/>
        </w:rPr>
        <w:t xml:space="preserve">(8), 667-668. </w:t>
      </w:r>
      <w:hyperlink r:id="rId10" w:history="1">
        <w:r w:rsidRPr="004D2B2D">
          <w:rPr>
            <w:rStyle w:val="Hyperlink"/>
            <w:rFonts w:ascii="Times New Roman" w:hAnsi="Times New Roman" w:cs="Times New Roman"/>
            <w:sz w:val="24"/>
            <w:szCs w:val="24"/>
          </w:rPr>
          <w:t>http://dx.doi.org.ezproxy.uwtsd.ac.uk/10.1037/0003-066X.42.5.513.b</w:t>
        </w:r>
      </w:hyperlink>
    </w:p>
    <w:p w14:paraId="40B6004D" w14:textId="6D1BED17" w:rsidR="008F1E62" w:rsidRPr="008F1E62" w:rsidRDefault="0044597A" w:rsidP="008F1E62">
      <w:pPr>
        <w:spacing w:line="480" w:lineRule="auto"/>
        <w:ind w:left="720" w:hanging="720"/>
        <w:rPr>
          <w:rFonts w:ascii="Times New Roman" w:hAnsi="Times New Roman" w:cs="Times New Roman"/>
          <w:sz w:val="24"/>
          <w:szCs w:val="24"/>
        </w:rPr>
      </w:pPr>
      <w:proofErr w:type="spellStart"/>
      <w:r w:rsidRPr="0044597A">
        <w:rPr>
          <w:rFonts w:ascii="Times New Roman" w:hAnsi="Times New Roman" w:cs="Times New Roman"/>
          <w:sz w:val="24"/>
          <w:szCs w:val="24"/>
        </w:rPr>
        <w:t>Bohart</w:t>
      </w:r>
      <w:proofErr w:type="spellEnd"/>
      <w:r w:rsidRPr="0044597A">
        <w:rPr>
          <w:rFonts w:ascii="Times New Roman" w:hAnsi="Times New Roman" w:cs="Times New Roman"/>
          <w:sz w:val="24"/>
          <w:szCs w:val="24"/>
        </w:rPr>
        <w:t xml:space="preserve">, A. C., Elliott, R., Greenberg, L., &amp; Watson, J. (2011). Empathy. In J. Norcross (Eds.), </w:t>
      </w:r>
      <w:r w:rsidRPr="0044597A">
        <w:rPr>
          <w:rFonts w:ascii="Times New Roman" w:hAnsi="Times New Roman" w:cs="Times New Roman"/>
          <w:i/>
          <w:iCs/>
          <w:sz w:val="24"/>
          <w:szCs w:val="24"/>
        </w:rPr>
        <w:t>Psychotherapy relationships that work</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Therapist contributions and responsiveness to patients</w:t>
      </w:r>
      <w:r w:rsidRPr="0044597A">
        <w:rPr>
          <w:rFonts w:ascii="Times New Roman" w:hAnsi="Times New Roman" w:cs="Times New Roman"/>
          <w:sz w:val="24"/>
          <w:szCs w:val="24"/>
        </w:rPr>
        <w:t xml:space="preserve"> (2nd ed., pp. 132–152). Oxford Academic. </w:t>
      </w:r>
      <w:hyperlink r:id="rId11" w:history="1">
        <w:r w:rsidRPr="004D2B2D">
          <w:rPr>
            <w:rStyle w:val="Hyperlink"/>
            <w:rFonts w:ascii="Times New Roman" w:hAnsi="Times New Roman" w:cs="Times New Roman"/>
            <w:sz w:val="24"/>
            <w:szCs w:val="24"/>
          </w:rPr>
          <w:t>https://doi.org/10.1093/acprof:oso/9780199737208.003.0006</w:t>
        </w:r>
      </w:hyperlink>
    </w:p>
    <w:p w14:paraId="2D99ACE3" w14:textId="42CA2B3C" w:rsidR="008F1E62" w:rsidRDefault="008F1E62" w:rsidP="008F1E62">
      <w:pPr>
        <w:spacing w:line="480" w:lineRule="auto"/>
        <w:ind w:left="720" w:hanging="720"/>
        <w:rPr>
          <w:rFonts w:ascii="Times New Roman" w:hAnsi="Times New Roman" w:cs="Times New Roman"/>
          <w:sz w:val="24"/>
          <w:szCs w:val="24"/>
        </w:rPr>
      </w:pPr>
      <w:proofErr w:type="spellStart"/>
      <w:r w:rsidRPr="008F1E62">
        <w:rPr>
          <w:rFonts w:ascii="Times New Roman" w:hAnsi="Times New Roman" w:cs="Times New Roman"/>
          <w:sz w:val="24"/>
          <w:szCs w:val="24"/>
        </w:rPr>
        <w:t>Bourgault</w:t>
      </w:r>
      <w:proofErr w:type="spellEnd"/>
      <w:r w:rsidRPr="008F1E62">
        <w:rPr>
          <w:rFonts w:ascii="Times New Roman" w:hAnsi="Times New Roman" w:cs="Times New Roman"/>
          <w:sz w:val="24"/>
          <w:szCs w:val="24"/>
        </w:rPr>
        <w:t>,</w:t>
      </w:r>
      <w:r>
        <w:rPr>
          <w:rFonts w:ascii="Times New Roman" w:hAnsi="Times New Roman" w:cs="Times New Roman"/>
          <w:sz w:val="24"/>
          <w:szCs w:val="24"/>
        </w:rPr>
        <w:t xml:space="preserve"> M.,</w:t>
      </w:r>
      <w:r w:rsidRPr="008F1E62">
        <w:rPr>
          <w:rFonts w:ascii="Times New Roman" w:hAnsi="Times New Roman" w:cs="Times New Roman"/>
          <w:sz w:val="24"/>
          <w:szCs w:val="24"/>
        </w:rPr>
        <w:t xml:space="preserve"> &amp; Dionne, F. (2019). Therapeutic </w:t>
      </w:r>
      <w:r>
        <w:rPr>
          <w:rFonts w:ascii="Times New Roman" w:hAnsi="Times New Roman" w:cs="Times New Roman"/>
          <w:sz w:val="24"/>
          <w:szCs w:val="24"/>
        </w:rPr>
        <w:t>p</w:t>
      </w:r>
      <w:r w:rsidRPr="008F1E62">
        <w:rPr>
          <w:rFonts w:ascii="Times New Roman" w:hAnsi="Times New Roman" w:cs="Times New Roman"/>
          <w:sz w:val="24"/>
          <w:szCs w:val="24"/>
        </w:rPr>
        <w:t xml:space="preserve">resence and </w:t>
      </w:r>
      <w:r>
        <w:rPr>
          <w:rFonts w:ascii="Times New Roman" w:hAnsi="Times New Roman" w:cs="Times New Roman"/>
          <w:sz w:val="24"/>
          <w:szCs w:val="24"/>
        </w:rPr>
        <w:t>m</w:t>
      </w:r>
      <w:r w:rsidRPr="008F1E62">
        <w:rPr>
          <w:rFonts w:ascii="Times New Roman" w:hAnsi="Times New Roman" w:cs="Times New Roman"/>
          <w:sz w:val="24"/>
          <w:szCs w:val="24"/>
        </w:rPr>
        <w:t xml:space="preserve">indfulness: Mediating </w:t>
      </w:r>
      <w:r>
        <w:rPr>
          <w:rFonts w:ascii="Times New Roman" w:hAnsi="Times New Roman" w:cs="Times New Roman"/>
          <w:sz w:val="24"/>
          <w:szCs w:val="24"/>
        </w:rPr>
        <w:t>r</w:t>
      </w:r>
      <w:r w:rsidRPr="008F1E62">
        <w:rPr>
          <w:rFonts w:ascii="Times New Roman" w:hAnsi="Times New Roman" w:cs="Times New Roman"/>
          <w:sz w:val="24"/>
          <w:szCs w:val="24"/>
        </w:rPr>
        <w:t xml:space="preserve">ole of </w:t>
      </w:r>
      <w:r>
        <w:rPr>
          <w:rFonts w:ascii="Times New Roman" w:hAnsi="Times New Roman" w:cs="Times New Roman"/>
          <w:sz w:val="24"/>
          <w:szCs w:val="24"/>
        </w:rPr>
        <w:t>s</w:t>
      </w:r>
      <w:r w:rsidRPr="008F1E62">
        <w:rPr>
          <w:rFonts w:ascii="Times New Roman" w:hAnsi="Times New Roman" w:cs="Times New Roman"/>
          <w:sz w:val="24"/>
          <w:szCs w:val="24"/>
        </w:rPr>
        <w:t>elf-</w:t>
      </w:r>
      <w:r>
        <w:rPr>
          <w:rFonts w:ascii="Times New Roman" w:hAnsi="Times New Roman" w:cs="Times New Roman"/>
          <w:sz w:val="24"/>
          <w:szCs w:val="24"/>
        </w:rPr>
        <w:t>c</w:t>
      </w:r>
      <w:r w:rsidRPr="008F1E62">
        <w:rPr>
          <w:rFonts w:ascii="Times New Roman" w:hAnsi="Times New Roman" w:cs="Times New Roman"/>
          <w:sz w:val="24"/>
          <w:szCs w:val="24"/>
        </w:rPr>
        <w:t xml:space="preserve">ompassion and </w:t>
      </w:r>
      <w:r>
        <w:rPr>
          <w:rFonts w:ascii="Times New Roman" w:hAnsi="Times New Roman" w:cs="Times New Roman"/>
          <w:sz w:val="24"/>
          <w:szCs w:val="24"/>
        </w:rPr>
        <w:t>p</w:t>
      </w:r>
      <w:r w:rsidRPr="008F1E62">
        <w:rPr>
          <w:rFonts w:ascii="Times New Roman" w:hAnsi="Times New Roman" w:cs="Times New Roman"/>
          <w:sz w:val="24"/>
          <w:szCs w:val="24"/>
        </w:rPr>
        <w:t xml:space="preserve">sychological </w:t>
      </w:r>
      <w:r>
        <w:rPr>
          <w:rFonts w:ascii="Times New Roman" w:hAnsi="Times New Roman" w:cs="Times New Roman"/>
          <w:sz w:val="24"/>
          <w:szCs w:val="24"/>
        </w:rPr>
        <w:t>d</w:t>
      </w:r>
      <w:r w:rsidRPr="008F1E62">
        <w:rPr>
          <w:rFonts w:ascii="Times New Roman" w:hAnsi="Times New Roman" w:cs="Times New Roman"/>
          <w:sz w:val="24"/>
          <w:szCs w:val="24"/>
        </w:rPr>
        <w:t xml:space="preserve">istress among </w:t>
      </w:r>
      <w:r>
        <w:rPr>
          <w:rFonts w:ascii="Times New Roman" w:hAnsi="Times New Roman" w:cs="Times New Roman"/>
          <w:sz w:val="24"/>
          <w:szCs w:val="24"/>
        </w:rPr>
        <w:t>p</w:t>
      </w:r>
      <w:r w:rsidRPr="008F1E62">
        <w:rPr>
          <w:rFonts w:ascii="Times New Roman" w:hAnsi="Times New Roman" w:cs="Times New Roman"/>
          <w:sz w:val="24"/>
          <w:szCs w:val="24"/>
        </w:rPr>
        <w:t xml:space="preserve">sychologists. </w:t>
      </w:r>
      <w:r w:rsidRPr="008F1E62">
        <w:rPr>
          <w:rFonts w:ascii="Times New Roman" w:hAnsi="Times New Roman" w:cs="Times New Roman"/>
          <w:i/>
          <w:iCs/>
          <w:sz w:val="24"/>
          <w:szCs w:val="24"/>
        </w:rPr>
        <w:t>Mindfulness</w:t>
      </w:r>
      <w:r w:rsidRPr="008F1E62">
        <w:rPr>
          <w:rFonts w:ascii="Times New Roman" w:hAnsi="Times New Roman" w:cs="Times New Roman"/>
          <w:sz w:val="24"/>
          <w:szCs w:val="24"/>
        </w:rPr>
        <w:t xml:space="preserve">, </w:t>
      </w:r>
      <w:r w:rsidRPr="008F1E62">
        <w:rPr>
          <w:rFonts w:ascii="Times New Roman" w:hAnsi="Times New Roman" w:cs="Times New Roman"/>
          <w:i/>
          <w:iCs/>
          <w:sz w:val="24"/>
          <w:szCs w:val="24"/>
        </w:rPr>
        <w:t>10</w:t>
      </w:r>
      <w:r w:rsidRPr="008F1E62">
        <w:rPr>
          <w:rFonts w:ascii="Times New Roman" w:hAnsi="Times New Roman" w:cs="Times New Roman"/>
          <w:sz w:val="24"/>
          <w:szCs w:val="24"/>
        </w:rPr>
        <w:t xml:space="preserve">(4), 650–656. </w:t>
      </w:r>
      <w:hyperlink r:id="rId12" w:history="1">
        <w:r w:rsidRPr="00235E1E">
          <w:rPr>
            <w:rStyle w:val="Hyperlink"/>
            <w:rFonts w:ascii="Times New Roman" w:hAnsi="Times New Roman" w:cs="Times New Roman"/>
            <w:sz w:val="24"/>
            <w:szCs w:val="24"/>
          </w:rPr>
          <w:t>https://doi.org/10.1007/s12671-018-1015-z</w:t>
        </w:r>
      </w:hyperlink>
    </w:p>
    <w:p w14:paraId="2A67F0D0" w14:textId="1A2B0C12" w:rsidR="0044597A" w:rsidRDefault="0044597A" w:rsidP="0044597A">
      <w:pPr>
        <w:spacing w:line="480" w:lineRule="auto"/>
        <w:ind w:left="720" w:hanging="720"/>
        <w:rPr>
          <w:rFonts w:ascii="Times New Roman" w:hAnsi="Times New Roman" w:cs="Times New Roman"/>
          <w:sz w:val="24"/>
          <w:szCs w:val="24"/>
        </w:rPr>
      </w:pPr>
      <w:proofErr w:type="spellStart"/>
      <w:r w:rsidRPr="0044597A">
        <w:rPr>
          <w:rFonts w:ascii="Times New Roman" w:hAnsi="Times New Roman" w:cs="Times New Roman"/>
          <w:sz w:val="24"/>
          <w:szCs w:val="24"/>
        </w:rPr>
        <w:t>Brodley</w:t>
      </w:r>
      <w:proofErr w:type="spellEnd"/>
      <w:r w:rsidRPr="0044597A">
        <w:rPr>
          <w:rFonts w:ascii="Times New Roman" w:hAnsi="Times New Roman" w:cs="Times New Roman"/>
          <w:sz w:val="24"/>
          <w:szCs w:val="24"/>
        </w:rPr>
        <w:t xml:space="preserve">, B.T. (2006). Client-initiated homework in client-centered therapy. </w:t>
      </w:r>
      <w:r w:rsidRPr="0044597A">
        <w:rPr>
          <w:rFonts w:ascii="Times New Roman" w:hAnsi="Times New Roman" w:cs="Times New Roman"/>
          <w:i/>
          <w:iCs/>
          <w:sz w:val="24"/>
          <w:szCs w:val="24"/>
        </w:rPr>
        <w:t>Journal of Psychotherapy Integration</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16</w:t>
      </w:r>
      <w:r w:rsidRPr="0044597A">
        <w:rPr>
          <w:rFonts w:ascii="Times New Roman" w:hAnsi="Times New Roman" w:cs="Times New Roman"/>
          <w:sz w:val="24"/>
          <w:szCs w:val="24"/>
        </w:rPr>
        <w:t xml:space="preserve">(2), 140–161. </w:t>
      </w:r>
      <w:hyperlink r:id="rId13" w:history="1">
        <w:r w:rsidRPr="004D2B2D">
          <w:rPr>
            <w:rStyle w:val="Hyperlink"/>
            <w:rFonts w:ascii="Times New Roman" w:hAnsi="Times New Roman" w:cs="Times New Roman"/>
            <w:sz w:val="24"/>
            <w:szCs w:val="24"/>
          </w:rPr>
          <w:t>https://doi.org/10.1037/1053-0479.16.2.140</w:t>
        </w:r>
      </w:hyperlink>
    </w:p>
    <w:p w14:paraId="2B062039" w14:textId="4A4A1AB4" w:rsid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lastRenderedPageBreak/>
        <w:t xml:space="preserve">Brooks, T. P., &amp; Cochran, J. L. (2016). The core conditions in counselling chronically undecided career decision-makers. </w:t>
      </w:r>
      <w:r w:rsidRPr="0044597A">
        <w:rPr>
          <w:rFonts w:ascii="Times New Roman" w:hAnsi="Times New Roman" w:cs="Times New Roman"/>
          <w:i/>
          <w:iCs/>
          <w:sz w:val="24"/>
          <w:szCs w:val="24"/>
        </w:rPr>
        <w:t>Person</w:t>
      </w:r>
      <w:r w:rsidRPr="0044597A">
        <w:rPr>
          <w:rFonts w:ascii="Times New Roman" w:hAnsi="Times New Roman" w:cs="Times New Roman"/>
          <w:sz w:val="24"/>
          <w:szCs w:val="24"/>
        </w:rPr>
        <w:t>-</w:t>
      </w:r>
      <w:r w:rsidRPr="0044597A">
        <w:rPr>
          <w:rFonts w:ascii="Times New Roman" w:hAnsi="Times New Roman" w:cs="Times New Roman"/>
          <w:i/>
          <w:iCs/>
          <w:sz w:val="24"/>
          <w:szCs w:val="24"/>
        </w:rPr>
        <w:t>Centered</w:t>
      </w:r>
      <w:r w:rsidRPr="0044597A">
        <w:rPr>
          <w:rFonts w:ascii="Times New Roman" w:hAnsi="Times New Roman" w:cs="Times New Roman"/>
          <w:sz w:val="24"/>
          <w:szCs w:val="24"/>
        </w:rPr>
        <w:t xml:space="preserve"> &amp; </w:t>
      </w:r>
      <w:r w:rsidRPr="0044597A">
        <w:rPr>
          <w:rFonts w:ascii="Times New Roman" w:hAnsi="Times New Roman" w:cs="Times New Roman"/>
          <w:i/>
          <w:iCs/>
          <w:sz w:val="24"/>
          <w:szCs w:val="24"/>
        </w:rPr>
        <w:t>Experiential Psychotherapies</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15</w:t>
      </w:r>
      <w:r w:rsidRPr="0044597A">
        <w:rPr>
          <w:rFonts w:ascii="Times New Roman" w:hAnsi="Times New Roman" w:cs="Times New Roman"/>
          <w:sz w:val="24"/>
          <w:szCs w:val="24"/>
        </w:rPr>
        <w:t xml:space="preserve">(2), 142-155. </w:t>
      </w:r>
      <w:hyperlink r:id="rId14" w:history="1">
        <w:r w:rsidRPr="004D2B2D">
          <w:rPr>
            <w:rStyle w:val="Hyperlink"/>
            <w:rFonts w:ascii="Times New Roman" w:hAnsi="Times New Roman" w:cs="Times New Roman"/>
            <w:sz w:val="24"/>
            <w:szCs w:val="24"/>
          </w:rPr>
          <w:t>https://doi.org/10.1080/14779757.2016.1179216</w:t>
        </w:r>
      </w:hyperlink>
    </w:p>
    <w:p w14:paraId="2A9A66EA" w14:textId="2385FB0D" w:rsid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 xml:space="preserve">Clark, A.J. (2010). Empathy: An integral model in the counselling process. </w:t>
      </w:r>
      <w:r w:rsidRPr="0044597A">
        <w:rPr>
          <w:rFonts w:ascii="Times New Roman" w:hAnsi="Times New Roman" w:cs="Times New Roman"/>
          <w:i/>
          <w:iCs/>
          <w:sz w:val="24"/>
          <w:szCs w:val="24"/>
        </w:rPr>
        <w:t>Journal of Counselling</w:t>
      </w:r>
      <w:r w:rsidRPr="0044597A">
        <w:rPr>
          <w:rFonts w:ascii="Times New Roman" w:hAnsi="Times New Roman" w:cs="Times New Roman"/>
          <w:sz w:val="24"/>
          <w:szCs w:val="24"/>
        </w:rPr>
        <w:t xml:space="preserve"> &amp; </w:t>
      </w:r>
      <w:r w:rsidRPr="0044597A">
        <w:rPr>
          <w:rFonts w:ascii="Times New Roman" w:hAnsi="Times New Roman" w:cs="Times New Roman"/>
          <w:i/>
          <w:iCs/>
          <w:sz w:val="24"/>
          <w:szCs w:val="24"/>
        </w:rPr>
        <w:t>Development</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88</w:t>
      </w:r>
      <w:r w:rsidRPr="0044597A">
        <w:rPr>
          <w:rFonts w:ascii="Times New Roman" w:hAnsi="Times New Roman" w:cs="Times New Roman"/>
          <w:sz w:val="24"/>
          <w:szCs w:val="24"/>
        </w:rPr>
        <w:t xml:space="preserve">(3), p.348-356. </w:t>
      </w:r>
      <w:hyperlink r:id="rId15" w:history="1">
        <w:r w:rsidRPr="004D2B2D">
          <w:rPr>
            <w:rStyle w:val="Hyperlink"/>
            <w:rFonts w:ascii="Times New Roman" w:hAnsi="Times New Roman" w:cs="Times New Roman"/>
            <w:sz w:val="24"/>
            <w:szCs w:val="24"/>
          </w:rPr>
          <w:t>https://doi.org/10.1002/j.1556-6678.2010.tb00032.x</w:t>
        </w:r>
      </w:hyperlink>
    </w:p>
    <w:p w14:paraId="223B559E" w14:textId="619D5549" w:rsid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Cooper, M. (2005). Therapists</w:t>
      </w:r>
      <w:r w:rsidR="008F1E62">
        <w:rPr>
          <w:rFonts w:ascii="Times New Roman" w:hAnsi="Times New Roman" w:cs="Times New Roman"/>
          <w:sz w:val="24"/>
          <w:szCs w:val="24"/>
        </w:rPr>
        <w:t>'</w:t>
      </w:r>
      <w:r w:rsidRPr="0044597A">
        <w:rPr>
          <w:rFonts w:ascii="Times New Roman" w:hAnsi="Times New Roman" w:cs="Times New Roman"/>
          <w:sz w:val="24"/>
          <w:szCs w:val="24"/>
        </w:rPr>
        <w:t xml:space="preserve"> experiences of relational depth: A qualitative interview study. </w:t>
      </w:r>
      <w:r w:rsidRPr="0044597A">
        <w:rPr>
          <w:rFonts w:ascii="Times New Roman" w:hAnsi="Times New Roman" w:cs="Times New Roman"/>
          <w:i/>
          <w:iCs/>
          <w:sz w:val="24"/>
          <w:szCs w:val="24"/>
        </w:rPr>
        <w:t>Professional Psychology</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Research and Practice</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5</w:t>
      </w:r>
      <w:r w:rsidRPr="0044597A">
        <w:rPr>
          <w:rFonts w:ascii="Times New Roman" w:hAnsi="Times New Roman" w:cs="Times New Roman"/>
          <w:sz w:val="24"/>
          <w:szCs w:val="24"/>
        </w:rPr>
        <w:t xml:space="preserve">(2), 87-95. </w:t>
      </w:r>
      <w:hyperlink r:id="rId16" w:history="1">
        <w:r w:rsidRPr="004D2B2D">
          <w:rPr>
            <w:rStyle w:val="Hyperlink"/>
            <w:rFonts w:ascii="Times New Roman" w:hAnsi="Times New Roman" w:cs="Times New Roman"/>
            <w:sz w:val="24"/>
            <w:szCs w:val="24"/>
          </w:rPr>
          <w:t>https://doi.org/10.1080/17441690500211130</w:t>
        </w:r>
      </w:hyperlink>
    </w:p>
    <w:p w14:paraId="3AA6631C" w14:textId="68D9479A" w:rsidR="008F1E62" w:rsidRPr="008F1E62" w:rsidRDefault="0044597A" w:rsidP="008F1E62">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Cooper, M. (2012). Clients</w:t>
      </w:r>
      <w:r w:rsidR="008F1E62">
        <w:rPr>
          <w:rFonts w:ascii="Times New Roman" w:hAnsi="Times New Roman" w:cs="Times New Roman"/>
          <w:sz w:val="24"/>
          <w:szCs w:val="24"/>
        </w:rPr>
        <w:t>'</w:t>
      </w:r>
      <w:r w:rsidRPr="0044597A">
        <w:rPr>
          <w:rFonts w:ascii="Times New Roman" w:hAnsi="Times New Roman" w:cs="Times New Roman"/>
          <w:sz w:val="24"/>
          <w:szCs w:val="24"/>
        </w:rPr>
        <w:t xml:space="preserve"> and therapists</w:t>
      </w:r>
      <w:r w:rsidR="008F1E62">
        <w:rPr>
          <w:rFonts w:ascii="Times New Roman" w:hAnsi="Times New Roman" w:cs="Times New Roman"/>
          <w:sz w:val="24"/>
          <w:szCs w:val="24"/>
        </w:rPr>
        <w:t>'</w:t>
      </w:r>
      <w:r w:rsidRPr="0044597A">
        <w:rPr>
          <w:rFonts w:ascii="Times New Roman" w:hAnsi="Times New Roman" w:cs="Times New Roman"/>
          <w:sz w:val="24"/>
          <w:szCs w:val="24"/>
        </w:rPr>
        <w:t xml:space="preserve"> perceptions of </w:t>
      </w:r>
      <w:proofErr w:type="spellStart"/>
      <w:r w:rsidRPr="0044597A">
        <w:rPr>
          <w:rFonts w:ascii="Times New Roman" w:hAnsi="Times New Roman" w:cs="Times New Roman"/>
          <w:sz w:val="24"/>
          <w:szCs w:val="24"/>
        </w:rPr>
        <w:t>intrasessional</w:t>
      </w:r>
      <w:proofErr w:type="spellEnd"/>
      <w:r w:rsidRPr="0044597A">
        <w:rPr>
          <w:rFonts w:ascii="Times New Roman" w:hAnsi="Times New Roman" w:cs="Times New Roman"/>
          <w:sz w:val="24"/>
          <w:szCs w:val="24"/>
        </w:rPr>
        <w:t xml:space="preserve"> connection: An analogue study of change over time, predictor variables, and level of consensus. </w:t>
      </w:r>
      <w:r w:rsidRPr="0044597A">
        <w:rPr>
          <w:rFonts w:ascii="Times New Roman" w:hAnsi="Times New Roman" w:cs="Times New Roman"/>
          <w:i/>
          <w:iCs/>
          <w:sz w:val="24"/>
          <w:szCs w:val="24"/>
        </w:rPr>
        <w:t>Psychotherapy Research</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22</w:t>
      </w:r>
      <w:r w:rsidRPr="0044597A">
        <w:rPr>
          <w:rFonts w:ascii="Times New Roman" w:hAnsi="Times New Roman" w:cs="Times New Roman"/>
          <w:sz w:val="24"/>
          <w:szCs w:val="24"/>
        </w:rPr>
        <w:t xml:space="preserve">(3), 274–288. </w:t>
      </w:r>
      <w:hyperlink r:id="rId17" w:history="1">
        <w:r w:rsidRPr="004D2B2D">
          <w:rPr>
            <w:rStyle w:val="Hyperlink"/>
            <w:rFonts w:ascii="Times New Roman" w:hAnsi="Times New Roman" w:cs="Times New Roman"/>
            <w:sz w:val="24"/>
            <w:szCs w:val="24"/>
          </w:rPr>
          <w:t>https://doi.org/10.1080/10503307.2011.647931</w:t>
        </w:r>
      </w:hyperlink>
    </w:p>
    <w:p w14:paraId="7C23702F" w14:textId="32423AF0" w:rsid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 xml:space="preserve">Duan, C., &amp; Hill, C. E. (1996). The current state of empathy research. </w:t>
      </w:r>
      <w:r w:rsidRPr="0044597A">
        <w:rPr>
          <w:rFonts w:ascii="Times New Roman" w:hAnsi="Times New Roman" w:cs="Times New Roman"/>
          <w:i/>
          <w:iCs/>
          <w:sz w:val="24"/>
          <w:szCs w:val="24"/>
        </w:rPr>
        <w:t>Journal of Counselling Psychology, 43</w:t>
      </w:r>
      <w:r w:rsidRPr="0044597A">
        <w:rPr>
          <w:rFonts w:ascii="Times New Roman" w:hAnsi="Times New Roman" w:cs="Times New Roman"/>
          <w:sz w:val="24"/>
          <w:szCs w:val="24"/>
        </w:rPr>
        <w:t xml:space="preserve">(3), 261–274. </w:t>
      </w:r>
      <w:hyperlink r:id="rId18" w:history="1">
        <w:r w:rsidRPr="004D2B2D">
          <w:rPr>
            <w:rStyle w:val="Hyperlink"/>
            <w:rFonts w:ascii="Times New Roman" w:hAnsi="Times New Roman" w:cs="Times New Roman"/>
            <w:sz w:val="24"/>
            <w:szCs w:val="24"/>
          </w:rPr>
          <w:t>https://doi.org/10.1037/0022-0167.43.3.261</w:t>
        </w:r>
      </w:hyperlink>
    </w:p>
    <w:p w14:paraId="7693BDBF" w14:textId="103BDD5B" w:rsid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 xml:space="preserve">Etherington, K. (2017). Personal experience and critical reflexivity in counselling and psychotherapy research. </w:t>
      </w:r>
      <w:r w:rsidRPr="0044597A">
        <w:rPr>
          <w:rFonts w:ascii="Times New Roman" w:hAnsi="Times New Roman" w:cs="Times New Roman"/>
          <w:i/>
          <w:iCs/>
          <w:sz w:val="24"/>
          <w:szCs w:val="24"/>
        </w:rPr>
        <w:t>Counselling and Psychotherapy Research</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17</w:t>
      </w:r>
      <w:r w:rsidRPr="0044597A">
        <w:rPr>
          <w:rFonts w:ascii="Times New Roman" w:hAnsi="Times New Roman" w:cs="Times New Roman"/>
          <w:sz w:val="24"/>
          <w:szCs w:val="24"/>
        </w:rPr>
        <w:t xml:space="preserve">(2), 85–94. </w:t>
      </w:r>
      <w:hyperlink r:id="rId19" w:history="1">
        <w:r w:rsidRPr="004D2B2D">
          <w:rPr>
            <w:rStyle w:val="Hyperlink"/>
            <w:rFonts w:ascii="Times New Roman" w:hAnsi="Times New Roman" w:cs="Times New Roman"/>
            <w:sz w:val="24"/>
            <w:szCs w:val="24"/>
          </w:rPr>
          <w:t>https://doi.org/10.1002/capr.12080</w:t>
        </w:r>
      </w:hyperlink>
    </w:p>
    <w:p w14:paraId="1CE34033" w14:textId="62E3BD2E" w:rsid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 xml:space="preserve">Farber, B. A., Suzuki, J. Y., &amp; Lynch, D. A. (2018). Positive regard and psychotherapy outcome: A meta-analytic review. </w:t>
      </w:r>
      <w:r w:rsidRPr="0044597A">
        <w:rPr>
          <w:rFonts w:ascii="Times New Roman" w:hAnsi="Times New Roman" w:cs="Times New Roman"/>
          <w:i/>
          <w:iCs/>
          <w:sz w:val="24"/>
          <w:szCs w:val="24"/>
        </w:rPr>
        <w:t>Psychotherapy</w:t>
      </w:r>
      <w:r>
        <w:rPr>
          <w:rFonts w:ascii="Times New Roman" w:hAnsi="Times New Roman" w:cs="Times New Roman"/>
          <w:sz w:val="24"/>
          <w:szCs w:val="24"/>
        </w:rPr>
        <w:t xml:space="preserve">, </w:t>
      </w:r>
      <w:r w:rsidRPr="0044597A">
        <w:rPr>
          <w:rFonts w:ascii="Times New Roman" w:hAnsi="Times New Roman" w:cs="Times New Roman"/>
          <w:i/>
          <w:iCs/>
          <w:sz w:val="24"/>
          <w:szCs w:val="24"/>
        </w:rPr>
        <w:t>55</w:t>
      </w:r>
      <w:r w:rsidRPr="0044597A">
        <w:rPr>
          <w:rFonts w:ascii="Times New Roman" w:hAnsi="Times New Roman" w:cs="Times New Roman"/>
          <w:sz w:val="24"/>
          <w:szCs w:val="24"/>
        </w:rPr>
        <w:t xml:space="preserve">(4), 411–423. </w:t>
      </w:r>
      <w:hyperlink r:id="rId20" w:history="1">
        <w:r w:rsidRPr="004D2B2D">
          <w:rPr>
            <w:rStyle w:val="Hyperlink"/>
            <w:rFonts w:ascii="Times New Roman" w:hAnsi="Times New Roman" w:cs="Times New Roman"/>
            <w:sz w:val="24"/>
            <w:szCs w:val="24"/>
          </w:rPr>
          <w:t>https://doi.org/10.1037/pst0000171</w:t>
        </w:r>
      </w:hyperlink>
    </w:p>
    <w:p w14:paraId="5522A916" w14:textId="71D562DE" w:rsidR="0044597A" w:rsidRP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lastRenderedPageBreak/>
        <w:t xml:space="preserve">Geller, S. M (2013). Therapeutic Presence as a Foundation for Relational Depth. In Knox, R., Murphy, D., Wiggins, S., &amp; Cooper, M. (Eds.), </w:t>
      </w:r>
      <w:r w:rsidRPr="0044597A">
        <w:rPr>
          <w:rFonts w:ascii="Times New Roman" w:hAnsi="Times New Roman" w:cs="Times New Roman"/>
          <w:i/>
          <w:iCs/>
          <w:sz w:val="24"/>
          <w:szCs w:val="24"/>
        </w:rPr>
        <w:t>Relational depth</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New perspectives and developments</w:t>
      </w:r>
      <w:r w:rsidRPr="0044597A">
        <w:rPr>
          <w:rFonts w:ascii="Times New Roman" w:hAnsi="Times New Roman" w:cs="Times New Roman"/>
          <w:sz w:val="24"/>
          <w:szCs w:val="24"/>
        </w:rPr>
        <w:t xml:space="preserve"> (pp. 175-184). Palgrave.</w:t>
      </w:r>
    </w:p>
    <w:p w14:paraId="2DBD928D" w14:textId="04E4E09B" w:rsid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Geller, S. M., &amp; Greenberg, L. S. (2002). Therapeutic presence: Therapists</w:t>
      </w:r>
      <w:r w:rsidR="008F1E62">
        <w:rPr>
          <w:rFonts w:ascii="Times New Roman" w:hAnsi="Times New Roman" w:cs="Times New Roman"/>
          <w:sz w:val="24"/>
          <w:szCs w:val="24"/>
        </w:rPr>
        <w:t>'</w:t>
      </w:r>
      <w:r w:rsidRPr="0044597A">
        <w:rPr>
          <w:rFonts w:ascii="Times New Roman" w:hAnsi="Times New Roman" w:cs="Times New Roman"/>
          <w:sz w:val="24"/>
          <w:szCs w:val="24"/>
        </w:rPr>
        <w:t xml:space="preserve"> experience of presence in the psychotherapy encounter. </w:t>
      </w:r>
      <w:r w:rsidRPr="0044597A">
        <w:rPr>
          <w:rFonts w:ascii="Times New Roman" w:hAnsi="Times New Roman" w:cs="Times New Roman"/>
          <w:i/>
          <w:iCs/>
          <w:sz w:val="24"/>
          <w:szCs w:val="24"/>
        </w:rPr>
        <w:t>Person</w:t>
      </w:r>
      <w:r w:rsidRPr="0044597A">
        <w:rPr>
          <w:rFonts w:ascii="Times New Roman" w:hAnsi="Times New Roman" w:cs="Times New Roman"/>
          <w:sz w:val="24"/>
          <w:szCs w:val="24"/>
        </w:rPr>
        <w:t>-</w:t>
      </w:r>
      <w:r w:rsidRPr="0044597A">
        <w:rPr>
          <w:rFonts w:ascii="Times New Roman" w:hAnsi="Times New Roman" w:cs="Times New Roman"/>
          <w:i/>
          <w:iCs/>
          <w:sz w:val="24"/>
          <w:szCs w:val="24"/>
        </w:rPr>
        <w:t>Centered</w:t>
      </w:r>
      <w:r w:rsidRPr="0044597A">
        <w:rPr>
          <w:rFonts w:ascii="Times New Roman" w:hAnsi="Times New Roman" w:cs="Times New Roman"/>
          <w:sz w:val="24"/>
          <w:szCs w:val="24"/>
        </w:rPr>
        <w:t xml:space="preserve"> &amp; </w:t>
      </w:r>
      <w:r w:rsidRPr="0044597A">
        <w:rPr>
          <w:rFonts w:ascii="Times New Roman" w:hAnsi="Times New Roman" w:cs="Times New Roman"/>
          <w:i/>
          <w:iCs/>
          <w:sz w:val="24"/>
          <w:szCs w:val="24"/>
        </w:rPr>
        <w:t>Experiential Psychotherapies</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1</w:t>
      </w:r>
      <w:r w:rsidRPr="0044597A">
        <w:rPr>
          <w:rFonts w:ascii="Times New Roman" w:hAnsi="Times New Roman" w:cs="Times New Roman"/>
          <w:sz w:val="24"/>
          <w:szCs w:val="24"/>
        </w:rPr>
        <w:t xml:space="preserve">(1-2), 71–86. </w:t>
      </w:r>
      <w:hyperlink r:id="rId21" w:history="1">
        <w:r w:rsidRPr="004D2B2D">
          <w:rPr>
            <w:rStyle w:val="Hyperlink"/>
            <w:rFonts w:ascii="Times New Roman" w:hAnsi="Times New Roman" w:cs="Times New Roman"/>
            <w:sz w:val="24"/>
            <w:szCs w:val="24"/>
          </w:rPr>
          <w:t>https://doi.org/10.1080/14779757.2002.9688279</w:t>
        </w:r>
      </w:hyperlink>
    </w:p>
    <w:p w14:paraId="52D2BE0A" w14:textId="3AA9B77C" w:rsid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Geller, S. M., &amp; Greenberg, L. S. (2012).</w:t>
      </w:r>
      <w:r w:rsidRPr="0044597A">
        <w:rPr>
          <w:rFonts w:ascii="Times New Roman" w:hAnsi="Times New Roman" w:cs="Times New Roman"/>
          <w:i/>
          <w:iCs/>
          <w:sz w:val="24"/>
          <w:szCs w:val="24"/>
        </w:rPr>
        <w:t xml:space="preserve"> Therapeutic presence a mindful approach to effective therapy</w:t>
      </w:r>
      <w:r w:rsidRPr="0044597A">
        <w:rPr>
          <w:rFonts w:ascii="Times New Roman" w:hAnsi="Times New Roman" w:cs="Times New Roman"/>
          <w:sz w:val="24"/>
          <w:szCs w:val="24"/>
        </w:rPr>
        <w:t>. American Psychological Association.</w:t>
      </w:r>
    </w:p>
    <w:p w14:paraId="3DC210BC" w14:textId="44E5AF7B" w:rsid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 xml:space="preserve">Geller, S. M., Greenberg, L. S., &amp; Watson, J. C. (2010). Therapist and client perceptions of therapeutic presence: The development of a measure. </w:t>
      </w:r>
      <w:r w:rsidRPr="0044597A">
        <w:rPr>
          <w:rFonts w:ascii="Times New Roman" w:hAnsi="Times New Roman" w:cs="Times New Roman"/>
          <w:i/>
          <w:iCs/>
          <w:sz w:val="24"/>
          <w:szCs w:val="24"/>
        </w:rPr>
        <w:t>Psychotherapy Research</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20</w:t>
      </w:r>
      <w:r w:rsidRPr="0044597A">
        <w:rPr>
          <w:rFonts w:ascii="Times New Roman" w:hAnsi="Times New Roman" w:cs="Times New Roman"/>
          <w:sz w:val="24"/>
          <w:szCs w:val="24"/>
        </w:rPr>
        <w:t xml:space="preserve">(5), 599–610. </w:t>
      </w:r>
      <w:hyperlink r:id="rId22" w:history="1">
        <w:r w:rsidRPr="004D2B2D">
          <w:rPr>
            <w:rStyle w:val="Hyperlink"/>
            <w:rFonts w:ascii="Times New Roman" w:hAnsi="Times New Roman" w:cs="Times New Roman"/>
            <w:sz w:val="24"/>
            <w:szCs w:val="24"/>
          </w:rPr>
          <w:t>https://doi.org/10.1080/10503307.2010.495957</w:t>
        </w:r>
      </w:hyperlink>
    </w:p>
    <w:p w14:paraId="5908DA8E" w14:textId="4F428FC4" w:rsid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 xml:space="preserve">Geller, S. M.. (2021). Cultivating online therapeutic presence: Strengthening therapeutic relationships in teletherapy sessions. </w:t>
      </w:r>
      <w:r w:rsidRPr="0044597A">
        <w:rPr>
          <w:rFonts w:ascii="Times New Roman" w:hAnsi="Times New Roman" w:cs="Times New Roman"/>
          <w:i/>
          <w:iCs/>
          <w:sz w:val="24"/>
          <w:szCs w:val="24"/>
        </w:rPr>
        <w:t>Counselling Psychology Quarterly</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34</w:t>
      </w:r>
      <w:r w:rsidRPr="0044597A">
        <w:rPr>
          <w:rFonts w:ascii="Times New Roman" w:hAnsi="Times New Roman" w:cs="Times New Roman"/>
          <w:sz w:val="24"/>
          <w:szCs w:val="24"/>
        </w:rPr>
        <w:t xml:space="preserve">(3-4), 687–703. </w:t>
      </w:r>
      <w:hyperlink r:id="rId23" w:history="1">
        <w:r w:rsidRPr="004D2B2D">
          <w:rPr>
            <w:rStyle w:val="Hyperlink"/>
            <w:rFonts w:ascii="Times New Roman" w:hAnsi="Times New Roman" w:cs="Times New Roman"/>
            <w:sz w:val="24"/>
            <w:szCs w:val="24"/>
          </w:rPr>
          <w:t>https://doi.org/10.1080/09515070.2020.1787348</w:t>
        </w:r>
      </w:hyperlink>
    </w:p>
    <w:p w14:paraId="43B566C2" w14:textId="6BBC9B89" w:rsidR="0044597A" w:rsidRDefault="0044597A" w:rsidP="0044597A">
      <w:pPr>
        <w:spacing w:line="480" w:lineRule="auto"/>
        <w:ind w:left="720" w:hanging="720"/>
        <w:rPr>
          <w:rFonts w:ascii="Times New Roman" w:hAnsi="Times New Roman" w:cs="Times New Roman"/>
          <w:sz w:val="24"/>
          <w:szCs w:val="24"/>
        </w:rPr>
      </w:pPr>
      <w:proofErr w:type="spellStart"/>
      <w:r w:rsidRPr="0044597A">
        <w:rPr>
          <w:rFonts w:ascii="Times New Roman" w:hAnsi="Times New Roman" w:cs="Times New Roman"/>
          <w:sz w:val="24"/>
          <w:szCs w:val="24"/>
        </w:rPr>
        <w:t>Gelso</w:t>
      </w:r>
      <w:proofErr w:type="spellEnd"/>
      <w:r w:rsidRPr="0044597A">
        <w:rPr>
          <w:rFonts w:ascii="Times New Roman" w:hAnsi="Times New Roman" w:cs="Times New Roman"/>
          <w:sz w:val="24"/>
          <w:szCs w:val="24"/>
        </w:rPr>
        <w:t xml:space="preserve">, C. J., Kivlighan, D. M., &amp; </w:t>
      </w:r>
      <w:proofErr w:type="spellStart"/>
      <w:r w:rsidRPr="0044597A">
        <w:rPr>
          <w:rFonts w:ascii="Times New Roman" w:hAnsi="Times New Roman" w:cs="Times New Roman"/>
          <w:sz w:val="24"/>
          <w:szCs w:val="24"/>
        </w:rPr>
        <w:t>Markin</w:t>
      </w:r>
      <w:proofErr w:type="spellEnd"/>
      <w:r w:rsidRPr="0044597A">
        <w:rPr>
          <w:rFonts w:ascii="Times New Roman" w:hAnsi="Times New Roman" w:cs="Times New Roman"/>
          <w:sz w:val="24"/>
          <w:szCs w:val="24"/>
        </w:rPr>
        <w:t xml:space="preserve">, R. D. (2018). The real relationship and its role in psychotherapy outcome: A meta-analysis. </w:t>
      </w:r>
      <w:r w:rsidRPr="0044597A">
        <w:rPr>
          <w:rFonts w:ascii="Times New Roman" w:hAnsi="Times New Roman" w:cs="Times New Roman"/>
          <w:i/>
          <w:iCs/>
          <w:sz w:val="24"/>
          <w:szCs w:val="24"/>
        </w:rPr>
        <w:t>Psychotherapy</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55</w:t>
      </w:r>
      <w:r w:rsidRPr="0044597A">
        <w:rPr>
          <w:rFonts w:ascii="Times New Roman" w:hAnsi="Times New Roman" w:cs="Times New Roman"/>
          <w:sz w:val="24"/>
          <w:szCs w:val="24"/>
        </w:rPr>
        <w:t xml:space="preserve">(4), 434–444. </w:t>
      </w:r>
      <w:hyperlink r:id="rId24" w:history="1">
        <w:r w:rsidRPr="004D2B2D">
          <w:rPr>
            <w:rStyle w:val="Hyperlink"/>
            <w:rFonts w:ascii="Times New Roman" w:hAnsi="Times New Roman" w:cs="Times New Roman"/>
            <w:sz w:val="24"/>
            <w:szCs w:val="24"/>
          </w:rPr>
          <w:t>https://doi.org/10.1037/pst0000183</w:t>
        </w:r>
      </w:hyperlink>
    </w:p>
    <w:p w14:paraId="2133ECE8" w14:textId="3F0A028B" w:rsidR="0044597A" w:rsidRDefault="0044597A" w:rsidP="0044597A">
      <w:pPr>
        <w:spacing w:line="480" w:lineRule="auto"/>
        <w:ind w:left="720" w:hanging="720"/>
        <w:rPr>
          <w:rFonts w:ascii="Times New Roman" w:hAnsi="Times New Roman" w:cs="Times New Roman"/>
          <w:sz w:val="24"/>
          <w:szCs w:val="24"/>
        </w:rPr>
      </w:pPr>
      <w:proofErr w:type="spellStart"/>
      <w:r w:rsidRPr="0044597A">
        <w:rPr>
          <w:rFonts w:ascii="Times New Roman" w:hAnsi="Times New Roman" w:cs="Times New Roman"/>
          <w:sz w:val="24"/>
          <w:szCs w:val="24"/>
        </w:rPr>
        <w:t>Grafanaki</w:t>
      </w:r>
      <w:proofErr w:type="spellEnd"/>
      <w:r w:rsidRPr="0044597A">
        <w:rPr>
          <w:rFonts w:ascii="Times New Roman" w:hAnsi="Times New Roman" w:cs="Times New Roman"/>
          <w:sz w:val="24"/>
          <w:szCs w:val="24"/>
        </w:rPr>
        <w:t xml:space="preserve">, S., &amp; McLeod, J. (2002). Experiential congruence: Qualitative analysis of client and counsellor narrative accounts of significant events in time-limited person-centred therapy. </w:t>
      </w:r>
      <w:r w:rsidRPr="0044597A">
        <w:rPr>
          <w:rFonts w:ascii="Times New Roman" w:hAnsi="Times New Roman" w:cs="Times New Roman"/>
          <w:i/>
          <w:iCs/>
          <w:sz w:val="24"/>
          <w:szCs w:val="24"/>
        </w:rPr>
        <w:t>Counselling and Psychotherapy Research</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2</w:t>
      </w:r>
      <w:r w:rsidRPr="0044597A">
        <w:rPr>
          <w:rFonts w:ascii="Times New Roman" w:hAnsi="Times New Roman" w:cs="Times New Roman"/>
          <w:sz w:val="24"/>
          <w:szCs w:val="24"/>
        </w:rPr>
        <w:t xml:space="preserve">(1), 20-32. </w:t>
      </w:r>
      <w:hyperlink r:id="rId25" w:history="1">
        <w:r w:rsidRPr="004D2B2D">
          <w:rPr>
            <w:rStyle w:val="Hyperlink"/>
            <w:rFonts w:ascii="Times New Roman" w:hAnsi="Times New Roman" w:cs="Times New Roman"/>
            <w:sz w:val="24"/>
            <w:szCs w:val="24"/>
          </w:rPr>
          <w:t>https://doi.org/10.1080/14733140212331384958</w:t>
        </w:r>
      </w:hyperlink>
    </w:p>
    <w:p w14:paraId="7DCD79BE" w14:textId="60F9367D" w:rsidR="0044597A" w:rsidRP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lastRenderedPageBreak/>
        <w:t xml:space="preserve">Hannigan, B., Edwards, D., &amp; Burnard, P. (2004). Stress and stress management in clinical psychology: Findings from a systematic review. </w:t>
      </w:r>
      <w:r w:rsidRPr="0044597A">
        <w:rPr>
          <w:rFonts w:ascii="Times New Roman" w:hAnsi="Times New Roman" w:cs="Times New Roman"/>
          <w:i/>
          <w:iCs/>
          <w:sz w:val="24"/>
          <w:szCs w:val="24"/>
        </w:rPr>
        <w:t>Journal of Mental Health</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13</w:t>
      </w:r>
      <w:r w:rsidRPr="0044597A">
        <w:rPr>
          <w:rFonts w:ascii="Times New Roman" w:hAnsi="Times New Roman" w:cs="Times New Roman"/>
          <w:sz w:val="24"/>
          <w:szCs w:val="24"/>
        </w:rPr>
        <w:t xml:space="preserve">(3), 235–245. </w:t>
      </w:r>
      <w:hyperlink r:id="rId26" w:history="1">
        <w:r w:rsidRPr="004D2B2D">
          <w:rPr>
            <w:rStyle w:val="Hyperlink"/>
            <w:rFonts w:ascii="Times New Roman" w:hAnsi="Times New Roman" w:cs="Times New Roman"/>
            <w:sz w:val="24"/>
            <w:szCs w:val="24"/>
          </w:rPr>
          <w:t>https://doi.org/10.1080/09638230410001700871</w:t>
        </w:r>
      </w:hyperlink>
    </w:p>
    <w:p w14:paraId="20D7FF12" w14:textId="3BADFE62" w:rsid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Holt</w:t>
      </w:r>
      <w:r>
        <w:rPr>
          <w:rFonts w:ascii="Times New Roman" w:hAnsi="Times New Roman" w:cs="Times New Roman"/>
          <w:sz w:val="24"/>
          <w:szCs w:val="24"/>
        </w:rPr>
        <w:t>, E</w:t>
      </w:r>
      <w:r w:rsidRPr="0044597A">
        <w:rPr>
          <w:rFonts w:ascii="Times New Roman" w:hAnsi="Times New Roman" w:cs="Times New Roman"/>
          <w:sz w:val="24"/>
          <w:szCs w:val="24"/>
        </w:rPr>
        <w:t>. (2022). Student counsellors</w:t>
      </w:r>
      <w:r w:rsidR="008F1E62">
        <w:rPr>
          <w:rFonts w:ascii="Times New Roman" w:hAnsi="Times New Roman" w:cs="Times New Roman"/>
          <w:sz w:val="24"/>
          <w:szCs w:val="24"/>
        </w:rPr>
        <w:t>'</w:t>
      </w:r>
      <w:r w:rsidRPr="0044597A">
        <w:rPr>
          <w:rFonts w:ascii="Times New Roman" w:hAnsi="Times New Roman" w:cs="Times New Roman"/>
          <w:sz w:val="24"/>
          <w:szCs w:val="24"/>
        </w:rPr>
        <w:t xml:space="preserve"> experiences of mindfulness as a component of their person‐centred counselling training: An interpretative phenomenological analysis. </w:t>
      </w:r>
      <w:r w:rsidRPr="0044597A">
        <w:rPr>
          <w:rFonts w:ascii="Times New Roman" w:hAnsi="Times New Roman" w:cs="Times New Roman"/>
          <w:i/>
          <w:iCs/>
          <w:sz w:val="24"/>
          <w:szCs w:val="24"/>
        </w:rPr>
        <w:t>Counselling and Psychotherapy Research</w:t>
      </w:r>
      <w:r>
        <w:rPr>
          <w:rFonts w:ascii="Times New Roman" w:hAnsi="Times New Roman" w:cs="Times New Roman"/>
          <w:sz w:val="24"/>
          <w:szCs w:val="24"/>
        </w:rPr>
        <w:t>, 1-11</w:t>
      </w:r>
      <w:r w:rsidRPr="0044597A">
        <w:rPr>
          <w:rFonts w:ascii="Times New Roman" w:hAnsi="Times New Roman" w:cs="Times New Roman"/>
          <w:sz w:val="24"/>
          <w:szCs w:val="24"/>
        </w:rPr>
        <w:t xml:space="preserve">. </w:t>
      </w:r>
      <w:hyperlink r:id="rId27" w:history="1">
        <w:r w:rsidRPr="004D2B2D">
          <w:rPr>
            <w:rStyle w:val="Hyperlink"/>
            <w:rFonts w:ascii="Times New Roman" w:hAnsi="Times New Roman" w:cs="Times New Roman"/>
            <w:sz w:val="24"/>
            <w:szCs w:val="24"/>
          </w:rPr>
          <w:t>https://doi.org/10.1002/capr.12524</w:t>
        </w:r>
      </w:hyperlink>
    </w:p>
    <w:p w14:paraId="6483F6AE" w14:textId="5D99A815" w:rsid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Knox, R., &amp; Cooper, M. (2011). A state of readiness: An exploration of the client</w:t>
      </w:r>
      <w:r w:rsidR="008F1E62">
        <w:rPr>
          <w:rFonts w:ascii="Times New Roman" w:hAnsi="Times New Roman" w:cs="Times New Roman"/>
          <w:sz w:val="24"/>
          <w:szCs w:val="24"/>
        </w:rPr>
        <w:t>'</w:t>
      </w:r>
      <w:r w:rsidRPr="0044597A">
        <w:rPr>
          <w:rFonts w:ascii="Times New Roman" w:hAnsi="Times New Roman" w:cs="Times New Roman"/>
          <w:sz w:val="24"/>
          <w:szCs w:val="24"/>
        </w:rPr>
        <w:t xml:space="preserve">s role in meeting at relational depth. </w:t>
      </w:r>
      <w:r w:rsidRPr="0044597A">
        <w:rPr>
          <w:rFonts w:ascii="Times New Roman" w:hAnsi="Times New Roman" w:cs="Times New Roman"/>
          <w:i/>
          <w:iCs/>
          <w:sz w:val="24"/>
          <w:szCs w:val="24"/>
        </w:rPr>
        <w:t>The Journal of Humanistic Psychology</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51</w:t>
      </w:r>
      <w:r w:rsidRPr="0044597A">
        <w:rPr>
          <w:rFonts w:ascii="Times New Roman" w:hAnsi="Times New Roman" w:cs="Times New Roman"/>
          <w:sz w:val="24"/>
          <w:szCs w:val="24"/>
        </w:rPr>
        <w:t xml:space="preserve">(1), 61–81. </w:t>
      </w:r>
      <w:hyperlink r:id="rId28" w:history="1">
        <w:r w:rsidRPr="004D2B2D">
          <w:rPr>
            <w:rStyle w:val="Hyperlink"/>
            <w:rFonts w:ascii="Times New Roman" w:hAnsi="Times New Roman" w:cs="Times New Roman"/>
            <w:sz w:val="24"/>
            <w:szCs w:val="24"/>
          </w:rPr>
          <w:t>https://doi.org/10.1177/0022167810361687</w:t>
        </w:r>
      </w:hyperlink>
    </w:p>
    <w:p w14:paraId="359B4B47" w14:textId="5376B0E1" w:rsidR="0044597A" w:rsidRDefault="0044597A" w:rsidP="0044597A">
      <w:pPr>
        <w:spacing w:line="480" w:lineRule="auto"/>
        <w:ind w:left="720" w:hanging="720"/>
        <w:rPr>
          <w:rFonts w:ascii="Times New Roman" w:hAnsi="Times New Roman" w:cs="Times New Roman"/>
          <w:sz w:val="24"/>
          <w:szCs w:val="24"/>
        </w:rPr>
      </w:pPr>
      <w:proofErr w:type="spellStart"/>
      <w:r w:rsidRPr="0044597A">
        <w:rPr>
          <w:rFonts w:ascii="Times New Roman" w:hAnsi="Times New Roman" w:cs="Times New Roman"/>
          <w:sz w:val="24"/>
          <w:szCs w:val="24"/>
        </w:rPr>
        <w:t>Kolden</w:t>
      </w:r>
      <w:proofErr w:type="spellEnd"/>
      <w:r w:rsidRPr="0044597A">
        <w:rPr>
          <w:rFonts w:ascii="Times New Roman" w:hAnsi="Times New Roman" w:cs="Times New Roman"/>
          <w:sz w:val="24"/>
          <w:szCs w:val="24"/>
        </w:rPr>
        <w:t xml:space="preserve">, G. G., Klein, M. H., Wang, C. C., &amp; Austin, S. B. (2011). Congruence/genuineness. </w:t>
      </w:r>
      <w:r w:rsidRPr="0044597A">
        <w:rPr>
          <w:rFonts w:ascii="Times New Roman" w:hAnsi="Times New Roman" w:cs="Times New Roman"/>
          <w:i/>
          <w:iCs/>
          <w:sz w:val="24"/>
          <w:szCs w:val="24"/>
        </w:rPr>
        <w:t>Psychotherapy</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58</w:t>
      </w:r>
      <w:r w:rsidRPr="0044597A">
        <w:rPr>
          <w:rFonts w:ascii="Times New Roman" w:hAnsi="Times New Roman" w:cs="Times New Roman"/>
          <w:sz w:val="24"/>
          <w:szCs w:val="24"/>
        </w:rPr>
        <w:t xml:space="preserve">(1), 65–71. </w:t>
      </w:r>
      <w:hyperlink r:id="rId29" w:history="1">
        <w:r w:rsidRPr="004D2B2D">
          <w:rPr>
            <w:rStyle w:val="Hyperlink"/>
            <w:rFonts w:ascii="Times New Roman" w:hAnsi="Times New Roman" w:cs="Times New Roman"/>
            <w:sz w:val="24"/>
            <w:szCs w:val="24"/>
          </w:rPr>
          <w:t>https://doi-org.ezproxy.uwtsd.ac.uk/10.1037/a0022064</w:t>
        </w:r>
      </w:hyperlink>
    </w:p>
    <w:p w14:paraId="21A3A302" w14:textId="77777777" w:rsidR="0044597A" w:rsidRP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 xml:space="preserve">Kurtz, R., &amp; </w:t>
      </w:r>
      <w:proofErr w:type="spellStart"/>
      <w:r w:rsidRPr="0044597A">
        <w:rPr>
          <w:rFonts w:ascii="Times New Roman" w:hAnsi="Times New Roman" w:cs="Times New Roman"/>
          <w:sz w:val="24"/>
          <w:szCs w:val="24"/>
        </w:rPr>
        <w:t>Grummon</w:t>
      </w:r>
      <w:proofErr w:type="spellEnd"/>
      <w:r w:rsidRPr="0044597A">
        <w:rPr>
          <w:rFonts w:ascii="Times New Roman" w:hAnsi="Times New Roman" w:cs="Times New Roman"/>
          <w:sz w:val="24"/>
          <w:szCs w:val="24"/>
        </w:rPr>
        <w:t xml:space="preserve">, D. L. (1972). Different approaches to the measurement of therapist empathy and their relationship to therapy outcomes. </w:t>
      </w:r>
      <w:r w:rsidRPr="0044597A">
        <w:rPr>
          <w:rFonts w:ascii="Times New Roman" w:hAnsi="Times New Roman" w:cs="Times New Roman"/>
          <w:i/>
          <w:iCs/>
          <w:sz w:val="24"/>
          <w:szCs w:val="24"/>
        </w:rPr>
        <w:t>Journal of Consulting and Clinical Psychology</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39</w:t>
      </w:r>
      <w:r w:rsidRPr="0044597A">
        <w:rPr>
          <w:rFonts w:ascii="Times New Roman" w:hAnsi="Times New Roman" w:cs="Times New Roman"/>
          <w:sz w:val="24"/>
          <w:szCs w:val="24"/>
        </w:rPr>
        <w:t>(1), 106–115. https://doi.org/10.1037/h0033190</w:t>
      </w:r>
    </w:p>
    <w:p w14:paraId="1DB150C1" w14:textId="77777777" w:rsidR="0044597A" w:rsidRPr="0044597A"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 xml:space="preserve">Lees-Oakes, R. (2019) </w:t>
      </w:r>
      <w:r w:rsidRPr="0044597A">
        <w:rPr>
          <w:rFonts w:ascii="Times New Roman" w:hAnsi="Times New Roman" w:cs="Times New Roman"/>
          <w:i/>
          <w:iCs/>
          <w:sz w:val="24"/>
          <w:szCs w:val="24"/>
        </w:rPr>
        <w:t>Counselling theory in practice</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A student guide</w:t>
      </w:r>
      <w:r w:rsidRPr="0044597A">
        <w:rPr>
          <w:rFonts w:ascii="Times New Roman" w:hAnsi="Times New Roman" w:cs="Times New Roman"/>
          <w:sz w:val="24"/>
          <w:szCs w:val="24"/>
        </w:rPr>
        <w:t>. Counselling Tutor Ltd Warrington.</w:t>
      </w:r>
    </w:p>
    <w:p w14:paraId="5CF0589A" w14:textId="184CC30F" w:rsidR="008C14BE" w:rsidRDefault="0044597A" w:rsidP="0044597A">
      <w:pPr>
        <w:spacing w:line="480" w:lineRule="auto"/>
        <w:ind w:left="720" w:hanging="720"/>
        <w:rPr>
          <w:rFonts w:ascii="Times New Roman" w:hAnsi="Times New Roman" w:cs="Times New Roman"/>
          <w:sz w:val="24"/>
          <w:szCs w:val="24"/>
        </w:rPr>
      </w:pPr>
      <w:r w:rsidRPr="0044597A">
        <w:rPr>
          <w:rFonts w:ascii="Times New Roman" w:hAnsi="Times New Roman" w:cs="Times New Roman"/>
          <w:sz w:val="24"/>
          <w:szCs w:val="24"/>
        </w:rPr>
        <w:t>MacFarlane, P., Anderson, T., &amp; McClintock, A. S. (2017). Empathy from the client</w:t>
      </w:r>
      <w:r w:rsidR="008F1E62">
        <w:rPr>
          <w:rFonts w:ascii="Times New Roman" w:hAnsi="Times New Roman" w:cs="Times New Roman"/>
          <w:sz w:val="24"/>
          <w:szCs w:val="24"/>
        </w:rPr>
        <w:t>'</w:t>
      </w:r>
      <w:r w:rsidRPr="0044597A">
        <w:rPr>
          <w:rFonts w:ascii="Times New Roman" w:hAnsi="Times New Roman" w:cs="Times New Roman"/>
          <w:sz w:val="24"/>
          <w:szCs w:val="24"/>
        </w:rPr>
        <w:t xml:space="preserve">s perspective: A grounded theory analysis. </w:t>
      </w:r>
      <w:r w:rsidRPr="0044597A">
        <w:rPr>
          <w:rFonts w:ascii="Times New Roman" w:hAnsi="Times New Roman" w:cs="Times New Roman"/>
          <w:i/>
          <w:iCs/>
          <w:sz w:val="24"/>
          <w:szCs w:val="24"/>
        </w:rPr>
        <w:t>Psychotherapy Research</w:t>
      </w:r>
      <w:r w:rsidRPr="0044597A">
        <w:rPr>
          <w:rFonts w:ascii="Times New Roman" w:hAnsi="Times New Roman" w:cs="Times New Roman"/>
          <w:sz w:val="24"/>
          <w:szCs w:val="24"/>
        </w:rPr>
        <w:t xml:space="preserve">, </w:t>
      </w:r>
      <w:r w:rsidRPr="0044597A">
        <w:rPr>
          <w:rFonts w:ascii="Times New Roman" w:hAnsi="Times New Roman" w:cs="Times New Roman"/>
          <w:i/>
          <w:iCs/>
          <w:sz w:val="24"/>
          <w:szCs w:val="24"/>
        </w:rPr>
        <w:t>27</w:t>
      </w:r>
      <w:r w:rsidRPr="0044597A">
        <w:rPr>
          <w:rFonts w:ascii="Times New Roman" w:hAnsi="Times New Roman" w:cs="Times New Roman"/>
          <w:sz w:val="24"/>
          <w:szCs w:val="24"/>
        </w:rPr>
        <w:t xml:space="preserve">(2), 227–238. </w:t>
      </w:r>
      <w:hyperlink r:id="rId30" w:history="1">
        <w:r w:rsidRPr="004D2B2D">
          <w:rPr>
            <w:rStyle w:val="Hyperlink"/>
            <w:rFonts w:ascii="Times New Roman" w:hAnsi="Times New Roman" w:cs="Times New Roman"/>
            <w:sz w:val="24"/>
            <w:szCs w:val="24"/>
          </w:rPr>
          <w:t>https://doi.org/10.1080/10503307.2015.1090038</w:t>
        </w:r>
      </w:hyperlink>
    </w:p>
    <w:p w14:paraId="581D7BD3" w14:textId="6921050D" w:rsidR="000A3DB0" w:rsidRP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McLeod J. (2013)</w:t>
      </w:r>
      <w:r>
        <w:rPr>
          <w:rFonts w:ascii="Times New Roman" w:hAnsi="Times New Roman" w:cs="Times New Roman"/>
          <w:sz w:val="24"/>
          <w:szCs w:val="24"/>
        </w:rPr>
        <w:t>.</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An Introduction to Counselling</w:t>
      </w:r>
      <w:r w:rsidRPr="000A3DB0">
        <w:rPr>
          <w:rFonts w:ascii="Times New Roman" w:hAnsi="Times New Roman" w:cs="Times New Roman"/>
          <w:sz w:val="24"/>
          <w:szCs w:val="24"/>
        </w:rPr>
        <w:t xml:space="preserve"> (5th ed.). Open University Press.</w:t>
      </w:r>
    </w:p>
    <w:p w14:paraId="7E243965" w14:textId="77777777" w:rsidR="000A3DB0" w:rsidRP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 xml:space="preserve">McLeod, J. (2019). </w:t>
      </w:r>
      <w:r w:rsidRPr="000A3DB0">
        <w:rPr>
          <w:rFonts w:ascii="Times New Roman" w:hAnsi="Times New Roman" w:cs="Times New Roman"/>
          <w:i/>
          <w:iCs/>
          <w:sz w:val="24"/>
          <w:szCs w:val="24"/>
        </w:rPr>
        <w:t>An introduction to counselling and psychotherapy</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Theory</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research</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 xml:space="preserve">and practice </w:t>
      </w:r>
      <w:r w:rsidRPr="000A3DB0">
        <w:rPr>
          <w:rFonts w:ascii="Times New Roman" w:hAnsi="Times New Roman" w:cs="Times New Roman"/>
          <w:sz w:val="24"/>
          <w:szCs w:val="24"/>
        </w:rPr>
        <w:t>(6th ed.). McGraw Hill/ Open University Press.</w:t>
      </w:r>
    </w:p>
    <w:p w14:paraId="4EBADF89" w14:textId="66EE41F0" w:rsid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lastRenderedPageBreak/>
        <w:t>McMillan, M., &amp; McLeod, J. (2006). Letting go: The client</w:t>
      </w:r>
      <w:r w:rsidR="008F1E62">
        <w:rPr>
          <w:rFonts w:ascii="Times New Roman" w:hAnsi="Times New Roman" w:cs="Times New Roman"/>
          <w:sz w:val="24"/>
          <w:szCs w:val="24"/>
        </w:rPr>
        <w:t>'</w:t>
      </w:r>
      <w:r w:rsidRPr="000A3DB0">
        <w:rPr>
          <w:rFonts w:ascii="Times New Roman" w:hAnsi="Times New Roman" w:cs="Times New Roman"/>
          <w:sz w:val="24"/>
          <w:szCs w:val="24"/>
        </w:rPr>
        <w:t xml:space="preserve">s experience of relational depth. </w:t>
      </w:r>
      <w:r w:rsidRPr="000A3DB0">
        <w:rPr>
          <w:rFonts w:ascii="Times New Roman" w:hAnsi="Times New Roman" w:cs="Times New Roman"/>
          <w:i/>
          <w:iCs/>
          <w:sz w:val="24"/>
          <w:szCs w:val="24"/>
        </w:rPr>
        <w:t>Person</w:t>
      </w:r>
      <w:r w:rsidRPr="000A3DB0">
        <w:rPr>
          <w:rFonts w:ascii="Times New Roman" w:hAnsi="Times New Roman" w:cs="Times New Roman"/>
          <w:sz w:val="24"/>
          <w:szCs w:val="24"/>
        </w:rPr>
        <w:t>-</w:t>
      </w:r>
      <w:r w:rsidRPr="000A3DB0">
        <w:rPr>
          <w:rFonts w:ascii="Times New Roman" w:hAnsi="Times New Roman" w:cs="Times New Roman"/>
          <w:i/>
          <w:iCs/>
          <w:sz w:val="24"/>
          <w:szCs w:val="24"/>
        </w:rPr>
        <w:t>Centered</w:t>
      </w:r>
      <w:r w:rsidRPr="000A3DB0">
        <w:rPr>
          <w:rFonts w:ascii="Times New Roman" w:hAnsi="Times New Roman" w:cs="Times New Roman"/>
          <w:sz w:val="24"/>
          <w:szCs w:val="24"/>
        </w:rPr>
        <w:t xml:space="preserve"> &amp; </w:t>
      </w:r>
      <w:r w:rsidRPr="000A3DB0">
        <w:rPr>
          <w:rFonts w:ascii="Times New Roman" w:hAnsi="Times New Roman" w:cs="Times New Roman"/>
          <w:i/>
          <w:iCs/>
          <w:sz w:val="24"/>
          <w:szCs w:val="24"/>
        </w:rPr>
        <w:t>Experiential Psychotherapies</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5</w:t>
      </w:r>
      <w:r w:rsidRPr="000A3DB0">
        <w:rPr>
          <w:rFonts w:ascii="Times New Roman" w:hAnsi="Times New Roman" w:cs="Times New Roman"/>
          <w:sz w:val="24"/>
          <w:szCs w:val="24"/>
        </w:rPr>
        <w:t xml:space="preserve">(4), 277–292. </w:t>
      </w:r>
      <w:hyperlink r:id="rId31" w:history="1">
        <w:r w:rsidRPr="004D2B2D">
          <w:rPr>
            <w:rStyle w:val="Hyperlink"/>
            <w:rFonts w:ascii="Times New Roman" w:hAnsi="Times New Roman" w:cs="Times New Roman"/>
            <w:sz w:val="24"/>
            <w:szCs w:val="24"/>
          </w:rPr>
          <w:t>https://doi.org/10.1080/14779757.2006.9688419</w:t>
        </w:r>
      </w:hyperlink>
    </w:p>
    <w:p w14:paraId="721E70BF" w14:textId="77777777" w:rsidR="000A3DB0" w:rsidRP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 xml:space="preserve">Mearns, D., &amp; Cooper, M. (2005). </w:t>
      </w:r>
      <w:r w:rsidRPr="000A3DB0">
        <w:rPr>
          <w:rFonts w:ascii="Times New Roman" w:hAnsi="Times New Roman" w:cs="Times New Roman"/>
          <w:i/>
          <w:iCs/>
          <w:sz w:val="24"/>
          <w:szCs w:val="24"/>
        </w:rPr>
        <w:t>Working at relational depth in counselling and psychotherapy</w:t>
      </w:r>
      <w:r w:rsidRPr="000A3DB0">
        <w:rPr>
          <w:rFonts w:ascii="Times New Roman" w:hAnsi="Times New Roman" w:cs="Times New Roman"/>
          <w:sz w:val="24"/>
          <w:szCs w:val="24"/>
        </w:rPr>
        <w:t>. SAGE.</w:t>
      </w:r>
    </w:p>
    <w:p w14:paraId="44EBB9A5" w14:textId="257427A4" w:rsid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 xml:space="preserve">Mearns, D., &amp; Schmid, P. F. (2006). Being-with and being-counter: Relational depth: The challenge of fully meeting the client. </w:t>
      </w:r>
      <w:r w:rsidRPr="000A3DB0">
        <w:rPr>
          <w:rFonts w:ascii="Times New Roman" w:hAnsi="Times New Roman" w:cs="Times New Roman"/>
          <w:i/>
          <w:iCs/>
          <w:sz w:val="24"/>
          <w:szCs w:val="24"/>
        </w:rPr>
        <w:t>Person</w:t>
      </w:r>
      <w:r w:rsidRPr="000A3DB0">
        <w:rPr>
          <w:rFonts w:ascii="Times New Roman" w:hAnsi="Times New Roman" w:cs="Times New Roman"/>
          <w:sz w:val="24"/>
          <w:szCs w:val="24"/>
        </w:rPr>
        <w:t>-</w:t>
      </w:r>
      <w:r w:rsidRPr="000A3DB0">
        <w:rPr>
          <w:rFonts w:ascii="Times New Roman" w:hAnsi="Times New Roman" w:cs="Times New Roman"/>
          <w:i/>
          <w:iCs/>
          <w:sz w:val="24"/>
          <w:szCs w:val="24"/>
        </w:rPr>
        <w:t>Centered</w:t>
      </w:r>
      <w:r w:rsidRPr="000A3DB0">
        <w:rPr>
          <w:rFonts w:ascii="Times New Roman" w:hAnsi="Times New Roman" w:cs="Times New Roman"/>
          <w:sz w:val="24"/>
          <w:szCs w:val="24"/>
        </w:rPr>
        <w:t xml:space="preserve"> &amp; </w:t>
      </w:r>
      <w:r w:rsidRPr="000A3DB0">
        <w:rPr>
          <w:rFonts w:ascii="Times New Roman" w:hAnsi="Times New Roman" w:cs="Times New Roman"/>
          <w:i/>
          <w:iCs/>
          <w:sz w:val="24"/>
          <w:szCs w:val="24"/>
        </w:rPr>
        <w:t>Experiential Psychotherapies, 5</w:t>
      </w:r>
      <w:r w:rsidRPr="000A3DB0">
        <w:rPr>
          <w:rFonts w:ascii="Times New Roman" w:hAnsi="Times New Roman" w:cs="Times New Roman"/>
          <w:sz w:val="24"/>
          <w:szCs w:val="24"/>
        </w:rPr>
        <w:t xml:space="preserve">(4), 255–265. </w:t>
      </w:r>
      <w:hyperlink r:id="rId32" w:history="1">
        <w:r w:rsidRPr="004D2B2D">
          <w:rPr>
            <w:rStyle w:val="Hyperlink"/>
            <w:rFonts w:ascii="Times New Roman" w:hAnsi="Times New Roman" w:cs="Times New Roman"/>
            <w:sz w:val="24"/>
            <w:szCs w:val="24"/>
          </w:rPr>
          <w:t>https://doi.org/10.1080/14779757.2006.9688417</w:t>
        </w:r>
      </w:hyperlink>
    </w:p>
    <w:p w14:paraId="223DD37F" w14:textId="50ECC918" w:rsidR="000A3DB0" w:rsidRP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 xml:space="preserve">Mearns, D., Thorne, B., &amp; McLeod, J. (2013). </w:t>
      </w:r>
      <w:r w:rsidRPr="000A3DB0">
        <w:rPr>
          <w:rFonts w:ascii="Times New Roman" w:hAnsi="Times New Roman" w:cs="Times New Roman"/>
          <w:i/>
          <w:iCs/>
          <w:sz w:val="24"/>
          <w:szCs w:val="24"/>
        </w:rPr>
        <w:t>Person</w:t>
      </w:r>
      <w:r w:rsidRPr="000A3DB0">
        <w:rPr>
          <w:rFonts w:ascii="Times New Roman" w:hAnsi="Times New Roman" w:cs="Times New Roman"/>
          <w:sz w:val="24"/>
          <w:szCs w:val="24"/>
        </w:rPr>
        <w:t>-</w:t>
      </w:r>
      <w:r w:rsidRPr="000A3DB0">
        <w:rPr>
          <w:rFonts w:ascii="Times New Roman" w:hAnsi="Times New Roman" w:cs="Times New Roman"/>
          <w:i/>
          <w:iCs/>
          <w:sz w:val="24"/>
          <w:szCs w:val="24"/>
        </w:rPr>
        <w:t>centred counselling in action</w:t>
      </w:r>
      <w:r w:rsidRPr="000A3DB0">
        <w:rPr>
          <w:rFonts w:ascii="Times New Roman" w:hAnsi="Times New Roman" w:cs="Times New Roman"/>
          <w:sz w:val="24"/>
          <w:szCs w:val="24"/>
        </w:rPr>
        <w:t xml:space="preserve"> (4th ed.). Sage Publications. </w:t>
      </w:r>
    </w:p>
    <w:p w14:paraId="38E77FD6" w14:textId="72F47C28" w:rsid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Murphy, D., &amp; Cramer, D. (2014). Mutuality of Rogers</w:t>
      </w:r>
      <w:r w:rsidR="008F1E62">
        <w:rPr>
          <w:rFonts w:ascii="Times New Roman" w:hAnsi="Times New Roman" w:cs="Times New Roman"/>
          <w:sz w:val="24"/>
          <w:szCs w:val="24"/>
        </w:rPr>
        <w:t>'</w:t>
      </w:r>
      <w:r w:rsidRPr="000A3DB0">
        <w:rPr>
          <w:rFonts w:ascii="Times New Roman" w:hAnsi="Times New Roman" w:cs="Times New Roman"/>
          <w:sz w:val="24"/>
          <w:szCs w:val="24"/>
        </w:rPr>
        <w:t xml:space="preserve">s therapeutic conditions and treatment progress in the first three psychotherapy sessions. </w:t>
      </w:r>
      <w:r w:rsidRPr="000A3DB0">
        <w:rPr>
          <w:rFonts w:ascii="Times New Roman" w:hAnsi="Times New Roman" w:cs="Times New Roman"/>
          <w:i/>
          <w:iCs/>
          <w:sz w:val="24"/>
          <w:szCs w:val="24"/>
        </w:rPr>
        <w:t>Psychotherapy Research</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24</w:t>
      </w:r>
      <w:r w:rsidRPr="000A3DB0">
        <w:rPr>
          <w:rFonts w:ascii="Times New Roman" w:hAnsi="Times New Roman" w:cs="Times New Roman"/>
          <w:sz w:val="24"/>
          <w:szCs w:val="24"/>
        </w:rPr>
        <w:t xml:space="preserve">(6), 651–661. </w:t>
      </w:r>
      <w:hyperlink r:id="rId33" w:history="1">
        <w:r w:rsidRPr="004D2B2D">
          <w:rPr>
            <w:rStyle w:val="Hyperlink"/>
            <w:rFonts w:ascii="Times New Roman" w:hAnsi="Times New Roman" w:cs="Times New Roman"/>
            <w:sz w:val="24"/>
            <w:szCs w:val="24"/>
          </w:rPr>
          <w:t>https://doi.org/10.1080/10503307.2013.874051</w:t>
        </w:r>
      </w:hyperlink>
    </w:p>
    <w:p w14:paraId="24200046" w14:textId="3FB7753F" w:rsid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 xml:space="preserve">National Institute for Clinical Excellence (2004). </w:t>
      </w:r>
      <w:r w:rsidRPr="000A3DB0">
        <w:rPr>
          <w:rFonts w:ascii="Times New Roman" w:hAnsi="Times New Roman" w:cs="Times New Roman"/>
          <w:i/>
          <w:iCs/>
          <w:sz w:val="24"/>
          <w:szCs w:val="24"/>
        </w:rPr>
        <w:t>Depressio</w:t>
      </w:r>
      <w:r w:rsidRPr="000A3DB0">
        <w:rPr>
          <w:rFonts w:ascii="Times New Roman" w:hAnsi="Times New Roman" w:cs="Times New Roman"/>
          <w:sz w:val="24"/>
          <w:szCs w:val="24"/>
        </w:rPr>
        <w:t xml:space="preserve">n: </w:t>
      </w:r>
      <w:r w:rsidRPr="000A3DB0">
        <w:rPr>
          <w:rFonts w:ascii="Times New Roman" w:hAnsi="Times New Roman" w:cs="Times New Roman"/>
          <w:i/>
          <w:iCs/>
          <w:sz w:val="24"/>
          <w:szCs w:val="24"/>
        </w:rPr>
        <w:t>Management of depression in primary and secondary care</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NICE Guidelines</w:t>
      </w:r>
      <w:r w:rsidRPr="000A3DB0">
        <w:rPr>
          <w:rFonts w:ascii="Times New Roman" w:hAnsi="Times New Roman" w:cs="Times New Roman"/>
          <w:sz w:val="24"/>
          <w:szCs w:val="24"/>
        </w:rPr>
        <w:t xml:space="preserve">. </w:t>
      </w:r>
      <w:hyperlink r:id="rId34" w:history="1">
        <w:r w:rsidRPr="004D2B2D">
          <w:rPr>
            <w:rStyle w:val="Hyperlink"/>
            <w:rFonts w:ascii="Times New Roman" w:hAnsi="Times New Roman" w:cs="Times New Roman"/>
            <w:sz w:val="24"/>
            <w:szCs w:val="24"/>
          </w:rPr>
          <w:t>https://www.nice.org.uk/guidance/cg23</w:t>
        </w:r>
      </w:hyperlink>
    </w:p>
    <w:p w14:paraId="7AB73480" w14:textId="6A730C72" w:rsid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 xml:space="preserve">Nye, A., Connell, J., </w:t>
      </w:r>
      <w:proofErr w:type="spellStart"/>
      <w:r w:rsidRPr="000A3DB0">
        <w:rPr>
          <w:rFonts w:ascii="Times New Roman" w:hAnsi="Times New Roman" w:cs="Times New Roman"/>
          <w:sz w:val="24"/>
          <w:szCs w:val="24"/>
        </w:rPr>
        <w:t>Haake</w:t>
      </w:r>
      <w:proofErr w:type="spellEnd"/>
      <w:r w:rsidRPr="000A3DB0">
        <w:rPr>
          <w:rFonts w:ascii="Times New Roman" w:hAnsi="Times New Roman" w:cs="Times New Roman"/>
          <w:sz w:val="24"/>
          <w:szCs w:val="24"/>
        </w:rPr>
        <w:t xml:space="preserve">, R., &amp; </w:t>
      </w:r>
      <w:proofErr w:type="spellStart"/>
      <w:r w:rsidRPr="000A3DB0">
        <w:rPr>
          <w:rFonts w:ascii="Times New Roman" w:hAnsi="Times New Roman" w:cs="Times New Roman"/>
          <w:sz w:val="24"/>
          <w:szCs w:val="24"/>
        </w:rPr>
        <w:t>Barkham</w:t>
      </w:r>
      <w:proofErr w:type="spellEnd"/>
      <w:r w:rsidRPr="000A3DB0">
        <w:rPr>
          <w:rFonts w:ascii="Times New Roman" w:hAnsi="Times New Roman" w:cs="Times New Roman"/>
          <w:sz w:val="24"/>
          <w:szCs w:val="24"/>
        </w:rPr>
        <w:t xml:space="preserve">, M. (2019). Person-centred experiential therapy (PCET) training within a UK NHS IAPT service: Experiences of selected counsellors in the </w:t>
      </w:r>
      <w:proofErr w:type="spellStart"/>
      <w:r w:rsidRPr="000A3DB0">
        <w:rPr>
          <w:rFonts w:ascii="Times New Roman" w:hAnsi="Times New Roman" w:cs="Times New Roman"/>
          <w:sz w:val="24"/>
          <w:szCs w:val="24"/>
        </w:rPr>
        <w:t>PRaCTICED</w:t>
      </w:r>
      <w:proofErr w:type="spellEnd"/>
      <w:r w:rsidRPr="000A3DB0">
        <w:rPr>
          <w:rFonts w:ascii="Times New Roman" w:hAnsi="Times New Roman" w:cs="Times New Roman"/>
          <w:sz w:val="24"/>
          <w:szCs w:val="24"/>
        </w:rPr>
        <w:t xml:space="preserve"> trial. </w:t>
      </w:r>
      <w:r w:rsidRPr="000A3DB0">
        <w:rPr>
          <w:rFonts w:ascii="Times New Roman" w:hAnsi="Times New Roman" w:cs="Times New Roman"/>
          <w:i/>
          <w:iCs/>
          <w:sz w:val="24"/>
          <w:szCs w:val="24"/>
        </w:rPr>
        <w:t>British Journal of Guidance &amp; Counselling</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47</w:t>
      </w:r>
      <w:r w:rsidRPr="000A3DB0">
        <w:rPr>
          <w:rFonts w:ascii="Times New Roman" w:hAnsi="Times New Roman" w:cs="Times New Roman"/>
          <w:sz w:val="24"/>
          <w:szCs w:val="24"/>
        </w:rPr>
        <w:t xml:space="preserve">(5), 619–634. </w:t>
      </w:r>
      <w:hyperlink r:id="rId35" w:history="1">
        <w:r w:rsidRPr="004D2B2D">
          <w:rPr>
            <w:rStyle w:val="Hyperlink"/>
            <w:rFonts w:ascii="Times New Roman" w:hAnsi="Times New Roman" w:cs="Times New Roman"/>
            <w:sz w:val="24"/>
            <w:szCs w:val="24"/>
          </w:rPr>
          <w:t>https://doi.org/10.1080/03069885.2018.1544608</w:t>
        </w:r>
      </w:hyperlink>
    </w:p>
    <w:p w14:paraId="6165FFBE" w14:textId="02A864DB" w:rsidR="000A3DB0" w:rsidRDefault="000A3DB0" w:rsidP="000A3DB0">
      <w:pPr>
        <w:spacing w:line="480" w:lineRule="auto"/>
        <w:ind w:left="720" w:hanging="720"/>
        <w:rPr>
          <w:rFonts w:ascii="Times New Roman" w:hAnsi="Times New Roman" w:cs="Times New Roman"/>
          <w:sz w:val="24"/>
          <w:szCs w:val="24"/>
        </w:rPr>
      </w:pPr>
      <w:proofErr w:type="spellStart"/>
      <w:r w:rsidRPr="000A3DB0">
        <w:rPr>
          <w:rFonts w:ascii="Times New Roman" w:hAnsi="Times New Roman" w:cs="Times New Roman"/>
          <w:sz w:val="24"/>
          <w:szCs w:val="24"/>
        </w:rPr>
        <w:t>Punkanen</w:t>
      </w:r>
      <w:proofErr w:type="spellEnd"/>
      <w:r w:rsidRPr="000A3DB0">
        <w:rPr>
          <w:rFonts w:ascii="Times New Roman" w:hAnsi="Times New Roman" w:cs="Times New Roman"/>
          <w:sz w:val="24"/>
          <w:szCs w:val="24"/>
        </w:rPr>
        <w:t xml:space="preserve">, M., &amp; Buckley, T. (2021). Embodied safety and bodily stabilisation in the treatment of complex trauma. </w:t>
      </w:r>
      <w:r w:rsidRPr="000A3DB0">
        <w:rPr>
          <w:rFonts w:ascii="Times New Roman" w:hAnsi="Times New Roman" w:cs="Times New Roman"/>
          <w:i/>
          <w:iCs/>
          <w:sz w:val="24"/>
          <w:szCs w:val="24"/>
        </w:rPr>
        <w:t>European Journal of Trauma</w:t>
      </w:r>
      <w:r w:rsidRPr="000A3DB0">
        <w:rPr>
          <w:rFonts w:ascii="Times New Roman" w:hAnsi="Times New Roman" w:cs="Times New Roman"/>
          <w:sz w:val="24"/>
          <w:szCs w:val="24"/>
        </w:rPr>
        <w:t xml:space="preserve"> &amp; </w:t>
      </w:r>
      <w:r w:rsidRPr="000A3DB0">
        <w:rPr>
          <w:rFonts w:ascii="Times New Roman" w:hAnsi="Times New Roman" w:cs="Times New Roman"/>
          <w:i/>
          <w:iCs/>
          <w:sz w:val="24"/>
          <w:szCs w:val="24"/>
        </w:rPr>
        <w:t>Dissociation</w:t>
      </w:r>
      <w:r w:rsidRPr="000A3DB0">
        <w:rPr>
          <w:rFonts w:ascii="Times New Roman" w:hAnsi="Times New Roman" w:cs="Times New Roman"/>
          <w:sz w:val="24"/>
          <w:szCs w:val="24"/>
        </w:rPr>
        <w:t xml:space="preserve"> = </w:t>
      </w:r>
      <w:r w:rsidRPr="000A3DB0">
        <w:rPr>
          <w:rFonts w:ascii="Times New Roman" w:hAnsi="Times New Roman" w:cs="Times New Roman"/>
          <w:i/>
          <w:iCs/>
          <w:sz w:val="24"/>
          <w:szCs w:val="24"/>
        </w:rPr>
        <w:t xml:space="preserve">Revue </w:t>
      </w:r>
      <w:proofErr w:type="spellStart"/>
      <w:r w:rsidRPr="000A3DB0">
        <w:rPr>
          <w:rFonts w:ascii="Times New Roman" w:hAnsi="Times New Roman" w:cs="Times New Roman"/>
          <w:i/>
          <w:iCs/>
          <w:sz w:val="24"/>
          <w:szCs w:val="24"/>
        </w:rPr>
        <w:lastRenderedPageBreak/>
        <w:t>Europâeenne</w:t>
      </w:r>
      <w:proofErr w:type="spellEnd"/>
      <w:r w:rsidRPr="000A3DB0">
        <w:rPr>
          <w:rFonts w:ascii="Times New Roman" w:hAnsi="Times New Roman" w:cs="Times New Roman"/>
          <w:i/>
          <w:iCs/>
          <w:sz w:val="24"/>
          <w:szCs w:val="24"/>
        </w:rPr>
        <w:t xml:space="preserve"> Du Trauma et de La Dissociation</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5</w:t>
      </w:r>
      <w:r w:rsidRPr="000A3DB0">
        <w:rPr>
          <w:rFonts w:ascii="Times New Roman" w:hAnsi="Times New Roman" w:cs="Times New Roman"/>
          <w:sz w:val="24"/>
          <w:szCs w:val="24"/>
        </w:rPr>
        <w:t xml:space="preserve">(3), 100156–. </w:t>
      </w:r>
      <w:hyperlink r:id="rId36" w:history="1">
        <w:r w:rsidRPr="004D2B2D">
          <w:rPr>
            <w:rStyle w:val="Hyperlink"/>
            <w:rFonts w:ascii="Times New Roman" w:hAnsi="Times New Roman" w:cs="Times New Roman"/>
            <w:sz w:val="24"/>
            <w:szCs w:val="24"/>
          </w:rPr>
          <w:t>https://doi.org/10.1016/j.ejtd.2020.100156</w:t>
        </w:r>
      </w:hyperlink>
    </w:p>
    <w:p w14:paraId="211115EF" w14:textId="654A1E4A" w:rsid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 xml:space="preserve">Ray, D. C., Lankford, C. T., </w:t>
      </w:r>
      <w:proofErr w:type="spellStart"/>
      <w:r w:rsidRPr="000A3DB0">
        <w:rPr>
          <w:rFonts w:ascii="Times New Roman" w:hAnsi="Times New Roman" w:cs="Times New Roman"/>
          <w:sz w:val="24"/>
          <w:szCs w:val="24"/>
        </w:rPr>
        <w:t>Malacara</w:t>
      </w:r>
      <w:proofErr w:type="spellEnd"/>
      <w:r w:rsidRPr="000A3DB0">
        <w:rPr>
          <w:rFonts w:ascii="Times New Roman" w:hAnsi="Times New Roman" w:cs="Times New Roman"/>
          <w:sz w:val="24"/>
          <w:szCs w:val="24"/>
        </w:rPr>
        <w:t xml:space="preserve">, A. B., </w:t>
      </w:r>
      <w:proofErr w:type="spellStart"/>
      <w:r w:rsidRPr="000A3DB0">
        <w:rPr>
          <w:rFonts w:ascii="Times New Roman" w:hAnsi="Times New Roman" w:cs="Times New Roman"/>
          <w:sz w:val="24"/>
          <w:szCs w:val="24"/>
        </w:rPr>
        <w:t>Woehler</w:t>
      </w:r>
      <w:proofErr w:type="spellEnd"/>
      <w:r w:rsidRPr="000A3DB0">
        <w:rPr>
          <w:rFonts w:ascii="Times New Roman" w:hAnsi="Times New Roman" w:cs="Times New Roman"/>
          <w:sz w:val="24"/>
          <w:szCs w:val="24"/>
        </w:rPr>
        <w:t xml:space="preserve">, E., &amp; McCullough, R. (2021). Exploring counsellor experiences of training in relational depth: An interpretative phenomenological inquiry. </w:t>
      </w:r>
      <w:r w:rsidRPr="000A3DB0">
        <w:rPr>
          <w:rFonts w:ascii="Times New Roman" w:hAnsi="Times New Roman" w:cs="Times New Roman"/>
          <w:i/>
          <w:iCs/>
          <w:sz w:val="24"/>
          <w:szCs w:val="24"/>
        </w:rPr>
        <w:t>Journal of Counselling and Development</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99</w:t>
      </w:r>
      <w:r w:rsidRPr="000A3DB0">
        <w:rPr>
          <w:rFonts w:ascii="Times New Roman" w:hAnsi="Times New Roman" w:cs="Times New Roman"/>
          <w:sz w:val="24"/>
          <w:szCs w:val="24"/>
        </w:rPr>
        <w:t xml:space="preserve">(1), 84–95. </w:t>
      </w:r>
      <w:hyperlink r:id="rId37" w:history="1">
        <w:r w:rsidRPr="004D2B2D">
          <w:rPr>
            <w:rStyle w:val="Hyperlink"/>
            <w:rFonts w:ascii="Times New Roman" w:hAnsi="Times New Roman" w:cs="Times New Roman"/>
            <w:sz w:val="24"/>
            <w:szCs w:val="24"/>
          </w:rPr>
          <w:t>https://doi.org/10.1002/jcad.12356</w:t>
        </w:r>
      </w:hyperlink>
    </w:p>
    <w:p w14:paraId="2783399B" w14:textId="77777777" w:rsidR="000A3DB0" w:rsidRP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 xml:space="preserve">Rogers, C. R. (1980). </w:t>
      </w:r>
      <w:r w:rsidRPr="000A3DB0">
        <w:rPr>
          <w:rFonts w:ascii="Times New Roman" w:hAnsi="Times New Roman" w:cs="Times New Roman"/>
          <w:i/>
          <w:iCs/>
          <w:sz w:val="24"/>
          <w:szCs w:val="24"/>
        </w:rPr>
        <w:t>A way of being</w:t>
      </w:r>
      <w:r w:rsidRPr="000A3DB0">
        <w:rPr>
          <w:rFonts w:ascii="Times New Roman" w:hAnsi="Times New Roman" w:cs="Times New Roman"/>
          <w:sz w:val="24"/>
          <w:szCs w:val="24"/>
        </w:rPr>
        <w:t>. Houghton and Mifflin Company.</w:t>
      </w:r>
    </w:p>
    <w:p w14:paraId="5BC293FA" w14:textId="031C9B8B" w:rsid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 xml:space="preserve">Rogers, C. R. (2007). The necessary and sufficient conditions of therapeutic personality change. </w:t>
      </w:r>
      <w:r w:rsidRPr="000A3DB0">
        <w:rPr>
          <w:rFonts w:ascii="Times New Roman" w:hAnsi="Times New Roman" w:cs="Times New Roman"/>
          <w:i/>
          <w:iCs/>
          <w:sz w:val="24"/>
          <w:szCs w:val="24"/>
        </w:rPr>
        <w:t>Psychotherapy</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Theory</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Research</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Practice</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Training</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44</w:t>
      </w:r>
      <w:r w:rsidRPr="000A3DB0">
        <w:rPr>
          <w:rFonts w:ascii="Times New Roman" w:hAnsi="Times New Roman" w:cs="Times New Roman"/>
          <w:sz w:val="24"/>
          <w:szCs w:val="24"/>
        </w:rPr>
        <w:t xml:space="preserve">(3), 240 –248. </w:t>
      </w:r>
      <w:hyperlink r:id="rId38" w:history="1">
        <w:r w:rsidRPr="004D2B2D">
          <w:rPr>
            <w:rStyle w:val="Hyperlink"/>
            <w:rFonts w:ascii="Times New Roman" w:hAnsi="Times New Roman" w:cs="Times New Roman"/>
            <w:sz w:val="24"/>
            <w:szCs w:val="24"/>
          </w:rPr>
          <w:t>https://doi.org/10.1037/0033-3204.44.3.240</w:t>
        </w:r>
      </w:hyperlink>
    </w:p>
    <w:p w14:paraId="1E2DAC32" w14:textId="77777777" w:rsidR="000A3DB0" w:rsidRP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 xml:space="preserve">Sanders, P. (2012). The tribes of the person-centered approach: An introduction to the schools of therapy related to the person-centered approach. In: P. Sanders, (Eds.). History of CCT and the PCA: Events, </w:t>
      </w:r>
      <w:proofErr w:type="gramStart"/>
      <w:r w:rsidRPr="000A3DB0">
        <w:rPr>
          <w:rFonts w:ascii="Times New Roman" w:hAnsi="Times New Roman" w:cs="Times New Roman"/>
          <w:sz w:val="24"/>
          <w:szCs w:val="24"/>
        </w:rPr>
        <w:t>dates</w:t>
      </w:r>
      <w:proofErr w:type="gramEnd"/>
      <w:r w:rsidRPr="000A3DB0">
        <w:rPr>
          <w:rFonts w:ascii="Times New Roman" w:hAnsi="Times New Roman" w:cs="Times New Roman"/>
          <w:sz w:val="24"/>
          <w:szCs w:val="24"/>
        </w:rPr>
        <w:t xml:space="preserve"> and ideas (2nd ed., pp. 1-20)). PCCS.</w:t>
      </w:r>
    </w:p>
    <w:p w14:paraId="5933BCA0" w14:textId="45E38757" w:rsid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 xml:space="preserve">Stevens, E. (2022). </w:t>
      </w:r>
      <w:r w:rsidRPr="000A3DB0">
        <w:rPr>
          <w:rFonts w:ascii="Times New Roman" w:hAnsi="Times New Roman" w:cs="Times New Roman"/>
          <w:i/>
          <w:iCs/>
          <w:sz w:val="24"/>
          <w:szCs w:val="24"/>
        </w:rPr>
        <w:t>What is Reflexivity in Counselling</w:t>
      </w:r>
      <w:r w:rsidRPr="000A3DB0">
        <w:rPr>
          <w:rFonts w:ascii="Times New Roman" w:hAnsi="Times New Roman" w:cs="Times New Roman"/>
          <w:sz w:val="24"/>
          <w:szCs w:val="24"/>
        </w:rPr>
        <w:t xml:space="preserve">? </w:t>
      </w:r>
      <w:hyperlink r:id="rId39" w:history="1">
        <w:r w:rsidRPr="004D2B2D">
          <w:rPr>
            <w:rStyle w:val="Hyperlink"/>
            <w:rFonts w:ascii="Times New Roman" w:hAnsi="Times New Roman" w:cs="Times New Roman"/>
            <w:sz w:val="24"/>
            <w:szCs w:val="24"/>
          </w:rPr>
          <w:t>https://counsellingtutor.com/reflexivity-in-counselling/</w:t>
        </w:r>
      </w:hyperlink>
    </w:p>
    <w:p w14:paraId="30D82463" w14:textId="77777777" w:rsidR="000A3DB0" w:rsidRPr="000A3DB0" w:rsidRDefault="000A3DB0" w:rsidP="000A3DB0">
      <w:pPr>
        <w:spacing w:line="480" w:lineRule="auto"/>
        <w:ind w:left="720" w:hanging="720"/>
        <w:rPr>
          <w:rFonts w:ascii="Times New Roman" w:hAnsi="Times New Roman" w:cs="Times New Roman"/>
          <w:sz w:val="24"/>
          <w:szCs w:val="24"/>
        </w:rPr>
      </w:pPr>
      <w:proofErr w:type="spellStart"/>
      <w:r w:rsidRPr="000A3DB0">
        <w:rPr>
          <w:rFonts w:ascii="Times New Roman" w:hAnsi="Times New Roman" w:cs="Times New Roman"/>
          <w:sz w:val="24"/>
          <w:szCs w:val="24"/>
        </w:rPr>
        <w:t>Tangen</w:t>
      </w:r>
      <w:proofErr w:type="spellEnd"/>
      <w:r w:rsidRPr="000A3DB0">
        <w:rPr>
          <w:rFonts w:ascii="Times New Roman" w:hAnsi="Times New Roman" w:cs="Times New Roman"/>
          <w:sz w:val="24"/>
          <w:szCs w:val="24"/>
        </w:rPr>
        <w:t xml:space="preserve">, J. L., &amp; Cashwell, C. S. (2016). Touchstones of connection: A concept mapping study of </w:t>
      </w:r>
      <w:proofErr w:type="spellStart"/>
      <w:r w:rsidRPr="000A3DB0">
        <w:rPr>
          <w:rFonts w:ascii="Times New Roman" w:hAnsi="Times New Roman" w:cs="Times New Roman"/>
          <w:sz w:val="24"/>
          <w:szCs w:val="24"/>
        </w:rPr>
        <w:t>counselor</w:t>
      </w:r>
      <w:proofErr w:type="spellEnd"/>
      <w:r w:rsidRPr="000A3DB0">
        <w:rPr>
          <w:rFonts w:ascii="Times New Roman" w:hAnsi="Times New Roman" w:cs="Times New Roman"/>
          <w:sz w:val="24"/>
          <w:szCs w:val="24"/>
        </w:rPr>
        <w:t xml:space="preserve"> factors that contribute to relational depth. </w:t>
      </w:r>
      <w:r w:rsidRPr="000A3DB0">
        <w:rPr>
          <w:rFonts w:ascii="Times New Roman" w:hAnsi="Times New Roman" w:cs="Times New Roman"/>
          <w:i/>
          <w:iCs/>
          <w:sz w:val="24"/>
          <w:szCs w:val="24"/>
        </w:rPr>
        <w:t xml:space="preserve">Journal of Humanistic </w:t>
      </w:r>
      <w:proofErr w:type="spellStart"/>
      <w:r w:rsidRPr="000A3DB0">
        <w:rPr>
          <w:rFonts w:ascii="Times New Roman" w:hAnsi="Times New Roman" w:cs="Times New Roman"/>
          <w:i/>
          <w:iCs/>
          <w:sz w:val="24"/>
          <w:szCs w:val="24"/>
        </w:rPr>
        <w:t>Counseling</w:t>
      </w:r>
      <w:proofErr w:type="spellEnd"/>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55</w:t>
      </w:r>
      <w:r w:rsidRPr="000A3DB0">
        <w:rPr>
          <w:rFonts w:ascii="Times New Roman" w:hAnsi="Times New Roman" w:cs="Times New Roman"/>
          <w:sz w:val="24"/>
          <w:szCs w:val="24"/>
        </w:rPr>
        <w:t>(1), 20–36. https://doi.org/10.1002/johc.12022</w:t>
      </w:r>
    </w:p>
    <w:p w14:paraId="2CC8BE02" w14:textId="108EA46B" w:rsidR="0044597A" w:rsidRDefault="000A3DB0" w:rsidP="000A3DB0">
      <w:pPr>
        <w:spacing w:line="480" w:lineRule="auto"/>
        <w:ind w:left="720" w:hanging="720"/>
        <w:rPr>
          <w:rFonts w:ascii="Times New Roman" w:hAnsi="Times New Roman" w:cs="Times New Roman"/>
          <w:sz w:val="24"/>
          <w:szCs w:val="24"/>
        </w:rPr>
      </w:pPr>
      <w:proofErr w:type="spellStart"/>
      <w:r w:rsidRPr="000A3DB0">
        <w:rPr>
          <w:rFonts w:ascii="Times New Roman" w:hAnsi="Times New Roman" w:cs="Times New Roman"/>
          <w:sz w:val="24"/>
          <w:szCs w:val="24"/>
        </w:rPr>
        <w:t>Topooco</w:t>
      </w:r>
      <w:proofErr w:type="spellEnd"/>
      <w:r w:rsidRPr="000A3DB0">
        <w:rPr>
          <w:rFonts w:ascii="Times New Roman" w:hAnsi="Times New Roman" w:cs="Times New Roman"/>
          <w:sz w:val="24"/>
          <w:szCs w:val="24"/>
        </w:rPr>
        <w:t xml:space="preserve">, N., Riper, H., Araya, R., </w:t>
      </w:r>
      <w:proofErr w:type="spellStart"/>
      <w:r w:rsidRPr="000A3DB0">
        <w:rPr>
          <w:rFonts w:ascii="Times New Roman" w:hAnsi="Times New Roman" w:cs="Times New Roman"/>
          <w:sz w:val="24"/>
          <w:szCs w:val="24"/>
        </w:rPr>
        <w:t>Berking</w:t>
      </w:r>
      <w:proofErr w:type="spellEnd"/>
      <w:r w:rsidRPr="000A3DB0">
        <w:rPr>
          <w:rFonts w:ascii="Times New Roman" w:hAnsi="Times New Roman" w:cs="Times New Roman"/>
          <w:sz w:val="24"/>
          <w:szCs w:val="24"/>
        </w:rPr>
        <w:t xml:space="preserve">, M., </w:t>
      </w:r>
      <w:proofErr w:type="spellStart"/>
      <w:r w:rsidRPr="000A3DB0">
        <w:rPr>
          <w:rFonts w:ascii="Times New Roman" w:hAnsi="Times New Roman" w:cs="Times New Roman"/>
          <w:sz w:val="24"/>
          <w:szCs w:val="24"/>
        </w:rPr>
        <w:t>Brunn</w:t>
      </w:r>
      <w:proofErr w:type="spellEnd"/>
      <w:r w:rsidRPr="000A3DB0">
        <w:rPr>
          <w:rFonts w:ascii="Times New Roman" w:hAnsi="Times New Roman" w:cs="Times New Roman"/>
          <w:sz w:val="24"/>
          <w:szCs w:val="24"/>
        </w:rPr>
        <w:t xml:space="preserve">, M., </w:t>
      </w:r>
      <w:proofErr w:type="spellStart"/>
      <w:r w:rsidRPr="000A3DB0">
        <w:rPr>
          <w:rFonts w:ascii="Times New Roman" w:hAnsi="Times New Roman" w:cs="Times New Roman"/>
          <w:sz w:val="24"/>
          <w:szCs w:val="24"/>
        </w:rPr>
        <w:t>Chevreul</w:t>
      </w:r>
      <w:proofErr w:type="spellEnd"/>
      <w:r w:rsidRPr="000A3DB0">
        <w:rPr>
          <w:rFonts w:ascii="Times New Roman" w:hAnsi="Times New Roman" w:cs="Times New Roman"/>
          <w:sz w:val="24"/>
          <w:szCs w:val="24"/>
        </w:rPr>
        <w:t xml:space="preserve">, K., </w:t>
      </w:r>
      <w:proofErr w:type="spellStart"/>
      <w:r w:rsidRPr="000A3DB0">
        <w:rPr>
          <w:rFonts w:ascii="Times New Roman" w:hAnsi="Times New Roman" w:cs="Times New Roman"/>
          <w:sz w:val="24"/>
          <w:szCs w:val="24"/>
        </w:rPr>
        <w:t>Cieslak</w:t>
      </w:r>
      <w:proofErr w:type="spellEnd"/>
      <w:r w:rsidRPr="000A3DB0">
        <w:rPr>
          <w:rFonts w:ascii="Times New Roman" w:hAnsi="Times New Roman" w:cs="Times New Roman"/>
          <w:sz w:val="24"/>
          <w:szCs w:val="24"/>
        </w:rPr>
        <w:t xml:space="preserve">, R., Ebert, D. D., </w:t>
      </w:r>
      <w:proofErr w:type="spellStart"/>
      <w:r w:rsidRPr="000A3DB0">
        <w:rPr>
          <w:rFonts w:ascii="Times New Roman" w:hAnsi="Times New Roman" w:cs="Times New Roman"/>
          <w:sz w:val="24"/>
          <w:szCs w:val="24"/>
        </w:rPr>
        <w:t>Etchmendy</w:t>
      </w:r>
      <w:proofErr w:type="spellEnd"/>
      <w:r w:rsidRPr="000A3DB0">
        <w:rPr>
          <w:rFonts w:ascii="Times New Roman" w:hAnsi="Times New Roman" w:cs="Times New Roman"/>
          <w:sz w:val="24"/>
          <w:szCs w:val="24"/>
        </w:rPr>
        <w:t xml:space="preserve">, E., Herrero, R., </w:t>
      </w:r>
      <w:proofErr w:type="spellStart"/>
      <w:r w:rsidRPr="000A3DB0">
        <w:rPr>
          <w:rFonts w:ascii="Times New Roman" w:hAnsi="Times New Roman" w:cs="Times New Roman"/>
          <w:sz w:val="24"/>
          <w:szCs w:val="24"/>
        </w:rPr>
        <w:t>Kleiboer</w:t>
      </w:r>
      <w:proofErr w:type="spellEnd"/>
      <w:r w:rsidRPr="000A3DB0">
        <w:rPr>
          <w:rFonts w:ascii="Times New Roman" w:hAnsi="Times New Roman" w:cs="Times New Roman"/>
          <w:sz w:val="24"/>
          <w:szCs w:val="24"/>
        </w:rPr>
        <w:t xml:space="preserve">, A., Krieger, T., García-Palacios, A., </w:t>
      </w:r>
      <w:proofErr w:type="spellStart"/>
      <w:r w:rsidRPr="000A3DB0">
        <w:rPr>
          <w:rFonts w:ascii="Times New Roman" w:hAnsi="Times New Roman" w:cs="Times New Roman"/>
          <w:sz w:val="24"/>
          <w:szCs w:val="24"/>
        </w:rPr>
        <w:t>Cerga-Pashoja</w:t>
      </w:r>
      <w:proofErr w:type="spellEnd"/>
      <w:r w:rsidRPr="000A3DB0">
        <w:rPr>
          <w:rFonts w:ascii="Times New Roman" w:hAnsi="Times New Roman" w:cs="Times New Roman"/>
          <w:sz w:val="24"/>
          <w:szCs w:val="24"/>
        </w:rPr>
        <w:t xml:space="preserve">, A., </w:t>
      </w:r>
      <w:proofErr w:type="spellStart"/>
      <w:r w:rsidRPr="000A3DB0">
        <w:rPr>
          <w:rFonts w:ascii="Times New Roman" w:hAnsi="Times New Roman" w:cs="Times New Roman"/>
          <w:sz w:val="24"/>
          <w:szCs w:val="24"/>
        </w:rPr>
        <w:t>Smoktunowicz</w:t>
      </w:r>
      <w:proofErr w:type="spellEnd"/>
      <w:r w:rsidRPr="000A3DB0">
        <w:rPr>
          <w:rFonts w:ascii="Times New Roman" w:hAnsi="Times New Roman" w:cs="Times New Roman"/>
          <w:sz w:val="24"/>
          <w:szCs w:val="24"/>
        </w:rPr>
        <w:t xml:space="preserve">, E., </w:t>
      </w:r>
      <w:proofErr w:type="spellStart"/>
      <w:r w:rsidRPr="000A3DB0">
        <w:rPr>
          <w:rFonts w:ascii="Times New Roman" w:hAnsi="Times New Roman" w:cs="Times New Roman"/>
          <w:sz w:val="24"/>
          <w:szCs w:val="24"/>
        </w:rPr>
        <w:t>Urech</w:t>
      </w:r>
      <w:proofErr w:type="spellEnd"/>
      <w:r w:rsidRPr="000A3DB0">
        <w:rPr>
          <w:rFonts w:ascii="Times New Roman" w:hAnsi="Times New Roman" w:cs="Times New Roman"/>
          <w:sz w:val="24"/>
          <w:szCs w:val="24"/>
        </w:rPr>
        <w:t xml:space="preserve">, A., Vis, C., &amp; Andersson, G. (2017). Attitudes towards digital treatment for depression: A European stakeholder survey. </w:t>
      </w:r>
      <w:r w:rsidRPr="000A3DB0">
        <w:rPr>
          <w:rFonts w:ascii="Times New Roman" w:hAnsi="Times New Roman" w:cs="Times New Roman"/>
          <w:i/>
          <w:iCs/>
          <w:sz w:val="24"/>
          <w:szCs w:val="24"/>
        </w:rPr>
        <w:lastRenderedPageBreak/>
        <w:t>Internet Interventions</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The Application of Information Technology in Mental and Behavioural Health</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8</w:t>
      </w:r>
      <w:r w:rsidRPr="000A3DB0">
        <w:rPr>
          <w:rFonts w:ascii="Times New Roman" w:hAnsi="Times New Roman" w:cs="Times New Roman"/>
          <w:sz w:val="24"/>
          <w:szCs w:val="24"/>
        </w:rPr>
        <w:t xml:space="preserve">(C), 1–9. </w:t>
      </w:r>
      <w:hyperlink r:id="rId40" w:history="1">
        <w:r w:rsidRPr="004D2B2D">
          <w:rPr>
            <w:rStyle w:val="Hyperlink"/>
            <w:rFonts w:ascii="Times New Roman" w:hAnsi="Times New Roman" w:cs="Times New Roman"/>
            <w:sz w:val="24"/>
            <w:szCs w:val="24"/>
          </w:rPr>
          <w:t>https://doi.org/10.1016/j.invent.2017.01.001</w:t>
        </w:r>
      </w:hyperlink>
    </w:p>
    <w:p w14:paraId="260D7628" w14:textId="190DEF46" w:rsid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 xml:space="preserve">Wilkins, P. (2000). Unconditional positive regard reconsidered. </w:t>
      </w:r>
      <w:r w:rsidRPr="000A3DB0">
        <w:rPr>
          <w:rFonts w:ascii="Times New Roman" w:hAnsi="Times New Roman" w:cs="Times New Roman"/>
          <w:i/>
          <w:iCs/>
          <w:sz w:val="24"/>
          <w:szCs w:val="24"/>
        </w:rPr>
        <w:t>British Journal of Guidance</w:t>
      </w:r>
      <w:r w:rsidRPr="000A3DB0">
        <w:rPr>
          <w:rFonts w:ascii="Times New Roman" w:hAnsi="Times New Roman" w:cs="Times New Roman"/>
          <w:sz w:val="24"/>
          <w:szCs w:val="24"/>
        </w:rPr>
        <w:t xml:space="preserve"> &amp; </w:t>
      </w:r>
      <w:r w:rsidRPr="000A3DB0">
        <w:rPr>
          <w:rFonts w:ascii="Times New Roman" w:hAnsi="Times New Roman" w:cs="Times New Roman"/>
          <w:i/>
          <w:iCs/>
          <w:sz w:val="24"/>
          <w:szCs w:val="24"/>
        </w:rPr>
        <w:t>Counselling</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28</w:t>
      </w:r>
      <w:r w:rsidRPr="000A3DB0">
        <w:rPr>
          <w:rFonts w:ascii="Times New Roman" w:hAnsi="Times New Roman" w:cs="Times New Roman"/>
          <w:sz w:val="24"/>
          <w:szCs w:val="24"/>
        </w:rPr>
        <w:t xml:space="preserve">(1), 23-36. </w:t>
      </w:r>
      <w:hyperlink r:id="rId41" w:history="1">
        <w:r w:rsidRPr="004D2B2D">
          <w:rPr>
            <w:rStyle w:val="Hyperlink"/>
            <w:rFonts w:ascii="Times New Roman" w:hAnsi="Times New Roman" w:cs="Times New Roman"/>
            <w:sz w:val="24"/>
            <w:szCs w:val="24"/>
          </w:rPr>
          <w:t>https://doi.org/10.1080/030698800109592</w:t>
        </w:r>
      </w:hyperlink>
    </w:p>
    <w:p w14:paraId="6D7AAF2D" w14:textId="677A976B" w:rsidR="000A3DB0" w:rsidRDefault="000A3DB0" w:rsidP="000A3DB0">
      <w:pPr>
        <w:spacing w:line="480" w:lineRule="auto"/>
        <w:ind w:left="720" w:hanging="720"/>
        <w:rPr>
          <w:rFonts w:ascii="Times New Roman" w:hAnsi="Times New Roman" w:cs="Times New Roman"/>
          <w:sz w:val="24"/>
          <w:szCs w:val="24"/>
        </w:rPr>
      </w:pPr>
      <w:r w:rsidRPr="000A3DB0">
        <w:rPr>
          <w:rFonts w:ascii="Times New Roman" w:hAnsi="Times New Roman" w:cs="Times New Roman"/>
          <w:sz w:val="24"/>
          <w:szCs w:val="24"/>
        </w:rPr>
        <w:t xml:space="preserve">Williams, I. D., Richardson, T. A., Moore, D. D., Eubanks Gambrel, L., &amp; Keeling, M. L. (2010). Perspectives on self-care. </w:t>
      </w:r>
      <w:r w:rsidRPr="000A3DB0">
        <w:rPr>
          <w:rFonts w:ascii="Times New Roman" w:hAnsi="Times New Roman" w:cs="Times New Roman"/>
          <w:i/>
          <w:iCs/>
          <w:sz w:val="24"/>
          <w:szCs w:val="24"/>
        </w:rPr>
        <w:t>Journal of Creativity in Mental Health</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5</w:t>
      </w:r>
      <w:r w:rsidRPr="000A3DB0">
        <w:rPr>
          <w:rFonts w:ascii="Times New Roman" w:hAnsi="Times New Roman" w:cs="Times New Roman"/>
          <w:sz w:val="24"/>
          <w:szCs w:val="24"/>
        </w:rPr>
        <w:t xml:space="preserve">(3), 320–338. </w:t>
      </w:r>
      <w:hyperlink r:id="rId42" w:history="1">
        <w:r w:rsidRPr="004D2B2D">
          <w:rPr>
            <w:rStyle w:val="Hyperlink"/>
            <w:rFonts w:ascii="Times New Roman" w:hAnsi="Times New Roman" w:cs="Times New Roman"/>
            <w:sz w:val="24"/>
            <w:szCs w:val="24"/>
          </w:rPr>
          <w:t>https://doi.org/10.1080/15401383.2010.507700</w:t>
        </w:r>
      </w:hyperlink>
    </w:p>
    <w:p w14:paraId="4A03786C" w14:textId="3A6AED78" w:rsidR="000A3DB0" w:rsidRDefault="000A3DB0" w:rsidP="000A3DB0">
      <w:pPr>
        <w:spacing w:line="480" w:lineRule="auto"/>
        <w:ind w:left="720" w:hanging="720"/>
        <w:rPr>
          <w:rFonts w:ascii="Times New Roman" w:hAnsi="Times New Roman" w:cs="Times New Roman"/>
          <w:sz w:val="24"/>
          <w:szCs w:val="24"/>
        </w:rPr>
      </w:pPr>
      <w:proofErr w:type="spellStart"/>
      <w:r w:rsidRPr="000A3DB0">
        <w:rPr>
          <w:rFonts w:ascii="Times New Roman" w:hAnsi="Times New Roman" w:cs="Times New Roman"/>
          <w:sz w:val="24"/>
          <w:szCs w:val="24"/>
        </w:rPr>
        <w:t>Woehler</w:t>
      </w:r>
      <w:proofErr w:type="spellEnd"/>
      <w:r w:rsidRPr="000A3DB0">
        <w:rPr>
          <w:rFonts w:ascii="Times New Roman" w:hAnsi="Times New Roman" w:cs="Times New Roman"/>
          <w:sz w:val="24"/>
          <w:szCs w:val="24"/>
        </w:rPr>
        <w:t xml:space="preserve">, E. S., Giordano, A. L., &amp; Hagedorn, W. B. (2018). Moments of relational depth in sex addiction treatment. </w:t>
      </w:r>
      <w:r w:rsidRPr="000A3DB0">
        <w:rPr>
          <w:rFonts w:ascii="Times New Roman" w:hAnsi="Times New Roman" w:cs="Times New Roman"/>
          <w:i/>
          <w:iCs/>
          <w:sz w:val="24"/>
          <w:szCs w:val="24"/>
        </w:rPr>
        <w:t>Sexual Addiction</w:t>
      </w:r>
      <w:r w:rsidRPr="000A3DB0">
        <w:rPr>
          <w:rFonts w:ascii="Times New Roman" w:hAnsi="Times New Roman" w:cs="Times New Roman"/>
          <w:sz w:val="24"/>
          <w:szCs w:val="24"/>
        </w:rPr>
        <w:t xml:space="preserve"> &amp; </w:t>
      </w:r>
      <w:r w:rsidRPr="000A3DB0">
        <w:rPr>
          <w:rFonts w:ascii="Times New Roman" w:hAnsi="Times New Roman" w:cs="Times New Roman"/>
          <w:i/>
          <w:iCs/>
          <w:sz w:val="24"/>
          <w:szCs w:val="24"/>
        </w:rPr>
        <w:t>Compulsivity</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25</w:t>
      </w:r>
      <w:r w:rsidRPr="000A3DB0">
        <w:rPr>
          <w:rFonts w:ascii="Times New Roman" w:hAnsi="Times New Roman" w:cs="Times New Roman"/>
          <w:sz w:val="24"/>
          <w:szCs w:val="24"/>
        </w:rPr>
        <w:t xml:space="preserve">(2-3), 153–169. </w:t>
      </w:r>
      <w:hyperlink r:id="rId43" w:history="1">
        <w:r w:rsidRPr="004D2B2D">
          <w:rPr>
            <w:rStyle w:val="Hyperlink"/>
            <w:rFonts w:ascii="Times New Roman" w:hAnsi="Times New Roman" w:cs="Times New Roman"/>
            <w:sz w:val="24"/>
            <w:szCs w:val="24"/>
          </w:rPr>
          <w:t>https://doi.org/10.1080/10720162.2018.1476943</w:t>
        </w:r>
      </w:hyperlink>
    </w:p>
    <w:p w14:paraId="05F23AE4" w14:textId="1C5E132D" w:rsidR="000A3DB0" w:rsidRDefault="000A3DB0" w:rsidP="000A3DB0">
      <w:pPr>
        <w:spacing w:line="480" w:lineRule="auto"/>
        <w:ind w:left="720" w:hanging="720"/>
        <w:rPr>
          <w:rFonts w:ascii="Times New Roman" w:hAnsi="Times New Roman" w:cs="Times New Roman"/>
          <w:sz w:val="24"/>
          <w:szCs w:val="24"/>
        </w:rPr>
      </w:pPr>
      <w:proofErr w:type="spellStart"/>
      <w:r w:rsidRPr="000A3DB0">
        <w:rPr>
          <w:rFonts w:ascii="Times New Roman" w:hAnsi="Times New Roman" w:cs="Times New Roman"/>
          <w:sz w:val="24"/>
          <w:szCs w:val="24"/>
        </w:rPr>
        <w:t>Woehler</w:t>
      </w:r>
      <w:proofErr w:type="spellEnd"/>
      <w:r w:rsidRPr="000A3DB0">
        <w:rPr>
          <w:rFonts w:ascii="Times New Roman" w:hAnsi="Times New Roman" w:cs="Times New Roman"/>
          <w:sz w:val="24"/>
          <w:szCs w:val="24"/>
        </w:rPr>
        <w:t>, E. S., &amp; Ray, D. (2022). The client–counsellor encounter: Assessing relational depth and motivation to change in substance use disorder treatment.</w:t>
      </w:r>
      <w:r w:rsidRPr="000A3DB0">
        <w:rPr>
          <w:rFonts w:ascii="Times New Roman" w:hAnsi="Times New Roman" w:cs="Times New Roman"/>
          <w:i/>
          <w:iCs/>
          <w:sz w:val="24"/>
          <w:szCs w:val="24"/>
        </w:rPr>
        <w:t xml:space="preserve"> Journal of Humanistic Counselling</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61</w:t>
      </w:r>
      <w:r w:rsidRPr="000A3DB0">
        <w:rPr>
          <w:rFonts w:ascii="Times New Roman" w:hAnsi="Times New Roman" w:cs="Times New Roman"/>
          <w:sz w:val="24"/>
          <w:szCs w:val="24"/>
        </w:rPr>
        <w:t xml:space="preserve">(3), 158–169. </w:t>
      </w:r>
      <w:hyperlink r:id="rId44" w:history="1">
        <w:r w:rsidRPr="004D2B2D">
          <w:rPr>
            <w:rStyle w:val="Hyperlink"/>
            <w:rFonts w:ascii="Times New Roman" w:hAnsi="Times New Roman" w:cs="Times New Roman"/>
            <w:sz w:val="24"/>
            <w:szCs w:val="24"/>
          </w:rPr>
          <w:t>https://doi.org/10.1002/johc.12185</w:t>
        </w:r>
      </w:hyperlink>
    </w:p>
    <w:p w14:paraId="2B6F84FF" w14:textId="5869F2DB" w:rsidR="000A3DB0" w:rsidRDefault="000A3DB0" w:rsidP="000A3DB0">
      <w:pPr>
        <w:spacing w:line="480" w:lineRule="auto"/>
        <w:ind w:left="720" w:hanging="720"/>
        <w:rPr>
          <w:rFonts w:ascii="Times New Roman" w:hAnsi="Times New Roman" w:cs="Times New Roman"/>
          <w:sz w:val="24"/>
          <w:szCs w:val="24"/>
        </w:rPr>
      </w:pPr>
      <w:proofErr w:type="spellStart"/>
      <w:r w:rsidRPr="000A3DB0">
        <w:rPr>
          <w:rFonts w:ascii="Times New Roman" w:hAnsi="Times New Roman" w:cs="Times New Roman"/>
          <w:sz w:val="24"/>
          <w:szCs w:val="24"/>
        </w:rPr>
        <w:t>Zarzycka</w:t>
      </w:r>
      <w:proofErr w:type="spellEnd"/>
      <w:r w:rsidRPr="000A3DB0">
        <w:rPr>
          <w:rFonts w:ascii="Times New Roman" w:hAnsi="Times New Roman" w:cs="Times New Roman"/>
          <w:sz w:val="24"/>
          <w:szCs w:val="24"/>
        </w:rPr>
        <w:t xml:space="preserve">, B., Jankowski, T., &amp; </w:t>
      </w:r>
      <w:proofErr w:type="spellStart"/>
      <w:r w:rsidRPr="000A3DB0">
        <w:rPr>
          <w:rFonts w:ascii="Times New Roman" w:hAnsi="Times New Roman" w:cs="Times New Roman"/>
          <w:sz w:val="24"/>
          <w:szCs w:val="24"/>
        </w:rPr>
        <w:t>Krasiczyńska</w:t>
      </w:r>
      <w:proofErr w:type="spellEnd"/>
      <w:r w:rsidRPr="000A3DB0">
        <w:rPr>
          <w:rFonts w:ascii="Times New Roman" w:hAnsi="Times New Roman" w:cs="Times New Roman"/>
          <w:sz w:val="24"/>
          <w:szCs w:val="24"/>
        </w:rPr>
        <w:t xml:space="preserve">, B. (2022a). Therapeutic relationship and professional burnout in psychotherapists: A structural equation model approach. </w:t>
      </w:r>
      <w:r w:rsidRPr="000A3DB0">
        <w:rPr>
          <w:rFonts w:ascii="Times New Roman" w:hAnsi="Times New Roman" w:cs="Times New Roman"/>
          <w:i/>
          <w:iCs/>
          <w:sz w:val="24"/>
          <w:szCs w:val="24"/>
        </w:rPr>
        <w:t>Clinical Psychology and Psychotherapy</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29</w:t>
      </w:r>
      <w:r w:rsidRPr="000A3DB0">
        <w:rPr>
          <w:rFonts w:ascii="Times New Roman" w:hAnsi="Times New Roman" w:cs="Times New Roman"/>
          <w:sz w:val="24"/>
          <w:szCs w:val="24"/>
        </w:rPr>
        <w:t xml:space="preserve">(1), 250–259. </w:t>
      </w:r>
      <w:hyperlink r:id="rId45" w:history="1">
        <w:r w:rsidRPr="004D2B2D">
          <w:rPr>
            <w:rStyle w:val="Hyperlink"/>
            <w:rFonts w:ascii="Times New Roman" w:hAnsi="Times New Roman" w:cs="Times New Roman"/>
            <w:sz w:val="24"/>
            <w:szCs w:val="24"/>
          </w:rPr>
          <w:t>https://doi.org/10.1002/cpp.2629</w:t>
        </w:r>
      </w:hyperlink>
    </w:p>
    <w:p w14:paraId="383A1262" w14:textId="0576B9FE" w:rsidR="000A3DB0" w:rsidRDefault="000A3DB0" w:rsidP="000A3DB0">
      <w:pPr>
        <w:spacing w:line="480" w:lineRule="auto"/>
        <w:ind w:left="720" w:hanging="720"/>
        <w:rPr>
          <w:rFonts w:ascii="Times New Roman" w:hAnsi="Times New Roman" w:cs="Times New Roman"/>
          <w:sz w:val="24"/>
          <w:szCs w:val="24"/>
        </w:rPr>
      </w:pPr>
      <w:proofErr w:type="spellStart"/>
      <w:r w:rsidRPr="000A3DB0">
        <w:rPr>
          <w:rFonts w:ascii="Times New Roman" w:hAnsi="Times New Roman" w:cs="Times New Roman"/>
          <w:sz w:val="24"/>
          <w:szCs w:val="24"/>
        </w:rPr>
        <w:t>Zarzycka</w:t>
      </w:r>
      <w:proofErr w:type="spellEnd"/>
      <w:r w:rsidRPr="000A3DB0">
        <w:rPr>
          <w:rFonts w:ascii="Times New Roman" w:hAnsi="Times New Roman" w:cs="Times New Roman"/>
          <w:sz w:val="24"/>
          <w:szCs w:val="24"/>
        </w:rPr>
        <w:t xml:space="preserve">, B., Jankowski, T., </w:t>
      </w:r>
      <w:proofErr w:type="spellStart"/>
      <w:r w:rsidRPr="000A3DB0">
        <w:rPr>
          <w:rFonts w:ascii="Times New Roman" w:hAnsi="Times New Roman" w:cs="Times New Roman"/>
          <w:sz w:val="24"/>
          <w:szCs w:val="24"/>
        </w:rPr>
        <w:t>Szostek</w:t>
      </w:r>
      <w:proofErr w:type="spellEnd"/>
      <w:r w:rsidRPr="000A3DB0">
        <w:rPr>
          <w:rFonts w:ascii="Times New Roman" w:hAnsi="Times New Roman" w:cs="Times New Roman"/>
          <w:sz w:val="24"/>
          <w:szCs w:val="24"/>
        </w:rPr>
        <w:t xml:space="preserve">, D., Di Malta, G., &amp; Cooper, M. (2022b). Relational depth from the perspective of the psychotherapy dyad: Psychometric properties of the Relational Depth Frequency Scale. </w:t>
      </w:r>
      <w:r w:rsidRPr="000A3DB0">
        <w:rPr>
          <w:rFonts w:ascii="Times New Roman" w:hAnsi="Times New Roman" w:cs="Times New Roman"/>
          <w:i/>
          <w:iCs/>
          <w:sz w:val="24"/>
          <w:szCs w:val="24"/>
        </w:rPr>
        <w:t>Psychotherapy Research</w:t>
      </w:r>
      <w:r w:rsidRPr="000A3DB0">
        <w:rPr>
          <w:rFonts w:ascii="Times New Roman" w:hAnsi="Times New Roman" w:cs="Times New Roman"/>
          <w:sz w:val="24"/>
          <w:szCs w:val="24"/>
        </w:rPr>
        <w:t xml:space="preserve">, </w:t>
      </w:r>
      <w:r w:rsidRPr="000A3DB0">
        <w:rPr>
          <w:rFonts w:ascii="Times New Roman" w:hAnsi="Times New Roman" w:cs="Times New Roman"/>
          <w:i/>
          <w:iCs/>
          <w:sz w:val="24"/>
          <w:szCs w:val="24"/>
        </w:rPr>
        <w:t>32</w:t>
      </w:r>
      <w:r w:rsidRPr="000A3DB0">
        <w:rPr>
          <w:rFonts w:ascii="Times New Roman" w:hAnsi="Times New Roman" w:cs="Times New Roman"/>
          <w:sz w:val="24"/>
          <w:szCs w:val="24"/>
        </w:rPr>
        <w:t xml:space="preserve">(7), 910–921. </w:t>
      </w:r>
      <w:hyperlink r:id="rId46" w:history="1">
        <w:r w:rsidRPr="004D2B2D">
          <w:rPr>
            <w:rStyle w:val="Hyperlink"/>
            <w:rFonts w:ascii="Times New Roman" w:hAnsi="Times New Roman" w:cs="Times New Roman"/>
            <w:sz w:val="24"/>
            <w:szCs w:val="24"/>
          </w:rPr>
          <w:t>https://doi.org/10.1080/10503307.2022.2038803</w:t>
        </w:r>
      </w:hyperlink>
    </w:p>
    <w:p w14:paraId="68A7187E" w14:textId="77777777" w:rsidR="000A3DB0" w:rsidRDefault="000A3DB0" w:rsidP="000A3DB0">
      <w:pPr>
        <w:spacing w:line="480" w:lineRule="auto"/>
        <w:ind w:left="720" w:hanging="720"/>
        <w:rPr>
          <w:rFonts w:ascii="Times New Roman" w:hAnsi="Times New Roman" w:cs="Times New Roman"/>
          <w:sz w:val="24"/>
          <w:szCs w:val="24"/>
        </w:rPr>
      </w:pPr>
    </w:p>
    <w:p w14:paraId="23F84F7E" w14:textId="77777777" w:rsidR="008C14BE" w:rsidRPr="002A0E90" w:rsidRDefault="008C14BE" w:rsidP="002A0E90">
      <w:pPr>
        <w:spacing w:line="480" w:lineRule="auto"/>
        <w:ind w:firstLine="720"/>
        <w:rPr>
          <w:rFonts w:ascii="Times New Roman" w:hAnsi="Times New Roman" w:cs="Times New Roman"/>
          <w:sz w:val="24"/>
          <w:szCs w:val="24"/>
        </w:rPr>
      </w:pPr>
    </w:p>
    <w:sectPr w:rsidR="008C14BE" w:rsidRPr="002A0E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cwvRlcyb" int2:invalidationBookmarkName="" int2:hashCode="0h4HzmuWn9Euup" int2:id="0HxHe6F4"/>
    <int2:bookmark int2:bookmarkName="_Int_9DDRSEQR" int2:invalidationBookmarkName="" int2:hashCode="3KKjJeR/dxf+gy" int2:id="U1fCQnXA"/>
    <int2:bookmark int2:bookmarkName="_Int_YjPuPV8t" int2:invalidationBookmarkName="" int2:hashCode="yBnvznEb1J8q8E" int2:id="MS01hXuq"/>
    <int2:bookmark int2:bookmarkName="_Int_QCqcSLFN" int2:invalidationBookmarkName="" int2:hashCode="X6YtFMUH7eHTbf" int2:id="cRGnoATx"/>
    <int2:bookmark int2:bookmarkName="_Int_fOWpyis6" int2:invalidationBookmarkName="" int2:hashCode="XljFGlEcQLuYMH" int2:id="RlSF2Kho"/>
    <int2:bookmark int2:bookmarkName="_Int_1l3YTKcY" int2:invalidationBookmarkName="" int2:hashCode="bWkv3q3LrHfibI" int2:id="FjOsZpi9"/>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srAwtDQ2Mzc2NjZT0lEKTi0uzszPAykwrgUAbgPvwSwAAAA="/>
  </w:docVars>
  <w:rsids>
    <w:rsidRoot w:val="002A0E90"/>
    <w:rsid w:val="000A3DB0"/>
    <w:rsid w:val="00202FC5"/>
    <w:rsid w:val="002A0E90"/>
    <w:rsid w:val="00333F7D"/>
    <w:rsid w:val="0044597A"/>
    <w:rsid w:val="00730C06"/>
    <w:rsid w:val="00827969"/>
    <w:rsid w:val="0089EFDB"/>
    <w:rsid w:val="008C14BE"/>
    <w:rsid w:val="008D09F4"/>
    <w:rsid w:val="008F1E62"/>
    <w:rsid w:val="00A01A73"/>
    <w:rsid w:val="00B713B9"/>
    <w:rsid w:val="00C80710"/>
    <w:rsid w:val="00CD26E3"/>
    <w:rsid w:val="00E621C3"/>
    <w:rsid w:val="00F51CF3"/>
    <w:rsid w:val="046082CA"/>
    <w:rsid w:val="05D81375"/>
    <w:rsid w:val="05E4AB6E"/>
    <w:rsid w:val="06B93D36"/>
    <w:rsid w:val="072DFEC6"/>
    <w:rsid w:val="07B2FDF3"/>
    <w:rsid w:val="0841FF92"/>
    <w:rsid w:val="093B5EF1"/>
    <w:rsid w:val="0A995A67"/>
    <w:rsid w:val="0B1664C5"/>
    <w:rsid w:val="0B395F63"/>
    <w:rsid w:val="0CA82EB9"/>
    <w:rsid w:val="0E114F5D"/>
    <w:rsid w:val="11CAF038"/>
    <w:rsid w:val="12A95C50"/>
    <w:rsid w:val="12D66F67"/>
    <w:rsid w:val="156FD0BA"/>
    <w:rsid w:val="162DD4BF"/>
    <w:rsid w:val="170BA11B"/>
    <w:rsid w:val="17AD4AFD"/>
    <w:rsid w:val="188E4A1A"/>
    <w:rsid w:val="1A5BFA00"/>
    <w:rsid w:val="1DAF52D5"/>
    <w:rsid w:val="1EB693DF"/>
    <w:rsid w:val="1F092C37"/>
    <w:rsid w:val="2240CCF9"/>
    <w:rsid w:val="23F8963B"/>
    <w:rsid w:val="2481F3D4"/>
    <w:rsid w:val="24A5C562"/>
    <w:rsid w:val="26D59746"/>
    <w:rsid w:val="2BC9FEEE"/>
    <w:rsid w:val="2C4802F9"/>
    <w:rsid w:val="2C64361C"/>
    <w:rsid w:val="2C8EA2AE"/>
    <w:rsid w:val="2D75BC84"/>
    <w:rsid w:val="2E0FADBD"/>
    <w:rsid w:val="2F6B74C5"/>
    <w:rsid w:val="2F9BD6DE"/>
    <w:rsid w:val="3137A73F"/>
    <w:rsid w:val="32B44155"/>
    <w:rsid w:val="3497B1FC"/>
    <w:rsid w:val="349AA754"/>
    <w:rsid w:val="358BE631"/>
    <w:rsid w:val="36F25B43"/>
    <w:rsid w:val="378FE274"/>
    <w:rsid w:val="37CF52BE"/>
    <w:rsid w:val="383BDFC2"/>
    <w:rsid w:val="393F2C37"/>
    <w:rsid w:val="397765C8"/>
    <w:rsid w:val="3A0F0994"/>
    <w:rsid w:val="3A691B49"/>
    <w:rsid w:val="3B044C09"/>
    <w:rsid w:val="3E6EAE5A"/>
    <w:rsid w:val="3EF73A77"/>
    <w:rsid w:val="3F19947A"/>
    <w:rsid w:val="3FDB9E2B"/>
    <w:rsid w:val="408ADFBC"/>
    <w:rsid w:val="41794260"/>
    <w:rsid w:val="41806532"/>
    <w:rsid w:val="4184B8E7"/>
    <w:rsid w:val="41FD8894"/>
    <w:rsid w:val="42062B4D"/>
    <w:rsid w:val="42CD5BB3"/>
    <w:rsid w:val="43C43600"/>
    <w:rsid w:val="449DAE8F"/>
    <w:rsid w:val="449EFA17"/>
    <w:rsid w:val="45ADDB62"/>
    <w:rsid w:val="475A2D9A"/>
    <w:rsid w:val="47B87906"/>
    <w:rsid w:val="47BDFE14"/>
    <w:rsid w:val="4A493B4A"/>
    <w:rsid w:val="4A5F5CE8"/>
    <w:rsid w:val="4B2504D0"/>
    <w:rsid w:val="4C14343C"/>
    <w:rsid w:val="4D7A821D"/>
    <w:rsid w:val="4FAE916E"/>
    <w:rsid w:val="4FB2F224"/>
    <w:rsid w:val="4FCB35F0"/>
    <w:rsid w:val="50E5C83D"/>
    <w:rsid w:val="514BB7FD"/>
    <w:rsid w:val="52207F91"/>
    <w:rsid w:val="5337FDE6"/>
    <w:rsid w:val="54C8F1BE"/>
    <w:rsid w:val="56CB656E"/>
    <w:rsid w:val="570C604E"/>
    <w:rsid w:val="5992C2FA"/>
    <w:rsid w:val="5CB38633"/>
    <w:rsid w:val="5EC4E26D"/>
    <w:rsid w:val="5F580FAD"/>
    <w:rsid w:val="604B6090"/>
    <w:rsid w:val="6303E7A0"/>
    <w:rsid w:val="647EFEF9"/>
    <w:rsid w:val="6553B109"/>
    <w:rsid w:val="660148A6"/>
    <w:rsid w:val="664044F8"/>
    <w:rsid w:val="678AFB50"/>
    <w:rsid w:val="6814F0DD"/>
    <w:rsid w:val="68EE7310"/>
    <w:rsid w:val="6A74763F"/>
    <w:rsid w:val="6E6D67E4"/>
    <w:rsid w:val="6E933791"/>
    <w:rsid w:val="6F4A90D3"/>
    <w:rsid w:val="6FB6EC63"/>
    <w:rsid w:val="70B85B6F"/>
    <w:rsid w:val="7151D559"/>
    <w:rsid w:val="71F3E852"/>
    <w:rsid w:val="7216ADA1"/>
    <w:rsid w:val="7340D907"/>
    <w:rsid w:val="74E9297A"/>
    <w:rsid w:val="753636A7"/>
    <w:rsid w:val="75EF4AA1"/>
    <w:rsid w:val="78059F09"/>
    <w:rsid w:val="78C4313C"/>
    <w:rsid w:val="7A405061"/>
    <w:rsid w:val="7F74F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EAB07"/>
  <w15:chartTrackingRefBased/>
  <w15:docId w15:val="{3F2CBF03-9154-470B-9484-E61B5813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597A"/>
    <w:rPr>
      <w:color w:val="0563C1" w:themeColor="hyperlink"/>
      <w:u w:val="single"/>
    </w:rPr>
  </w:style>
  <w:style w:type="character" w:styleId="UnresolvedMention">
    <w:name w:val="Unresolved Mention"/>
    <w:basedOn w:val="DefaultParagraphFont"/>
    <w:uiPriority w:val="99"/>
    <w:semiHidden/>
    <w:unhideWhenUsed/>
    <w:rsid w:val="0044597A"/>
    <w:rPr>
      <w:color w:val="605E5C"/>
      <w:shd w:val="clear" w:color="auto" w:fill="E1DFDD"/>
    </w:rPr>
  </w:style>
  <w:style w:type="character" w:styleId="CommentReference">
    <w:name w:val="annotation reference"/>
    <w:basedOn w:val="DefaultParagraphFont"/>
    <w:uiPriority w:val="99"/>
    <w:semiHidden/>
    <w:unhideWhenUsed/>
    <w:rsid w:val="00CD26E3"/>
    <w:rPr>
      <w:sz w:val="16"/>
      <w:szCs w:val="16"/>
    </w:rPr>
  </w:style>
  <w:style w:type="paragraph" w:styleId="CommentText">
    <w:name w:val="annotation text"/>
    <w:basedOn w:val="Normal"/>
    <w:link w:val="CommentTextChar"/>
    <w:uiPriority w:val="99"/>
    <w:unhideWhenUsed/>
    <w:rsid w:val="00CD26E3"/>
    <w:pPr>
      <w:spacing w:line="240" w:lineRule="auto"/>
    </w:pPr>
    <w:rPr>
      <w:sz w:val="20"/>
      <w:szCs w:val="20"/>
    </w:rPr>
  </w:style>
  <w:style w:type="character" w:customStyle="1" w:styleId="CommentTextChar">
    <w:name w:val="Comment Text Char"/>
    <w:basedOn w:val="DefaultParagraphFont"/>
    <w:link w:val="CommentText"/>
    <w:uiPriority w:val="99"/>
    <w:rsid w:val="00CD26E3"/>
    <w:rPr>
      <w:sz w:val="20"/>
      <w:szCs w:val="20"/>
    </w:rPr>
  </w:style>
  <w:style w:type="paragraph" w:styleId="CommentSubject">
    <w:name w:val="annotation subject"/>
    <w:basedOn w:val="CommentText"/>
    <w:next w:val="CommentText"/>
    <w:link w:val="CommentSubjectChar"/>
    <w:uiPriority w:val="99"/>
    <w:semiHidden/>
    <w:unhideWhenUsed/>
    <w:rsid w:val="00CD26E3"/>
    <w:rPr>
      <w:b/>
      <w:bCs/>
    </w:rPr>
  </w:style>
  <w:style w:type="character" w:customStyle="1" w:styleId="CommentSubjectChar">
    <w:name w:val="Comment Subject Char"/>
    <w:basedOn w:val="CommentTextChar"/>
    <w:link w:val="CommentSubject"/>
    <w:uiPriority w:val="99"/>
    <w:semiHidden/>
    <w:rsid w:val="00CD2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7/1053-0479.16.2.140" TargetMode="External"/><Relationship Id="rId18" Type="http://schemas.openxmlformats.org/officeDocument/2006/relationships/hyperlink" Target="https://doi.org/10.1037/0022-0167.43.3.261" TargetMode="External"/><Relationship Id="rId26" Type="http://schemas.openxmlformats.org/officeDocument/2006/relationships/hyperlink" Target="https://doi.org/10.1080/09638230410001700871" TargetMode="External"/><Relationship Id="rId39" Type="http://schemas.openxmlformats.org/officeDocument/2006/relationships/hyperlink" Target="https://counsellingtutor.com/reflexivity-in-counselling/" TargetMode="External"/><Relationship Id="rId3" Type="http://schemas.openxmlformats.org/officeDocument/2006/relationships/customXml" Target="../customXml/item3.xml"/><Relationship Id="rId21" Type="http://schemas.openxmlformats.org/officeDocument/2006/relationships/hyperlink" Target="https://doi.org/10.1080/14779757.2002.9688279" TargetMode="External"/><Relationship Id="rId34" Type="http://schemas.openxmlformats.org/officeDocument/2006/relationships/hyperlink" Target="https://www.nice.org.uk/guidance/cg23" TargetMode="External"/><Relationship Id="rId42" Type="http://schemas.openxmlformats.org/officeDocument/2006/relationships/hyperlink" Target="https://doi.org/10.1080/15401383.2010.507700" TargetMode="External"/><Relationship Id="rId47" Type="http://schemas.openxmlformats.org/officeDocument/2006/relationships/fontTable" Target="fontTable.xml"/><Relationship Id="rId7" Type="http://schemas.openxmlformats.org/officeDocument/2006/relationships/hyperlink" Target="https://doi.org/10.1037/0735-7028.19.6.624" TargetMode="External"/><Relationship Id="rId12" Type="http://schemas.openxmlformats.org/officeDocument/2006/relationships/hyperlink" Target="https://doi.org/10.1007/s12671-018-1015-z" TargetMode="External"/><Relationship Id="rId17" Type="http://schemas.openxmlformats.org/officeDocument/2006/relationships/hyperlink" Target="https://doi.org/10.1080/10503307.2011.647931" TargetMode="External"/><Relationship Id="rId25" Type="http://schemas.openxmlformats.org/officeDocument/2006/relationships/hyperlink" Target="https://doi.org/10.1080/14733140212331384958" TargetMode="External"/><Relationship Id="rId33" Type="http://schemas.openxmlformats.org/officeDocument/2006/relationships/hyperlink" Target="https://doi.org/10.1080/10503307.2013.874051" TargetMode="External"/><Relationship Id="rId38" Type="http://schemas.openxmlformats.org/officeDocument/2006/relationships/hyperlink" Target="https://doi.org/10.1037/0033-3204.44.3.240" TargetMode="External"/><Relationship Id="rId46" Type="http://schemas.openxmlformats.org/officeDocument/2006/relationships/hyperlink" Target="https://doi.org/10.1080/10503307.2022.2038803" TargetMode="External"/><Relationship Id="rId2" Type="http://schemas.openxmlformats.org/officeDocument/2006/relationships/customXml" Target="../customXml/item2.xml"/><Relationship Id="rId16" Type="http://schemas.openxmlformats.org/officeDocument/2006/relationships/hyperlink" Target="https://doi.org/10.1080/17441690500211130" TargetMode="External"/><Relationship Id="rId20" Type="http://schemas.openxmlformats.org/officeDocument/2006/relationships/hyperlink" Target="https://doi.org/10.1037/pst0000171" TargetMode="External"/><Relationship Id="rId29" Type="http://schemas.openxmlformats.org/officeDocument/2006/relationships/hyperlink" Target="https://doi-org.ezproxy.uwtsd.ac.uk/10.1037/a0022064" TargetMode="External"/><Relationship Id="rId41" Type="http://schemas.openxmlformats.org/officeDocument/2006/relationships/hyperlink" Target="https://doi.org/10.1080/03069880010959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93/acprof:oso/9780199737208.003.0006" TargetMode="External"/><Relationship Id="rId24" Type="http://schemas.openxmlformats.org/officeDocument/2006/relationships/hyperlink" Target="https://doi.org/10.1037/pst0000183" TargetMode="External"/><Relationship Id="rId32" Type="http://schemas.openxmlformats.org/officeDocument/2006/relationships/hyperlink" Target="https://doi.org/10.1080/14779757.2006.9688417" TargetMode="External"/><Relationship Id="rId37" Type="http://schemas.openxmlformats.org/officeDocument/2006/relationships/hyperlink" Target="https://doi.org/10.1002/jcad.12356" TargetMode="External"/><Relationship Id="rId40" Type="http://schemas.openxmlformats.org/officeDocument/2006/relationships/hyperlink" Target="https://doi.org/10.1016/j.invent.2017.01.001" TargetMode="External"/><Relationship Id="rId45" Type="http://schemas.openxmlformats.org/officeDocument/2006/relationships/hyperlink" Target="https://doi.org/10.1002/cpp.2629" TargetMode="External"/><Relationship Id="rId5" Type="http://schemas.openxmlformats.org/officeDocument/2006/relationships/settings" Target="settings.xml"/><Relationship Id="rId15" Type="http://schemas.openxmlformats.org/officeDocument/2006/relationships/hyperlink" Target="https://doi.org/10.1002/j.1556-6678.2010.tb00032.x" TargetMode="External"/><Relationship Id="rId23" Type="http://schemas.openxmlformats.org/officeDocument/2006/relationships/hyperlink" Target="https://doi.org/10.1080/09515070.2020.1787348" TargetMode="External"/><Relationship Id="rId28" Type="http://schemas.openxmlformats.org/officeDocument/2006/relationships/hyperlink" Target="https://doi.org/10.1177/0022167810361687" TargetMode="External"/><Relationship Id="rId36" Type="http://schemas.openxmlformats.org/officeDocument/2006/relationships/hyperlink" Target="https://doi.org/10.1016/j.ejtd.2020.100156" TargetMode="External"/><Relationship Id="rId49" Type="http://schemas.microsoft.com/office/2020/10/relationships/intelligence" Target="intelligence2.xml"/><Relationship Id="rId10" Type="http://schemas.openxmlformats.org/officeDocument/2006/relationships/hyperlink" Target="http://dx.doi.org.ezproxy.uwtsd.ac.uk/10.1037/0003-066X.42.5.513.b" TargetMode="External"/><Relationship Id="rId19" Type="http://schemas.openxmlformats.org/officeDocument/2006/relationships/hyperlink" Target="https://doi.org/10.1002/capr.12080" TargetMode="External"/><Relationship Id="rId31" Type="http://schemas.openxmlformats.org/officeDocument/2006/relationships/hyperlink" Target="https://doi.org/10.1080/14779757.2006.9688419" TargetMode="External"/><Relationship Id="rId44" Type="http://schemas.openxmlformats.org/officeDocument/2006/relationships/hyperlink" Target="https://doi.org/10.1002/johc.12185" TargetMode="External"/><Relationship Id="rId4" Type="http://schemas.openxmlformats.org/officeDocument/2006/relationships/styles" Target="styles.xml"/><Relationship Id="rId9" Type="http://schemas.openxmlformats.org/officeDocument/2006/relationships/hyperlink" Target="https://onlinelibrary.wiley.com/doi/pdf/10.1002/9781118789070.app1" TargetMode="External"/><Relationship Id="rId14" Type="http://schemas.openxmlformats.org/officeDocument/2006/relationships/hyperlink" Target="https://doi.org/10.1080/14779757.2016.1179216" TargetMode="External"/><Relationship Id="rId22" Type="http://schemas.openxmlformats.org/officeDocument/2006/relationships/hyperlink" Target="https://doi.org/10.1080/10503307.2010.495957" TargetMode="External"/><Relationship Id="rId27" Type="http://schemas.openxmlformats.org/officeDocument/2006/relationships/hyperlink" Target="https://doi.org/10.1002/capr.12524" TargetMode="External"/><Relationship Id="rId30" Type="http://schemas.openxmlformats.org/officeDocument/2006/relationships/hyperlink" Target="https://doi.org/10.1080/10503307.2015.1090038" TargetMode="External"/><Relationship Id="rId35" Type="http://schemas.openxmlformats.org/officeDocument/2006/relationships/hyperlink" Target="https://doi.org/10.1080/03069885.2018.1544608" TargetMode="External"/><Relationship Id="rId43" Type="http://schemas.openxmlformats.org/officeDocument/2006/relationships/hyperlink" Target="https://doi.org/10.1080/10720162.2018.1476943" TargetMode="External"/><Relationship Id="rId48" Type="http://schemas.openxmlformats.org/officeDocument/2006/relationships/theme" Target="theme/theme1.xml"/><Relationship Id="rId8" Type="http://schemas.openxmlformats.org/officeDocument/2006/relationships/hyperlink" Target="https://doi.org/10.1080/14779757.2021.19939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6E4246D90C08D4782D20BA06013DF7D" ma:contentTypeVersion="5" ma:contentTypeDescription="Create a new document." ma:contentTypeScope="" ma:versionID="0107e82a44cafd539dc54a44ff2af396">
  <xsd:schema xmlns:xsd="http://www.w3.org/2001/XMLSchema" xmlns:xs="http://www.w3.org/2001/XMLSchema" xmlns:p="http://schemas.microsoft.com/office/2006/metadata/properties" xmlns:ns2="01c57bea-5026-4905-bf17-1f0635114a34" targetNamespace="http://schemas.microsoft.com/office/2006/metadata/properties" ma:root="true" ma:fieldsID="2b1d4a7fa3983985cee9ae1c66c56002" ns2:_="">
    <xsd:import namespace="01c57bea-5026-4905-bf17-1f0635114a3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57bea-5026-4905-bf17-1f0635114a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BA0E4E-FDAA-42C2-830F-A7EA74CE7BDA}">
  <ds:schemaRefs>
    <ds:schemaRef ds:uri="http://schemas.microsoft.com/sharepoint/v3/contenttype/forms"/>
  </ds:schemaRefs>
</ds:datastoreItem>
</file>

<file path=customXml/itemProps2.xml><?xml version="1.0" encoding="utf-8"?>
<ds:datastoreItem xmlns:ds="http://schemas.openxmlformats.org/officeDocument/2006/customXml" ds:itemID="{02F2A35D-D72C-4B40-B475-37D98C3D930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90CFB8-8713-4C9B-8F96-235B2EF990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c57bea-5026-4905-bf17-1f0635114a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18</Pages>
  <Words>5432</Words>
  <Characters>30963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Yates</dc:creator>
  <cp:keywords/>
  <dc:description/>
  <cp:lastModifiedBy>Carol Yates</cp:lastModifiedBy>
  <cp:revision>3</cp:revision>
  <dcterms:created xsi:type="dcterms:W3CDTF">2022-11-29T16:08:00Z</dcterms:created>
  <dcterms:modified xsi:type="dcterms:W3CDTF">2022-11-29T16:41:00Z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0x01010076E4246D90C08D4782D20BA06013DF7D</vt:lpwstr>
  </property>
</Properties>
</file>