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4"/>
          <w:lang w:val="en-GB"/>
        </w:rPr>
        <w:id w:val="234746648"/>
        <w:docPartObj>
          <w:docPartGallery w:val="Cover Pages"/>
          <w:docPartUnique/>
        </w:docPartObj>
      </w:sdtPr>
      <w:sdtEndPr>
        <w:rPr>
          <w:rFonts w:ascii="Arial" w:hAnsi="Arial" w:cs="Arial"/>
          <w:sz w:val="22"/>
        </w:rPr>
      </w:sdtEndPr>
      <w:sdtContent>
        <w:p w:rsidR="00B55918" w:rsidRDefault="00B55918">
          <w:pPr>
            <w:pStyle w:val="NoSpacing"/>
          </w:pPr>
        </w:p>
        <w:p w:rsidR="005F5B00" w:rsidRPr="002876A3" w:rsidRDefault="005F5B00" w:rsidP="002876A3">
          <w:pPr>
            <w:spacing w:line="276" w:lineRule="auto"/>
            <w:jc w:val="center"/>
            <w:rPr>
              <w:rFonts w:cs="Times New Roman"/>
              <w:b/>
              <w:bCs/>
            </w:rPr>
          </w:pPr>
          <w:r w:rsidRPr="002876A3">
            <w:rPr>
              <w:rFonts w:cs="Times New Roman"/>
              <w:b/>
              <w:bCs/>
            </w:rPr>
            <w:t>UNIVERSITY OF WALES TRINITY SAINT DAVID</w:t>
          </w:r>
        </w:p>
        <w:p w:rsidR="005F5B00" w:rsidRDefault="005F5B00">
          <w:pPr>
            <w:spacing w:line="276" w:lineRule="auto"/>
            <w:jc w:val="left"/>
            <w:rPr>
              <w:rFonts w:cs="Times New Roman"/>
            </w:rPr>
          </w:pPr>
        </w:p>
        <w:p w:rsidR="005F5B00" w:rsidRDefault="005F5B00">
          <w:pPr>
            <w:spacing w:line="276" w:lineRule="auto"/>
            <w:jc w:val="left"/>
            <w:rPr>
              <w:rFonts w:cs="Times New Roman"/>
            </w:rPr>
          </w:pPr>
        </w:p>
        <w:p w:rsidR="005F5B00" w:rsidRDefault="005F5B00">
          <w:pPr>
            <w:spacing w:line="276" w:lineRule="auto"/>
            <w:jc w:val="left"/>
            <w:rPr>
              <w:rFonts w:cs="Times New Roman"/>
            </w:rPr>
          </w:pPr>
        </w:p>
        <w:p w:rsidR="005F5B00" w:rsidRPr="009B7484" w:rsidRDefault="005F5B00">
          <w:pPr>
            <w:spacing w:line="276" w:lineRule="auto"/>
            <w:jc w:val="left"/>
            <w:rPr>
              <w:rFonts w:ascii="Arial" w:hAnsi="Arial" w:cs="Arial"/>
              <w:sz w:val="22"/>
            </w:rPr>
          </w:pPr>
          <w:r w:rsidRPr="009B7484">
            <w:rPr>
              <w:rFonts w:ascii="Arial" w:hAnsi="Arial" w:cs="Arial"/>
              <w:sz w:val="22"/>
            </w:rPr>
            <w:t>Title: Business Management</w:t>
          </w:r>
        </w:p>
        <w:p w:rsidR="005F5B00" w:rsidRPr="009B7484" w:rsidRDefault="005F5B00">
          <w:pPr>
            <w:spacing w:line="276" w:lineRule="auto"/>
            <w:jc w:val="left"/>
            <w:rPr>
              <w:rFonts w:ascii="Arial" w:hAnsi="Arial" w:cs="Arial"/>
              <w:sz w:val="22"/>
            </w:rPr>
          </w:pPr>
          <w:r w:rsidRPr="009B7484">
            <w:rPr>
              <w:rFonts w:ascii="Arial" w:hAnsi="Arial" w:cs="Arial"/>
              <w:sz w:val="22"/>
            </w:rPr>
            <w:t>Module Program: Strategic Management and Sustainability (LCBB6004)</w:t>
          </w:r>
        </w:p>
        <w:p w:rsidR="00CF013D" w:rsidRPr="009B7484" w:rsidRDefault="005F5B00">
          <w:pPr>
            <w:spacing w:line="276" w:lineRule="auto"/>
            <w:jc w:val="left"/>
            <w:rPr>
              <w:rFonts w:ascii="Arial" w:hAnsi="Arial" w:cs="Arial"/>
              <w:sz w:val="22"/>
            </w:rPr>
          </w:pPr>
          <w:r w:rsidRPr="009B7484">
            <w:rPr>
              <w:rFonts w:ascii="Arial" w:hAnsi="Arial" w:cs="Arial"/>
              <w:sz w:val="22"/>
            </w:rPr>
            <w:t>Lecture’</w:t>
          </w:r>
          <w:r w:rsidR="00CF013D" w:rsidRPr="009B7484">
            <w:rPr>
              <w:rFonts w:ascii="Arial" w:hAnsi="Arial" w:cs="Arial"/>
              <w:sz w:val="22"/>
            </w:rPr>
            <w:t xml:space="preserve">s name: </w:t>
          </w:r>
          <w:proofErr w:type="spellStart"/>
          <w:r w:rsidR="00CF013D" w:rsidRPr="009B7484">
            <w:rPr>
              <w:rFonts w:ascii="Arial" w:hAnsi="Arial" w:cs="Arial"/>
              <w:sz w:val="22"/>
            </w:rPr>
            <w:t>Dr.</w:t>
          </w:r>
          <w:proofErr w:type="spellEnd"/>
          <w:r w:rsidR="00CF013D" w:rsidRPr="009B7484">
            <w:rPr>
              <w:rFonts w:ascii="Arial" w:hAnsi="Arial" w:cs="Arial"/>
              <w:sz w:val="22"/>
            </w:rPr>
            <w:t xml:space="preserve"> Hossein Shokri</w:t>
          </w:r>
        </w:p>
        <w:p w:rsidR="00CF013D" w:rsidRPr="009B7484" w:rsidRDefault="00CF013D">
          <w:pPr>
            <w:spacing w:line="276" w:lineRule="auto"/>
            <w:jc w:val="left"/>
            <w:rPr>
              <w:rFonts w:ascii="Arial" w:hAnsi="Arial" w:cs="Arial"/>
              <w:sz w:val="22"/>
            </w:rPr>
          </w:pPr>
          <w:r w:rsidRPr="009B7484">
            <w:rPr>
              <w:rFonts w:ascii="Arial" w:hAnsi="Arial" w:cs="Arial"/>
              <w:sz w:val="22"/>
            </w:rPr>
            <w:t>Student name: Svetla Karadzhova</w:t>
          </w:r>
        </w:p>
        <w:p w:rsidR="00CF013D" w:rsidRPr="009B7484" w:rsidRDefault="00CF013D">
          <w:pPr>
            <w:spacing w:line="276" w:lineRule="auto"/>
            <w:jc w:val="left"/>
            <w:rPr>
              <w:rFonts w:ascii="Arial" w:hAnsi="Arial" w:cs="Arial"/>
              <w:sz w:val="22"/>
            </w:rPr>
          </w:pPr>
          <w:r w:rsidRPr="009B7484">
            <w:rPr>
              <w:rFonts w:ascii="Arial" w:hAnsi="Arial" w:cs="Arial"/>
              <w:sz w:val="22"/>
            </w:rPr>
            <w:t>ID: 2006939</w:t>
          </w:r>
        </w:p>
        <w:p w:rsidR="0001385D" w:rsidRDefault="00B55918">
          <w:pPr>
            <w:spacing w:line="276" w:lineRule="auto"/>
            <w:jc w:val="left"/>
            <w:rPr>
              <w:rFonts w:ascii="Arial" w:hAnsi="Arial" w:cs="Arial"/>
              <w:sz w:val="22"/>
            </w:rPr>
          </w:pPr>
          <w:r w:rsidRPr="009B7484">
            <w:rPr>
              <w:rFonts w:ascii="Arial" w:hAnsi="Arial" w:cs="Arial"/>
              <w:sz w:val="22"/>
            </w:rPr>
            <w:br w:type="page"/>
          </w:r>
        </w:p>
        <w:p w:rsidR="0001385D" w:rsidRPr="0001385D" w:rsidRDefault="0001385D" w:rsidP="0001385D">
          <w:pPr>
            <w:spacing w:line="276" w:lineRule="auto"/>
            <w:jc w:val="center"/>
            <w:rPr>
              <w:rFonts w:ascii="Arial" w:hAnsi="Arial" w:cs="Arial"/>
              <w:sz w:val="36"/>
              <w:szCs w:val="36"/>
            </w:rPr>
          </w:pPr>
          <w:r w:rsidRPr="0001385D">
            <w:rPr>
              <w:rFonts w:ascii="Arial" w:hAnsi="Arial" w:cs="Arial"/>
              <w:sz w:val="36"/>
              <w:szCs w:val="36"/>
            </w:rPr>
            <w:lastRenderedPageBreak/>
            <w:t>STRATEGIC MANAGEMENT AND SUSTAINABILITY</w:t>
          </w:r>
        </w:p>
        <w:p w:rsidR="0001385D" w:rsidRDefault="0001385D">
          <w:pPr>
            <w:spacing w:line="276" w:lineRule="auto"/>
            <w:jc w:val="left"/>
            <w:rPr>
              <w:rFonts w:ascii="Arial" w:hAnsi="Arial" w:cs="Arial"/>
              <w:sz w:val="22"/>
            </w:rPr>
          </w:pPr>
        </w:p>
        <w:p w:rsidR="0001385D" w:rsidRDefault="0001385D">
          <w:pPr>
            <w:spacing w:line="276" w:lineRule="auto"/>
            <w:jc w:val="left"/>
            <w:rPr>
              <w:rFonts w:ascii="Arial" w:hAnsi="Arial" w:cs="Arial"/>
              <w:sz w:val="22"/>
            </w:rPr>
          </w:pPr>
        </w:p>
        <w:p w:rsidR="0001385D" w:rsidRDefault="0001385D">
          <w:pPr>
            <w:spacing w:line="276" w:lineRule="auto"/>
            <w:jc w:val="left"/>
            <w:rPr>
              <w:rFonts w:ascii="Arial" w:hAnsi="Arial" w:cs="Arial"/>
              <w:sz w:val="22"/>
            </w:rPr>
          </w:pPr>
        </w:p>
        <w:p w:rsidR="0001385D" w:rsidRDefault="0001385D">
          <w:pPr>
            <w:spacing w:line="276" w:lineRule="auto"/>
            <w:jc w:val="left"/>
            <w:rPr>
              <w:rFonts w:ascii="Arial" w:hAnsi="Arial" w:cs="Arial"/>
              <w:sz w:val="22"/>
            </w:rPr>
          </w:pPr>
        </w:p>
        <w:p w:rsidR="0001385D" w:rsidRDefault="0001385D">
          <w:pPr>
            <w:spacing w:line="276" w:lineRule="auto"/>
            <w:jc w:val="left"/>
            <w:rPr>
              <w:rFonts w:ascii="Arial" w:hAnsi="Arial" w:cs="Arial"/>
              <w:sz w:val="22"/>
            </w:rPr>
          </w:pPr>
        </w:p>
        <w:p w:rsidR="0001385D" w:rsidRDefault="0001385D">
          <w:pPr>
            <w:spacing w:line="276" w:lineRule="auto"/>
            <w:jc w:val="left"/>
            <w:rPr>
              <w:rFonts w:ascii="Arial" w:hAnsi="Arial" w:cs="Arial"/>
              <w:sz w:val="22"/>
            </w:rPr>
          </w:pPr>
        </w:p>
        <w:p w:rsidR="00B55918" w:rsidRPr="009B7484" w:rsidRDefault="00000000">
          <w:pPr>
            <w:spacing w:line="276" w:lineRule="auto"/>
            <w:jc w:val="left"/>
            <w:rPr>
              <w:rFonts w:ascii="Arial" w:hAnsi="Arial" w:cs="Arial"/>
              <w:sz w:val="22"/>
            </w:rPr>
          </w:pPr>
        </w:p>
      </w:sdtContent>
    </w:sdt>
    <w:sdt>
      <w:sdtPr>
        <w:id w:val="172794966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rsidR="00707993" w:rsidRDefault="00707993">
          <w:pPr>
            <w:pStyle w:val="TOCHeading"/>
          </w:pPr>
          <w:r>
            <w:t>Table of Contents</w:t>
          </w:r>
        </w:p>
        <w:p w:rsidR="00707993" w:rsidRDefault="0070799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3525670" w:history="1">
            <w:r w:rsidRPr="004C198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_Toc133525670 \h </w:instrText>
            </w:r>
            <w:r>
              <w:rPr>
                <w:noProof/>
                <w:webHidden/>
              </w:rPr>
            </w:r>
            <w:r>
              <w:rPr>
                <w:noProof/>
                <w:webHidden/>
              </w:rPr>
              <w:fldChar w:fldCharType="separate"/>
            </w:r>
            <w:r>
              <w:rPr>
                <w:noProof/>
                <w:webHidden/>
              </w:rPr>
              <w:t>2</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1" w:history="1">
            <w:r w:rsidRPr="004C198B">
              <w:rPr>
                <w:rStyle w:val="Hyperlink"/>
                <w:rFonts w:ascii="Arial" w:hAnsi="Arial" w:cs="Arial"/>
                <w:noProof/>
              </w:rPr>
              <w:t>Volkswagen (VW)’s Background</w:t>
            </w:r>
            <w:r>
              <w:rPr>
                <w:noProof/>
                <w:webHidden/>
              </w:rPr>
              <w:tab/>
            </w:r>
            <w:r>
              <w:rPr>
                <w:noProof/>
                <w:webHidden/>
              </w:rPr>
              <w:fldChar w:fldCharType="begin"/>
            </w:r>
            <w:r>
              <w:rPr>
                <w:noProof/>
                <w:webHidden/>
              </w:rPr>
              <w:instrText xml:space="preserve"> PAGEREF _Toc133525671 \h </w:instrText>
            </w:r>
            <w:r>
              <w:rPr>
                <w:noProof/>
                <w:webHidden/>
              </w:rPr>
            </w:r>
            <w:r>
              <w:rPr>
                <w:noProof/>
                <w:webHidden/>
              </w:rPr>
              <w:fldChar w:fldCharType="separate"/>
            </w:r>
            <w:r>
              <w:rPr>
                <w:noProof/>
                <w:webHidden/>
              </w:rPr>
              <w:t>2</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2" w:history="1">
            <w:r w:rsidRPr="004C198B">
              <w:rPr>
                <w:rStyle w:val="Hyperlink"/>
                <w:rFonts w:ascii="Arial" w:hAnsi="Arial" w:cs="Arial"/>
                <w:noProof/>
              </w:rPr>
              <w:t>Key Business Strategies of VW over the Past Five Years</w:t>
            </w:r>
            <w:r>
              <w:rPr>
                <w:noProof/>
                <w:webHidden/>
              </w:rPr>
              <w:tab/>
            </w:r>
            <w:r>
              <w:rPr>
                <w:noProof/>
                <w:webHidden/>
              </w:rPr>
              <w:fldChar w:fldCharType="begin"/>
            </w:r>
            <w:r>
              <w:rPr>
                <w:noProof/>
                <w:webHidden/>
              </w:rPr>
              <w:instrText xml:space="preserve"> PAGEREF _Toc133525672 \h </w:instrText>
            </w:r>
            <w:r>
              <w:rPr>
                <w:noProof/>
                <w:webHidden/>
              </w:rPr>
            </w:r>
            <w:r>
              <w:rPr>
                <w:noProof/>
                <w:webHidden/>
              </w:rPr>
              <w:fldChar w:fldCharType="separate"/>
            </w:r>
            <w:r>
              <w:rPr>
                <w:noProof/>
                <w:webHidden/>
              </w:rPr>
              <w:t>2</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3" w:history="1">
            <w:r w:rsidRPr="004C198B">
              <w:rPr>
                <w:rStyle w:val="Hyperlink"/>
                <w:rFonts w:ascii="Arial" w:hAnsi="Arial" w:cs="Arial"/>
                <w:noProof/>
              </w:rPr>
              <w:t>The business has coordinated its assets and capacities with its ongoing business plans.</w:t>
            </w:r>
            <w:r>
              <w:rPr>
                <w:noProof/>
                <w:webHidden/>
              </w:rPr>
              <w:tab/>
            </w:r>
            <w:r>
              <w:rPr>
                <w:noProof/>
                <w:webHidden/>
              </w:rPr>
              <w:fldChar w:fldCharType="begin"/>
            </w:r>
            <w:r>
              <w:rPr>
                <w:noProof/>
                <w:webHidden/>
              </w:rPr>
              <w:instrText xml:space="preserve"> PAGEREF _Toc133525673 \h </w:instrText>
            </w:r>
            <w:r>
              <w:rPr>
                <w:noProof/>
                <w:webHidden/>
              </w:rPr>
            </w:r>
            <w:r>
              <w:rPr>
                <w:noProof/>
                <w:webHidden/>
              </w:rPr>
              <w:fldChar w:fldCharType="separate"/>
            </w:r>
            <w:r>
              <w:rPr>
                <w:noProof/>
                <w:webHidden/>
              </w:rPr>
              <w:t>4</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4" w:history="1">
            <w:r w:rsidRPr="004C198B">
              <w:rPr>
                <w:rStyle w:val="Hyperlink"/>
                <w:rFonts w:ascii="Arial" w:hAnsi="Arial" w:cs="Arial"/>
                <w:noProof/>
              </w:rPr>
              <w:t>Volkswagen's Approach to Environmental Stewardship</w:t>
            </w:r>
            <w:r>
              <w:rPr>
                <w:noProof/>
                <w:webHidden/>
              </w:rPr>
              <w:tab/>
            </w:r>
            <w:r>
              <w:rPr>
                <w:noProof/>
                <w:webHidden/>
              </w:rPr>
              <w:fldChar w:fldCharType="begin"/>
            </w:r>
            <w:r>
              <w:rPr>
                <w:noProof/>
                <w:webHidden/>
              </w:rPr>
              <w:instrText xml:space="preserve"> PAGEREF _Toc133525674 \h </w:instrText>
            </w:r>
            <w:r>
              <w:rPr>
                <w:noProof/>
                <w:webHidden/>
              </w:rPr>
            </w:r>
            <w:r>
              <w:rPr>
                <w:noProof/>
                <w:webHidden/>
              </w:rPr>
              <w:fldChar w:fldCharType="separate"/>
            </w:r>
            <w:r>
              <w:rPr>
                <w:noProof/>
                <w:webHidden/>
              </w:rPr>
              <w:t>5</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5" w:history="1">
            <w:r w:rsidRPr="004C198B">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_Toc133525675 \h </w:instrText>
            </w:r>
            <w:r>
              <w:rPr>
                <w:noProof/>
                <w:webHidden/>
              </w:rPr>
            </w:r>
            <w:r>
              <w:rPr>
                <w:noProof/>
                <w:webHidden/>
              </w:rPr>
              <w:fldChar w:fldCharType="separate"/>
            </w:r>
            <w:r>
              <w:rPr>
                <w:noProof/>
                <w:webHidden/>
              </w:rPr>
              <w:t>7</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6" w:history="1">
            <w:r w:rsidRPr="004C198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_Toc133525676 \h </w:instrText>
            </w:r>
            <w:r>
              <w:rPr>
                <w:noProof/>
                <w:webHidden/>
              </w:rPr>
            </w:r>
            <w:r>
              <w:rPr>
                <w:noProof/>
                <w:webHidden/>
              </w:rPr>
              <w:fldChar w:fldCharType="separate"/>
            </w:r>
            <w:r>
              <w:rPr>
                <w:noProof/>
                <w:webHidden/>
              </w:rPr>
              <w:t>8</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7" w:history="1">
            <w:r w:rsidRPr="004C198B">
              <w:rPr>
                <w:rStyle w:val="Hyperlink"/>
                <w:rFonts w:ascii="Arial" w:hAnsi="Arial" w:cs="Arial"/>
                <w:noProof/>
              </w:rPr>
              <w:t>Referencing</w:t>
            </w:r>
            <w:r>
              <w:rPr>
                <w:noProof/>
                <w:webHidden/>
              </w:rPr>
              <w:tab/>
            </w:r>
            <w:r>
              <w:rPr>
                <w:noProof/>
                <w:webHidden/>
              </w:rPr>
              <w:fldChar w:fldCharType="begin"/>
            </w:r>
            <w:r>
              <w:rPr>
                <w:noProof/>
                <w:webHidden/>
              </w:rPr>
              <w:instrText xml:space="preserve"> PAGEREF _Toc133525677 \h </w:instrText>
            </w:r>
            <w:r>
              <w:rPr>
                <w:noProof/>
                <w:webHidden/>
              </w:rPr>
            </w:r>
            <w:r>
              <w:rPr>
                <w:noProof/>
                <w:webHidden/>
              </w:rPr>
              <w:fldChar w:fldCharType="separate"/>
            </w:r>
            <w:r>
              <w:rPr>
                <w:noProof/>
                <w:webHidden/>
              </w:rPr>
              <w:t>9</w:t>
            </w:r>
            <w:r>
              <w:rPr>
                <w:noProof/>
                <w:webHidden/>
              </w:rPr>
              <w:fldChar w:fldCharType="end"/>
            </w:r>
          </w:hyperlink>
        </w:p>
        <w:p w:rsidR="00707993" w:rsidRDefault="00707993">
          <w:pPr>
            <w:pStyle w:val="TOC1"/>
            <w:tabs>
              <w:tab w:val="right" w:leader="dot" w:pos="9350"/>
            </w:tabs>
            <w:rPr>
              <w:rFonts w:asciiTheme="minorHAnsi" w:eastAsiaTheme="minorEastAsia" w:hAnsiTheme="minorHAnsi"/>
              <w:noProof/>
              <w:sz w:val="22"/>
              <w:lang w:eastAsia="en-GB"/>
            </w:rPr>
          </w:pPr>
          <w:hyperlink w:anchor="_Toc133525678" w:history="1">
            <w:r w:rsidRPr="004C198B">
              <w:rPr>
                <w:rStyle w:val="Hyperlink"/>
                <w:rFonts w:ascii="Arial" w:hAnsi="Arial" w:cs="Arial"/>
                <w:noProof/>
              </w:rPr>
              <w:t>Appendix</w:t>
            </w:r>
            <w:r>
              <w:rPr>
                <w:noProof/>
                <w:webHidden/>
              </w:rPr>
              <w:tab/>
            </w:r>
            <w:r>
              <w:rPr>
                <w:noProof/>
                <w:webHidden/>
              </w:rPr>
              <w:fldChar w:fldCharType="begin"/>
            </w:r>
            <w:r>
              <w:rPr>
                <w:noProof/>
                <w:webHidden/>
              </w:rPr>
              <w:instrText xml:space="preserve"> PAGEREF _Toc133525678 \h </w:instrText>
            </w:r>
            <w:r>
              <w:rPr>
                <w:noProof/>
                <w:webHidden/>
              </w:rPr>
            </w:r>
            <w:r>
              <w:rPr>
                <w:noProof/>
                <w:webHidden/>
              </w:rPr>
              <w:fldChar w:fldCharType="separate"/>
            </w:r>
            <w:r>
              <w:rPr>
                <w:noProof/>
                <w:webHidden/>
              </w:rPr>
              <w:t>11</w:t>
            </w:r>
            <w:r>
              <w:rPr>
                <w:noProof/>
                <w:webHidden/>
              </w:rPr>
              <w:fldChar w:fldCharType="end"/>
            </w:r>
          </w:hyperlink>
        </w:p>
        <w:p w:rsidR="00707993" w:rsidRDefault="00707993">
          <w:r>
            <w:rPr>
              <w:b/>
              <w:bCs/>
              <w:noProof/>
            </w:rPr>
            <w:fldChar w:fldCharType="end"/>
          </w:r>
        </w:p>
      </w:sdtContent>
    </w:sdt>
    <w:p w:rsidR="00B0303D" w:rsidRPr="009B7484" w:rsidRDefault="00B0303D">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pPr>
        <w:rPr>
          <w:rFonts w:ascii="Arial" w:hAnsi="Arial" w:cs="Arial"/>
          <w:sz w:val="22"/>
        </w:rPr>
      </w:pPr>
    </w:p>
    <w:p w:rsidR="00B55918" w:rsidRPr="009B7484" w:rsidRDefault="00B55918" w:rsidP="00B55918">
      <w:pPr>
        <w:pStyle w:val="Heading1"/>
        <w:rPr>
          <w:rFonts w:ascii="Arial" w:hAnsi="Arial" w:cs="Arial"/>
          <w:sz w:val="22"/>
          <w:szCs w:val="22"/>
        </w:rPr>
      </w:pPr>
      <w:bookmarkStart w:id="0" w:name="_Toc133525670"/>
      <w:r w:rsidRPr="009B7484">
        <w:rPr>
          <w:rFonts w:ascii="Arial" w:hAnsi="Arial" w:cs="Arial"/>
          <w:sz w:val="22"/>
          <w:szCs w:val="22"/>
        </w:rPr>
        <w:t>Introduction</w:t>
      </w:r>
      <w:bookmarkEnd w:id="0"/>
    </w:p>
    <w:p w:rsidR="00B55918" w:rsidRPr="009B7484" w:rsidRDefault="00B55918" w:rsidP="00B55918">
      <w:pPr>
        <w:rPr>
          <w:rFonts w:ascii="Arial" w:hAnsi="Arial" w:cs="Arial"/>
          <w:sz w:val="22"/>
        </w:rPr>
      </w:pPr>
      <w:r w:rsidRPr="009B7484">
        <w:rPr>
          <w:rFonts w:ascii="Arial" w:hAnsi="Arial" w:cs="Arial"/>
          <w:sz w:val="22"/>
        </w:rPr>
        <w:t>This report's objective is to give readers an outline of the settlement that was reached between Volkswagen and more than 90,000 motorists in England and Wales. Volkswagen has reached a settlement with over 90,000 drivers in England and Wales over the "diesel gate" incident, in which the German automaker put emissions-cheating devices in its vehicles. As part of the settlement, VW has agreed to pay out a total of £193 million. The controversy broke out in 2015, and as a result, Volkswagen (VW) is now facing legal action in multiple nations. This report will explore the history of the case, the resolution that was reached, and the repercussions that the resolution will have, not just for VW but also for the claimants.</w:t>
      </w:r>
    </w:p>
    <w:p w:rsidR="002D1400" w:rsidRPr="009B7484" w:rsidRDefault="002D1400" w:rsidP="00B55918">
      <w:pPr>
        <w:rPr>
          <w:rFonts w:ascii="Arial" w:hAnsi="Arial" w:cs="Arial"/>
          <w:sz w:val="22"/>
        </w:rPr>
      </w:pPr>
    </w:p>
    <w:p w:rsidR="00B55918" w:rsidRPr="009B7484" w:rsidRDefault="00B55918" w:rsidP="00B55918">
      <w:pPr>
        <w:pStyle w:val="Heading1"/>
        <w:rPr>
          <w:rFonts w:ascii="Arial" w:hAnsi="Arial" w:cs="Arial"/>
          <w:sz w:val="22"/>
          <w:szCs w:val="22"/>
        </w:rPr>
      </w:pPr>
      <w:bookmarkStart w:id="1" w:name="_Toc133525671"/>
      <w:r w:rsidRPr="009B7484">
        <w:rPr>
          <w:rFonts w:ascii="Arial" w:hAnsi="Arial" w:cs="Arial"/>
          <w:sz w:val="22"/>
          <w:szCs w:val="22"/>
        </w:rPr>
        <w:t>Volkswagen (VW)’s Background</w:t>
      </w:r>
      <w:bookmarkEnd w:id="1"/>
    </w:p>
    <w:p w:rsidR="00DC373B" w:rsidRPr="009B7484" w:rsidRDefault="00DC373B" w:rsidP="00DC373B">
      <w:pPr>
        <w:rPr>
          <w:rFonts w:ascii="Arial" w:hAnsi="Arial" w:cs="Arial"/>
          <w:sz w:val="22"/>
        </w:rPr>
      </w:pPr>
      <w:r w:rsidRPr="009B7484">
        <w:rPr>
          <w:rFonts w:ascii="Arial" w:hAnsi="Arial" w:cs="Arial"/>
          <w:sz w:val="22"/>
        </w:rPr>
        <w:t>Volkswagen, commonly abbreviated as VW, is a worldwide car manufacturing corporation with its headquarters in Wolfsburg, Germany. Volkswagen was founded in 1937. The business was established in 1937, and it has grown to become one of the most successful vehicle manufacturers in the world. It is responsible for producing such well-known brands as VW, Audi, Bentley, Bugatti, Lamborghini, Porsche, SEAT, and Koda (Volkswagen AG, n.d.).</w:t>
      </w:r>
      <w:r w:rsidR="002D1400" w:rsidRPr="009B7484">
        <w:rPr>
          <w:rFonts w:ascii="Arial" w:hAnsi="Arial" w:cs="Arial"/>
          <w:sz w:val="22"/>
        </w:rPr>
        <w:t xml:space="preserve"> </w:t>
      </w:r>
      <w:r w:rsidRPr="009B7484">
        <w:rPr>
          <w:rFonts w:ascii="Arial" w:hAnsi="Arial" w:cs="Arial"/>
          <w:sz w:val="22"/>
        </w:rPr>
        <w:t xml:space="preserve">Volkswagen has been embroiled in a number of scandals and legal disputes over the course of its history, with one of the most notable occurring in 2015 and being dubbed "Diesel gate." During this incident, it was discovered that Volkswagen had placed emissions-cheating devices in its vehicles so that they would pass regulatory tests but would emit illegal amounts of nitrogen oxide while the vehicles were being used on a daily basis. The scandal caused penalties, settlements, and repurchase plans </w:t>
      </w:r>
      <w:proofErr w:type="spellStart"/>
      <w:r w:rsidRPr="009B7484">
        <w:rPr>
          <w:rFonts w:ascii="Arial" w:hAnsi="Arial" w:cs="Arial"/>
          <w:sz w:val="22"/>
        </w:rPr>
        <w:t>totaling</w:t>
      </w:r>
      <w:proofErr w:type="spellEnd"/>
      <w:r w:rsidRPr="009B7484">
        <w:rPr>
          <w:rFonts w:ascii="Arial" w:hAnsi="Arial" w:cs="Arial"/>
          <w:sz w:val="22"/>
        </w:rPr>
        <w:t xml:space="preserve"> billions of dollars to be implemented all around the world (BBC, 2022).</w:t>
      </w:r>
    </w:p>
    <w:p w:rsidR="002D1400" w:rsidRPr="009B7484" w:rsidRDefault="002D1400" w:rsidP="00DC373B">
      <w:pPr>
        <w:rPr>
          <w:rFonts w:ascii="Arial" w:hAnsi="Arial" w:cs="Arial"/>
          <w:sz w:val="22"/>
        </w:rPr>
      </w:pPr>
    </w:p>
    <w:p w:rsidR="005862B5" w:rsidRPr="009B7484" w:rsidRDefault="005862B5" w:rsidP="005862B5">
      <w:pPr>
        <w:pStyle w:val="Heading1"/>
        <w:rPr>
          <w:rFonts w:ascii="Arial" w:hAnsi="Arial" w:cs="Arial"/>
          <w:sz w:val="22"/>
          <w:szCs w:val="22"/>
        </w:rPr>
      </w:pPr>
      <w:bookmarkStart w:id="2" w:name="_Toc133525672"/>
      <w:r w:rsidRPr="009B7484">
        <w:rPr>
          <w:rFonts w:ascii="Arial" w:hAnsi="Arial" w:cs="Arial"/>
          <w:sz w:val="22"/>
          <w:szCs w:val="22"/>
        </w:rPr>
        <w:lastRenderedPageBreak/>
        <w:t>Key Business Strategies of VW over the Past Five Years</w:t>
      </w:r>
      <w:bookmarkEnd w:id="2"/>
    </w:p>
    <w:p w:rsidR="00BF1966" w:rsidRPr="009B7484" w:rsidRDefault="00BF1966" w:rsidP="00BF1966">
      <w:pPr>
        <w:rPr>
          <w:rFonts w:ascii="Arial" w:hAnsi="Arial" w:cs="Arial"/>
          <w:b/>
          <w:sz w:val="22"/>
        </w:rPr>
      </w:pPr>
      <w:r w:rsidRPr="009B7484">
        <w:rPr>
          <w:rFonts w:ascii="Arial" w:hAnsi="Arial" w:cs="Arial"/>
          <w:b/>
          <w:sz w:val="22"/>
        </w:rPr>
        <w:t>a) Diversification Strategy</w:t>
      </w:r>
    </w:p>
    <w:p w:rsidR="005862B5" w:rsidRPr="009B7484" w:rsidRDefault="00BF1966" w:rsidP="005862B5">
      <w:pPr>
        <w:rPr>
          <w:rFonts w:ascii="Arial" w:hAnsi="Arial" w:cs="Arial"/>
          <w:sz w:val="22"/>
        </w:rPr>
      </w:pPr>
      <w:r w:rsidRPr="009B7484">
        <w:rPr>
          <w:rFonts w:ascii="Arial" w:hAnsi="Arial" w:cs="Arial"/>
          <w:sz w:val="22"/>
        </w:rPr>
        <w:t>VW has been working towards the goal of diversifying its business in order to broaden the range of products it offers and its presence in the market. The business made the announcement in 2018 that it intended to invest 44 billion euros in electrified and autonomous vehicles by the year 2023</w:t>
      </w:r>
      <w:r w:rsidR="002A7065" w:rsidRPr="009B7484">
        <w:rPr>
          <w:rFonts w:ascii="Arial" w:hAnsi="Arial" w:cs="Arial"/>
          <w:sz w:val="22"/>
        </w:rPr>
        <w:t xml:space="preserve"> </w:t>
      </w:r>
      <w:r w:rsidRPr="009B7484">
        <w:rPr>
          <w:rFonts w:ascii="Arial" w:hAnsi="Arial" w:cs="Arial"/>
          <w:sz w:val="22"/>
        </w:rPr>
        <w:t>(Volkswagen AG, 2018). The rising demand for electric vehicles and the necessity of adhering to worldwide emissions laws were the primary motivating factors behind this strategy. Also, the product selection offered by the corporation has been growing as a result of mergers, acquisitions, and partnerships. For example, in 2018, VW purchased a majority share in the American truck manufacturer Navistar (Volkswagen AG, 2018). This purchase was made with the intention of strengthening the company's position in the North American market.</w:t>
      </w:r>
    </w:p>
    <w:p w:rsidR="00BF1966" w:rsidRPr="009B7484" w:rsidRDefault="00BF1966" w:rsidP="005862B5">
      <w:pPr>
        <w:rPr>
          <w:rFonts w:ascii="Arial" w:hAnsi="Arial" w:cs="Arial"/>
          <w:b/>
          <w:sz w:val="22"/>
        </w:rPr>
      </w:pPr>
      <w:r w:rsidRPr="009B7484">
        <w:rPr>
          <w:rFonts w:ascii="Arial" w:hAnsi="Arial" w:cs="Arial"/>
          <w:b/>
          <w:sz w:val="22"/>
        </w:rPr>
        <w:t>b) Digitalization Strategy</w:t>
      </w:r>
    </w:p>
    <w:p w:rsidR="00BF1966" w:rsidRPr="009B7484" w:rsidRDefault="00BF1966" w:rsidP="005862B5">
      <w:pPr>
        <w:rPr>
          <w:rFonts w:ascii="Arial" w:hAnsi="Arial" w:cs="Arial"/>
          <w:sz w:val="22"/>
        </w:rPr>
      </w:pPr>
      <w:r w:rsidRPr="009B7484">
        <w:rPr>
          <w:rFonts w:ascii="Arial" w:hAnsi="Arial" w:cs="Arial"/>
          <w:sz w:val="22"/>
        </w:rPr>
        <w:t>Volkswagen has been working towards the implementation of a digitization plan that will allow the company to improve its ability to innovate, as well as its operational efficiency and the quality of the customer experience. Car, Software, Org was launched as a new subsidiary of the corporation in 2019, with the mission of creating a standardized software platform for the company's automobiles (Volkswagen AG, 2019). The usefulness and connection of Volkswagen's automobiles are two areas that this platform hopes to improve, while at the same time cutting costs and lowering complexity. In addition, the corporation has been making investments in digital platforms in order to improve the experience it provides for its customers. For example, Volkswagen introduced its We Score online sales platform in Europe the following year, in the year 2020. (Volkswagen AG, 2020). Customers are able to configure, order, and even secure financing for their vehicles totally online using this platform.</w:t>
      </w:r>
    </w:p>
    <w:p w:rsidR="00BF1966" w:rsidRPr="009B7484" w:rsidRDefault="00BF1966" w:rsidP="005862B5">
      <w:pPr>
        <w:rPr>
          <w:rFonts w:ascii="Arial" w:hAnsi="Arial" w:cs="Arial"/>
          <w:b/>
          <w:sz w:val="22"/>
        </w:rPr>
      </w:pPr>
      <w:r w:rsidRPr="009B7484">
        <w:rPr>
          <w:rFonts w:ascii="Arial" w:hAnsi="Arial" w:cs="Arial"/>
          <w:b/>
          <w:sz w:val="22"/>
        </w:rPr>
        <w:t>c) Sustainability Strategy</w:t>
      </w:r>
    </w:p>
    <w:p w:rsidR="00BF1966" w:rsidRPr="009B7484" w:rsidRDefault="00BF1966" w:rsidP="00BF1966">
      <w:pPr>
        <w:rPr>
          <w:rFonts w:ascii="Arial" w:hAnsi="Arial" w:cs="Arial"/>
          <w:sz w:val="22"/>
        </w:rPr>
      </w:pPr>
      <w:r w:rsidRPr="009B7484">
        <w:rPr>
          <w:rFonts w:ascii="Arial" w:hAnsi="Arial" w:cs="Arial"/>
          <w:sz w:val="22"/>
        </w:rPr>
        <w:t xml:space="preserve">Volkswagen has been pursuing a sustainability strategy aimed at reducing its environmental footprint and enhancing its social responsibility. The company has set ambitious targets for reducing its carbon emissions and increasing its use of renewable energy sources. For instance, in 2019, Volkswagen announced its plans to achieve carbon neutrality by 2050 (Volkswagen AG, 2019). The company has also been investing in sustainable mobility solutions, such as electric and hybrid vehicles, car-sharing, and public transport. In 2021, Volkswagen launched its first fully </w:t>
      </w:r>
      <w:r w:rsidRPr="009B7484">
        <w:rPr>
          <w:rFonts w:ascii="Arial" w:hAnsi="Arial" w:cs="Arial"/>
          <w:sz w:val="22"/>
        </w:rPr>
        <w:lastRenderedPageBreak/>
        <w:t>electric SUV, the ID.4, in Europe and the United States (Volkswagen AG, 2021). This vehicle is powered by a battery with zero emissions, making it environmentally friendly.</w:t>
      </w:r>
    </w:p>
    <w:p w:rsidR="002D1400" w:rsidRPr="009B7484" w:rsidRDefault="002D1400" w:rsidP="00BF1966">
      <w:pPr>
        <w:rPr>
          <w:rFonts w:ascii="Arial" w:hAnsi="Arial" w:cs="Arial"/>
          <w:sz w:val="22"/>
        </w:rPr>
      </w:pPr>
    </w:p>
    <w:p w:rsidR="00BF1966" w:rsidRPr="009B7484" w:rsidRDefault="002D1400" w:rsidP="00BF1966">
      <w:pPr>
        <w:rPr>
          <w:rFonts w:ascii="Arial" w:hAnsi="Arial" w:cs="Arial"/>
          <w:b/>
          <w:sz w:val="22"/>
          <w:u w:val="single"/>
        </w:rPr>
      </w:pPr>
      <w:r w:rsidRPr="009B7484">
        <w:rPr>
          <w:rFonts w:ascii="Arial" w:hAnsi="Arial" w:cs="Arial"/>
          <w:b/>
          <w:sz w:val="22"/>
          <w:u w:val="single"/>
        </w:rPr>
        <w:t>Analyse</w:t>
      </w:r>
      <w:r w:rsidR="00BF1966" w:rsidRPr="009B7484">
        <w:rPr>
          <w:rFonts w:ascii="Arial" w:hAnsi="Arial" w:cs="Arial"/>
          <w:b/>
          <w:sz w:val="22"/>
          <w:u w:val="single"/>
        </w:rPr>
        <w:t xml:space="preserve"> and discussion</w:t>
      </w:r>
    </w:p>
    <w:p w:rsidR="00BF1966" w:rsidRPr="009B7484" w:rsidRDefault="00BF1966" w:rsidP="00BF1966">
      <w:pPr>
        <w:rPr>
          <w:rFonts w:ascii="Arial" w:hAnsi="Arial" w:cs="Arial"/>
          <w:sz w:val="22"/>
        </w:rPr>
      </w:pPr>
      <w:r w:rsidRPr="009B7484">
        <w:rPr>
          <w:rFonts w:ascii="Arial" w:hAnsi="Arial" w:cs="Arial"/>
          <w:sz w:val="22"/>
        </w:rPr>
        <w:t xml:space="preserve">The Ansoff matrix and the RBV framework are useful tools for </w:t>
      </w:r>
      <w:proofErr w:type="spellStart"/>
      <w:r w:rsidRPr="009B7484">
        <w:rPr>
          <w:rFonts w:ascii="Arial" w:hAnsi="Arial" w:cs="Arial"/>
          <w:sz w:val="22"/>
        </w:rPr>
        <w:t>analyzing</w:t>
      </w:r>
      <w:proofErr w:type="spellEnd"/>
      <w:r w:rsidRPr="009B7484">
        <w:rPr>
          <w:rFonts w:ascii="Arial" w:hAnsi="Arial" w:cs="Arial"/>
          <w:sz w:val="22"/>
        </w:rPr>
        <w:t xml:space="preserve"> Volkswagen's aforementioned business strategy. The Ansoff matrix is a useful strategic tool for businesses to </w:t>
      </w:r>
      <w:proofErr w:type="spellStart"/>
      <w:r w:rsidRPr="009B7484">
        <w:rPr>
          <w:rFonts w:ascii="Arial" w:hAnsi="Arial" w:cs="Arial"/>
          <w:sz w:val="22"/>
        </w:rPr>
        <w:t>analyze</w:t>
      </w:r>
      <w:proofErr w:type="spellEnd"/>
      <w:r w:rsidRPr="009B7484">
        <w:rPr>
          <w:rFonts w:ascii="Arial" w:hAnsi="Arial" w:cs="Arial"/>
          <w:sz w:val="22"/>
        </w:rPr>
        <w:t xml:space="preserve"> and compare their expansion opportunities. Penetration of existing markets, expansion into new ones, innovation in product offerings, and diversity are its four pillars of expansion. With the introduction of new goods and the completion of strategic acquisitions, the matrix explains Volkswagen's diversification strategy. The necessity of reducing reliance on a single product or market is a key motivation for this strategy.</w:t>
      </w:r>
    </w:p>
    <w:p w:rsidR="00F75D5D" w:rsidRPr="009B7484" w:rsidRDefault="002A7065" w:rsidP="00BF1966">
      <w:pPr>
        <w:rPr>
          <w:rFonts w:ascii="Arial" w:hAnsi="Arial" w:cs="Arial"/>
          <w:sz w:val="22"/>
        </w:rPr>
      </w:pPr>
      <w:r w:rsidRPr="009B7484">
        <w:rPr>
          <w:rFonts w:ascii="Arial" w:hAnsi="Arial" w:cs="Arial"/>
          <w:sz w:val="22"/>
        </w:rPr>
        <w:t>According to the RBV model, a company's resources and capabilities are what truly set it apart from the competition. The RBV framework provides an explanation for Volkswagen's digitization and sustainability policies, which are aimed at maximizing the company's competitive advantage through the optimal use of its resources and capabilities. The corporation is in a particularly advantageous position to pursue these objectives because of its robust financial resources, worldwide brand recognition, and cutting-edge technological infrastructure.</w:t>
      </w:r>
    </w:p>
    <w:p w:rsidR="00F75D5D" w:rsidRPr="009B7484" w:rsidRDefault="00F75D5D" w:rsidP="00F75D5D">
      <w:pPr>
        <w:rPr>
          <w:rFonts w:ascii="Arial" w:hAnsi="Arial" w:cs="Arial"/>
          <w:sz w:val="22"/>
        </w:rPr>
      </w:pPr>
      <w:r w:rsidRPr="009B7484">
        <w:rPr>
          <w:rFonts w:ascii="Arial" w:hAnsi="Arial" w:cs="Arial"/>
          <w:sz w:val="22"/>
        </w:rPr>
        <w:t>Volkswagen (VW) is a German multinational vehicle company that has been facing enormous legal, financial, and reputational issues ever since the "diesel gate" incident in 2015. Volkswagen is headquartered in Wolfsburg, Germany. The corporation is being accused of inserting "defeat devices" in their diesel vehicles in order to pass emissions testing, which would result in the vehicles emitting up to 40 times the quantity of nitrogen dioxide that is authorized. This controversy has resulted in litigation in multiple countries, including a High Court action in England and Wales, in which VW has settled for £193 million with over 90,000 drivers represented by several law firms. This claim was brought against Volkswagen in England and Wales.</w:t>
      </w:r>
    </w:p>
    <w:p w:rsidR="002D1400" w:rsidRPr="009B7484" w:rsidRDefault="002D1400" w:rsidP="00F75D5D">
      <w:pPr>
        <w:rPr>
          <w:rFonts w:ascii="Arial" w:hAnsi="Arial" w:cs="Arial"/>
          <w:sz w:val="22"/>
        </w:rPr>
      </w:pPr>
    </w:p>
    <w:p w:rsidR="002D1400" w:rsidRPr="009B7484" w:rsidRDefault="002D1400" w:rsidP="00F75D5D">
      <w:pPr>
        <w:rPr>
          <w:rFonts w:ascii="Arial" w:hAnsi="Arial" w:cs="Arial"/>
          <w:sz w:val="22"/>
        </w:rPr>
      </w:pPr>
    </w:p>
    <w:p w:rsidR="002D1400" w:rsidRPr="009B7484" w:rsidRDefault="002D1400" w:rsidP="00F75D5D">
      <w:pPr>
        <w:rPr>
          <w:rFonts w:ascii="Arial" w:hAnsi="Arial" w:cs="Arial"/>
          <w:sz w:val="22"/>
        </w:rPr>
      </w:pPr>
    </w:p>
    <w:p w:rsidR="00F75D5D" w:rsidRPr="009B7484" w:rsidRDefault="004F73AD" w:rsidP="004F73AD">
      <w:pPr>
        <w:pStyle w:val="Heading1"/>
        <w:rPr>
          <w:rFonts w:ascii="Arial" w:hAnsi="Arial" w:cs="Arial"/>
          <w:sz w:val="22"/>
          <w:szCs w:val="22"/>
        </w:rPr>
      </w:pPr>
      <w:bookmarkStart w:id="3" w:name="_Toc133525673"/>
      <w:r w:rsidRPr="009B7484">
        <w:rPr>
          <w:rFonts w:ascii="Arial" w:hAnsi="Arial" w:cs="Arial"/>
          <w:sz w:val="22"/>
          <w:szCs w:val="22"/>
        </w:rPr>
        <w:lastRenderedPageBreak/>
        <w:t>The business has coordinated its assets and capacities with its ongoing business plans.</w:t>
      </w:r>
      <w:bookmarkEnd w:id="3"/>
    </w:p>
    <w:p w:rsidR="00F75D5D" w:rsidRPr="009B7484" w:rsidRDefault="00F75D5D" w:rsidP="00F75D5D">
      <w:pPr>
        <w:rPr>
          <w:rFonts w:ascii="Arial" w:hAnsi="Arial" w:cs="Arial"/>
          <w:sz w:val="22"/>
        </w:rPr>
      </w:pPr>
      <w:r w:rsidRPr="009B7484">
        <w:rPr>
          <w:rFonts w:ascii="Arial" w:hAnsi="Arial" w:cs="Arial"/>
          <w:sz w:val="22"/>
        </w:rPr>
        <w:t>Volkswagen has made a number of changes over the course of the previous five years in order to better match its resources and skills with its present business strategy. The hiring of Herbert Dieses as CEO of Volkswagen in 2018 was one of the most significant changes. Dieses made electric vehicles and environmental responsibility a top priority as part of Volkswagen's new business strategy. Because of this, Volkswagen has made significant investments in the technology behind electric vehicles, and the company has plans to spend €73 billion ($86 billion) by 2025 on electric cars, digitalization, and mobility services (BBC, 2021).</w:t>
      </w:r>
    </w:p>
    <w:p w:rsidR="00F75D5D" w:rsidRPr="009B7484" w:rsidRDefault="00F75D5D" w:rsidP="00F75D5D">
      <w:pPr>
        <w:rPr>
          <w:rFonts w:ascii="Arial" w:hAnsi="Arial" w:cs="Arial"/>
          <w:sz w:val="22"/>
        </w:rPr>
      </w:pPr>
      <w:r w:rsidRPr="009B7484">
        <w:rPr>
          <w:rFonts w:ascii="Arial" w:hAnsi="Arial" w:cs="Arial"/>
          <w:sz w:val="22"/>
        </w:rPr>
        <w:t xml:space="preserve">The successful launch of Volkswagen's ID.3 and ID.4 electric cars—both of which have been praised by critics and are moving well off the lot—has served as evidence of the company's prowess in the field of electric vehicle technology. In addition, Volkswagen has formed strategic alliances with a number of other businesses in order to advance the development of infrastructure for electric vehicles. One of these alliances is </w:t>
      </w:r>
      <w:proofErr w:type="spellStart"/>
      <w:r w:rsidRPr="009B7484">
        <w:rPr>
          <w:rFonts w:ascii="Arial" w:hAnsi="Arial" w:cs="Arial"/>
          <w:sz w:val="22"/>
        </w:rPr>
        <w:t>Ionity</w:t>
      </w:r>
      <w:proofErr w:type="spellEnd"/>
      <w:r w:rsidRPr="009B7484">
        <w:rPr>
          <w:rFonts w:ascii="Arial" w:hAnsi="Arial" w:cs="Arial"/>
          <w:sz w:val="22"/>
        </w:rPr>
        <w:t>, which is a partnership with BMW, Daimler, and Ford to establish a high-power charging network across Europe. Also, Volkswagen has made investments in the construction of battery production facilities in Europe, China, and the United States, in addition to research and development of solid-state batteries (Volkswagen, 2021).</w:t>
      </w:r>
    </w:p>
    <w:p w:rsidR="00F75D5D" w:rsidRPr="009B7484" w:rsidRDefault="00F75D5D" w:rsidP="00F75D5D">
      <w:pPr>
        <w:rPr>
          <w:rFonts w:ascii="Arial" w:hAnsi="Arial" w:cs="Arial"/>
          <w:sz w:val="22"/>
        </w:rPr>
      </w:pPr>
      <w:r w:rsidRPr="009B7484">
        <w:rPr>
          <w:rFonts w:ascii="Arial" w:hAnsi="Arial" w:cs="Arial"/>
          <w:sz w:val="22"/>
        </w:rPr>
        <w:t>In addition, Volkswagen has been making efforts to match its resources with the sustainability goals it has set for itself. These goals include lowering carbon emissions and encouraging sustainability throughout the company's supply chain. The business has committed to achieving significant reductions in its carbon footprint by the year 2050, with the ultimate goal being to achieve net-zero emissions. Volkswagen intends to accomplish this goal by increasing the number of electric vehicles in its sales mix, lowering the carbon intensity of its production processes, and making use of renewable energy sources. Also, Volkswagen has formed a "Green Supply Chain Initiative" in order to promote sustainability throughout its supply chain, which includes the utilization of sustainable materials and responsible sourcing procedures (Volkswagen, 2021).</w:t>
      </w:r>
    </w:p>
    <w:p w:rsidR="00F75D5D" w:rsidRPr="009B7484" w:rsidRDefault="00F75D5D" w:rsidP="00F75D5D">
      <w:pPr>
        <w:rPr>
          <w:rFonts w:ascii="Arial" w:hAnsi="Arial" w:cs="Arial"/>
          <w:sz w:val="22"/>
        </w:rPr>
      </w:pPr>
      <w:r w:rsidRPr="009B7484">
        <w:rPr>
          <w:rFonts w:ascii="Arial" w:hAnsi="Arial" w:cs="Arial"/>
          <w:sz w:val="22"/>
        </w:rPr>
        <w:t xml:space="preserve">Volkswagen has made a number of moves over the course of the past five years in order to align its resources and competencies with the current business strategy it employs. The corporation has made significant investments in the development of electric car technology, the production of batteries and charging infrastructure, and the promotion of sustainable practices throughout its supply chain. These efforts are evidence of VW's commitment to sustainability and its transition towards a future that is friendlier to the environment. Nonetheless, the repercussions of the </w:t>
      </w:r>
      <w:proofErr w:type="spellStart"/>
      <w:r w:rsidRPr="009B7484">
        <w:rPr>
          <w:rFonts w:ascii="Arial" w:hAnsi="Arial" w:cs="Arial"/>
          <w:sz w:val="22"/>
        </w:rPr>
        <w:lastRenderedPageBreak/>
        <w:t>Dieselgate</w:t>
      </w:r>
      <w:proofErr w:type="spellEnd"/>
      <w:r w:rsidRPr="009B7484">
        <w:rPr>
          <w:rFonts w:ascii="Arial" w:hAnsi="Arial" w:cs="Arial"/>
          <w:sz w:val="22"/>
        </w:rPr>
        <w:t xml:space="preserve"> incident continue to harm the company's reputation as well as its profits. This highlights the necessity of matching a company's resources and capabilities with its business strategy in order to avert future disasters.</w:t>
      </w:r>
    </w:p>
    <w:p w:rsidR="004F73AD" w:rsidRPr="009B7484" w:rsidRDefault="004F73AD" w:rsidP="00F75D5D">
      <w:pPr>
        <w:rPr>
          <w:rFonts w:ascii="Arial" w:hAnsi="Arial" w:cs="Arial"/>
          <w:sz w:val="22"/>
        </w:rPr>
      </w:pPr>
    </w:p>
    <w:p w:rsidR="00B8618B" w:rsidRPr="009B7484" w:rsidRDefault="00B8618B" w:rsidP="00B8618B">
      <w:pPr>
        <w:pStyle w:val="Heading1"/>
        <w:rPr>
          <w:rFonts w:ascii="Arial" w:hAnsi="Arial" w:cs="Arial"/>
          <w:sz w:val="22"/>
          <w:szCs w:val="22"/>
        </w:rPr>
      </w:pPr>
      <w:bookmarkStart w:id="4" w:name="_Toc133525674"/>
      <w:r w:rsidRPr="009B7484">
        <w:rPr>
          <w:rFonts w:ascii="Arial" w:hAnsi="Arial" w:cs="Arial"/>
          <w:sz w:val="22"/>
          <w:szCs w:val="22"/>
        </w:rPr>
        <w:t>Volkswagen's Approach to Environmental Stewardship</w:t>
      </w:r>
      <w:bookmarkEnd w:id="4"/>
    </w:p>
    <w:p w:rsidR="00B8618B" w:rsidRPr="009B7484" w:rsidRDefault="00B8618B" w:rsidP="00B8618B">
      <w:pPr>
        <w:rPr>
          <w:rFonts w:ascii="Arial" w:hAnsi="Arial" w:cs="Arial"/>
          <w:sz w:val="22"/>
        </w:rPr>
      </w:pPr>
    </w:p>
    <w:p w:rsidR="00B8618B" w:rsidRPr="009B7484" w:rsidRDefault="00B8618B" w:rsidP="00B8618B">
      <w:pPr>
        <w:rPr>
          <w:rFonts w:ascii="Arial" w:hAnsi="Arial" w:cs="Arial"/>
          <w:sz w:val="22"/>
        </w:rPr>
      </w:pPr>
      <w:r w:rsidRPr="009B7484">
        <w:rPr>
          <w:rFonts w:ascii="Arial" w:hAnsi="Arial" w:cs="Arial"/>
          <w:sz w:val="22"/>
        </w:rPr>
        <w:t>Volkswagen has concluded that it must implement a sustainability strategy in order to remain competitive in the global market. The business unveiled its "TOGETHER - Strategy 2025" plan in 2018, with the intention of making VW the industry's preeminent supplier of environmentally friendly transportation by the year 2025. The plan calls for the reduction of carbon dioxide emissions in production in addition to the electrification of the vehicle portfolio of the corporation, the expansion of digitization, and the provision of more mobility services.</w:t>
      </w:r>
    </w:p>
    <w:p w:rsidR="00B8618B" w:rsidRPr="009B7484" w:rsidRDefault="00B8618B" w:rsidP="00B8618B">
      <w:pPr>
        <w:rPr>
          <w:rFonts w:ascii="Arial" w:hAnsi="Arial" w:cs="Arial"/>
          <w:b/>
          <w:sz w:val="22"/>
        </w:rPr>
      </w:pPr>
      <w:r w:rsidRPr="009B7484">
        <w:rPr>
          <w:rFonts w:ascii="Arial" w:hAnsi="Arial" w:cs="Arial"/>
          <w:b/>
          <w:sz w:val="22"/>
        </w:rPr>
        <w:t>Electric Vehicles</w:t>
      </w:r>
    </w:p>
    <w:p w:rsidR="00B8618B" w:rsidRPr="009B7484" w:rsidRDefault="00B8618B" w:rsidP="00B8618B">
      <w:pPr>
        <w:rPr>
          <w:rFonts w:ascii="Arial" w:hAnsi="Arial" w:cs="Arial"/>
          <w:sz w:val="22"/>
        </w:rPr>
      </w:pPr>
      <w:r w:rsidRPr="009B7484">
        <w:rPr>
          <w:rFonts w:ascii="Arial" w:hAnsi="Arial" w:cs="Arial"/>
          <w:sz w:val="22"/>
        </w:rPr>
        <w:t xml:space="preserve">The electrification of Volkswagen's vehicle </w:t>
      </w:r>
      <w:proofErr w:type="spellStart"/>
      <w:r w:rsidRPr="009B7484">
        <w:rPr>
          <w:rFonts w:ascii="Arial" w:hAnsi="Arial" w:cs="Arial"/>
          <w:sz w:val="22"/>
        </w:rPr>
        <w:t>lineup</w:t>
      </w:r>
      <w:proofErr w:type="spellEnd"/>
      <w:r w:rsidRPr="009B7484">
        <w:rPr>
          <w:rFonts w:ascii="Arial" w:hAnsi="Arial" w:cs="Arial"/>
          <w:sz w:val="22"/>
        </w:rPr>
        <w:t xml:space="preserve"> is the primary focus of the company's strategy to reduce its environmental impact. The corporation has ambitious goals to introduce 70 new electric models by the year 2028 and build 22 million electric vehicles around the globe by the same year. Volkswagen has already spent 33 billion euros on the development of electric transportation, and the company plans to spend 73 billion euros on electrification by the year 2025. (Volkswagen AG, 2022).</w:t>
      </w:r>
    </w:p>
    <w:p w:rsidR="00B8618B" w:rsidRPr="009B7484" w:rsidRDefault="00B8618B" w:rsidP="00B8618B">
      <w:pPr>
        <w:rPr>
          <w:rFonts w:ascii="Arial" w:hAnsi="Arial" w:cs="Arial"/>
          <w:sz w:val="22"/>
        </w:rPr>
      </w:pPr>
      <w:r w:rsidRPr="009B7484">
        <w:rPr>
          <w:rFonts w:ascii="Arial" w:hAnsi="Arial" w:cs="Arial"/>
          <w:sz w:val="22"/>
        </w:rPr>
        <w:t xml:space="preserve">In addition, Volkswagen has introduced a new modular electric platform (MEB) with the goal of increasing the </w:t>
      </w:r>
      <w:r w:rsidR="00EE445B" w:rsidRPr="009B7484">
        <w:rPr>
          <w:rFonts w:ascii="Arial" w:hAnsi="Arial" w:cs="Arial"/>
          <w:sz w:val="22"/>
        </w:rPr>
        <w:t>number</w:t>
      </w:r>
      <w:r w:rsidRPr="009B7484">
        <w:rPr>
          <w:rFonts w:ascii="Arial" w:hAnsi="Arial" w:cs="Arial"/>
          <w:sz w:val="22"/>
        </w:rPr>
        <w:t xml:space="preserve"> of electric vehicles it manufactures. The MEB platform is intended to have a high degree of adaptability, which will facilitate the manufacturing of a wide variety of electric cars. The VW ID.3, which was introduced in the year 2020, was the world's first fully electric vehicle to be built on the MEB platform. The MEB platform will be used for the production of other electric vehicles by the firm in the coming years, including the ID.4 and ID.5 models (Volkswagen AG, 2022).</w:t>
      </w:r>
    </w:p>
    <w:p w:rsidR="00EE445B" w:rsidRPr="009B7484" w:rsidRDefault="00EE445B" w:rsidP="00EE445B">
      <w:pPr>
        <w:rPr>
          <w:rFonts w:ascii="Arial" w:hAnsi="Arial" w:cs="Arial"/>
          <w:b/>
          <w:sz w:val="22"/>
        </w:rPr>
      </w:pPr>
      <w:r w:rsidRPr="009B7484">
        <w:rPr>
          <w:rFonts w:ascii="Arial" w:hAnsi="Arial" w:cs="Arial"/>
          <w:b/>
          <w:sz w:val="22"/>
        </w:rPr>
        <w:t>Technology, Digital, and Service Mobility</w:t>
      </w:r>
    </w:p>
    <w:p w:rsidR="00EE445B" w:rsidRPr="009B7484" w:rsidRDefault="00EE445B" w:rsidP="00EE445B">
      <w:pPr>
        <w:rPr>
          <w:rFonts w:ascii="Arial" w:hAnsi="Arial" w:cs="Arial"/>
          <w:sz w:val="22"/>
        </w:rPr>
      </w:pPr>
      <w:r w:rsidRPr="009B7484">
        <w:rPr>
          <w:rFonts w:ascii="Arial" w:hAnsi="Arial" w:cs="Arial"/>
          <w:sz w:val="22"/>
        </w:rPr>
        <w:t xml:space="preserve">Volkswagen's environmental plan also </w:t>
      </w:r>
      <w:r w:rsidR="00853851" w:rsidRPr="009B7484">
        <w:rPr>
          <w:rFonts w:ascii="Arial" w:hAnsi="Arial" w:cs="Arial"/>
          <w:sz w:val="22"/>
        </w:rPr>
        <w:t>emphasizes</w:t>
      </w:r>
      <w:r w:rsidRPr="009B7484">
        <w:rPr>
          <w:rFonts w:ascii="Arial" w:hAnsi="Arial" w:cs="Arial"/>
          <w:sz w:val="22"/>
        </w:rPr>
        <w:t xml:space="preserve"> digitization and mobility services. The "Digital Vehicle &amp; Services" effort is the company's first foray into the digital realm, and it's focused on providing clients with safer, more convenient, and environmentally friendly transportation. This </w:t>
      </w:r>
      <w:r w:rsidRPr="009B7484">
        <w:rPr>
          <w:rFonts w:ascii="Arial" w:hAnsi="Arial" w:cs="Arial"/>
          <w:sz w:val="22"/>
        </w:rPr>
        <w:lastRenderedPageBreak/>
        <w:t>includes things like remote software upgrades, preventative maintenance, and in-car media systems (Volkswagen AG, 2022).</w:t>
      </w:r>
    </w:p>
    <w:p w:rsidR="002A7065" w:rsidRPr="009B7484" w:rsidRDefault="00EE445B" w:rsidP="00BF1966">
      <w:pPr>
        <w:rPr>
          <w:rFonts w:ascii="Arial" w:hAnsi="Arial" w:cs="Arial"/>
          <w:sz w:val="22"/>
        </w:rPr>
      </w:pPr>
      <w:r w:rsidRPr="009B7484">
        <w:rPr>
          <w:rFonts w:ascii="Arial" w:hAnsi="Arial" w:cs="Arial"/>
          <w:sz w:val="22"/>
        </w:rPr>
        <w:t>As a subsidiary, MOIA has also made investments in the mobility sector, including ride-hailing, shuttle services, and car-sharing. MOIA's sustainable and low-cost mobility services are intended to lessen urban gridlock and greenhouse gas emissions. In 2023, the business expects to debut its MOIA electric shuttle service in Hamburg (Volkswagen AG, 2022).</w:t>
      </w:r>
    </w:p>
    <w:p w:rsidR="00EE445B" w:rsidRPr="009B7484" w:rsidRDefault="00EE445B" w:rsidP="00EE445B">
      <w:pPr>
        <w:rPr>
          <w:rFonts w:ascii="Arial" w:hAnsi="Arial" w:cs="Arial"/>
          <w:b/>
          <w:sz w:val="22"/>
        </w:rPr>
      </w:pPr>
      <w:r w:rsidRPr="009B7484">
        <w:rPr>
          <w:rFonts w:ascii="Arial" w:hAnsi="Arial" w:cs="Arial"/>
          <w:b/>
          <w:sz w:val="22"/>
        </w:rPr>
        <w:t>A Decrease in the Amount of Carbon Dioxide Emitted During Manufacturing</w:t>
      </w:r>
    </w:p>
    <w:p w:rsidR="00EE445B" w:rsidRPr="009B7484" w:rsidRDefault="00EE445B" w:rsidP="00EE445B">
      <w:pPr>
        <w:rPr>
          <w:rFonts w:ascii="Arial" w:hAnsi="Arial" w:cs="Arial"/>
          <w:sz w:val="22"/>
        </w:rPr>
      </w:pPr>
      <w:r w:rsidRPr="009B7484">
        <w:rPr>
          <w:rFonts w:ascii="Arial" w:hAnsi="Arial" w:cs="Arial"/>
          <w:sz w:val="22"/>
        </w:rPr>
        <w:t>Volkswagen has acknowledged the importance of lowering its production processes' carbon dioxide emissions in order to accomplish its environmental objectives. When compared to levels in 2015, the corporation plans to lower its carbon dioxide emissions by thirty percent per vehicle by the year 2025. In order to accomplish this goal, Volkswagen has put into effect a number of initiatives, including the use of alternative forms of energy, the improvement of manufacturing procedures, and the lessening of waste (Volkswagen AG, 2022).</w:t>
      </w:r>
    </w:p>
    <w:p w:rsidR="00EE445B" w:rsidRPr="009B7484" w:rsidRDefault="00EE445B" w:rsidP="00EE445B">
      <w:pPr>
        <w:rPr>
          <w:rFonts w:ascii="Arial" w:hAnsi="Arial" w:cs="Arial"/>
          <w:b/>
          <w:sz w:val="22"/>
        </w:rPr>
      </w:pPr>
      <w:r w:rsidRPr="009B7484">
        <w:rPr>
          <w:rFonts w:ascii="Arial" w:hAnsi="Arial" w:cs="Arial"/>
          <w:b/>
          <w:sz w:val="22"/>
        </w:rPr>
        <w:t>Volkswagen's Attempts to Win Again Customers' Confidence</w:t>
      </w:r>
    </w:p>
    <w:p w:rsidR="00EE445B" w:rsidRPr="009B7484" w:rsidRDefault="00EE445B" w:rsidP="00EE445B">
      <w:pPr>
        <w:rPr>
          <w:rFonts w:ascii="Arial" w:hAnsi="Arial" w:cs="Arial"/>
          <w:sz w:val="22"/>
        </w:rPr>
      </w:pPr>
      <w:r w:rsidRPr="009B7484">
        <w:rPr>
          <w:rFonts w:ascii="Arial" w:hAnsi="Arial" w:cs="Arial"/>
          <w:sz w:val="22"/>
        </w:rPr>
        <w:t xml:space="preserve">Since the </w:t>
      </w:r>
      <w:proofErr w:type="spellStart"/>
      <w:r w:rsidR="004F73AD" w:rsidRPr="009B7484">
        <w:rPr>
          <w:rFonts w:ascii="Arial" w:hAnsi="Arial" w:cs="Arial"/>
          <w:sz w:val="22"/>
        </w:rPr>
        <w:t>Dieselgate</w:t>
      </w:r>
      <w:proofErr w:type="spellEnd"/>
      <w:r w:rsidRPr="009B7484">
        <w:rPr>
          <w:rFonts w:ascii="Arial" w:hAnsi="Arial" w:cs="Arial"/>
          <w:sz w:val="22"/>
        </w:rPr>
        <w:t xml:space="preserve"> controversy broke, Volkswagen has been working hard to win back the faith of both its customers and the general public. The corporation has taken full responsibility for its actions and agreed to pay hefty fines, restitution, and settlements all around the world. In addition, Volkswagen has established additional safeguards to avoid scandals of the same nature from occurring in the company in the future. These safeguards include the formation of a new board committee for integrity and legal issues, as well as the construction of a new </w:t>
      </w:r>
      <w:r w:rsidR="004F73AD" w:rsidRPr="009B7484">
        <w:rPr>
          <w:rFonts w:ascii="Arial" w:hAnsi="Arial" w:cs="Arial"/>
          <w:sz w:val="22"/>
        </w:rPr>
        <w:t>whistle-blower</w:t>
      </w:r>
      <w:r w:rsidRPr="009B7484">
        <w:rPr>
          <w:rFonts w:ascii="Arial" w:hAnsi="Arial" w:cs="Arial"/>
          <w:sz w:val="22"/>
        </w:rPr>
        <w:t xml:space="preserve"> system (Volkswagen AG, 2022).</w:t>
      </w:r>
    </w:p>
    <w:p w:rsidR="00B55918" w:rsidRPr="009B7484" w:rsidRDefault="00B55918" w:rsidP="00B55918">
      <w:pPr>
        <w:pStyle w:val="Heading1"/>
        <w:rPr>
          <w:rFonts w:ascii="Arial" w:hAnsi="Arial" w:cs="Arial"/>
          <w:sz w:val="22"/>
          <w:szCs w:val="22"/>
        </w:rPr>
      </w:pPr>
      <w:bookmarkStart w:id="5" w:name="_Toc133525675"/>
      <w:r w:rsidRPr="009B7484">
        <w:rPr>
          <w:rFonts w:ascii="Arial" w:hAnsi="Arial" w:cs="Arial"/>
          <w:sz w:val="22"/>
          <w:szCs w:val="22"/>
        </w:rPr>
        <w:t>Recommendation</w:t>
      </w:r>
      <w:bookmarkEnd w:id="5"/>
    </w:p>
    <w:p w:rsidR="001F1F4E" w:rsidRPr="009B7484" w:rsidRDefault="001F1F4E" w:rsidP="001F1F4E">
      <w:pPr>
        <w:rPr>
          <w:rFonts w:ascii="Arial" w:hAnsi="Arial" w:cs="Arial"/>
          <w:sz w:val="22"/>
        </w:rPr>
      </w:pPr>
      <w:r w:rsidRPr="009B7484">
        <w:rPr>
          <w:rFonts w:ascii="Arial" w:hAnsi="Arial" w:cs="Arial"/>
          <w:sz w:val="22"/>
        </w:rPr>
        <w:t>Due to Volkswagen's role in the "</w:t>
      </w:r>
      <w:r w:rsidR="005862B5" w:rsidRPr="009B7484">
        <w:rPr>
          <w:rFonts w:ascii="Arial" w:hAnsi="Arial" w:cs="Arial"/>
          <w:sz w:val="22"/>
        </w:rPr>
        <w:t>diesel gate</w:t>
      </w:r>
      <w:r w:rsidRPr="009B7484">
        <w:rPr>
          <w:rFonts w:ascii="Arial" w:hAnsi="Arial" w:cs="Arial"/>
          <w:sz w:val="22"/>
        </w:rPr>
        <w:t>" incident, the company's reputation and finances have suffered severe damage as a result of the scandal. The crisis has caused Volkswagen to lose the faith of the general public, which has required the firm to make investments in order to regain that trust. The financial compensation and legal costs have been enormous. Implementing further sustainable practices is one way that VW can generate future competitive advantages and go forward in the automotive industry.</w:t>
      </w:r>
    </w:p>
    <w:p w:rsidR="001F1F4E" w:rsidRPr="009B7484" w:rsidRDefault="001F1F4E" w:rsidP="001F1F4E">
      <w:pPr>
        <w:rPr>
          <w:rFonts w:ascii="Arial" w:hAnsi="Arial" w:cs="Arial"/>
          <w:sz w:val="22"/>
        </w:rPr>
      </w:pPr>
      <w:r w:rsidRPr="009B7484">
        <w:rPr>
          <w:rFonts w:ascii="Arial" w:hAnsi="Arial" w:cs="Arial"/>
          <w:sz w:val="22"/>
        </w:rPr>
        <w:t xml:space="preserve">To begin mitigating Volkswagen's negative effects on the environment, the company might make investments in manufacturing techniques that are more environmentally friendly. This can involve </w:t>
      </w:r>
      <w:r w:rsidRPr="009B7484">
        <w:rPr>
          <w:rFonts w:ascii="Arial" w:hAnsi="Arial" w:cs="Arial"/>
          <w:sz w:val="22"/>
        </w:rPr>
        <w:lastRenderedPageBreak/>
        <w:t>the use of sustainable materials in production, the implementation of waste reduction techniques, and the utilization of renewable energy sources. This would not only improve the company's performance with regard to the environment, but it would also save costs over the long term.</w:t>
      </w:r>
    </w:p>
    <w:p w:rsidR="00555485" w:rsidRPr="009B7484" w:rsidRDefault="001F1F4E" w:rsidP="001F1F4E">
      <w:pPr>
        <w:rPr>
          <w:rFonts w:ascii="Arial" w:hAnsi="Arial" w:cs="Arial"/>
          <w:sz w:val="22"/>
        </w:rPr>
      </w:pPr>
      <w:r w:rsidRPr="009B7484">
        <w:rPr>
          <w:rFonts w:ascii="Arial" w:hAnsi="Arial" w:cs="Arial"/>
          <w:sz w:val="22"/>
        </w:rPr>
        <w:t>Second, VW may choose to concentrate on the production of more environmentally friendly vehicles. This might involve making investments in the development of electric or hybrid vehicles, which have a far lesser impact on the environment than conventional vehicles powered by gasoline or diesel. This would not only assist VW in meeting increasingly rigorous pollution requirements, but it would also allow the company to appeal to environmentally concerned customers who are becoming increasingly interested in environmentally friendly modes of transportation.</w:t>
      </w:r>
    </w:p>
    <w:p w:rsidR="005862B5" w:rsidRPr="009B7484" w:rsidRDefault="005862B5" w:rsidP="005862B5">
      <w:pPr>
        <w:rPr>
          <w:rFonts w:ascii="Arial" w:hAnsi="Arial" w:cs="Arial"/>
          <w:sz w:val="22"/>
        </w:rPr>
      </w:pPr>
      <w:r w:rsidRPr="009B7484">
        <w:rPr>
          <w:rFonts w:ascii="Arial" w:hAnsi="Arial" w:cs="Arial"/>
          <w:sz w:val="22"/>
        </w:rPr>
        <w:t xml:space="preserve">Thirdly, Volkswagen can make investments in marketing and communications strategies that are </w:t>
      </w:r>
      <w:proofErr w:type="spellStart"/>
      <w:r w:rsidRPr="009B7484">
        <w:rPr>
          <w:rFonts w:ascii="Arial" w:hAnsi="Arial" w:cs="Arial"/>
          <w:sz w:val="22"/>
        </w:rPr>
        <w:t>centered</w:t>
      </w:r>
      <w:proofErr w:type="spellEnd"/>
      <w:r w:rsidRPr="009B7484">
        <w:rPr>
          <w:rFonts w:ascii="Arial" w:hAnsi="Arial" w:cs="Arial"/>
          <w:sz w:val="22"/>
        </w:rPr>
        <w:t xml:space="preserve"> on sustainability. Volkswagen has the potential to strengthen its reputation among customers and establish a </w:t>
      </w:r>
      <w:proofErr w:type="spellStart"/>
      <w:r w:rsidRPr="009B7484">
        <w:rPr>
          <w:rFonts w:ascii="Arial" w:hAnsi="Arial" w:cs="Arial"/>
          <w:sz w:val="22"/>
        </w:rPr>
        <w:t>favorable</w:t>
      </w:r>
      <w:proofErr w:type="spellEnd"/>
      <w:r w:rsidRPr="009B7484">
        <w:rPr>
          <w:rFonts w:ascii="Arial" w:hAnsi="Arial" w:cs="Arial"/>
          <w:sz w:val="22"/>
        </w:rPr>
        <w:t xml:space="preserve"> brand image if the company places a greater emphasis on its commitment to sustainability and promotes the company's sustainability policies. This could help separate them from the competition and attract customers who are ecologically sensitive.</w:t>
      </w:r>
    </w:p>
    <w:p w:rsidR="001F1F4E" w:rsidRPr="009B7484" w:rsidRDefault="005862B5" w:rsidP="005862B5">
      <w:pPr>
        <w:rPr>
          <w:rFonts w:ascii="Arial" w:hAnsi="Arial" w:cs="Arial"/>
          <w:sz w:val="22"/>
        </w:rPr>
      </w:pPr>
      <w:r w:rsidRPr="009B7484">
        <w:rPr>
          <w:rFonts w:ascii="Arial" w:hAnsi="Arial" w:cs="Arial"/>
          <w:sz w:val="22"/>
        </w:rPr>
        <w:t>VW can increase its environmental performance overall, which will appeal to consumers who are environmentally sensitive and differentiate themselves from their competitors, all of which will help them generate competitive advantages in the future.</w:t>
      </w:r>
    </w:p>
    <w:p w:rsidR="00EE445B" w:rsidRPr="009B7484" w:rsidRDefault="00EE445B" w:rsidP="005862B5">
      <w:pPr>
        <w:rPr>
          <w:rFonts w:ascii="Arial" w:hAnsi="Arial" w:cs="Arial"/>
          <w:sz w:val="22"/>
        </w:rPr>
      </w:pPr>
    </w:p>
    <w:p w:rsidR="00EE445B" w:rsidRPr="009B7484" w:rsidRDefault="00EE445B" w:rsidP="005862B5">
      <w:pPr>
        <w:rPr>
          <w:rFonts w:ascii="Arial" w:hAnsi="Arial" w:cs="Arial"/>
          <w:sz w:val="22"/>
        </w:rPr>
      </w:pPr>
    </w:p>
    <w:p w:rsidR="00B55918" w:rsidRPr="009B7484" w:rsidRDefault="00B55918" w:rsidP="00B55918">
      <w:pPr>
        <w:pStyle w:val="Heading1"/>
        <w:rPr>
          <w:rFonts w:ascii="Arial" w:hAnsi="Arial" w:cs="Arial"/>
          <w:sz w:val="22"/>
          <w:szCs w:val="22"/>
        </w:rPr>
      </w:pPr>
      <w:bookmarkStart w:id="6" w:name="_Toc133525676"/>
      <w:r w:rsidRPr="009B7484">
        <w:rPr>
          <w:rFonts w:ascii="Arial" w:hAnsi="Arial" w:cs="Arial"/>
          <w:sz w:val="22"/>
          <w:szCs w:val="22"/>
        </w:rPr>
        <w:t>Conclusion</w:t>
      </w:r>
      <w:bookmarkEnd w:id="6"/>
    </w:p>
    <w:p w:rsidR="00B55918" w:rsidRPr="009B7484" w:rsidRDefault="00B55918" w:rsidP="00B55918">
      <w:pPr>
        <w:rPr>
          <w:rFonts w:ascii="Arial" w:hAnsi="Arial" w:cs="Arial"/>
          <w:sz w:val="22"/>
        </w:rPr>
      </w:pPr>
      <w:r w:rsidRPr="009B7484">
        <w:rPr>
          <w:rFonts w:ascii="Arial" w:hAnsi="Arial" w:cs="Arial"/>
          <w:sz w:val="22"/>
        </w:rPr>
        <w:t>Since it was first brought to light in 2015, the "</w:t>
      </w:r>
      <w:r w:rsidR="00DC373B" w:rsidRPr="009B7484">
        <w:rPr>
          <w:rFonts w:ascii="Arial" w:hAnsi="Arial" w:cs="Arial"/>
          <w:sz w:val="22"/>
        </w:rPr>
        <w:t>diesel gate</w:t>
      </w:r>
      <w:r w:rsidRPr="009B7484">
        <w:rPr>
          <w:rFonts w:ascii="Arial" w:hAnsi="Arial" w:cs="Arial"/>
          <w:sz w:val="22"/>
        </w:rPr>
        <w:t xml:space="preserve">" crisis has been one of Volkswagen's most pressing concerns. Due to the employment of "defeat devices," VW was able to have their automobiles approved as meeting EU pollution rules, despite the fact that those automobiles really emitted up to 40 times the quantity of nitrogen dioxide that was allowed by law. VW is still facing action in other countries, despite having reached a deal worth £193 million with over 90,000 drivers in England and Wales. This settlement is an important step </w:t>
      </w:r>
      <w:r w:rsidR="00DC373B" w:rsidRPr="009B7484">
        <w:rPr>
          <w:rFonts w:ascii="Arial" w:hAnsi="Arial" w:cs="Arial"/>
          <w:sz w:val="22"/>
        </w:rPr>
        <w:t>toward</w:t>
      </w:r>
      <w:r w:rsidRPr="009B7484">
        <w:rPr>
          <w:rFonts w:ascii="Arial" w:hAnsi="Arial" w:cs="Arial"/>
          <w:sz w:val="22"/>
        </w:rPr>
        <w:t xml:space="preserve"> resolving the issue. The </w:t>
      </w:r>
      <w:r w:rsidR="00DC373B" w:rsidRPr="009B7484">
        <w:rPr>
          <w:rFonts w:ascii="Arial" w:hAnsi="Arial" w:cs="Arial"/>
          <w:sz w:val="22"/>
        </w:rPr>
        <w:t>organization</w:t>
      </w:r>
      <w:r w:rsidRPr="009B7484">
        <w:rPr>
          <w:rFonts w:ascii="Arial" w:hAnsi="Arial" w:cs="Arial"/>
          <w:sz w:val="22"/>
        </w:rPr>
        <w:t xml:space="preserve"> has issued an apology to its clientele and stated that it is actively attempting to regain its clients' trust.</w:t>
      </w:r>
    </w:p>
    <w:p w:rsidR="00CB764C" w:rsidRPr="009B7484" w:rsidRDefault="00CB764C" w:rsidP="00B55918">
      <w:pPr>
        <w:rPr>
          <w:rFonts w:ascii="Arial" w:hAnsi="Arial" w:cs="Arial"/>
          <w:sz w:val="22"/>
        </w:rPr>
      </w:pPr>
    </w:p>
    <w:p w:rsidR="00CB764C" w:rsidRPr="009B7484" w:rsidRDefault="00CB764C" w:rsidP="00B55918">
      <w:pPr>
        <w:rPr>
          <w:rFonts w:ascii="Arial" w:hAnsi="Arial" w:cs="Arial"/>
          <w:sz w:val="22"/>
        </w:rPr>
      </w:pPr>
    </w:p>
    <w:p w:rsidR="00CB764C" w:rsidRPr="009B7484" w:rsidRDefault="00CB764C" w:rsidP="00CB764C">
      <w:pPr>
        <w:pStyle w:val="Heading1"/>
        <w:rPr>
          <w:rFonts w:ascii="Arial" w:hAnsi="Arial" w:cs="Arial"/>
          <w:sz w:val="22"/>
          <w:szCs w:val="22"/>
        </w:rPr>
      </w:pPr>
      <w:bookmarkStart w:id="7" w:name="_Toc133525677"/>
      <w:r w:rsidRPr="009B7484">
        <w:rPr>
          <w:rFonts w:ascii="Arial" w:hAnsi="Arial" w:cs="Arial"/>
          <w:sz w:val="22"/>
          <w:szCs w:val="22"/>
        </w:rPr>
        <w:t>Referencing</w:t>
      </w:r>
      <w:bookmarkEnd w:id="7"/>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BBC. (2022, April 11). Volkswagen to pay out £193m in '</w:t>
      </w:r>
      <w:proofErr w:type="spellStart"/>
      <w:r w:rsidRPr="009B7484">
        <w:rPr>
          <w:rFonts w:ascii="Arial" w:hAnsi="Arial" w:cs="Arial"/>
          <w:sz w:val="22"/>
        </w:rPr>
        <w:t>dieselgate</w:t>
      </w:r>
      <w:proofErr w:type="spellEnd"/>
      <w:r w:rsidRPr="009B7484">
        <w:rPr>
          <w:rFonts w:ascii="Arial" w:hAnsi="Arial" w:cs="Arial"/>
          <w:sz w:val="22"/>
        </w:rPr>
        <w:t>' settlement. Retrieved from https://www.bbc.co.uk/news/business-61581251</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AG. (n.d.). About us. Retrieved from https://www.volkswagenag.com/en/group.html</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AG. (2018). Volkswagen Group - Annual Report 2017. Retrieved from https://www.volkswagenag.com/presence/nachhaltigkeit/documents/annual-report/2017/Volkswagen-Annual-Report-2017.pdf</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AG. (2019). Volkswagen Group - Annual Report 2018. Retrieved from https://www.volkswagenag.com/presence/nachhaltigkeit/documents/annual-report/2018/Volkswagen-Annual-Report-2018.pdf</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AG. (2020). Volkswagen Group - Annual Report 2019. Retrieved from https://www.volkswagenag.com/presence/nachhaltigkeit/documents/annual-report/2019/Volkswagen-Annual-Report-2019.pdf</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AG. (2021). Volkswagen Group - Annual Report 2020. Retrieved from https://www.volkswagenag.com/presence/nachhaltigkeit/documents/annual-report/2020/Volkswagen-Annual-Report-2020.pdf</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BBC. (2021, March 16). VW to switch to 'massive' production of electric cars. BBC News. https://www.bbc.com/news/business-56420113</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(2021). Sustainability Report 2020. https://www.volkswagenag.com/presence/nachhaltigkeit/documents/sustainability-report-2020.pdf</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Volkswagen AG. (2022). Annual Report 2021. Volkswagen AG.</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Grant, R. M. (2016). Contemporary strategy analysis: Text and cases edition. John Wiley &amp; Sons.</w:t>
      </w:r>
    </w:p>
    <w:p w:rsidR="002745AB" w:rsidRPr="009B7484" w:rsidRDefault="002745AB" w:rsidP="002745AB">
      <w:pPr>
        <w:pStyle w:val="ListParagraph"/>
        <w:numPr>
          <w:ilvl w:val="0"/>
          <w:numId w:val="2"/>
        </w:numPr>
        <w:rPr>
          <w:rFonts w:ascii="Arial" w:hAnsi="Arial" w:cs="Arial"/>
          <w:sz w:val="22"/>
        </w:rPr>
      </w:pPr>
      <w:r w:rsidRPr="009B7484">
        <w:rPr>
          <w:rFonts w:ascii="Arial" w:hAnsi="Arial" w:cs="Arial"/>
          <w:sz w:val="22"/>
        </w:rPr>
        <w:t>Johnson, G., Whittington, R., &amp; Scholes, K. (2017). Exploring strategy: Text and cases. Pearson.</w:t>
      </w:r>
    </w:p>
    <w:p w:rsidR="00CB764C" w:rsidRPr="009B7484" w:rsidRDefault="002745AB" w:rsidP="002745AB">
      <w:pPr>
        <w:pStyle w:val="ListParagraph"/>
        <w:numPr>
          <w:ilvl w:val="0"/>
          <w:numId w:val="2"/>
        </w:numPr>
        <w:rPr>
          <w:rFonts w:ascii="Arial" w:hAnsi="Arial" w:cs="Arial"/>
          <w:sz w:val="22"/>
        </w:rPr>
      </w:pPr>
      <w:r w:rsidRPr="009B7484">
        <w:rPr>
          <w:rFonts w:ascii="Arial" w:hAnsi="Arial" w:cs="Arial"/>
          <w:sz w:val="22"/>
        </w:rPr>
        <w:t>Kotler, P., &amp; Keller, K. L. (2016). Marketing management. Pearson.</w:t>
      </w:r>
    </w:p>
    <w:p w:rsidR="00FE01E5" w:rsidRPr="009B7484" w:rsidRDefault="00FE01E5" w:rsidP="00FE01E5">
      <w:pPr>
        <w:pStyle w:val="ListParagraph"/>
        <w:numPr>
          <w:ilvl w:val="0"/>
          <w:numId w:val="2"/>
        </w:numPr>
        <w:rPr>
          <w:rFonts w:ascii="Arial" w:hAnsi="Arial" w:cs="Arial"/>
          <w:sz w:val="22"/>
        </w:rPr>
      </w:pPr>
      <w:r w:rsidRPr="009B7484">
        <w:rPr>
          <w:rFonts w:ascii="Arial" w:hAnsi="Arial" w:cs="Arial"/>
          <w:sz w:val="22"/>
        </w:rPr>
        <w:t>Jolly, J. (2022, November 1). Volkswagen to Pay £193 Million to Settle Emissions Suit in U.K. The New York Times. https://www.nytimes.com/2022/11/01/business/volkswagen-uk-settlement.html</w:t>
      </w:r>
    </w:p>
    <w:p w:rsidR="00FE01E5" w:rsidRPr="009B7484" w:rsidRDefault="00FE01E5" w:rsidP="00FE01E5">
      <w:pPr>
        <w:pStyle w:val="ListParagraph"/>
        <w:numPr>
          <w:ilvl w:val="0"/>
          <w:numId w:val="2"/>
        </w:numPr>
        <w:rPr>
          <w:rFonts w:ascii="Arial" w:hAnsi="Arial" w:cs="Arial"/>
          <w:sz w:val="22"/>
        </w:rPr>
      </w:pPr>
      <w:r w:rsidRPr="009B7484">
        <w:rPr>
          <w:rFonts w:ascii="Arial" w:hAnsi="Arial" w:cs="Arial"/>
          <w:sz w:val="22"/>
        </w:rPr>
        <w:lastRenderedPageBreak/>
        <w:t xml:space="preserve">Reed, J. (2022, November 1). Volkswagen settles £193m </w:t>
      </w:r>
      <w:r w:rsidR="00853851" w:rsidRPr="009B7484">
        <w:rPr>
          <w:rFonts w:ascii="Arial" w:hAnsi="Arial" w:cs="Arial"/>
          <w:sz w:val="22"/>
        </w:rPr>
        <w:t>diesel gate</w:t>
      </w:r>
      <w:r w:rsidRPr="009B7484">
        <w:rPr>
          <w:rFonts w:ascii="Arial" w:hAnsi="Arial" w:cs="Arial"/>
          <w:sz w:val="22"/>
        </w:rPr>
        <w:t xml:space="preserve"> case with UK drivers. Financial Times. https://www.ft.com/content/04b8de21-a7eb-44a9-99e1-bbfaea7bb7c1</w:t>
      </w:r>
    </w:p>
    <w:p w:rsidR="00FE01E5" w:rsidRPr="009B7484" w:rsidRDefault="00FE01E5" w:rsidP="00FE01E5">
      <w:pPr>
        <w:pStyle w:val="ListParagraph"/>
        <w:numPr>
          <w:ilvl w:val="0"/>
          <w:numId w:val="2"/>
        </w:numPr>
        <w:rPr>
          <w:rFonts w:ascii="Arial" w:hAnsi="Arial" w:cs="Arial"/>
          <w:sz w:val="22"/>
        </w:rPr>
      </w:pPr>
      <w:r w:rsidRPr="009B7484">
        <w:rPr>
          <w:rFonts w:ascii="Arial" w:hAnsi="Arial" w:cs="Arial"/>
          <w:sz w:val="22"/>
        </w:rPr>
        <w:t>Slater and Gordon. (2022, November 1). Volkswagen to pay £193m to UK drivers in settlement over ‘</w:t>
      </w:r>
      <w:r w:rsidR="00853851" w:rsidRPr="009B7484">
        <w:rPr>
          <w:rFonts w:ascii="Arial" w:hAnsi="Arial" w:cs="Arial"/>
          <w:sz w:val="22"/>
        </w:rPr>
        <w:t>diesel gate</w:t>
      </w:r>
      <w:r w:rsidRPr="009B7484">
        <w:rPr>
          <w:rFonts w:ascii="Arial" w:hAnsi="Arial" w:cs="Arial"/>
          <w:sz w:val="22"/>
        </w:rPr>
        <w:t>’ scandal. Slater and Gordon. https://www.slatergordon.co.uk/media-centre/press-releases/2022/11/volkswagen-to-pay-193m-to-uk-drivers-in-settlement-over-dieselgate-scandal/</w:t>
      </w: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B55918">
      <w:pPr>
        <w:rPr>
          <w:rFonts w:ascii="Arial" w:hAnsi="Arial" w:cs="Arial"/>
          <w:sz w:val="22"/>
        </w:rPr>
      </w:pPr>
    </w:p>
    <w:p w:rsidR="00FE01E5" w:rsidRPr="009B7484" w:rsidRDefault="00FE01E5" w:rsidP="00FE01E5">
      <w:pPr>
        <w:pStyle w:val="Heading1"/>
        <w:rPr>
          <w:rFonts w:ascii="Arial" w:hAnsi="Arial" w:cs="Arial"/>
          <w:sz w:val="22"/>
          <w:szCs w:val="22"/>
        </w:rPr>
      </w:pPr>
      <w:bookmarkStart w:id="8" w:name="_Toc133525678"/>
      <w:r w:rsidRPr="009B7484">
        <w:rPr>
          <w:rFonts w:ascii="Arial" w:hAnsi="Arial" w:cs="Arial"/>
          <w:sz w:val="22"/>
          <w:szCs w:val="22"/>
        </w:rPr>
        <w:lastRenderedPageBreak/>
        <w:t>Appendix</w:t>
      </w:r>
      <w:bookmarkEnd w:id="8"/>
    </w:p>
    <w:p w:rsidR="00FE01E5" w:rsidRPr="009B7484" w:rsidRDefault="00FE01E5" w:rsidP="00FE01E5">
      <w:pPr>
        <w:jc w:val="center"/>
        <w:rPr>
          <w:rFonts w:ascii="Arial" w:hAnsi="Arial" w:cs="Arial"/>
          <w:b/>
          <w:sz w:val="22"/>
          <w:u w:val="single"/>
        </w:rPr>
      </w:pPr>
      <w:r w:rsidRPr="009B7484">
        <w:rPr>
          <w:rFonts w:ascii="Arial" w:hAnsi="Arial" w:cs="Arial"/>
          <w:b/>
          <w:sz w:val="22"/>
          <w:u w:val="single"/>
        </w:rPr>
        <w:t>Key Findings:</w:t>
      </w:r>
    </w:p>
    <w:p w:rsidR="00FE01E5" w:rsidRPr="009B7484" w:rsidRDefault="00FE01E5" w:rsidP="00FE01E5">
      <w:pPr>
        <w:rPr>
          <w:rFonts w:ascii="Arial" w:hAnsi="Arial" w:cs="Arial"/>
          <w:b/>
          <w:sz w:val="22"/>
        </w:rPr>
      </w:pPr>
      <w:r w:rsidRPr="009B7484">
        <w:rPr>
          <w:rFonts w:ascii="Arial" w:hAnsi="Arial" w:cs="Arial"/>
          <w:b/>
          <w:sz w:val="22"/>
        </w:rPr>
        <w:t>SWOT Analysis:</w:t>
      </w:r>
    </w:p>
    <w:p w:rsidR="00FE01E5" w:rsidRPr="009B7484" w:rsidRDefault="00FE01E5" w:rsidP="00FE01E5">
      <w:pPr>
        <w:rPr>
          <w:rFonts w:ascii="Arial" w:hAnsi="Arial" w:cs="Arial"/>
          <w:b/>
          <w:sz w:val="22"/>
        </w:rPr>
      </w:pPr>
    </w:p>
    <w:p w:rsidR="00FE01E5" w:rsidRPr="009B7484" w:rsidRDefault="00FE01E5" w:rsidP="00FE01E5">
      <w:pPr>
        <w:rPr>
          <w:rFonts w:ascii="Arial" w:hAnsi="Arial" w:cs="Arial"/>
          <w:b/>
          <w:sz w:val="22"/>
          <w:u w:val="single"/>
        </w:rPr>
      </w:pPr>
      <w:r w:rsidRPr="009B7484">
        <w:rPr>
          <w:rFonts w:ascii="Arial" w:hAnsi="Arial" w:cs="Arial"/>
          <w:b/>
          <w:sz w:val="22"/>
          <w:u w:val="single"/>
        </w:rPr>
        <w:t>Strengths:</w:t>
      </w:r>
    </w:p>
    <w:p w:rsidR="00FE01E5" w:rsidRPr="009B7484" w:rsidRDefault="00FE01E5" w:rsidP="00853851">
      <w:pPr>
        <w:pStyle w:val="ListParagraph"/>
        <w:numPr>
          <w:ilvl w:val="0"/>
          <w:numId w:val="4"/>
        </w:numPr>
        <w:rPr>
          <w:rFonts w:ascii="Arial" w:hAnsi="Arial" w:cs="Arial"/>
          <w:sz w:val="22"/>
        </w:rPr>
      </w:pPr>
      <w:r w:rsidRPr="009B7484">
        <w:rPr>
          <w:rFonts w:ascii="Arial" w:hAnsi="Arial" w:cs="Arial"/>
          <w:sz w:val="22"/>
        </w:rPr>
        <w:t>Strong brand image and reputation</w:t>
      </w:r>
    </w:p>
    <w:p w:rsidR="00FE01E5" w:rsidRPr="009B7484" w:rsidRDefault="00FE01E5" w:rsidP="00853851">
      <w:pPr>
        <w:pStyle w:val="ListParagraph"/>
        <w:numPr>
          <w:ilvl w:val="0"/>
          <w:numId w:val="4"/>
        </w:numPr>
        <w:rPr>
          <w:rFonts w:ascii="Arial" w:hAnsi="Arial" w:cs="Arial"/>
          <w:sz w:val="22"/>
        </w:rPr>
      </w:pPr>
      <w:r w:rsidRPr="009B7484">
        <w:rPr>
          <w:rFonts w:ascii="Arial" w:hAnsi="Arial" w:cs="Arial"/>
          <w:sz w:val="22"/>
        </w:rPr>
        <w:t>Wide range of products and services</w:t>
      </w:r>
    </w:p>
    <w:p w:rsidR="00FE01E5" w:rsidRPr="009B7484" w:rsidRDefault="00FE01E5" w:rsidP="00853851">
      <w:pPr>
        <w:pStyle w:val="ListParagraph"/>
        <w:numPr>
          <w:ilvl w:val="0"/>
          <w:numId w:val="4"/>
        </w:numPr>
        <w:rPr>
          <w:rFonts w:ascii="Arial" w:hAnsi="Arial" w:cs="Arial"/>
          <w:sz w:val="22"/>
        </w:rPr>
      </w:pPr>
      <w:r w:rsidRPr="009B7484">
        <w:rPr>
          <w:rFonts w:ascii="Arial" w:hAnsi="Arial" w:cs="Arial"/>
          <w:sz w:val="22"/>
        </w:rPr>
        <w:t>Large distribution network</w:t>
      </w:r>
    </w:p>
    <w:p w:rsidR="00FE01E5" w:rsidRPr="009B7484" w:rsidRDefault="00FE01E5" w:rsidP="00853851">
      <w:pPr>
        <w:pStyle w:val="ListParagraph"/>
        <w:numPr>
          <w:ilvl w:val="0"/>
          <w:numId w:val="4"/>
        </w:numPr>
        <w:rPr>
          <w:rFonts w:ascii="Arial" w:hAnsi="Arial" w:cs="Arial"/>
          <w:sz w:val="22"/>
        </w:rPr>
      </w:pPr>
      <w:r w:rsidRPr="009B7484">
        <w:rPr>
          <w:rFonts w:ascii="Arial" w:hAnsi="Arial" w:cs="Arial"/>
          <w:sz w:val="22"/>
        </w:rPr>
        <w:t>Innovation in technology and design</w:t>
      </w:r>
    </w:p>
    <w:p w:rsidR="00FE01E5" w:rsidRPr="009B7484" w:rsidRDefault="00FE01E5" w:rsidP="00853851">
      <w:pPr>
        <w:pStyle w:val="ListParagraph"/>
        <w:numPr>
          <w:ilvl w:val="0"/>
          <w:numId w:val="4"/>
        </w:numPr>
        <w:rPr>
          <w:rFonts w:ascii="Arial" w:hAnsi="Arial" w:cs="Arial"/>
          <w:sz w:val="22"/>
        </w:rPr>
      </w:pPr>
      <w:r w:rsidRPr="009B7484">
        <w:rPr>
          <w:rFonts w:ascii="Arial" w:hAnsi="Arial" w:cs="Arial"/>
          <w:sz w:val="22"/>
        </w:rPr>
        <w:t>Strong financial performance</w:t>
      </w:r>
    </w:p>
    <w:p w:rsidR="00FE01E5" w:rsidRPr="009B7484" w:rsidRDefault="00FE01E5" w:rsidP="00FE01E5">
      <w:pPr>
        <w:rPr>
          <w:rFonts w:ascii="Arial" w:hAnsi="Arial" w:cs="Arial"/>
          <w:b/>
          <w:sz w:val="22"/>
          <w:u w:val="single"/>
        </w:rPr>
      </w:pPr>
      <w:r w:rsidRPr="009B7484">
        <w:rPr>
          <w:rFonts w:ascii="Arial" w:hAnsi="Arial" w:cs="Arial"/>
          <w:b/>
          <w:sz w:val="22"/>
          <w:u w:val="single"/>
        </w:rPr>
        <w:t>Weaknesses:</w:t>
      </w:r>
    </w:p>
    <w:p w:rsidR="00FE01E5" w:rsidRPr="009B7484" w:rsidRDefault="00FE01E5" w:rsidP="00853851">
      <w:pPr>
        <w:pStyle w:val="ListParagraph"/>
        <w:numPr>
          <w:ilvl w:val="0"/>
          <w:numId w:val="5"/>
        </w:numPr>
        <w:rPr>
          <w:rFonts w:ascii="Arial" w:hAnsi="Arial" w:cs="Arial"/>
          <w:sz w:val="22"/>
        </w:rPr>
      </w:pPr>
      <w:r w:rsidRPr="009B7484">
        <w:rPr>
          <w:rFonts w:ascii="Arial" w:hAnsi="Arial" w:cs="Arial"/>
          <w:sz w:val="22"/>
        </w:rPr>
        <w:t>Negative publicity due to "</w:t>
      </w:r>
      <w:r w:rsidR="00853851" w:rsidRPr="009B7484">
        <w:rPr>
          <w:rFonts w:ascii="Arial" w:hAnsi="Arial" w:cs="Arial"/>
          <w:sz w:val="22"/>
        </w:rPr>
        <w:t>diesel gate</w:t>
      </w:r>
      <w:r w:rsidRPr="009B7484">
        <w:rPr>
          <w:rFonts w:ascii="Arial" w:hAnsi="Arial" w:cs="Arial"/>
          <w:sz w:val="22"/>
        </w:rPr>
        <w:t>" scandal</w:t>
      </w:r>
    </w:p>
    <w:p w:rsidR="00FE01E5" w:rsidRPr="009B7484" w:rsidRDefault="00FE01E5" w:rsidP="00853851">
      <w:pPr>
        <w:pStyle w:val="ListParagraph"/>
        <w:numPr>
          <w:ilvl w:val="0"/>
          <w:numId w:val="5"/>
        </w:numPr>
        <w:rPr>
          <w:rFonts w:ascii="Arial" w:hAnsi="Arial" w:cs="Arial"/>
          <w:sz w:val="22"/>
        </w:rPr>
      </w:pPr>
      <w:r w:rsidRPr="009B7484">
        <w:rPr>
          <w:rFonts w:ascii="Arial" w:hAnsi="Arial" w:cs="Arial"/>
          <w:sz w:val="22"/>
        </w:rPr>
        <w:t>Dependence on a few key markets</w:t>
      </w:r>
    </w:p>
    <w:p w:rsidR="00FE01E5" w:rsidRPr="009B7484" w:rsidRDefault="00FE01E5" w:rsidP="00853851">
      <w:pPr>
        <w:pStyle w:val="ListParagraph"/>
        <w:numPr>
          <w:ilvl w:val="0"/>
          <w:numId w:val="5"/>
        </w:numPr>
        <w:rPr>
          <w:rFonts w:ascii="Arial" w:hAnsi="Arial" w:cs="Arial"/>
          <w:sz w:val="22"/>
        </w:rPr>
      </w:pPr>
      <w:r w:rsidRPr="009B7484">
        <w:rPr>
          <w:rFonts w:ascii="Arial" w:hAnsi="Arial" w:cs="Arial"/>
          <w:sz w:val="22"/>
        </w:rPr>
        <w:t>Lack of agility in decision-making</w:t>
      </w:r>
    </w:p>
    <w:p w:rsidR="00FE01E5" w:rsidRPr="009B7484" w:rsidRDefault="00FE01E5" w:rsidP="00853851">
      <w:pPr>
        <w:pStyle w:val="ListParagraph"/>
        <w:numPr>
          <w:ilvl w:val="0"/>
          <w:numId w:val="5"/>
        </w:numPr>
        <w:rPr>
          <w:rFonts w:ascii="Arial" w:hAnsi="Arial" w:cs="Arial"/>
          <w:sz w:val="22"/>
        </w:rPr>
      </w:pPr>
      <w:r w:rsidRPr="009B7484">
        <w:rPr>
          <w:rFonts w:ascii="Arial" w:hAnsi="Arial" w:cs="Arial"/>
          <w:sz w:val="22"/>
        </w:rPr>
        <w:t>Limited diversification in the product portfolio</w:t>
      </w:r>
    </w:p>
    <w:p w:rsidR="00FE01E5" w:rsidRPr="009B7484" w:rsidRDefault="00FE01E5" w:rsidP="00853851">
      <w:pPr>
        <w:pStyle w:val="ListParagraph"/>
        <w:numPr>
          <w:ilvl w:val="0"/>
          <w:numId w:val="5"/>
        </w:numPr>
        <w:rPr>
          <w:rFonts w:ascii="Arial" w:hAnsi="Arial" w:cs="Arial"/>
          <w:sz w:val="22"/>
        </w:rPr>
      </w:pPr>
      <w:r w:rsidRPr="009B7484">
        <w:rPr>
          <w:rFonts w:ascii="Arial" w:hAnsi="Arial" w:cs="Arial"/>
          <w:sz w:val="22"/>
        </w:rPr>
        <w:t>Underinvestment in electric vehicles compared to competitors</w:t>
      </w:r>
    </w:p>
    <w:p w:rsidR="00FE01E5" w:rsidRPr="009B7484" w:rsidRDefault="00FE01E5" w:rsidP="00FE01E5">
      <w:pPr>
        <w:rPr>
          <w:rFonts w:ascii="Arial" w:hAnsi="Arial" w:cs="Arial"/>
          <w:b/>
          <w:sz w:val="22"/>
          <w:u w:val="single"/>
        </w:rPr>
      </w:pPr>
      <w:r w:rsidRPr="009B7484">
        <w:rPr>
          <w:rFonts w:ascii="Arial" w:hAnsi="Arial" w:cs="Arial"/>
          <w:b/>
          <w:sz w:val="22"/>
          <w:u w:val="single"/>
        </w:rPr>
        <w:t>Opportunities:</w:t>
      </w:r>
    </w:p>
    <w:p w:rsidR="00FE01E5" w:rsidRPr="009B7484" w:rsidRDefault="00FE01E5" w:rsidP="00853851">
      <w:pPr>
        <w:pStyle w:val="ListParagraph"/>
        <w:numPr>
          <w:ilvl w:val="0"/>
          <w:numId w:val="6"/>
        </w:numPr>
        <w:rPr>
          <w:rFonts w:ascii="Arial" w:hAnsi="Arial" w:cs="Arial"/>
          <w:sz w:val="22"/>
        </w:rPr>
      </w:pPr>
      <w:r w:rsidRPr="009B7484">
        <w:rPr>
          <w:rFonts w:ascii="Arial" w:hAnsi="Arial" w:cs="Arial"/>
          <w:sz w:val="22"/>
        </w:rPr>
        <w:t>Growing demand for electric vehicles</w:t>
      </w:r>
    </w:p>
    <w:p w:rsidR="00FE01E5" w:rsidRPr="009B7484" w:rsidRDefault="00FE01E5" w:rsidP="00853851">
      <w:pPr>
        <w:pStyle w:val="ListParagraph"/>
        <w:numPr>
          <w:ilvl w:val="0"/>
          <w:numId w:val="6"/>
        </w:numPr>
        <w:rPr>
          <w:rFonts w:ascii="Arial" w:hAnsi="Arial" w:cs="Arial"/>
          <w:sz w:val="22"/>
        </w:rPr>
      </w:pPr>
      <w:r w:rsidRPr="009B7484">
        <w:rPr>
          <w:rFonts w:ascii="Arial" w:hAnsi="Arial" w:cs="Arial"/>
          <w:sz w:val="22"/>
        </w:rPr>
        <w:t>Expansion into emerging markets</w:t>
      </w:r>
    </w:p>
    <w:p w:rsidR="00FE01E5" w:rsidRPr="009B7484" w:rsidRDefault="00FE01E5" w:rsidP="00853851">
      <w:pPr>
        <w:pStyle w:val="ListParagraph"/>
        <w:numPr>
          <w:ilvl w:val="0"/>
          <w:numId w:val="6"/>
        </w:numPr>
        <w:rPr>
          <w:rFonts w:ascii="Arial" w:hAnsi="Arial" w:cs="Arial"/>
          <w:sz w:val="22"/>
        </w:rPr>
      </w:pPr>
      <w:r w:rsidRPr="009B7484">
        <w:rPr>
          <w:rFonts w:ascii="Arial" w:hAnsi="Arial" w:cs="Arial"/>
          <w:sz w:val="22"/>
        </w:rPr>
        <w:t>Partnerships and collaborations with other companies</w:t>
      </w:r>
    </w:p>
    <w:p w:rsidR="00FE01E5" w:rsidRPr="009B7484" w:rsidRDefault="00FE01E5" w:rsidP="00853851">
      <w:pPr>
        <w:pStyle w:val="ListParagraph"/>
        <w:numPr>
          <w:ilvl w:val="0"/>
          <w:numId w:val="6"/>
        </w:numPr>
        <w:rPr>
          <w:rFonts w:ascii="Arial" w:hAnsi="Arial" w:cs="Arial"/>
          <w:sz w:val="22"/>
        </w:rPr>
      </w:pPr>
      <w:r w:rsidRPr="009B7484">
        <w:rPr>
          <w:rFonts w:ascii="Arial" w:hAnsi="Arial" w:cs="Arial"/>
          <w:sz w:val="22"/>
        </w:rPr>
        <w:t>Increasing focus on sustainability and environmental protection</w:t>
      </w:r>
    </w:p>
    <w:p w:rsidR="00FE01E5" w:rsidRPr="009B7484" w:rsidRDefault="00FE01E5" w:rsidP="00853851">
      <w:pPr>
        <w:pStyle w:val="ListParagraph"/>
        <w:numPr>
          <w:ilvl w:val="0"/>
          <w:numId w:val="6"/>
        </w:numPr>
        <w:rPr>
          <w:rFonts w:ascii="Arial" w:hAnsi="Arial" w:cs="Arial"/>
          <w:sz w:val="22"/>
        </w:rPr>
      </w:pPr>
      <w:r w:rsidRPr="009B7484">
        <w:rPr>
          <w:rFonts w:ascii="Arial" w:hAnsi="Arial" w:cs="Arial"/>
          <w:sz w:val="22"/>
        </w:rPr>
        <w:t>Digitalization and connected cars</w:t>
      </w:r>
    </w:p>
    <w:p w:rsidR="00FE01E5" w:rsidRPr="009B7484" w:rsidRDefault="00FE01E5" w:rsidP="00FE01E5">
      <w:pPr>
        <w:rPr>
          <w:rFonts w:ascii="Arial" w:hAnsi="Arial" w:cs="Arial"/>
          <w:b/>
          <w:sz w:val="22"/>
          <w:u w:val="single"/>
        </w:rPr>
      </w:pPr>
      <w:r w:rsidRPr="009B7484">
        <w:rPr>
          <w:rFonts w:ascii="Arial" w:hAnsi="Arial" w:cs="Arial"/>
          <w:b/>
          <w:sz w:val="22"/>
          <w:u w:val="single"/>
        </w:rPr>
        <w:t>Threats:</w:t>
      </w:r>
    </w:p>
    <w:p w:rsidR="00FE01E5" w:rsidRPr="009B7484" w:rsidRDefault="00FE01E5" w:rsidP="00853851">
      <w:pPr>
        <w:pStyle w:val="ListParagraph"/>
        <w:numPr>
          <w:ilvl w:val="0"/>
          <w:numId w:val="7"/>
        </w:numPr>
        <w:rPr>
          <w:rFonts w:ascii="Arial" w:hAnsi="Arial" w:cs="Arial"/>
          <w:sz w:val="22"/>
        </w:rPr>
      </w:pPr>
      <w:r w:rsidRPr="009B7484">
        <w:rPr>
          <w:rFonts w:ascii="Arial" w:hAnsi="Arial" w:cs="Arial"/>
          <w:sz w:val="22"/>
        </w:rPr>
        <w:t>Intense competition from other automakers</w:t>
      </w:r>
    </w:p>
    <w:p w:rsidR="00FE01E5" w:rsidRPr="009B7484" w:rsidRDefault="00FE01E5" w:rsidP="00853851">
      <w:pPr>
        <w:pStyle w:val="ListParagraph"/>
        <w:numPr>
          <w:ilvl w:val="0"/>
          <w:numId w:val="7"/>
        </w:numPr>
        <w:rPr>
          <w:rFonts w:ascii="Arial" w:hAnsi="Arial" w:cs="Arial"/>
          <w:sz w:val="22"/>
        </w:rPr>
      </w:pPr>
      <w:r w:rsidRPr="009B7484">
        <w:rPr>
          <w:rFonts w:ascii="Arial" w:hAnsi="Arial" w:cs="Arial"/>
          <w:sz w:val="22"/>
        </w:rPr>
        <w:t>Stringent regulations on emissions and safety standards</w:t>
      </w:r>
    </w:p>
    <w:p w:rsidR="00FE01E5" w:rsidRPr="009B7484" w:rsidRDefault="00FE01E5" w:rsidP="00853851">
      <w:pPr>
        <w:pStyle w:val="ListParagraph"/>
        <w:numPr>
          <w:ilvl w:val="0"/>
          <w:numId w:val="7"/>
        </w:numPr>
        <w:rPr>
          <w:rFonts w:ascii="Arial" w:hAnsi="Arial" w:cs="Arial"/>
          <w:sz w:val="22"/>
        </w:rPr>
      </w:pPr>
      <w:r w:rsidRPr="009B7484">
        <w:rPr>
          <w:rFonts w:ascii="Arial" w:hAnsi="Arial" w:cs="Arial"/>
          <w:sz w:val="22"/>
        </w:rPr>
        <w:t>Volatility in raw material prices</w:t>
      </w:r>
    </w:p>
    <w:p w:rsidR="00FE01E5" w:rsidRPr="009B7484" w:rsidRDefault="00FE01E5" w:rsidP="00853851">
      <w:pPr>
        <w:pStyle w:val="ListParagraph"/>
        <w:numPr>
          <w:ilvl w:val="0"/>
          <w:numId w:val="7"/>
        </w:numPr>
        <w:rPr>
          <w:rFonts w:ascii="Arial" w:hAnsi="Arial" w:cs="Arial"/>
          <w:sz w:val="22"/>
        </w:rPr>
      </w:pPr>
      <w:r w:rsidRPr="009B7484">
        <w:rPr>
          <w:rFonts w:ascii="Arial" w:hAnsi="Arial" w:cs="Arial"/>
          <w:sz w:val="22"/>
        </w:rPr>
        <w:t>Economic downturns and fluctuations in consumer demand</w:t>
      </w:r>
    </w:p>
    <w:p w:rsidR="00FE01E5" w:rsidRPr="009B7484" w:rsidRDefault="00FE01E5" w:rsidP="00853851">
      <w:pPr>
        <w:pStyle w:val="ListParagraph"/>
        <w:numPr>
          <w:ilvl w:val="0"/>
          <w:numId w:val="7"/>
        </w:numPr>
        <w:rPr>
          <w:rFonts w:ascii="Arial" w:hAnsi="Arial" w:cs="Arial"/>
          <w:sz w:val="22"/>
        </w:rPr>
      </w:pPr>
      <w:r w:rsidRPr="009B7484">
        <w:rPr>
          <w:rFonts w:ascii="Arial" w:hAnsi="Arial" w:cs="Arial"/>
          <w:sz w:val="22"/>
        </w:rPr>
        <w:t>Rapid technological advancements</w:t>
      </w:r>
    </w:p>
    <w:p w:rsidR="00FE01E5" w:rsidRPr="009B7484" w:rsidRDefault="00FE01E5" w:rsidP="00FE01E5">
      <w:pPr>
        <w:rPr>
          <w:rFonts w:ascii="Arial" w:hAnsi="Arial" w:cs="Arial"/>
          <w:b/>
          <w:sz w:val="22"/>
        </w:rPr>
      </w:pPr>
      <w:r w:rsidRPr="009B7484">
        <w:rPr>
          <w:rFonts w:ascii="Arial" w:hAnsi="Arial" w:cs="Arial"/>
          <w:b/>
          <w:sz w:val="22"/>
        </w:rPr>
        <w:lastRenderedPageBreak/>
        <w:t>PESTEL Analysis:</w:t>
      </w:r>
    </w:p>
    <w:p w:rsidR="00FE01E5" w:rsidRPr="009B7484" w:rsidRDefault="00FE01E5" w:rsidP="00FE01E5">
      <w:pPr>
        <w:rPr>
          <w:rFonts w:ascii="Arial" w:hAnsi="Arial" w:cs="Arial"/>
          <w:b/>
          <w:sz w:val="22"/>
          <w:u w:val="single"/>
        </w:rPr>
      </w:pPr>
      <w:r w:rsidRPr="009B7484">
        <w:rPr>
          <w:rFonts w:ascii="Arial" w:hAnsi="Arial" w:cs="Arial"/>
          <w:b/>
          <w:sz w:val="22"/>
          <w:u w:val="single"/>
        </w:rPr>
        <w:t>Political:</w:t>
      </w:r>
    </w:p>
    <w:p w:rsidR="00FE01E5" w:rsidRPr="009B7484" w:rsidRDefault="00FE01E5" w:rsidP="00853851">
      <w:pPr>
        <w:pStyle w:val="ListParagraph"/>
        <w:numPr>
          <w:ilvl w:val="0"/>
          <w:numId w:val="8"/>
        </w:numPr>
        <w:rPr>
          <w:rFonts w:ascii="Arial" w:hAnsi="Arial" w:cs="Arial"/>
          <w:sz w:val="22"/>
        </w:rPr>
      </w:pPr>
      <w:r w:rsidRPr="009B7484">
        <w:rPr>
          <w:rFonts w:ascii="Arial" w:hAnsi="Arial" w:cs="Arial"/>
          <w:sz w:val="22"/>
        </w:rPr>
        <w:t>Government regulations are becoming more stringent, forcing car manufacturers to reduce emissions.</w:t>
      </w:r>
    </w:p>
    <w:p w:rsidR="00FE01E5" w:rsidRPr="009B7484" w:rsidRDefault="00FE01E5" w:rsidP="00853851">
      <w:pPr>
        <w:pStyle w:val="ListParagraph"/>
        <w:numPr>
          <w:ilvl w:val="0"/>
          <w:numId w:val="8"/>
        </w:numPr>
        <w:rPr>
          <w:rFonts w:ascii="Arial" w:hAnsi="Arial" w:cs="Arial"/>
          <w:sz w:val="22"/>
        </w:rPr>
      </w:pPr>
      <w:r w:rsidRPr="009B7484">
        <w:rPr>
          <w:rFonts w:ascii="Arial" w:hAnsi="Arial" w:cs="Arial"/>
          <w:sz w:val="22"/>
        </w:rPr>
        <w:t>The UK government has set targets to ban the sale of new petrol and diesel cars by 2030.</w:t>
      </w:r>
    </w:p>
    <w:p w:rsidR="00FE01E5" w:rsidRPr="009B7484" w:rsidRDefault="00FE01E5" w:rsidP="00FE01E5">
      <w:pPr>
        <w:rPr>
          <w:rFonts w:ascii="Arial" w:hAnsi="Arial" w:cs="Arial"/>
          <w:b/>
          <w:sz w:val="22"/>
          <w:u w:val="single"/>
        </w:rPr>
      </w:pPr>
      <w:r w:rsidRPr="009B7484">
        <w:rPr>
          <w:rFonts w:ascii="Arial" w:hAnsi="Arial" w:cs="Arial"/>
          <w:b/>
          <w:sz w:val="22"/>
          <w:u w:val="single"/>
        </w:rPr>
        <w:t>Economic:</w:t>
      </w:r>
    </w:p>
    <w:p w:rsidR="00FE01E5" w:rsidRPr="009B7484" w:rsidRDefault="00FE01E5" w:rsidP="00853851">
      <w:pPr>
        <w:pStyle w:val="ListParagraph"/>
        <w:numPr>
          <w:ilvl w:val="0"/>
          <w:numId w:val="9"/>
        </w:numPr>
        <w:rPr>
          <w:rFonts w:ascii="Arial" w:hAnsi="Arial" w:cs="Arial"/>
          <w:sz w:val="22"/>
        </w:rPr>
      </w:pPr>
      <w:r w:rsidRPr="009B7484">
        <w:rPr>
          <w:rFonts w:ascii="Arial" w:hAnsi="Arial" w:cs="Arial"/>
          <w:sz w:val="22"/>
        </w:rPr>
        <w:t>There is a shift towards electric vehicles (EVs), and VW is investing heavily in this technology.</w:t>
      </w:r>
    </w:p>
    <w:p w:rsidR="00FE01E5" w:rsidRPr="009B7484" w:rsidRDefault="00FE01E5" w:rsidP="00853851">
      <w:pPr>
        <w:pStyle w:val="ListParagraph"/>
        <w:numPr>
          <w:ilvl w:val="0"/>
          <w:numId w:val="9"/>
        </w:numPr>
        <w:rPr>
          <w:rFonts w:ascii="Arial" w:hAnsi="Arial" w:cs="Arial"/>
          <w:sz w:val="22"/>
        </w:rPr>
      </w:pPr>
      <w:r w:rsidRPr="009B7484">
        <w:rPr>
          <w:rFonts w:ascii="Arial" w:hAnsi="Arial" w:cs="Arial"/>
          <w:sz w:val="22"/>
        </w:rPr>
        <w:t>The global economic slowdown due to the COVID-19 pandemic has impacted the automotive industry.</w:t>
      </w:r>
    </w:p>
    <w:p w:rsidR="00FE01E5" w:rsidRPr="009B7484" w:rsidRDefault="00FE01E5" w:rsidP="00FE01E5">
      <w:pPr>
        <w:rPr>
          <w:rFonts w:ascii="Arial" w:hAnsi="Arial" w:cs="Arial"/>
          <w:b/>
          <w:sz w:val="22"/>
          <w:u w:val="single"/>
        </w:rPr>
      </w:pPr>
      <w:r w:rsidRPr="009B7484">
        <w:rPr>
          <w:rFonts w:ascii="Arial" w:hAnsi="Arial" w:cs="Arial"/>
          <w:b/>
          <w:sz w:val="22"/>
          <w:u w:val="single"/>
        </w:rPr>
        <w:t>Social:</w:t>
      </w:r>
    </w:p>
    <w:p w:rsidR="00FE01E5" w:rsidRPr="009B7484" w:rsidRDefault="00FE01E5" w:rsidP="00853851">
      <w:pPr>
        <w:pStyle w:val="ListParagraph"/>
        <w:numPr>
          <w:ilvl w:val="0"/>
          <w:numId w:val="10"/>
        </w:numPr>
        <w:rPr>
          <w:rFonts w:ascii="Arial" w:hAnsi="Arial" w:cs="Arial"/>
          <w:sz w:val="22"/>
        </w:rPr>
      </w:pPr>
      <w:r w:rsidRPr="009B7484">
        <w:rPr>
          <w:rFonts w:ascii="Arial" w:hAnsi="Arial" w:cs="Arial"/>
          <w:sz w:val="22"/>
        </w:rPr>
        <w:t>Consumers are becoming more environmentally conscious, and there is increasing demand for sustainable and low-emission vehicles.</w:t>
      </w:r>
    </w:p>
    <w:p w:rsidR="00FE01E5" w:rsidRPr="009B7484" w:rsidRDefault="00FE01E5" w:rsidP="00853851">
      <w:pPr>
        <w:pStyle w:val="ListParagraph"/>
        <w:numPr>
          <w:ilvl w:val="0"/>
          <w:numId w:val="10"/>
        </w:numPr>
        <w:rPr>
          <w:rFonts w:ascii="Arial" w:hAnsi="Arial" w:cs="Arial"/>
          <w:sz w:val="22"/>
        </w:rPr>
      </w:pPr>
      <w:r w:rsidRPr="009B7484">
        <w:rPr>
          <w:rFonts w:ascii="Arial" w:hAnsi="Arial" w:cs="Arial"/>
          <w:sz w:val="22"/>
        </w:rPr>
        <w:t>The scandal damaged VW's reputation, and the company has been working to regain customer trust.</w:t>
      </w:r>
    </w:p>
    <w:p w:rsidR="00FE01E5" w:rsidRPr="009B7484" w:rsidRDefault="00FE01E5" w:rsidP="00FE01E5">
      <w:pPr>
        <w:rPr>
          <w:rFonts w:ascii="Arial" w:hAnsi="Arial" w:cs="Arial"/>
          <w:b/>
          <w:sz w:val="22"/>
          <w:u w:val="single"/>
        </w:rPr>
      </w:pPr>
      <w:r w:rsidRPr="009B7484">
        <w:rPr>
          <w:rFonts w:ascii="Arial" w:hAnsi="Arial" w:cs="Arial"/>
          <w:b/>
          <w:sz w:val="22"/>
          <w:u w:val="single"/>
        </w:rPr>
        <w:t>Technological:</w:t>
      </w:r>
    </w:p>
    <w:p w:rsidR="00FE01E5" w:rsidRPr="009B7484" w:rsidRDefault="00FE01E5" w:rsidP="00853851">
      <w:pPr>
        <w:pStyle w:val="ListParagraph"/>
        <w:numPr>
          <w:ilvl w:val="0"/>
          <w:numId w:val="11"/>
        </w:numPr>
        <w:rPr>
          <w:rFonts w:ascii="Arial" w:hAnsi="Arial" w:cs="Arial"/>
          <w:sz w:val="22"/>
        </w:rPr>
      </w:pPr>
      <w:r w:rsidRPr="009B7484">
        <w:rPr>
          <w:rFonts w:ascii="Arial" w:hAnsi="Arial" w:cs="Arial"/>
          <w:sz w:val="22"/>
        </w:rPr>
        <w:t>Advances in battery technology are making EVs more practical for everyday use.</w:t>
      </w:r>
    </w:p>
    <w:p w:rsidR="00FE01E5" w:rsidRPr="009B7484" w:rsidRDefault="00FE01E5" w:rsidP="00853851">
      <w:pPr>
        <w:pStyle w:val="ListParagraph"/>
        <w:numPr>
          <w:ilvl w:val="0"/>
          <w:numId w:val="11"/>
        </w:numPr>
        <w:rPr>
          <w:rFonts w:ascii="Arial" w:hAnsi="Arial" w:cs="Arial"/>
          <w:sz w:val="22"/>
        </w:rPr>
      </w:pPr>
      <w:r w:rsidRPr="009B7484">
        <w:rPr>
          <w:rFonts w:ascii="Arial" w:hAnsi="Arial" w:cs="Arial"/>
          <w:sz w:val="22"/>
        </w:rPr>
        <w:t>Connected and autonomous vehicles are becoming more prevalent.</w:t>
      </w:r>
    </w:p>
    <w:p w:rsidR="00FE01E5" w:rsidRPr="009B7484" w:rsidRDefault="00FE01E5" w:rsidP="00FE01E5">
      <w:pPr>
        <w:rPr>
          <w:rFonts w:ascii="Arial" w:hAnsi="Arial" w:cs="Arial"/>
          <w:b/>
          <w:sz w:val="22"/>
          <w:u w:val="single"/>
        </w:rPr>
      </w:pPr>
      <w:r w:rsidRPr="009B7484">
        <w:rPr>
          <w:rFonts w:ascii="Arial" w:hAnsi="Arial" w:cs="Arial"/>
          <w:b/>
          <w:sz w:val="22"/>
          <w:u w:val="single"/>
        </w:rPr>
        <w:t>Environmental:</w:t>
      </w:r>
    </w:p>
    <w:p w:rsidR="00FE01E5" w:rsidRPr="009B7484" w:rsidRDefault="00FE01E5" w:rsidP="00853851">
      <w:pPr>
        <w:pStyle w:val="ListParagraph"/>
        <w:numPr>
          <w:ilvl w:val="0"/>
          <w:numId w:val="12"/>
        </w:numPr>
        <w:rPr>
          <w:rFonts w:ascii="Arial" w:hAnsi="Arial" w:cs="Arial"/>
          <w:sz w:val="22"/>
        </w:rPr>
      </w:pPr>
      <w:r w:rsidRPr="009B7484">
        <w:rPr>
          <w:rFonts w:ascii="Arial" w:hAnsi="Arial" w:cs="Arial"/>
          <w:sz w:val="22"/>
        </w:rPr>
        <w:t>Climate change is a significant global concern, and reducing emissions from vehicles is a priority.</w:t>
      </w:r>
    </w:p>
    <w:p w:rsidR="00FE01E5" w:rsidRPr="009B7484" w:rsidRDefault="00FE01E5" w:rsidP="00853851">
      <w:pPr>
        <w:pStyle w:val="ListParagraph"/>
        <w:numPr>
          <w:ilvl w:val="0"/>
          <w:numId w:val="12"/>
        </w:numPr>
        <w:rPr>
          <w:rFonts w:ascii="Arial" w:hAnsi="Arial" w:cs="Arial"/>
          <w:sz w:val="22"/>
        </w:rPr>
      </w:pPr>
      <w:r w:rsidRPr="009B7484">
        <w:rPr>
          <w:rFonts w:ascii="Arial" w:hAnsi="Arial" w:cs="Arial"/>
          <w:sz w:val="22"/>
        </w:rPr>
        <w:t>The use of defeat devices has caused significant environmental damage.</w:t>
      </w:r>
    </w:p>
    <w:p w:rsidR="00FE01E5" w:rsidRPr="009B7484" w:rsidRDefault="00FE01E5" w:rsidP="00FE01E5">
      <w:pPr>
        <w:rPr>
          <w:rFonts w:ascii="Arial" w:hAnsi="Arial" w:cs="Arial"/>
          <w:b/>
          <w:sz w:val="22"/>
          <w:u w:val="single"/>
        </w:rPr>
      </w:pPr>
      <w:r w:rsidRPr="009B7484">
        <w:rPr>
          <w:rFonts w:ascii="Arial" w:hAnsi="Arial" w:cs="Arial"/>
          <w:b/>
          <w:sz w:val="22"/>
          <w:u w:val="single"/>
        </w:rPr>
        <w:t>Legal:</w:t>
      </w:r>
    </w:p>
    <w:p w:rsidR="00FE01E5" w:rsidRPr="009B7484" w:rsidRDefault="00FE01E5" w:rsidP="00853851">
      <w:pPr>
        <w:pStyle w:val="ListParagraph"/>
        <w:numPr>
          <w:ilvl w:val="0"/>
          <w:numId w:val="13"/>
        </w:numPr>
        <w:rPr>
          <w:rFonts w:ascii="Arial" w:hAnsi="Arial" w:cs="Arial"/>
          <w:sz w:val="22"/>
        </w:rPr>
      </w:pPr>
      <w:r w:rsidRPr="009B7484">
        <w:rPr>
          <w:rFonts w:ascii="Arial" w:hAnsi="Arial" w:cs="Arial"/>
          <w:sz w:val="22"/>
        </w:rPr>
        <w:t xml:space="preserve">VW faced significant fines and legal action in multiple countries as a result of the </w:t>
      </w:r>
      <w:r w:rsidR="00853851" w:rsidRPr="009B7484">
        <w:rPr>
          <w:rFonts w:ascii="Arial" w:hAnsi="Arial" w:cs="Arial"/>
          <w:sz w:val="22"/>
        </w:rPr>
        <w:t>diesel gate</w:t>
      </w:r>
      <w:r w:rsidRPr="009B7484">
        <w:rPr>
          <w:rFonts w:ascii="Arial" w:hAnsi="Arial" w:cs="Arial"/>
          <w:sz w:val="22"/>
        </w:rPr>
        <w:t xml:space="preserve"> scandal.</w:t>
      </w:r>
    </w:p>
    <w:p w:rsidR="00FE01E5" w:rsidRPr="009B7484" w:rsidRDefault="00FE01E5" w:rsidP="00853851">
      <w:pPr>
        <w:pStyle w:val="ListParagraph"/>
        <w:numPr>
          <w:ilvl w:val="0"/>
          <w:numId w:val="13"/>
        </w:numPr>
        <w:rPr>
          <w:rFonts w:ascii="Arial" w:hAnsi="Arial" w:cs="Arial"/>
          <w:sz w:val="22"/>
        </w:rPr>
      </w:pPr>
      <w:r w:rsidRPr="009B7484">
        <w:rPr>
          <w:rFonts w:ascii="Arial" w:hAnsi="Arial" w:cs="Arial"/>
          <w:sz w:val="22"/>
        </w:rPr>
        <w:t>Governments are imposing fines and penalties on manufacturers that do not comply with emissions regulations.</w:t>
      </w:r>
    </w:p>
    <w:p w:rsidR="00FE01E5" w:rsidRPr="009B7484" w:rsidRDefault="00FE01E5" w:rsidP="00035BBD">
      <w:pPr>
        <w:rPr>
          <w:rFonts w:ascii="Arial" w:hAnsi="Arial" w:cs="Arial"/>
          <w:b/>
          <w:sz w:val="22"/>
          <w:u w:val="single"/>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p w:rsidR="00DC373B" w:rsidRPr="009B7484" w:rsidRDefault="00DC373B" w:rsidP="00B55918">
      <w:pPr>
        <w:rPr>
          <w:rFonts w:ascii="Arial" w:hAnsi="Arial" w:cs="Arial"/>
          <w:sz w:val="22"/>
        </w:rPr>
      </w:pPr>
    </w:p>
    <w:sectPr w:rsidR="00DC373B" w:rsidRPr="009B7484" w:rsidSect="00B5591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3727" w:rsidRDefault="00A83727" w:rsidP="001B6B6B">
      <w:pPr>
        <w:spacing w:after="0" w:line="240" w:lineRule="auto"/>
      </w:pPr>
      <w:r>
        <w:separator/>
      </w:r>
    </w:p>
  </w:endnote>
  <w:endnote w:type="continuationSeparator" w:id="0">
    <w:p w:rsidR="00A83727" w:rsidRDefault="00A83727" w:rsidP="001B6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734484"/>
      <w:docPartObj>
        <w:docPartGallery w:val="Page Numbers (Bottom of Page)"/>
        <w:docPartUnique/>
      </w:docPartObj>
    </w:sdtPr>
    <w:sdtEndPr>
      <w:rPr>
        <w:noProof/>
      </w:rPr>
    </w:sdtEndPr>
    <w:sdtContent>
      <w:p w:rsidR="00B46CAA" w:rsidRDefault="00B46C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B6B6B" w:rsidRDefault="001B6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3727" w:rsidRDefault="00A83727" w:rsidP="001B6B6B">
      <w:pPr>
        <w:spacing w:after="0" w:line="240" w:lineRule="auto"/>
      </w:pPr>
      <w:r>
        <w:separator/>
      </w:r>
    </w:p>
  </w:footnote>
  <w:footnote w:type="continuationSeparator" w:id="0">
    <w:p w:rsidR="00A83727" w:rsidRDefault="00A83727" w:rsidP="001B6B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2FAE"/>
    <w:multiLevelType w:val="hybridMultilevel"/>
    <w:tmpl w:val="B8A4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B467B"/>
    <w:multiLevelType w:val="hybridMultilevel"/>
    <w:tmpl w:val="1CC2B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67818"/>
    <w:multiLevelType w:val="hybridMultilevel"/>
    <w:tmpl w:val="1794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2F7862"/>
    <w:multiLevelType w:val="hybridMultilevel"/>
    <w:tmpl w:val="29562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351B3"/>
    <w:multiLevelType w:val="hybridMultilevel"/>
    <w:tmpl w:val="052E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9A3DFE"/>
    <w:multiLevelType w:val="hybridMultilevel"/>
    <w:tmpl w:val="E738D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CF123E"/>
    <w:multiLevelType w:val="hybridMultilevel"/>
    <w:tmpl w:val="036A3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027DA3"/>
    <w:multiLevelType w:val="hybridMultilevel"/>
    <w:tmpl w:val="40FE9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5E0C16"/>
    <w:multiLevelType w:val="hybridMultilevel"/>
    <w:tmpl w:val="CF90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673300"/>
    <w:multiLevelType w:val="hybridMultilevel"/>
    <w:tmpl w:val="756C2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006C6E"/>
    <w:multiLevelType w:val="hybridMultilevel"/>
    <w:tmpl w:val="ED6AA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A81928"/>
    <w:multiLevelType w:val="hybridMultilevel"/>
    <w:tmpl w:val="AECA2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B81AB7"/>
    <w:multiLevelType w:val="hybridMultilevel"/>
    <w:tmpl w:val="3B5C9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D63C13"/>
    <w:multiLevelType w:val="hybridMultilevel"/>
    <w:tmpl w:val="BD6A0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1746519">
    <w:abstractNumId w:val="10"/>
  </w:num>
  <w:num w:numId="2" w16cid:durableId="1533496779">
    <w:abstractNumId w:val="1"/>
  </w:num>
  <w:num w:numId="3" w16cid:durableId="532618409">
    <w:abstractNumId w:val="7"/>
  </w:num>
  <w:num w:numId="4" w16cid:durableId="87317351">
    <w:abstractNumId w:val="4"/>
  </w:num>
  <w:num w:numId="5" w16cid:durableId="1024669743">
    <w:abstractNumId w:val="11"/>
  </w:num>
  <w:num w:numId="6" w16cid:durableId="1364406395">
    <w:abstractNumId w:val="2"/>
  </w:num>
  <w:num w:numId="7" w16cid:durableId="2117359349">
    <w:abstractNumId w:val="8"/>
  </w:num>
  <w:num w:numId="8" w16cid:durableId="173081687">
    <w:abstractNumId w:val="5"/>
  </w:num>
  <w:num w:numId="9" w16cid:durableId="1034231488">
    <w:abstractNumId w:val="9"/>
  </w:num>
  <w:num w:numId="10" w16cid:durableId="702949873">
    <w:abstractNumId w:val="0"/>
  </w:num>
  <w:num w:numId="11" w16cid:durableId="2095852843">
    <w:abstractNumId w:val="13"/>
  </w:num>
  <w:num w:numId="12" w16cid:durableId="585960080">
    <w:abstractNumId w:val="3"/>
  </w:num>
  <w:num w:numId="13" w16cid:durableId="1764884722">
    <w:abstractNumId w:val="6"/>
  </w:num>
  <w:num w:numId="14" w16cid:durableId="12758664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918"/>
    <w:rsid w:val="0001385D"/>
    <w:rsid w:val="00035BBD"/>
    <w:rsid w:val="001B6B6B"/>
    <w:rsid w:val="001F1F4E"/>
    <w:rsid w:val="002745AB"/>
    <w:rsid w:val="002876A3"/>
    <w:rsid w:val="002A7065"/>
    <w:rsid w:val="002D1400"/>
    <w:rsid w:val="00332AAA"/>
    <w:rsid w:val="00396E61"/>
    <w:rsid w:val="00434818"/>
    <w:rsid w:val="004F73AD"/>
    <w:rsid w:val="0055472A"/>
    <w:rsid w:val="00555485"/>
    <w:rsid w:val="005862B5"/>
    <w:rsid w:val="005F5B00"/>
    <w:rsid w:val="00707993"/>
    <w:rsid w:val="007A797D"/>
    <w:rsid w:val="00845F8D"/>
    <w:rsid w:val="00853851"/>
    <w:rsid w:val="0085446B"/>
    <w:rsid w:val="008C45CA"/>
    <w:rsid w:val="009072A7"/>
    <w:rsid w:val="00912976"/>
    <w:rsid w:val="00952BCF"/>
    <w:rsid w:val="009B7484"/>
    <w:rsid w:val="00A51249"/>
    <w:rsid w:val="00A83727"/>
    <w:rsid w:val="00AC49CD"/>
    <w:rsid w:val="00B0303D"/>
    <w:rsid w:val="00B46CAA"/>
    <w:rsid w:val="00B55918"/>
    <w:rsid w:val="00B8618B"/>
    <w:rsid w:val="00BF1966"/>
    <w:rsid w:val="00C26B12"/>
    <w:rsid w:val="00C27386"/>
    <w:rsid w:val="00CB764C"/>
    <w:rsid w:val="00CC2D54"/>
    <w:rsid w:val="00CD15E0"/>
    <w:rsid w:val="00CF013D"/>
    <w:rsid w:val="00DA399E"/>
    <w:rsid w:val="00DC373B"/>
    <w:rsid w:val="00E17161"/>
    <w:rsid w:val="00EA43FE"/>
    <w:rsid w:val="00EE445B"/>
    <w:rsid w:val="00F75D5D"/>
    <w:rsid w:val="00FB6102"/>
    <w:rsid w:val="00FE01E5"/>
    <w:rsid w:val="00FE7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A5051"/>
  <w15:chartTrackingRefBased/>
  <w15:docId w15:val="{28F1A5E0-FADF-440E-9BA3-F1D3C41A5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91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55918"/>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semiHidden/>
    <w:unhideWhenUsed/>
    <w:qFormat/>
    <w:rsid w:val="00B55918"/>
    <w:pPr>
      <w:keepNext/>
      <w:keepLines/>
      <w:spacing w:before="40" w:after="0"/>
      <w:outlineLvl w:val="1"/>
    </w:pPr>
    <w:rPr>
      <w:rFonts w:eastAsiaTheme="majorEastAsia" w:cstheme="majorBidi"/>
      <w:b/>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918"/>
    <w:rPr>
      <w:rFonts w:ascii="Times New Roman" w:eastAsiaTheme="majorEastAsia" w:hAnsi="Times New Roman" w:cstheme="majorBidi"/>
      <w:b/>
      <w:color w:val="365F91" w:themeColor="accent1" w:themeShade="BF"/>
      <w:sz w:val="32"/>
      <w:szCs w:val="32"/>
      <w:lang w:val="en-GB"/>
    </w:rPr>
  </w:style>
  <w:style w:type="character" w:customStyle="1" w:styleId="Heading2Char">
    <w:name w:val="Heading 2 Char"/>
    <w:basedOn w:val="DefaultParagraphFont"/>
    <w:link w:val="Heading2"/>
    <w:uiPriority w:val="9"/>
    <w:semiHidden/>
    <w:rsid w:val="00B55918"/>
    <w:rPr>
      <w:rFonts w:ascii="Times New Roman" w:eastAsiaTheme="majorEastAsia" w:hAnsi="Times New Roman" w:cstheme="majorBidi"/>
      <w:b/>
      <w:color w:val="365F91" w:themeColor="accent1" w:themeShade="BF"/>
      <w:sz w:val="26"/>
      <w:szCs w:val="26"/>
      <w:lang w:val="en-GB"/>
    </w:rPr>
  </w:style>
  <w:style w:type="paragraph" w:styleId="NoSpacing">
    <w:name w:val="No Spacing"/>
    <w:link w:val="NoSpacingChar"/>
    <w:uiPriority w:val="1"/>
    <w:qFormat/>
    <w:rsid w:val="00B55918"/>
    <w:pPr>
      <w:spacing w:after="0" w:line="240" w:lineRule="auto"/>
    </w:pPr>
    <w:rPr>
      <w:rFonts w:eastAsiaTheme="minorEastAsia"/>
    </w:rPr>
  </w:style>
  <w:style w:type="character" w:customStyle="1" w:styleId="NoSpacingChar">
    <w:name w:val="No Spacing Char"/>
    <w:basedOn w:val="DefaultParagraphFont"/>
    <w:link w:val="NoSpacing"/>
    <w:uiPriority w:val="1"/>
    <w:rsid w:val="00B55918"/>
    <w:rPr>
      <w:rFonts w:eastAsiaTheme="minorEastAsia"/>
    </w:rPr>
  </w:style>
  <w:style w:type="paragraph" w:styleId="ListParagraph">
    <w:name w:val="List Paragraph"/>
    <w:basedOn w:val="Normal"/>
    <w:uiPriority w:val="34"/>
    <w:qFormat/>
    <w:rsid w:val="00DC373B"/>
    <w:pPr>
      <w:ind w:left="720"/>
      <w:contextualSpacing/>
    </w:pPr>
  </w:style>
  <w:style w:type="character" w:styleId="Hyperlink">
    <w:name w:val="Hyperlink"/>
    <w:basedOn w:val="DefaultParagraphFont"/>
    <w:uiPriority w:val="99"/>
    <w:unhideWhenUsed/>
    <w:rsid w:val="00BF1966"/>
    <w:rPr>
      <w:color w:val="0000FF" w:themeColor="hyperlink"/>
      <w:u w:val="single"/>
    </w:rPr>
  </w:style>
  <w:style w:type="character" w:customStyle="1" w:styleId="UnresolvedMention1">
    <w:name w:val="Unresolved Mention1"/>
    <w:basedOn w:val="DefaultParagraphFont"/>
    <w:uiPriority w:val="99"/>
    <w:semiHidden/>
    <w:unhideWhenUsed/>
    <w:rsid w:val="00BF1966"/>
    <w:rPr>
      <w:color w:val="605E5C"/>
      <w:shd w:val="clear" w:color="auto" w:fill="E1DFDD"/>
    </w:rPr>
  </w:style>
  <w:style w:type="paragraph" w:styleId="TOCHeading">
    <w:name w:val="TOC Heading"/>
    <w:basedOn w:val="Heading1"/>
    <w:next w:val="Normal"/>
    <w:uiPriority w:val="39"/>
    <w:unhideWhenUsed/>
    <w:qFormat/>
    <w:rsid w:val="0085385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53851"/>
    <w:pPr>
      <w:spacing w:after="100"/>
    </w:pPr>
  </w:style>
  <w:style w:type="character" w:styleId="LineNumber">
    <w:name w:val="line number"/>
    <w:basedOn w:val="DefaultParagraphFont"/>
    <w:uiPriority w:val="99"/>
    <w:semiHidden/>
    <w:unhideWhenUsed/>
    <w:rsid w:val="00DA399E"/>
  </w:style>
  <w:style w:type="paragraph" w:styleId="Header">
    <w:name w:val="header"/>
    <w:basedOn w:val="Normal"/>
    <w:link w:val="HeaderChar"/>
    <w:uiPriority w:val="99"/>
    <w:unhideWhenUsed/>
    <w:rsid w:val="001B6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B6B"/>
    <w:rPr>
      <w:rFonts w:ascii="Times New Roman" w:hAnsi="Times New Roman"/>
      <w:sz w:val="24"/>
      <w:lang w:val="en-GB"/>
    </w:rPr>
  </w:style>
  <w:style w:type="paragraph" w:styleId="Footer">
    <w:name w:val="footer"/>
    <w:basedOn w:val="Normal"/>
    <w:link w:val="FooterChar"/>
    <w:uiPriority w:val="99"/>
    <w:unhideWhenUsed/>
    <w:rsid w:val="001B6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B6B"/>
    <w:rPr>
      <w:rFonts w:ascii="Times New Roman" w:hAnsi="Times New Roman"/>
      <w:sz w:val="24"/>
      <w:lang w:val="en-GB"/>
    </w:rPr>
  </w:style>
  <w:style w:type="table" w:styleId="TableGrid">
    <w:name w:val="Table Grid"/>
    <w:basedOn w:val="TableNormal"/>
    <w:uiPriority w:val="59"/>
    <w:rsid w:val="00707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46CAA"/>
    <w:pPr>
      <w:spacing w:after="100" w:line="259" w:lineRule="auto"/>
      <w:ind w:left="220"/>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B46CAA"/>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549BD4-CF42-4B82-9E6A-AB1A513AF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14</Pages>
  <Words>3281</Words>
  <Characters>18702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21940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
  <dc:creator>Svetla Karadzhova</dc:creator>
  <cp:keywords/>
  <dc:description/>
  <cp:lastModifiedBy>Svetla Karadzhova</cp:lastModifiedBy>
  <cp:revision>27</cp:revision>
  <dcterms:created xsi:type="dcterms:W3CDTF">2023-04-18T19:08:00Z</dcterms:created>
  <dcterms:modified xsi:type="dcterms:W3CDTF">2023-04-27T21:25:00Z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cfb6dd99-2285-4d55-a193-1e070ae77353</vt:lpwstr>
  </property>
</Properties>
</file>