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A2B94" w:rsidRDefault="00346652">
      <w:pPr>
        <w:pStyle w:val="Title"/>
        <w:rPr>
          <w:sz w:val="106"/>
          <w:szCs w:val="106"/>
        </w:rPr>
      </w:pPr>
      <w:r>
        <w:rPr>
          <w:sz w:val="106"/>
          <w:szCs w:val="106"/>
        </w:rPr>
        <w:t>LLINELLAU SIROL</w:t>
      </w:r>
    </w:p>
    <w:p w:rsidR="006A2B94" w:rsidRDefault="00346652">
      <w:pPr>
        <w:pStyle w:val="Heading"/>
      </w:pPr>
      <w:r>
        <w:t>Y cyfan sydd angen i chi ei wybod</w:t>
      </w:r>
      <w:r>
        <w:rPr>
          <w:lang w:val="en-US"/>
        </w:rPr>
        <w:t>.</w:t>
      </w:r>
    </w:p>
    <w:p w:rsidR="006A2B94" w:rsidRDefault="006A2B94">
      <w:pPr>
        <w:pStyle w:val="Body2"/>
      </w:pPr>
    </w:p>
    <w:p w:rsidR="006A2B94" w:rsidRDefault="00346652">
      <w:pPr>
        <w:pStyle w:val="Default"/>
        <w:spacing w:line="360" w:lineRule="auto"/>
        <w:ind w:right="14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>Mewn adroddiad yn 2007, nododd y Swyddfa Gartref fod 300 o brif fewnforwyr i'r Deyrnas Unedig, 3,000 o gyfanwerthwyr, a 70,000 o werthwyr cyffuriau stryd (Matrix Knowledge Group, 2007, t</w:t>
      </w:r>
      <w:r>
        <w:rPr>
          <w:rFonts w:ascii="Arial" w:hAnsi="Arial"/>
          <w:sz w:val="24"/>
          <w:szCs w:val="24"/>
        </w:rPr>
        <w:t xml:space="preserve">. 2). Er bod </w:t>
      </w:r>
      <w:r>
        <w:rPr>
          <w:rFonts w:ascii="Arial" w:hAnsi="Arial"/>
          <w:sz w:val="24"/>
          <w:szCs w:val="24"/>
        </w:rPr>
        <w:t>cyffredinolrwydd defnyddio cyffuriau anghyfreithlon ym Mhrydain yn parhau'n sefydlog (Home Office, 201</w:t>
      </w:r>
      <w:r>
        <w:rPr>
          <w:rFonts w:ascii="Arial" w:hAnsi="Arial"/>
          <w:sz w:val="24"/>
          <w:szCs w:val="24"/>
        </w:rPr>
        <w:t>8</w:t>
      </w:r>
      <w:r>
        <w:rPr>
          <w:rFonts w:ascii="Arial" w:hAnsi="Arial"/>
          <w:sz w:val="24"/>
          <w:szCs w:val="24"/>
        </w:rPr>
        <w:t>), mae data'r llywodraeth yn datgelu mwy o gyfranogiad gan bobl ifanc mewn gwahanol agweddau ar y farchnad cyffuriau anghyfreithlon yn y blynyddoedd diwe</w:t>
      </w:r>
      <w:r>
        <w:rPr>
          <w:rFonts w:ascii="Arial" w:hAnsi="Arial"/>
          <w:sz w:val="24"/>
          <w:szCs w:val="24"/>
        </w:rPr>
        <w:t>thaf. Er enghraifft, mae euogfarnau pobl ifanc rhwng 10 ac 17 oed ar gyfer cynhyrchu a meddiannu cyffuriau Dosbarth A, gyda'r bwriad o'u cyflenwi, wedi cynyddu 77% rhwng 2012 a 2016; tair gwaith y cynnydd cyfatebol ymysg oedolion sy'n troseddu</w:t>
      </w:r>
      <w:r>
        <w:rPr>
          <w:rFonts w:ascii="Arial" w:hAnsi="Arial"/>
          <w:sz w:val="24"/>
          <w:szCs w:val="24"/>
        </w:rPr>
        <w:t xml:space="preserve"> (Ministry of</w:t>
      </w:r>
      <w:r>
        <w:rPr>
          <w:rFonts w:ascii="Arial" w:hAnsi="Arial"/>
          <w:sz w:val="24"/>
          <w:szCs w:val="24"/>
        </w:rPr>
        <w:t xml:space="preserve"> Justice, 2017). Er bod rhai o'r bobl ifanc hyn</w:t>
      </w:r>
      <w:r>
        <w:rPr>
          <w:noProof/>
        </w:rPr>
        <w:drawing>
          <wp:anchor distT="165100" distB="165100" distL="165100" distR="165100" simplePos="0" relativeHeight="251659264" behindDoc="0" locked="0" layoutInCell="1" allowOverlap="1">
            <wp:simplePos x="0" y="0"/>
            <wp:positionH relativeFrom="page">
              <wp:posOffset>762000</wp:posOffset>
            </wp:positionH>
            <wp:positionV relativeFrom="page">
              <wp:posOffset>5962650</wp:posOffset>
            </wp:positionV>
            <wp:extent cx="3221401" cy="2400792"/>
            <wp:effectExtent l="0" t="0" r="0" b="0"/>
            <wp:wrapThrough wrapText="bothSides" distL="165100" distR="165100">
              <wp:wrapPolygon edited="1">
                <wp:start x="0" y="0"/>
                <wp:lineTo x="0" y="21599"/>
                <wp:lineTo x="21600" y="21599"/>
                <wp:lineTo x="21600" y="0"/>
                <wp:lineTo x="0" y="0"/>
              </wp:wrapPolygon>
            </wp:wrapThrough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matthew_t_rader-1280943-unsplash.jp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rcRect l="2071" r="2071"/>
                    <a:stretch>
                      <a:fillRect/>
                    </a:stretch>
                  </pic:blipFill>
                  <pic:spPr>
                    <a:xfrm>
                      <a:off x="0" y="0"/>
                      <a:ext cx="3221401" cy="2400792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hAnsi="Arial"/>
          <w:sz w:val="24"/>
          <w:szCs w:val="24"/>
        </w:rPr>
        <w:t xml:space="preserve"> yn werthwyr a defnyddwyr (Moyle a</w:t>
      </w:r>
      <w:r>
        <w:rPr>
          <w:rFonts w:ascii="Arial" w:hAnsi="Arial"/>
          <w:sz w:val="24"/>
          <w:szCs w:val="24"/>
          <w:lang w:val="de-DE"/>
        </w:rPr>
        <w:t xml:space="preserve"> Coomber, 2015) neu entrepreneuriaid unigol sy'n gweithio ar eu pennau eu hunain (Hales </w:t>
      </w:r>
      <w:r>
        <w:rPr>
          <w:rFonts w:ascii="Arial" w:hAnsi="Arial"/>
          <w:sz w:val="24"/>
          <w:szCs w:val="24"/>
        </w:rPr>
        <w:t>a</w:t>
      </w:r>
      <w:r>
        <w:rPr>
          <w:rFonts w:ascii="Arial" w:hAnsi="Arial"/>
          <w:sz w:val="24"/>
          <w:szCs w:val="24"/>
        </w:rPr>
        <w:t xml:space="preserve"> Hobbs, 20</w:t>
      </w:r>
      <w:r>
        <w:rPr>
          <w:rFonts w:ascii="Arial" w:hAnsi="Arial"/>
          <w:sz w:val="24"/>
          <w:szCs w:val="24"/>
        </w:rPr>
        <w:t>09</w:t>
      </w:r>
      <w:r>
        <w:rPr>
          <w:rFonts w:ascii="Arial" w:hAnsi="Arial"/>
          <w:sz w:val="24"/>
          <w:szCs w:val="24"/>
          <w:lang w:val="da-DK"/>
        </w:rPr>
        <w:t xml:space="preserve">; Windle </w:t>
      </w:r>
      <w:r>
        <w:rPr>
          <w:rFonts w:ascii="Arial" w:hAnsi="Arial"/>
          <w:sz w:val="24"/>
          <w:szCs w:val="24"/>
        </w:rPr>
        <w:t>a Briggs, 2015), mae llawer o rai eraill wedi'u hymgorffori mewn</w:t>
      </w:r>
      <w:r>
        <w:rPr>
          <w:rFonts w:ascii="Arial" w:hAnsi="Arial"/>
          <w:sz w:val="24"/>
          <w:szCs w:val="24"/>
        </w:rPr>
        <w:t xml:space="preserve"> gangiau a rhwydweithiau troseddol sydd wedi'u trefnu (Von Lampe, 2016).</w:t>
      </w:r>
    </w:p>
    <w:p w:rsidR="006A2B94" w:rsidRDefault="006A2B94">
      <w:pPr>
        <w:pStyle w:val="Default"/>
        <w:spacing w:line="360" w:lineRule="auto"/>
        <w:ind w:right="140"/>
        <w:jc w:val="both"/>
        <w:rPr>
          <w:rFonts w:ascii="Arial" w:eastAsia="Arial" w:hAnsi="Arial" w:cs="Arial"/>
          <w:sz w:val="24"/>
          <w:szCs w:val="24"/>
        </w:rPr>
      </w:pPr>
    </w:p>
    <w:p w:rsidR="006A2B94" w:rsidRDefault="00346652">
      <w:pPr>
        <w:pStyle w:val="Default"/>
        <w:spacing w:line="360" w:lineRule="auto"/>
        <w:ind w:right="14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it-IT"/>
        </w:rPr>
        <w:t>Mae r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</w:rPr>
        <w:t>l gangiau mewn trais difrifol ym Mhrydain wedi bod yn destun dadl ffyrnig (Gunter, 2017; Hallsworth, 2013; Hallsworth a Young, 2008), ond mae ysgolheigion wedi canfod consensws</w:t>
      </w:r>
      <w:r>
        <w:rPr>
          <w:rFonts w:ascii="Arial" w:hAnsi="Arial"/>
          <w:sz w:val="24"/>
          <w:szCs w:val="24"/>
        </w:rPr>
        <w:t xml:space="preserve"> cymharol yn y canfyddiad bod gangiau yn ymwneud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marchnadoedd cyffuriau anghyfreithlon</w:t>
      </w:r>
      <w:r>
        <w:rPr>
          <w:rFonts w:ascii="Arial" w:hAnsi="Arial"/>
          <w:sz w:val="24"/>
          <w:szCs w:val="24"/>
        </w:rPr>
        <w:t xml:space="preserve"> (Aldridge, Measham a Williams, 2011; Bennett, 2004; Densley, 2014; McLean, Densley a Deuchar, 2018) a bod marchnadoedd cyffuriau anghyfreithlon yn gallu gyrru newidiad</w:t>
      </w:r>
      <w:r>
        <w:rPr>
          <w:rFonts w:ascii="Arial" w:hAnsi="Arial"/>
          <w:sz w:val="24"/>
          <w:szCs w:val="24"/>
        </w:rPr>
        <w:t>au sydyn mewn trais difrifol (HM Government, 2018, t</w:t>
      </w:r>
      <w:r>
        <w:rPr>
          <w:rFonts w:ascii="Arial" w:hAnsi="Arial"/>
          <w:sz w:val="24"/>
          <w:szCs w:val="24"/>
        </w:rPr>
        <w:t>. 21). Mae ymchwil yn y D</w:t>
      </w:r>
      <w:r>
        <w:rPr>
          <w:rFonts w:ascii="Arial" w:hAnsi="Arial"/>
          <w:sz w:val="24"/>
          <w:szCs w:val="24"/>
        </w:rPr>
        <w:t xml:space="preserve">eyrnas </w:t>
      </w:r>
      <w:r>
        <w:rPr>
          <w:rFonts w:ascii="Arial" w:hAnsi="Arial"/>
          <w:sz w:val="24"/>
          <w:szCs w:val="24"/>
        </w:rPr>
        <w:t>U</w:t>
      </w:r>
      <w:r>
        <w:rPr>
          <w:rFonts w:ascii="Arial" w:hAnsi="Arial"/>
          <w:sz w:val="24"/>
          <w:szCs w:val="24"/>
        </w:rPr>
        <w:t xml:space="preserve">nedig wedi canfod bod bodoli mewn criw fel arfer yn golygu bod yn rhan o'r busnes cyffuriau (Heale, 2012, t. 21) a bod marchnadoedd </w:t>
      </w:r>
      <w:r>
        <w:rPr>
          <w:rFonts w:ascii="Arial" w:hAnsi="Arial"/>
          <w:sz w:val="24"/>
          <w:szCs w:val="24"/>
        </w:rPr>
        <w:lastRenderedPageBreak/>
        <w:t>cyffuriau anghyfreithlon yn thema cyffr</w:t>
      </w:r>
      <w:r>
        <w:rPr>
          <w:rFonts w:ascii="Arial" w:hAnsi="Arial"/>
          <w:sz w:val="24"/>
          <w:szCs w:val="24"/>
        </w:rPr>
        <w:t>edin wrth edrych ar y perthynas o ddefnyddio arfau anghyfreithlon (Hales, Lewis a Silverstone, 2006). Am y rheswm hwn, mae cyfranogiad gangiau mewn marchnadoedd cyffuriau wedi dod yn flaenoriaeth genedlaethol newydd (HM Government, 2018).</w:t>
      </w:r>
    </w:p>
    <w:p w:rsidR="006A2B94" w:rsidRDefault="006A2B94">
      <w:pPr>
        <w:pStyle w:val="Default"/>
        <w:spacing w:line="360" w:lineRule="auto"/>
        <w:ind w:right="140"/>
        <w:jc w:val="both"/>
        <w:rPr>
          <w:rFonts w:ascii="Arial" w:eastAsia="Arial" w:hAnsi="Arial" w:cs="Arial"/>
          <w:sz w:val="24"/>
          <w:szCs w:val="24"/>
        </w:rPr>
      </w:pPr>
    </w:p>
    <w:p w:rsidR="006A2B94" w:rsidRDefault="00BA483F">
      <w:pPr>
        <w:pStyle w:val="Default"/>
        <w:spacing w:line="360" w:lineRule="auto"/>
        <w:ind w:right="140"/>
        <w:jc w:val="both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1312" behindDoc="0" locked="0" layoutInCell="1" allowOverlap="1">
                <wp:simplePos x="0" y="0"/>
                <wp:positionH relativeFrom="page">
                  <wp:posOffset>760888</wp:posOffset>
                </wp:positionH>
                <wp:positionV relativeFrom="page">
                  <wp:posOffset>9544466</wp:posOffset>
                </wp:positionV>
                <wp:extent cx="1231900" cy="280327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900" cy="280327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:rsidR="006A2B94" w:rsidRDefault="00346652">
                            <w:pPr>
                              <w:pStyle w:val="Caption"/>
                            </w:pPr>
                            <w:r>
                              <w:t>(The Times, 2018)</w:t>
                            </w:r>
                          </w:p>
                        </w:txbxContent>
                      </wps:txbx>
                      <wps:bodyPr wrap="square" lIns="0" tIns="0" rIns="0" bIns="0" numCol="1" anchor="t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officeArt object" o:spid="_x0000_s1026" type="#_x0000_t202" style="position:absolute;left:0;text-align:left;margin-left:59.9pt;margin-top:751.55pt;width:97pt;height:22.05pt;z-index:251661312;visibility:visible;mso-wrap-style:square;mso-height-percent:0;mso-wrap-distance-left:12pt;mso-wrap-distance-top:12pt;mso-wrap-distance-right:12pt;mso-wrap-distance-bottom:12pt;mso-position-horizontal:absolute;mso-position-horizontal-relative:page;mso-position-vertical:absolute;mso-position-vertical-relative:page;mso-height-percent:0;mso-height-relative:margin;v-text-anchor:top" wrapcoords="0 -49 21600 -49 21600 21551 0 21551 0 -4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" filled="f" stroked="f" strokeweight="1pt">
                <v:stroke miterlimit="4"/>
                <v:textbox inset="0,0,0,0">
                  <w:txbxContent>
                    <w:p w:rsidR="006A2B94" w:rsidRDefault="00346652">
                      <w:pPr>
                        <w:pStyle w:val="Caption"/>
                      </w:pPr>
                      <w:r>
                        <w:t>(The Times, 2018)</w:t>
                      </w:r>
                    </w:p>
                  </w:txbxContent>
                </v:textbox>
                <w10:wrap type="through" anchorx="page" anchory="page"/>
              </v:shape>
            </w:pict>
          </mc:Fallback>
        </mc:AlternateContent>
      </w:r>
      <w:r w:rsidR="00346652">
        <w:rPr>
          <w:rFonts w:ascii="Arial" w:hAnsi="Arial"/>
          <w:sz w:val="24"/>
          <w:szCs w:val="24"/>
          <w:lang w:val="es-ES_tradnl"/>
        </w:rPr>
        <w:t xml:space="preserve">Llinellau Sirol </w:t>
      </w:r>
      <w:r w:rsidR="00346652">
        <w:rPr>
          <w:rFonts w:ascii="Arial" w:hAnsi="Arial"/>
          <w:sz w:val="24"/>
          <w:szCs w:val="24"/>
          <w:lang w:val="es-ES_tradnl"/>
        </w:rPr>
        <w:t>yw'r term a ddefnyddir ar gyfer y llinellau ff</w:t>
      </w:r>
      <w:r w:rsidR="00346652">
        <w:rPr>
          <w:rFonts w:ascii="Arial" w:hAnsi="Arial"/>
          <w:sz w:val="24"/>
          <w:szCs w:val="24"/>
        </w:rPr>
        <w:t>ô</w:t>
      </w:r>
      <w:r w:rsidR="00346652">
        <w:rPr>
          <w:rFonts w:ascii="Arial" w:hAnsi="Arial"/>
          <w:sz w:val="24"/>
          <w:szCs w:val="24"/>
          <w:lang w:val="it-IT"/>
        </w:rPr>
        <w:t xml:space="preserve">n symudol sy'n cael eu defnyddio gan gangiau i ymdreiddio </w:t>
      </w:r>
      <w:r w:rsidR="00346652">
        <w:rPr>
          <w:rFonts w:ascii="Arial" w:hAnsi="Arial"/>
          <w:sz w:val="24"/>
          <w:szCs w:val="24"/>
        </w:rPr>
        <w:t>t</w:t>
      </w:r>
      <w:r w:rsidR="00346652">
        <w:rPr>
          <w:rFonts w:ascii="Arial" w:hAnsi="Arial"/>
          <w:sz w:val="24"/>
          <w:szCs w:val="24"/>
          <w:lang w:val="es-ES_tradnl"/>
        </w:rPr>
        <w:t>refi sirol lle nodir marchnad gyffuriau broffidiol</w:t>
      </w:r>
      <w:r w:rsidR="00346652">
        <w:rPr>
          <w:rFonts w:ascii="Arial" w:hAnsi="Arial"/>
          <w:sz w:val="24"/>
          <w:szCs w:val="24"/>
        </w:rPr>
        <w:t xml:space="preserve"> (Home Office, 2018)</w:t>
      </w:r>
      <w:r w:rsidR="00346652">
        <w:rPr>
          <w:rFonts w:ascii="Arial" w:hAnsi="Arial"/>
          <w:sz w:val="24"/>
          <w:szCs w:val="24"/>
        </w:rPr>
        <w:t>.</w:t>
      </w:r>
      <w:r w:rsidR="00346652">
        <w:rPr>
          <w:rFonts w:ascii="Arial" w:hAnsi="Arial"/>
          <w:sz w:val="24"/>
          <w:szCs w:val="24"/>
        </w:rPr>
        <w:t xml:space="preserve"> Unwaith y bydd mewn cymuned newydd, bydd hyrwyddo heroin a chrac coc</w:t>
      </w:r>
      <w:r w:rsidR="00346652">
        <w:rPr>
          <w:rFonts w:ascii="Arial" w:hAnsi="Arial"/>
          <w:sz w:val="24"/>
          <w:szCs w:val="24"/>
          <w:lang w:val="fr-FR"/>
        </w:rPr>
        <w:t>ê</w:t>
      </w:r>
      <w:r w:rsidR="00346652">
        <w:rPr>
          <w:rFonts w:ascii="Arial" w:hAnsi="Arial"/>
          <w:sz w:val="24"/>
          <w:szCs w:val="24"/>
        </w:rPr>
        <w:t>n, amffet</w:t>
      </w:r>
      <w:r w:rsidR="00346652">
        <w:rPr>
          <w:rFonts w:ascii="Arial" w:hAnsi="Arial"/>
          <w:sz w:val="24"/>
          <w:szCs w:val="24"/>
        </w:rPr>
        <w:t>aminau, canabis a sbeis yn digwydd drwy ddefnyddio cyfryngau cymdeithasol.</w:t>
      </w:r>
      <w:r w:rsidR="00346652">
        <w:rPr>
          <w:rFonts w:ascii="Arial" w:hAnsi="Arial"/>
          <w:sz w:val="24"/>
          <w:szCs w:val="24"/>
        </w:rPr>
        <w:t xml:space="preserve"> </w:t>
      </w:r>
      <w:r w:rsidR="00346652">
        <w:rPr>
          <w:rFonts w:ascii="Arial" w:hAnsi="Arial"/>
          <w:sz w:val="24"/>
          <w:szCs w:val="24"/>
          <w:lang w:val="es-ES_tradnl"/>
        </w:rPr>
        <w:t>Cafodd y term Llinellau Sirol ei glustnodi am y tro cyntaf yn y Swyddfa Gartref yn 2013, ac mae'n cynnwys cam</w:t>
      </w:r>
      <w:r w:rsidR="00346652">
        <w:rPr>
          <w:rFonts w:ascii="Arial" w:hAnsi="Arial"/>
          <w:sz w:val="24"/>
          <w:szCs w:val="24"/>
        </w:rPr>
        <w:t>-</w:t>
      </w:r>
      <w:r w:rsidR="00346652">
        <w:rPr>
          <w:rFonts w:ascii="Arial" w:hAnsi="Arial"/>
          <w:sz w:val="24"/>
          <w:szCs w:val="24"/>
          <w:lang w:val="it-IT"/>
        </w:rPr>
        <w:t>fanteisio troseddol ar blant; gangiau sy'n defnyddio plant a phobl sy'n</w:t>
      </w:r>
      <w:r w:rsidR="00346652">
        <w:rPr>
          <w:rFonts w:ascii="Arial" w:hAnsi="Arial"/>
          <w:sz w:val="24"/>
          <w:szCs w:val="24"/>
          <w:lang w:val="it-IT"/>
        </w:rPr>
        <w:t xml:space="preserve"> agored i niwed i symud cyffuriau ac arian</w:t>
      </w:r>
      <w:r w:rsidR="00346652">
        <w:rPr>
          <w:rFonts w:ascii="Arial" w:hAnsi="Arial"/>
          <w:sz w:val="24"/>
          <w:szCs w:val="24"/>
        </w:rPr>
        <w:t xml:space="preserve"> (Home Office, 2018). </w:t>
      </w:r>
      <w:r w:rsidR="00346652">
        <w:rPr>
          <w:rFonts w:ascii="Arial" w:hAnsi="Arial"/>
          <w:sz w:val="24"/>
          <w:szCs w:val="24"/>
          <w:lang w:val="it-IT"/>
        </w:rPr>
        <w:t>Mae cam</w:t>
      </w:r>
      <w:r w:rsidR="00346652">
        <w:rPr>
          <w:rFonts w:ascii="Arial" w:hAnsi="Arial"/>
          <w:sz w:val="24"/>
          <w:szCs w:val="24"/>
        </w:rPr>
        <w:t>-fanteisio rhywiol, caethwasiaeth fodern a masnachu pobl yn gyffredin; mae plant ar unrhyw lefel o gyfranogiad mewn criw</w:t>
      </w:r>
      <w:r w:rsidR="00346652">
        <w:rPr>
          <w:rFonts w:ascii="Arial" w:hAnsi="Arial"/>
          <w:sz w:val="24"/>
          <w:szCs w:val="24"/>
          <w:lang w:val="it-IT"/>
        </w:rPr>
        <w:t>iau yn fater</w:t>
      </w:r>
      <w:r w:rsidR="00346652">
        <w:rPr>
          <w:noProof/>
        </w:rPr>
        <w:drawing>
          <wp:anchor distT="127000" distB="127000" distL="127000" distR="127000" simplePos="0" relativeHeight="251660288" behindDoc="0" locked="0" layoutInCell="1" allowOverlap="1">
            <wp:simplePos x="0" y="0"/>
            <wp:positionH relativeFrom="page">
              <wp:posOffset>762000</wp:posOffset>
            </wp:positionH>
            <wp:positionV relativeFrom="page">
              <wp:posOffset>6677748</wp:posOffset>
            </wp:positionV>
            <wp:extent cx="2661946" cy="2876676"/>
            <wp:effectExtent l="0" t="0" r="0" b="0"/>
            <wp:wrapThrough wrapText="bothSides" distL="127000" distR="127000">
              <wp:wrapPolygon edited="1">
                <wp:start x="0" y="-1"/>
                <wp:lineTo x="0" y="21578"/>
                <wp:lineTo x="21599" y="21601"/>
                <wp:lineTo x="21599" y="-1"/>
                <wp:lineTo x="0" y="-1"/>
              </wp:wrapPolygon>
            </wp:wrapThrough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methode-times-prod-web-bin-ab4cd7e4-dd60-11e8-8b00-f914ba55113f.png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61946" cy="287667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 w:rsidR="00346652">
        <w:rPr>
          <w:rFonts w:ascii="Arial" w:hAnsi="Arial"/>
          <w:sz w:val="24"/>
          <w:szCs w:val="24"/>
          <w:lang w:val="it-IT"/>
        </w:rPr>
        <w:t xml:space="preserve"> diogelu difrifol</w:t>
      </w:r>
      <w:r w:rsidR="00346652">
        <w:rPr>
          <w:rFonts w:ascii="Arial" w:hAnsi="Arial"/>
          <w:sz w:val="24"/>
          <w:szCs w:val="24"/>
        </w:rPr>
        <w:t xml:space="preserve"> (National Cri</w:t>
      </w:r>
      <w:r w:rsidR="00346652">
        <w:rPr>
          <w:rFonts w:ascii="Arial" w:hAnsi="Arial"/>
          <w:sz w:val="24"/>
          <w:szCs w:val="24"/>
        </w:rPr>
        <w:t>me Agency, 2018)</w:t>
      </w:r>
      <w:r w:rsidR="00346652">
        <w:rPr>
          <w:rFonts w:ascii="Arial" w:hAnsi="Arial"/>
          <w:sz w:val="24"/>
          <w:szCs w:val="24"/>
        </w:rPr>
        <w:t>.</w:t>
      </w:r>
      <w:r w:rsidR="00346652">
        <w:rPr>
          <w:rFonts w:ascii="Arial" w:hAnsi="Arial"/>
          <w:sz w:val="24"/>
          <w:szCs w:val="24"/>
        </w:rPr>
        <w:t xml:space="preserve"> </w:t>
      </w:r>
      <w:r w:rsidR="00346652">
        <w:rPr>
          <w:rFonts w:ascii="Arial" w:hAnsi="Arial"/>
          <w:sz w:val="24"/>
          <w:szCs w:val="24"/>
          <w:lang w:val="nl-NL"/>
        </w:rPr>
        <w:t xml:space="preserve">Mae gweithgaredd Llinellau Sirol wedi gweld </w:t>
      </w:r>
      <w:r w:rsidR="00346652">
        <w:rPr>
          <w:rFonts w:ascii="Arial" w:hAnsi="Arial"/>
          <w:sz w:val="24"/>
          <w:szCs w:val="24"/>
        </w:rPr>
        <w:t>criwiau yn mudo 80 milltir ar gyfartaledd, y tu allan i'w dinas wreiddiol, er diben penodol ymestyn eu rhwydwaith i ddelio cyffuriau (Hallworth, 2016)</w:t>
      </w:r>
      <w:r w:rsidR="00346652">
        <w:rPr>
          <w:rFonts w:ascii="Arial" w:hAnsi="Arial"/>
          <w:sz w:val="24"/>
          <w:szCs w:val="24"/>
          <w:lang w:val="da-DK"/>
        </w:rPr>
        <w:t>. Mae Llinellau Sirol wedi cael eu monitro g</w:t>
      </w:r>
      <w:r w:rsidR="00346652">
        <w:rPr>
          <w:rFonts w:ascii="Arial" w:hAnsi="Arial"/>
          <w:sz w:val="24"/>
          <w:szCs w:val="24"/>
          <w:lang w:val="da-DK"/>
        </w:rPr>
        <w:t>an yr Asiantaeth Troseddau Cenedlaethol ers 2015, gyda nifer cynyddol o ardaloedd heddlu yng Nghymru a Lloegr yn adrodd am broblem Llinellau Sirol sefydledig neu newydd yn eu hardal, gyda'r ffigyrau yn codi o 16% yn 2015, i 83% yn 2016 ac 88% yn 2017</w:t>
      </w:r>
      <w:r w:rsidR="00346652">
        <w:rPr>
          <w:rFonts w:ascii="Arial" w:hAnsi="Arial"/>
          <w:sz w:val="24"/>
          <w:szCs w:val="24"/>
        </w:rPr>
        <w:t xml:space="preserve"> (Nati</w:t>
      </w:r>
      <w:r w:rsidR="00346652">
        <w:rPr>
          <w:rFonts w:ascii="Arial" w:hAnsi="Arial"/>
          <w:sz w:val="24"/>
          <w:szCs w:val="24"/>
        </w:rPr>
        <w:t>onal Crime Agency, 2016, 2017, 2018)</w:t>
      </w:r>
      <w:r w:rsidR="00346652">
        <w:rPr>
          <w:rFonts w:ascii="Arial" w:hAnsi="Arial"/>
          <w:sz w:val="24"/>
          <w:szCs w:val="24"/>
        </w:rPr>
        <w:t>.</w:t>
      </w:r>
      <w:r w:rsidR="00346652">
        <w:rPr>
          <w:rFonts w:ascii="Arial" w:hAnsi="Arial"/>
          <w:sz w:val="24"/>
          <w:szCs w:val="24"/>
        </w:rPr>
        <w:t xml:space="preserve"> Fodd bynnag, mae'n anodd cael y ffigurau go iawn, gan fod yr arfer mor guddiedig, gyda llinellau'n amrywio yn dibynnu ar y galw a phresenoldeb yr heddlu. </w:t>
      </w:r>
      <w:r w:rsidR="00346652">
        <w:rPr>
          <w:rFonts w:ascii="Arial" w:hAnsi="Arial"/>
          <w:sz w:val="24"/>
          <w:szCs w:val="24"/>
          <w:lang w:val="es-ES_tradnl"/>
        </w:rPr>
        <w:t>Mae aelodau criwiau Llinellau Sirol yn sefydlu canolfan mewn car</w:t>
      </w:r>
      <w:r w:rsidR="00346652">
        <w:rPr>
          <w:rFonts w:ascii="Arial" w:hAnsi="Arial"/>
          <w:sz w:val="24"/>
          <w:szCs w:val="24"/>
          <w:lang w:val="es-ES_tradnl"/>
        </w:rPr>
        <w:t xml:space="preserve">tref lleol, lle maent yn rhedeg eu busnes. Fel arfer, maent yn cymryd cartrefi oedolion lleol sy'n agored i niwed, yn aml y rhai sydd </w:t>
      </w:r>
      <w:r w:rsidR="00346652">
        <w:rPr>
          <w:rFonts w:ascii="Arial" w:hAnsi="Arial"/>
          <w:sz w:val="24"/>
          <w:szCs w:val="24"/>
        </w:rPr>
        <w:t xml:space="preserve">â </w:t>
      </w:r>
      <w:r w:rsidR="00346652">
        <w:rPr>
          <w:rFonts w:ascii="Arial" w:hAnsi="Arial"/>
          <w:sz w:val="24"/>
          <w:szCs w:val="24"/>
        </w:rPr>
        <w:t>dibyniaeth ar gyffuriau neu alcohol, neu gartrefi menywod sydd wedi'u hynysu'n gymdeithasol, yn fregus yn economaidd, sy</w:t>
      </w:r>
      <w:r w:rsidR="00346652">
        <w:rPr>
          <w:rFonts w:ascii="Arial" w:hAnsi="Arial"/>
          <w:sz w:val="24"/>
          <w:szCs w:val="24"/>
        </w:rPr>
        <w:t xml:space="preserve">dd ag anawsterau dysgu, problemau iechyd meddwl, anableddau, neu'r rhai </w:t>
      </w:r>
      <w:r w:rsidR="00346652">
        <w:rPr>
          <w:rFonts w:ascii="Arial" w:hAnsi="Arial"/>
          <w:sz w:val="24"/>
          <w:szCs w:val="24"/>
        </w:rPr>
        <w:t xml:space="preserve">â </w:t>
      </w:r>
      <w:r w:rsidR="00346652">
        <w:rPr>
          <w:rFonts w:ascii="Arial" w:hAnsi="Arial"/>
          <w:sz w:val="24"/>
          <w:szCs w:val="24"/>
        </w:rPr>
        <w:t xml:space="preserve">phrofiad blaenorol o gamdriniaeth. </w:t>
      </w:r>
      <w:r w:rsidR="00346652">
        <w:rPr>
          <w:rFonts w:ascii="Arial" w:hAnsi="Arial"/>
          <w:sz w:val="24"/>
          <w:szCs w:val="24"/>
          <w:lang w:val="it-IT"/>
        </w:rPr>
        <w:t xml:space="preserve">Gallant addo cyffuriau yn gyfnewid am adael iddynt </w:t>
      </w:r>
      <w:r w:rsidR="00346652">
        <w:rPr>
          <w:rFonts w:ascii="Arial" w:hAnsi="Arial"/>
          <w:sz w:val="24"/>
          <w:szCs w:val="24"/>
          <w:lang w:val="it-IT"/>
        </w:rPr>
        <w:lastRenderedPageBreak/>
        <w:t xml:space="preserve">ddefnyddio'r cartref, dechrau perthynas </w:t>
      </w:r>
      <w:r w:rsidR="00346652">
        <w:rPr>
          <w:rFonts w:ascii="Arial" w:hAnsi="Arial"/>
          <w:sz w:val="24"/>
          <w:szCs w:val="24"/>
        </w:rPr>
        <w:t xml:space="preserve">â </w:t>
      </w:r>
      <w:r w:rsidR="00346652">
        <w:rPr>
          <w:rFonts w:ascii="Arial" w:hAnsi="Arial"/>
          <w:sz w:val="24"/>
          <w:szCs w:val="24"/>
        </w:rPr>
        <w:t>nhw neu ddefnyddio grym neu orfodaeth i sicrhau sefydl</w:t>
      </w:r>
      <w:r w:rsidR="00346652">
        <w:rPr>
          <w:rFonts w:ascii="Arial" w:hAnsi="Arial"/>
          <w:sz w:val="24"/>
          <w:szCs w:val="24"/>
        </w:rPr>
        <w:t xml:space="preserve">iad y cartref. Cyfeiriwyd at yr arfer hwn fel 'cuckooing', </w:t>
      </w:r>
      <w:proofErr w:type="gramStart"/>
      <w:r w:rsidR="00346652">
        <w:rPr>
          <w:rFonts w:ascii="Arial" w:hAnsi="Arial"/>
          <w:sz w:val="24"/>
          <w:szCs w:val="24"/>
        </w:rPr>
        <w:t>a</w:t>
      </w:r>
      <w:proofErr w:type="gramEnd"/>
      <w:r w:rsidR="00346652">
        <w:rPr>
          <w:rFonts w:ascii="Arial" w:hAnsi="Arial"/>
          <w:sz w:val="24"/>
          <w:szCs w:val="24"/>
        </w:rPr>
        <w:t xml:space="preserve"> enwyd ar </w:t>
      </w:r>
      <w:r w:rsidR="00346652">
        <w:rPr>
          <w:rFonts w:ascii="Arial" w:hAnsi="Arial"/>
          <w:sz w:val="24"/>
          <w:szCs w:val="24"/>
        </w:rPr>
        <w:t>ô</w:t>
      </w:r>
      <w:r w:rsidR="00346652">
        <w:rPr>
          <w:rFonts w:ascii="Arial" w:hAnsi="Arial"/>
          <w:sz w:val="24"/>
          <w:szCs w:val="24"/>
          <w:lang w:val="es-ES_tradnl"/>
        </w:rPr>
        <w:t>l yr aderyn gog sy'n cymryd nythod adar eraill yn lle adeiladu rhai eu hunain.</w:t>
      </w:r>
      <w:r w:rsidR="00346652">
        <w:rPr>
          <w:rFonts w:ascii="Arial" w:hAnsi="Arial"/>
          <w:sz w:val="24"/>
          <w:szCs w:val="24"/>
        </w:rPr>
        <w:t xml:space="preserve"> Gan fod dioddefwyr 'cuckooing' yn fregus iawn, yn gyffredinol maent yn ofni adrodd am yr hyn sydd wedi dig</w:t>
      </w:r>
      <w:r w:rsidR="00346652">
        <w:rPr>
          <w:rFonts w:ascii="Arial" w:hAnsi="Arial"/>
          <w:sz w:val="24"/>
          <w:szCs w:val="24"/>
        </w:rPr>
        <w:t xml:space="preserve">wydd i'r heddlu (National Crime Agency, 2006; 2007). 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>O fewn pob criw, mae gan wahanol aelodau rolau gwahanol, ac fel arfer maent yn dilyn hierarchaeth o barch cydnabyddedig.</w:t>
      </w:r>
      <w:r>
        <w:rPr>
          <w:rFonts w:ascii="Arial" w:hAnsi="Arial"/>
          <w:sz w:val="24"/>
          <w:szCs w:val="24"/>
          <w:lang w:val="en-US"/>
        </w:rPr>
        <w:t xml:space="preserve"> O fewn criw</w:t>
      </w:r>
      <w:r>
        <w:rPr>
          <w:rFonts w:ascii="Arial" w:hAnsi="Arial"/>
          <w:sz w:val="24"/>
          <w:szCs w:val="24"/>
        </w:rPr>
        <w:t>iau Llinellau Sirol mae rhedwyr, manwerthwyr, storwyr a phrynwyr, ac m</w:t>
      </w:r>
      <w:r>
        <w:rPr>
          <w:rFonts w:ascii="Arial" w:hAnsi="Arial"/>
          <w:sz w:val="24"/>
          <w:szCs w:val="24"/>
        </w:rPr>
        <w:t xml:space="preserve">ewn </w:t>
      </w:r>
      <w:r>
        <w:rPr>
          <w:rFonts w:ascii="Arial" w:hAnsi="Arial"/>
          <w:sz w:val="24"/>
          <w:szCs w:val="24"/>
          <w:lang w:val="en-US"/>
        </w:rPr>
        <w:t>criw</w:t>
      </w:r>
      <w:r>
        <w:rPr>
          <w:rFonts w:ascii="Arial" w:hAnsi="Arial"/>
          <w:sz w:val="24"/>
          <w:szCs w:val="24"/>
        </w:rPr>
        <w:t xml:space="preserve">iau dinas mae yna </w:t>
      </w:r>
      <w:r>
        <w:rPr>
          <w:rFonts w:ascii="Arial" w:hAnsi="Arial"/>
          <w:sz w:val="24"/>
          <w:szCs w:val="24"/>
          <w:lang w:val="en-US"/>
        </w:rPr>
        <w:t xml:space="preserve">unigolion yr </w:t>
      </w:r>
      <w:r>
        <w:rPr>
          <w:rFonts w:ascii="Arial" w:hAnsi="Arial"/>
          <w:sz w:val="24"/>
          <w:szCs w:val="24"/>
        </w:rPr>
        <w:t xml:space="preserve">arddegau, rhedwyr, </w:t>
      </w:r>
      <w:r>
        <w:rPr>
          <w:rFonts w:ascii="Arial" w:hAnsi="Arial"/>
          <w:sz w:val="24"/>
          <w:szCs w:val="24"/>
          <w:lang w:val="en-US"/>
        </w:rPr>
        <w:t xml:space="preserve">unigolion </w:t>
      </w:r>
      <w:r>
        <w:rPr>
          <w:rFonts w:ascii="Arial" w:hAnsi="Arial"/>
          <w:sz w:val="24"/>
          <w:szCs w:val="24"/>
          <w:lang w:val="de-DE"/>
        </w:rPr>
        <w:t>ieuengaf, cysylltiadau, mamasau babanod,</w:t>
      </w:r>
      <w:r>
        <w:rPr>
          <w:rFonts w:ascii="Arial" w:hAnsi="Arial"/>
          <w:sz w:val="24"/>
          <w:szCs w:val="24"/>
          <w:lang w:val="en-US"/>
        </w:rPr>
        <w:t xml:space="preserve"> gwragedd, merched gangster a</w:t>
      </w:r>
      <w:r>
        <w:rPr>
          <w:rFonts w:ascii="Arial" w:hAnsi="Arial"/>
          <w:sz w:val="24"/>
          <w:szCs w:val="24"/>
        </w:rPr>
        <w:t xml:space="preserve"> henuriai</w:t>
      </w:r>
      <w:r>
        <w:rPr>
          <w:rFonts w:ascii="Arial" w:hAnsi="Arial"/>
          <w:sz w:val="24"/>
          <w:szCs w:val="24"/>
          <w:lang w:val="en-US"/>
        </w:rPr>
        <w:t xml:space="preserve">d (McSweeney, Turnbull a Hough, 2008; Thurrock Council, 2018). </w:t>
      </w:r>
      <w:r>
        <w:rPr>
          <w:rFonts w:ascii="Arial" w:hAnsi="Arial"/>
          <w:sz w:val="24"/>
          <w:szCs w:val="24"/>
        </w:rPr>
        <w:t>Mae'r diffiniadau o bob r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  <w:lang w:val="es-ES_tradnl"/>
        </w:rPr>
        <w:t>l i'w gweld yn y tabl</w:t>
      </w:r>
      <w:r>
        <w:rPr>
          <w:rFonts w:ascii="Arial" w:hAnsi="Arial"/>
          <w:sz w:val="24"/>
          <w:szCs w:val="24"/>
          <w:lang w:val="es-ES_tradnl"/>
        </w:rPr>
        <w:t xml:space="preserve"> isod</w:t>
      </w:r>
      <w:r>
        <w:rPr>
          <w:rFonts w:ascii="Arial" w:hAnsi="Arial"/>
          <w:sz w:val="24"/>
          <w:szCs w:val="24"/>
          <w:lang w:val="en-US"/>
        </w:rPr>
        <w:t>.</w:t>
      </w:r>
    </w:p>
    <w:tbl>
      <w:tblPr>
        <w:tblW w:w="9500" w:type="dxa"/>
        <w:tblInd w:w="108" w:type="dxa"/>
        <w:tblBorders>
          <w:top w:val="single" w:sz="2" w:space="0" w:color="A3A3A3"/>
          <w:left w:val="single" w:sz="2" w:space="0" w:color="A3A3A3"/>
          <w:bottom w:val="single" w:sz="2" w:space="0" w:color="A3A3A3"/>
          <w:right w:val="single" w:sz="2" w:space="0" w:color="A3A3A3"/>
          <w:insideH w:val="single" w:sz="2" w:space="0" w:color="515050"/>
          <w:insideV w:val="single" w:sz="2" w:space="0" w:color="515050"/>
        </w:tblBorders>
        <w:shd w:val="clear" w:color="auto" w:fill="00A2D7"/>
        <w:tblLayout w:type="fixed"/>
        <w:tblLook w:val="04A0" w:firstRow="1" w:lastRow="0" w:firstColumn="1" w:lastColumn="0" w:noHBand="0" w:noVBand="1"/>
      </w:tblPr>
      <w:tblGrid>
        <w:gridCol w:w="3568"/>
        <w:gridCol w:w="5932"/>
      </w:tblGrid>
      <w:tr w:rsidR="006A2B94">
        <w:trPr>
          <w:trHeight w:val="244"/>
          <w:tblHeader/>
        </w:trPr>
        <w:tc>
          <w:tcPr>
            <w:tcW w:w="3568" w:type="dxa"/>
            <w:tcBorders>
              <w:top w:val="nil"/>
              <w:left w:val="nil"/>
              <w:bottom w:val="single" w:sz="4" w:space="0" w:color="5F5F5F"/>
              <w:right w:val="nil"/>
            </w:tcBorders>
            <w:shd w:val="clear" w:color="auto" w:fill="00A2D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Termau</w:t>
            </w:r>
          </w:p>
        </w:tc>
        <w:tc>
          <w:tcPr>
            <w:tcW w:w="5931" w:type="dxa"/>
            <w:tcBorders>
              <w:top w:val="nil"/>
              <w:left w:val="nil"/>
              <w:bottom w:val="single" w:sz="4" w:space="0" w:color="5F5F5F"/>
              <w:right w:val="nil"/>
            </w:tcBorders>
            <w:shd w:val="clear" w:color="auto" w:fill="00A2D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Diffiniadau</w:t>
            </w:r>
          </w:p>
        </w:tc>
      </w:tr>
      <w:tr w:rsidR="006A2B94">
        <w:tblPrEx>
          <w:shd w:val="clear" w:color="auto" w:fill="auto"/>
        </w:tblPrEx>
        <w:trPr>
          <w:trHeight w:val="479"/>
        </w:trPr>
        <w:tc>
          <w:tcPr>
            <w:tcW w:w="3568" w:type="dxa"/>
            <w:tcBorders>
              <w:top w:val="single" w:sz="4" w:space="0" w:color="5F5F5F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Merched gangster (Gangster girls)</w:t>
            </w:r>
          </w:p>
        </w:tc>
        <w:tc>
          <w:tcPr>
            <w:tcW w:w="5931" w:type="dxa"/>
            <w:tcBorders>
              <w:top w:val="single" w:sz="4" w:space="0" w:color="5F5F5F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Menywod ifanc sy'n mabwysiadu personas gwrywaidd mewn gangiau</w:t>
            </w:r>
          </w:p>
        </w:tc>
      </w:tr>
      <w:tr w:rsidR="006A2B94">
        <w:tblPrEx>
          <w:shd w:val="clear" w:color="auto" w:fill="auto"/>
        </w:tblPrEx>
        <w:trPr>
          <w:trHeight w:val="47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Gwragedd (Wifeys / baes)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E4F7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Menywod ifanc mewn perthynas gydnabyddedig ag aelodau o</w:t>
            </w:r>
            <w:r>
              <w:rPr>
                <w:rFonts w:eastAsia="Arial Unicode MS" w:cs="Arial Unicode MS"/>
              </w:rPr>
              <w:t>’</w:t>
            </w:r>
            <w:r>
              <w:rPr>
                <w:rFonts w:eastAsia="Arial Unicode MS" w:cs="Arial Unicode MS"/>
              </w:rPr>
              <w:t>r criw</w:t>
            </w:r>
          </w:p>
        </w:tc>
      </w:tr>
      <w:tr w:rsidR="006A2B94">
        <w:tblPrEx>
          <w:shd w:val="clear" w:color="auto" w:fill="auto"/>
        </w:tblPrEx>
        <w:trPr>
          <w:trHeight w:val="24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Mamasau babanod (Baby mamas)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 xml:space="preserve">Menywod ifanc sydd </w:t>
            </w:r>
            <w:r>
              <w:rPr>
                <w:rFonts w:eastAsia="Arial Unicode MS" w:cs="Arial Unicode MS"/>
              </w:rPr>
              <w:t xml:space="preserve">â </w:t>
            </w:r>
            <w:r>
              <w:rPr>
                <w:rFonts w:eastAsia="Arial Unicode MS" w:cs="Arial Unicode MS"/>
              </w:rPr>
              <w:t>phlant gydag aelodau o</w:t>
            </w:r>
            <w:r>
              <w:rPr>
                <w:rFonts w:eastAsia="Arial Unicode MS" w:cs="Arial Unicode MS"/>
              </w:rPr>
              <w:t>’</w:t>
            </w:r>
            <w:r>
              <w:rPr>
                <w:rFonts w:eastAsia="Arial Unicode MS" w:cs="Arial Unicode MS"/>
              </w:rPr>
              <w:t>r criw</w:t>
            </w:r>
          </w:p>
        </w:tc>
      </w:tr>
      <w:tr w:rsidR="006A2B94">
        <w:tblPrEx>
          <w:shd w:val="clear" w:color="auto" w:fill="auto"/>
        </w:tblPrEx>
        <w:trPr>
          <w:trHeight w:val="47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Link, bitch, junge, sket, ho, skank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E4F7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 xml:space="preserve">Menywod ifanc sy'n gysylltiedig </w:t>
            </w:r>
            <w:r>
              <w:rPr>
                <w:rFonts w:eastAsia="Arial Unicode MS" w:cs="Arial Unicode MS"/>
              </w:rPr>
              <w:t xml:space="preserve">â </w:t>
            </w:r>
            <w:r>
              <w:rPr>
                <w:rFonts w:eastAsia="Arial Unicode MS" w:cs="Arial Unicode MS"/>
              </w:rPr>
              <w:t xml:space="preserve">rhyw achlysurol </w:t>
            </w:r>
            <w:r>
              <w:rPr>
                <w:rFonts w:eastAsia="Arial Unicode MS" w:cs="Arial Unicode MS"/>
              </w:rPr>
              <w:t>’</w:t>
            </w:r>
            <w:r>
              <w:rPr>
                <w:rFonts w:eastAsia="Arial Unicode MS" w:cs="Arial Unicode MS"/>
              </w:rPr>
              <w:t>ag aelodau'r criw ac sy'n cael eu trin fel rhai tafladwy</w:t>
            </w:r>
          </w:p>
        </w:tc>
      </w:tr>
      <w:tr w:rsidR="006A2B94">
        <w:tblPrEx>
          <w:shd w:val="clear" w:color="auto" w:fill="auto"/>
        </w:tblPrEx>
        <w:trPr>
          <w:trHeight w:val="47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Henuriaid (Faces / Elders)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Y t</w:t>
            </w:r>
            <w:r>
              <w:rPr>
                <w:rFonts w:eastAsia="Arial Unicode MS" w:cs="Arial Unicode MS"/>
              </w:rPr>
              <w:t>î</w:t>
            </w:r>
            <w:r>
              <w:rPr>
                <w:rFonts w:eastAsia="Arial Unicode MS" w:cs="Arial Unicode MS"/>
              </w:rPr>
              <w:t xml:space="preserve">m rheoli - aelodau uchaf y </w:t>
            </w:r>
            <w:r>
              <w:rPr>
                <w:rFonts w:eastAsia="Arial Unicode MS" w:cs="Arial Unicode MS"/>
              </w:rPr>
              <w:t>criw. Ni welir yr aelodau yma ar y strydoedd ac nad yw pob aelod o'r criw yn eu hadnabod</w:t>
            </w:r>
          </w:p>
        </w:tc>
      </w:tr>
      <w:tr w:rsidR="006A2B94">
        <w:tblPrEx>
          <w:shd w:val="clear" w:color="auto" w:fill="auto"/>
        </w:tblPrEx>
        <w:trPr>
          <w:trHeight w:val="47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 xml:space="preserve">Y Bois </w:t>
            </w:r>
            <w:proofErr w:type="gramStart"/>
            <w:r>
              <w:rPr>
                <w:rFonts w:eastAsia="Arial Unicode MS" w:cs="Arial Unicode MS"/>
              </w:rPr>
              <w:t>ifanc(</w:t>
            </w:r>
            <w:proofErr w:type="gramEnd"/>
            <w:r>
              <w:rPr>
                <w:rFonts w:eastAsia="Arial Unicode MS" w:cs="Arial Unicode MS"/>
              </w:rPr>
              <w:t>Youngsters)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E4F7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Dynion ifanc dan 18 oed, sy'n werthwyr a recriwtiaid o dan yr henuriaid</w:t>
            </w:r>
          </w:p>
        </w:tc>
      </w:tr>
      <w:tr w:rsidR="006A2B94">
        <w:tblPrEx>
          <w:shd w:val="clear" w:color="auto" w:fill="auto"/>
        </w:tblPrEx>
        <w:trPr>
          <w:trHeight w:val="24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Rhedwyr (Runners)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Dynion ifanc 12</w:t>
            </w:r>
            <w:r>
              <w:rPr>
                <w:rFonts w:eastAsia="Arial Unicode MS" w:cs="Arial Unicode MS"/>
              </w:rPr>
              <w:t>–</w:t>
            </w:r>
            <w:r>
              <w:rPr>
                <w:rFonts w:eastAsia="Arial Unicode MS" w:cs="Arial Unicode MS"/>
              </w:rPr>
              <w:t xml:space="preserve">15 oed sy'n delio ac yn symud </w:t>
            </w:r>
            <w:r>
              <w:rPr>
                <w:rFonts w:eastAsia="Arial Unicode MS" w:cs="Arial Unicode MS"/>
              </w:rPr>
              <w:t>cyffuriau</w:t>
            </w:r>
          </w:p>
        </w:tc>
      </w:tr>
      <w:tr w:rsidR="006A2B94">
        <w:tblPrEx>
          <w:shd w:val="clear" w:color="auto" w:fill="auto"/>
        </w:tblPrEx>
        <w:trPr>
          <w:trHeight w:val="24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Y Bois ieuengaf (Teenies)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E4F7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Dynion ifanc dan 10 oed sy'n cael eu defnyddio i symud nwyddau</w:t>
            </w:r>
          </w:p>
        </w:tc>
      </w:tr>
      <w:tr w:rsidR="006A2B94">
        <w:tblPrEx>
          <w:shd w:val="clear" w:color="auto" w:fill="auto"/>
        </w:tblPrEx>
        <w:trPr>
          <w:trHeight w:val="244"/>
        </w:trPr>
        <w:tc>
          <w:tcPr>
            <w:tcW w:w="3568" w:type="dxa"/>
            <w:tcBorders>
              <w:top w:val="nil"/>
              <w:left w:val="nil"/>
              <w:bottom w:val="nil"/>
              <w:right w:val="nil"/>
            </w:tcBorders>
            <w:shd w:val="clear" w:color="auto" w:fill="68D5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1"/>
            </w:pPr>
            <w:r>
              <w:rPr>
                <w:rFonts w:eastAsia="Arial Unicode MS" w:cs="Arial Unicode MS"/>
              </w:rPr>
              <w:t>Crwyn Gl</w:t>
            </w:r>
            <w:r>
              <w:rPr>
                <w:rFonts w:eastAsia="Arial Unicode MS" w:cs="Arial Unicode MS"/>
              </w:rPr>
              <w:t>â</w:t>
            </w:r>
            <w:r>
              <w:rPr>
                <w:rFonts w:eastAsia="Arial Unicode MS" w:cs="Arial Unicode MS"/>
              </w:rPr>
              <w:t>n (Clean Skins)</w:t>
            </w:r>
          </w:p>
        </w:tc>
        <w:tc>
          <w:tcPr>
            <w:tcW w:w="59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</w:pPr>
            <w:r>
              <w:rPr>
                <w:rFonts w:eastAsia="Arial Unicode MS" w:cs="Arial Unicode MS"/>
              </w:rPr>
              <w:t>Pobl ifanc heb gofnod troseddol</w:t>
            </w:r>
          </w:p>
        </w:tc>
      </w:tr>
    </w:tbl>
    <w:p w:rsidR="006A2B94" w:rsidRDefault="006A2B94">
      <w:pPr>
        <w:pStyle w:val="Body"/>
        <w:spacing w:line="360" w:lineRule="auto"/>
        <w:jc w:val="both"/>
      </w:pP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nl-NL"/>
        </w:rPr>
        <w:t xml:space="preserve">Gan ddefnyddio'r Arolwg Troseddu ar gyfer Cymru a Lloegr, mae'r Swyddfa Ystadegau Gwladol yn </w:t>
      </w:r>
      <w:r>
        <w:rPr>
          <w:rFonts w:ascii="Arial" w:hAnsi="Arial"/>
          <w:sz w:val="24"/>
          <w:szCs w:val="24"/>
          <w:lang w:val="nl-NL"/>
        </w:rPr>
        <w:t>amcangyfrif bod 46,053 o bobl rhwng 10 a 18 oed yn</w:t>
      </w:r>
      <w:r>
        <w:rPr>
          <w:rFonts w:ascii="Arial" w:hAnsi="Arial"/>
          <w:sz w:val="24"/>
          <w:szCs w:val="24"/>
          <w:lang w:val="en-US"/>
        </w:rPr>
        <w:t>g Nghymru a Lloegr mewn criw, ond nid yw gwir faint y broblem yn hysbys, gyda phobl ifanc sydd yn aros mewn sefydliadau gofal preswyl wedi'i eithrio o'r arolwg (Alma Economics, 2017; Office for National Sta</w:t>
      </w:r>
      <w:r>
        <w:rPr>
          <w:rFonts w:ascii="Arial" w:hAnsi="Arial"/>
          <w:sz w:val="24"/>
          <w:szCs w:val="24"/>
          <w:lang w:val="en-US"/>
        </w:rPr>
        <w:t>tistics, 2017)</w:t>
      </w:r>
      <w:r>
        <w:rPr>
          <w:rFonts w:ascii="Arial" w:hAnsi="Arial"/>
          <w:sz w:val="24"/>
          <w:szCs w:val="24"/>
        </w:rPr>
        <w:t>.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sz w:val="24"/>
          <w:szCs w:val="24"/>
        </w:rPr>
        <w:t xml:space="preserve">Gwyddys bod y rhai sy'n byw mewn cartrefi gofal yn arbennig o agored i niwed, gyda bron i 50% o heddluoedd yn dweud bod unigolion sy'n ymwneud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da-DK"/>
        </w:rPr>
        <w:t xml:space="preserve">Llinellau Sirol yn dod o gartrefi gofal, gyda 15% o heddluoedd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 xml:space="preserve">thystiolaeth bod cartrefi </w:t>
      </w:r>
      <w:r>
        <w:rPr>
          <w:rFonts w:ascii="Arial" w:hAnsi="Arial"/>
          <w:sz w:val="24"/>
          <w:szCs w:val="24"/>
          <w:lang w:val="en-US"/>
        </w:rPr>
        <w:t xml:space="preserve">gofal yn cael eu targedu'n weithredol gan enwebiadau llinell sirol i recriwtio unigolion </w:t>
      </w:r>
      <w:r>
        <w:rPr>
          <w:rFonts w:ascii="Arial" w:hAnsi="Arial"/>
          <w:sz w:val="24"/>
          <w:szCs w:val="24"/>
          <w:lang w:val="en-US"/>
        </w:rPr>
        <w:lastRenderedPageBreak/>
        <w:t xml:space="preserve">bregus (National Crime Agency, 2017). </w:t>
      </w:r>
      <w:r>
        <w:rPr>
          <w:rFonts w:ascii="Arial" w:hAnsi="Arial"/>
          <w:sz w:val="24"/>
          <w:szCs w:val="24"/>
        </w:rPr>
        <w:t>Y bobl ifanc eraill sydd mewn mwy o berygl o fod yn rhan o griwiau yw'r rhai sy'n profi anawsterau dysgu, anabledd ac iechyd medd</w:t>
      </w:r>
      <w:r>
        <w:rPr>
          <w:rFonts w:ascii="Arial" w:hAnsi="Arial"/>
          <w:sz w:val="24"/>
          <w:szCs w:val="24"/>
        </w:rPr>
        <w:t xml:space="preserve">wl; a'r rhai sydd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hanes o gamddefnyddio sylweddau neu hanes trawma personol (Islington Safeguarding Children Board, 2016). Gall criwiau defnyddio trais eithafol, ac er bod menywod ifanc yn llai tebygol o fod yn rhan o'r trais, nid yw hyn yn golygu eu bod</w:t>
      </w:r>
      <w:r>
        <w:rPr>
          <w:rFonts w:ascii="Arial" w:hAnsi="Arial"/>
          <w:sz w:val="24"/>
          <w:szCs w:val="24"/>
          <w:lang w:val="en-US"/>
        </w:rPr>
        <w:t xml:space="preserve"> mewn sefyllfa fwy diogel na'u cymheiriaid gwrywaidd oherwydd cam-fanteisio rhywiol cyffredin (The Centre for Social Justice, 2014). Yn aml, ni chaiff y cam-fanteisio rhywiol ei gydnabod gan fod y merched fel arfer yn addoli eu partneriaid ac yn profi amdd</w:t>
      </w:r>
      <w:r>
        <w:rPr>
          <w:rFonts w:ascii="Arial" w:hAnsi="Arial"/>
          <w:sz w:val="24"/>
          <w:szCs w:val="24"/>
          <w:lang w:val="en-US"/>
        </w:rPr>
        <w:t xml:space="preserve">iffyniad, diogelwch ariannol a statws cymdeithasol, sydd yn wrthwyneb i'r hyn y maent yn ei harfer; teimladau y mae llawer o aelodau'r criw yn eu hadrodd (Islington Safeguarding Children Board, 2016; Apland </w:t>
      </w:r>
      <w:r>
        <w:rPr>
          <w:rFonts w:ascii="Arial" w:hAnsi="Arial"/>
          <w:i/>
          <w:iCs/>
          <w:sz w:val="24"/>
          <w:szCs w:val="24"/>
          <w:lang w:val="en-US"/>
        </w:rPr>
        <w:t>et al.,</w:t>
      </w:r>
      <w:r>
        <w:rPr>
          <w:rFonts w:ascii="Arial" w:hAnsi="Arial"/>
          <w:sz w:val="24"/>
          <w:szCs w:val="24"/>
          <w:lang w:val="en-US"/>
        </w:rPr>
        <w:t xml:space="preserve"> 2017). </w:t>
      </w:r>
      <w:r>
        <w:rPr>
          <w:rFonts w:ascii="Arial" w:hAnsi="Arial"/>
          <w:sz w:val="24"/>
          <w:szCs w:val="24"/>
        </w:rPr>
        <w:t>Gall hyn arwain at gydymffurfiad t</w:t>
      </w:r>
      <w:r>
        <w:rPr>
          <w:rFonts w:ascii="Arial" w:hAnsi="Arial"/>
          <w:sz w:val="24"/>
          <w:szCs w:val="24"/>
        </w:rPr>
        <w:t>roseddol trwy eu distawrwydd, ond gall hefyd datblygu perthynas gam</w:t>
      </w:r>
      <w:r>
        <w:rPr>
          <w:rFonts w:ascii="Arial" w:hAnsi="Arial"/>
          <w:sz w:val="24"/>
          <w:szCs w:val="24"/>
          <w:lang w:val="en-US"/>
        </w:rPr>
        <w:t>-</w:t>
      </w:r>
      <w:r>
        <w:rPr>
          <w:rFonts w:ascii="Arial" w:hAnsi="Arial"/>
          <w:sz w:val="24"/>
          <w:szCs w:val="24"/>
        </w:rPr>
        <w:t>driniol.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sz w:val="24"/>
          <w:szCs w:val="24"/>
          <w:lang w:val="es-ES_tradnl"/>
        </w:rPr>
        <w:t xml:space="preserve">Mae astudiaethau hefyd wedi dangos y gall pobl ifanc ymuno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chriw Llinellau Sirol i helpu eu teuluoedd yn ariannol ar adeg pan fyddai fel arall yn anodd dod o hyd i swydd</w:t>
      </w:r>
      <w:r>
        <w:rPr>
          <w:rFonts w:ascii="Arial" w:hAnsi="Arial"/>
          <w:sz w:val="24"/>
          <w:szCs w:val="24"/>
          <w:lang w:val="en-US"/>
        </w:rPr>
        <w:t xml:space="preserve"> (Apland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i/>
          <w:iCs/>
          <w:sz w:val="24"/>
          <w:szCs w:val="24"/>
          <w:lang w:val="en-US"/>
        </w:rPr>
        <w:t>et al.,</w:t>
      </w:r>
      <w:r>
        <w:rPr>
          <w:rFonts w:ascii="Arial" w:hAnsi="Arial"/>
          <w:sz w:val="24"/>
          <w:szCs w:val="24"/>
          <w:lang w:val="en-US"/>
        </w:rPr>
        <w:t xml:space="preserve"> 2017; Joseph a Gunter, 2011)</w:t>
      </w:r>
      <w:r>
        <w:rPr>
          <w:rFonts w:ascii="Arial" w:hAnsi="Arial"/>
          <w:sz w:val="24"/>
          <w:szCs w:val="24"/>
        </w:rPr>
        <w:t>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>Mae ymwybyddiaeth broffesiynol o gangiau yn bwysig i asesu faint o risg sydd i blant a phobl ifanc.</w:t>
      </w:r>
      <w:r>
        <w:rPr>
          <w:rFonts w:ascii="Arial" w:hAnsi="Arial"/>
          <w:sz w:val="24"/>
          <w:szCs w:val="24"/>
          <w:lang w:val="en-US"/>
        </w:rPr>
        <w:t xml:space="preserve"> Mae hefyd yn hanfodol nodi ar hyn o bryd bod yn rhaid i ni fod yn ofalus wrth labelu'r bobl ifanc hyn fel aelodau gan</w:t>
      </w:r>
      <w:r>
        <w:rPr>
          <w:rFonts w:ascii="Arial" w:hAnsi="Arial"/>
          <w:sz w:val="24"/>
          <w:szCs w:val="24"/>
          <w:lang w:val="en-US"/>
        </w:rPr>
        <w:t>giau, oherwydd yr esboniad troseddol mae hyn yn arwain at trwy ein barn am eu ffordd o fyw, yn hytrach na'u risg o gam-</w:t>
      </w:r>
      <w:r>
        <w:rPr>
          <w:rFonts w:ascii="Arial" w:hAnsi="Arial"/>
          <w:sz w:val="24"/>
          <w:szCs w:val="24"/>
        </w:rPr>
        <w:t>fanteisio</w:t>
      </w:r>
      <w:r>
        <w:rPr>
          <w:rFonts w:ascii="Arial" w:hAnsi="Arial"/>
          <w:sz w:val="24"/>
          <w:szCs w:val="24"/>
          <w:lang w:val="en-US"/>
        </w:rPr>
        <w:t xml:space="preserve"> (The Children</w:t>
      </w:r>
      <w:r>
        <w:rPr>
          <w:rFonts w:ascii="Arial" w:hAnsi="Arial"/>
          <w:sz w:val="24"/>
          <w:szCs w:val="24"/>
          <w:lang w:val="en-US"/>
        </w:rPr>
        <w:t>’</w:t>
      </w:r>
      <w:r>
        <w:rPr>
          <w:rFonts w:ascii="Arial" w:hAnsi="Arial"/>
          <w:sz w:val="24"/>
          <w:szCs w:val="24"/>
          <w:lang w:val="en-US"/>
        </w:rPr>
        <w:t>s Society, 2017)</w:t>
      </w:r>
      <w:r>
        <w:rPr>
          <w:rFonts w:ascii="Arial" w:hAnsi="Arial"/>
          <w:sz w:val="24"/>
          <w:szCs w:val="24"/>
        </w:rPr>
        <w:t>.</w:t>
      </w:r>
      <w:r>
        <w:rPr>
          <w:rFonts w:ascii="Arial" w:hAnsi="Arial"/>
          <w:sz w:val="24"/>
          <w:szCs w:val="24"/>
          <w:lang w:val="en-US"/>
        </w:rPr>
        <w:t xml:space="preserve"> Gallai'r canfyddiad ei fod yn ddewis o ffordd o fyw, hefyd fod yn gred a ddelir gan bobl ifanc,</w:t>
      </w:r>
      <w:r>
        <w:rPr>
          <w:rFonts w:ascii="Arial" w:hAnsi="Arial"/>
          <w:sz w:val="24"/>
          <w:szCs w:val="24"/>
          <w:lang w:val="en-US"/>
        </w:rPr>
        <w:t xml:space="preserve"> fel prif arddangosfa i'r ffaith eu bod yn cael eu hecsbloetio neu eu meithrin. </w:t>
      </w:r>
      <w:r>
        <w:rPr>
          <w:rFonts w:ascii="Arial" w:hAnsi="Arial"/>
          <w:sz w:val="24"/>
          <w:szCs w:val="24"/>
          <w:lang w:val="es-ES_tradnl"/>
        </w:rPr>
        <w:t>Yn wir, bydd y cysylltiad agos sydd gan aelodau i gyd-aelodau gangiau, yn lleihau dymuniad pobl ifanc i adael gang</w:t>
      </w:r>
      <w:r>
        <w:rPr>
          <w:rFonts w:ascii="Arial" w:hAnsi="Arial"/>
          <w:sz w:val="24"/>
          <w:szCs w:val="24"/>
          <w:lang w:val="en-US"/>
        </w:rPr>
        <w:t xml:space="preserve"> (James </w:t>
      </w:r>
      <w:r>
        <w:rPr>
          <w:rFonts w:ascii="Arial" w:hAnsi="Arial"/>
          <w:i/>
          <w:iCs/>
          <w:sz w:val="24"/>
          <w:szCs w:val="24"/>
          <w:lang w:val="en-US"/>
        </w:rPr>
        <w:t>et al.,</w:t>
      </w:r>
      <w:r>
        <w:rPr>
          <w:rFonts w:ascii="Arial" w:hAnsi="Arial"/>
          <w:sz w:val="24"/>
          <w:szCs w:val="24"/>
          <w:lang w:val="en-US"/>
        </w:rPr>
        <w:t xml:space="preserve"> 2016)</w:t>
      </w:r>
      <w:r>
        <w:rPr>
          <w:rFonts w:ascii="Arial" w:hAnsi="Arial"/>
          <w:sz w:val="24"/>
          <w:szCs w:val="24"/>
        </w:rPr>
        <w:t>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it-IT"/>
        </w:rPr>
        <w:t>Yn aml, mae Llinellau Sirol yn defnyddi</w:t>
      </w:r>
      <w:r>
        <w:rPr>
          <w:rFonts w:ascii="Arial" w:hAnsi="Arial"/>
          <w:sz w:val="24"/>
          <w:szCs w:val="24"/>
          <w:lang w:val="it-IT"/>
        </w:rPr>
        <w:t xml:space="preserve">o plant lleol Cawcasaidd, rhai mor ifanc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12 oed, neu oedolion sy'n agored i niwed, gan eu bod yn rhad i'w cyflogi, yn hawdd i'w rheoli ac yn llai tebygol o gael eu canfod gan yr heddlu. Gellir ystyried bod y bobl ifanc hyn yn cael eu masnachu, gan eu bod</w:t>
      </w:r>
      <w:r>
        <w:rPr>
          <w:rFonts w:ascii="Arial" w:hAnsi="Arial"/>
          <w:sz w:val="24"/>
          <w:szCs w:val="24"/>
          <w:lang w:val="en-US"/>
        </w:rPr>
        <w:t xml:space="preserve"> yn cael eu teithio wedi ei drefnu neu ei hwyluso ar eu cyfer, er mwyn eu hecsbloetio yn unig (The Children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  <w:lang w:val="es-ES_tradnl"/>
        </w:rPr>
        <w:t>s Society, 2017). Gellir cludo neu storio cyffuriau trwy 'blygio' neu 'bacio corff'; eu cuddio yn fewnol o fewn y llwybr Sacet neu'r wain, neu galla</w:t>
      </w:r>
      <w:r>
        <w:rPr>
          <w:rFonts w:ascii="Arial" w:hAnsi="Arial"/>
          <w:sz w:val="24"/>
          <w:szCs w:val="24"/>
          <w:lang w:val="es-ES_tradnl"/>
        </w:rPr>
        <w:t>nt gael eu storio yn y bochau a'u llyncu os ydyn nhw'n meddwl y byddant yn cael eu dal. Mae condomau, menig latecs a balwnau fel arfer yn cael eu defnyddio fel pecynnau cyffuriau, ond os bydd y pecyn yn rhwygo, gall fod canlyniadau trychinebus (Reginelli e</w:t>
      </w:r>
      <w:r>
        <w:rPr>
          <w:rFonts w:ascii="Arial" w:hAnsi="Arial"/>
          <w:sz w:val="24"/>
          <w:szCs w:val="24"/>
          <w:lang w:val="es-ES_tradnl"/>
        </w:rPr>
        <w:t>t al., 2015).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it-IT"/>
        </w:rPr>
        <w:lastRenderedPageBreak/>
        <w:t xml:space="preserve">Mae </w:t>
      </w:r>
      <w:r>
        <w:rPr>
          <w:rFonts w:ascii="Arial" w:hAnsi="Arial"/>
          <w:sz w:val="24"/>
          <w:szCs w:val="24"/>
        </w:rPr>
        <w:t>‘</w:t>
      </w:r>
      <w:r>
        <w:rPr>
          <w:rFonts w:ascii="Arial" w:hAnsi="Arial"/>
          <w:sz w:val="24"/>
          <w:szCs w:val="24"/>
        </w:rPr>
        <w:t>Crwyn Gl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</w:rPr>
        <w:t>n</w:t>
      </w:r>
      <w:r>
        <w:rPr>
          <w:rFonts w:ascii="Arial" w:hAnsi="Arial"/>
          <w:sz w:val="24"/>
          <w:szCs w:val="24"/>
        </w:rPr>
        <w:t xml:space="preserve">’ </w:t>
      </w:r>
      <w:r>
        <w:rPr>
          <w:rFonts w:ascii="Arial" w:hAnsi="Arial"/>
          <w:sz w:val="24"/>
          <w:szCs w:val="24"/>
          <w:lang w:val="en-US"/>
        </w:rPr>
        <w:t>yn cael eu recriwtio trwy gyfryngau cymdeithasol, er bod gangiau hefyd yn targedu pobl ifanc sy'n agored i niwed, gan gynnwys y rhai sy'n ddigartref, wedi eu hesgeuluso, yn byw mewn amgylchiadau anhrefnus neu blant mewn gofal</w:t>
      </w:r>
      <w:r>
        <w:rPr>
          <w:rFonts w:ascii="Arial" w:hAnsi="Arial"/>
          <w:sz w:val="24"/>
          <w:szCs w:val="24"/>
          <w:lang w:val="en-US"/>
        </w:rPr>
        <w:t xml:space="preserve"> (National Crime Agency, 2016). Yna, maent yn cael eu gorfodi, eu bygwth, eu paratoi, eu trin a'u hecsbloetio'n gorfforol, yn emosiynol ac yn rhywiol. Efallai y gofynnir i blant nodi plant eraill i'w recriwtio. Efallai na fyddant am gynnwys yr heddlu am eu</w:t>
      </w:r>
      <w:r>
        <w:rPr>
          <w:rFonts w:ascii="Arial" w:hAnsi="Arial"/>
          <w:sz w:val="24"/>
          <w:szCs w:val="24"/>
          <w:lang w:val="en-US"/>
        </w:rPr>
        <w:t xml:space="preserve"> bod yn ofni bod y </w:t>
      </w:r>
      <w:proofErr w:type="gramStart"/>
      <w:r>
        <w:rPr>
          <w:rFonts w:ascii="Arial" w:hAnsi="Arial"/>
          <w:sz w:val="24"/>
          <w:szCs w:val="24"/>
          <w:lang w:val="en-US"/>
        </w:rPr>
        <w:t>troseddwyr  neu'n</w:t>
      </w:r>
      <w:proofErr w:type="gramEnd"/>
      <w:r>
        <w:rPr>
          <w:rFonts w:ascii="Arial" w:hAnsi="Arial"/>
          <w:sz w:val="24"/>
          <w:szCs w:val="24"/>
          <w:lang w:val="en-US"/>
        </w:rPr>
        <w:t xml:space="preserve"> dial arnynt. Efallai y bydd plant a phobl ifanc yn cael eu fframio mewn lladradau, ac wedi hynny, maent yn credu eu bod mewn dyled i'r troseddwyr - gelwir hyn yn </w:t>
      </w:r>
      <w:r>
        <w:rPr>
          <w:rFonts w:ascii="Arial" w:hAnsi="Arial"/>
          <w:sz w:val="24"/>
          <w:szCs w:val="24"/>
        </w:rPr>
        <w:t>‘</w:t>
      </w:r>
      <w:r>
        <w:rPr>
          <w:rFonts w:ascii="Arial" w:hAnsi="Arial"/>
          <w:sz w:val="24"/>
          <w:szCs w:val="24"/>
          <w:lang w:val="en-US"/>
        </w:rPr>
        <w:t>gaethiwed dyled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  <w:lang w:val="en-US"/>
        </w:rPr>
        <w:t>. Yna mae'r plentyn yn credu bod yn rhai</w:t>
      </w:r>
      <w:r>
        <w:rPr>
          <w:rFonts w:ascii="Arial" w:hAnsi="Arial"/>
          <w:sz w:val="24"/>
          <w:szCs w:val="24"/>
          <w:lang w:val="en-US"/>
        </w:rPr>
        <w:t>d iddynt weithio am ddim i dalu'r ddyled (National Crime Agency, 2017; The Children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  <w:lang w:val="en-US"/>
        </w:rPr>
        <w:t xml:space="preserve">s Society, 2017). </w:t>
      </w:r>
      <w:r>
        <w:rPr>
          <w:rFonts w:ascii="Arial" w:hAnsi="Arial"/>
          <w:sz w:val="24"/>
          <w:szCs w:val="24"/>
          <w:lang w:val="es-ES_tradnl"/>
        </w:rPr>
        <w:t xml:space="preserve">Mae yna nifer o arwyddion sydd yn dangos y gall plant a phobl ifanc fod yn rhan o gangiau neu </w:t>
      </w:r>
      <w:r>
        <w:rPr>
          <w:rFonts w:ascii="Arial" w:hAnsi="Arial"/>
          <w:sz w:val="24"/>
          <w:szCs w:val="24"/>
          <w:lang w:val="en-US"/>
        </w:rPr>
        <w:t>L</w:t>
      </w:r>
      <w:r>
        <w:rPr>
          <w:rFonts w:ascii="Arial" w:hAnsi="Arial"/>
          <w:sz w:val="24"/>
          <w:szCs w:val="24"/>
          <w:lang w:val="it-IT"/>
        </w:rPr>
        <w:t xml:space="preserve">inellau </w:t>
      </w:r>
      <w:r>
        <w:rPr>
          <w:rFonts w:ascii="Arial" w:hAnsi="Arial"/>
          <w:sz w:val="24"/>
          <w:szCs w:val="24"/>
          <w:lang w:val="en-US"/>
        </w:rPr>
        <w:t>S</w:t>
      </w:r>
      <w:r>
        <w:rPr>
          <w:rFonts w:ascii="Arial" w:hAnsi="Arial"/>
          <w:sz w:val="24"/>
          <w:szCs w:val="24"/>
          <w:lang w:val="pt-PT"/>
        </w:rPr>
        <w:t>irol</w:t>
      </w:r>
      <w:r>
        <w:rPr>
          <w:rFonts w:ascii="Arial" w:hAnsi="Arial"/>
          <w:sz w:val="24"/>
          <w:szCs w:val="24"/>
          <w:lang w:val="en-US"/>
        </w:rPr>
        <w:t>: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lang w:val="de-DE"/>
        </w:rPr>
        <w:t>Derbyn gormod o negeseuon neu alwadau ff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  <w:lang w:val="pt-PT"/>
        </w:rPr>
        <w:t xml:space="preserve">n, </w:t>
      </w:r>
      <w:r>
        <w:rPr>
          <w:rFonts w:ascii="Arial" w:hAnsi="Arial"/>
          <w:sz w:val="24"/>
          <w:szCs w:val="24"/>
          <w:lang w:val="pt-PT"/>
        </w:rPr>
        <w:t>gyda nifer o ffonau symudol neu gardiau sim.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Dod adref gydag anafiadau anesboniadwy, neu edrych yn anfodlon.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lang w:val="de-DE"/>
        </w:rPr>
        <w:t xml:space="preserve">Absenoldebau diawdurdod parhaus o'r ysgol neu'r coleg neu gyfnodau </w:t>
      </w:r>
      <w:r>
        <w:rPr>
          <w:rFonts w:ascii="Arial" w:hAnsi="Arial"/>
          <w:sz w:val="24"/>
          <w:szCs w:val="24"/>
        </w:rPr>
        <w:t>‘</w:t>
      </w:r>
      <w:r>
        <w:rPr>
          <w:rFonts w:ascii="Arial" w:hAnsi="Arial"/>
          <w:sz w:val="24"/>
          <w:szCs w:val="24"/>
        </w:rPr>
        <w:t>ar goll</w:t>
      </w:r>
      <w:r>
        <w:rPr>
          <w:rFonts w:ascii="Arial" w:hAnsi="Arial"/>
          <w:sz w:val="24"/>
          <w:szCs w:val="24"/>
        </w:rPr>
        <w:t xml:space="preserve">’ </w:t>
      </w:r>
      <w:r>
        <w:rPr>
          <w:rFonts w:ascii="Arial" w:hAnsi="Arial"/>
          <w:sz w:val="24"/>
          <w:szCs w:val="24"/>
        </w:rPr>
        <w:t>yn aml.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nl-NL"/>
        </w:rPr>
      </w:pPr>
      <w:r>
        <w:rPr>
          <w:rFonts w:ascii="Arial" w:hAnsi="Arial"/>
          <w:sz w:val="24"/>
          <w:szCs w:val="24"/>
          <w:lang w:val="nl-NL"/>
        </w:rPr>
        <w:t xml:space="preserve">Mwy o ddiddordeb mewn arian a chaffael eiddo newydd </w:t>
      </w:r>
      <w:proofErr w:type="gramStart"/>
      <w:r>
        <w:rPr>
          <w:rFonts w:ascii="Arial" w:hAnsi="Arial"/>
          <w:sz w:val="24"/>
          <w:szCs w:val="24"/>
          <w:lang w:val="nl-NL"/>
        </w:rPr>
        <w:t>heb</w:t>
      </w:r>
      <w:proofErr w:type="gramEnd"/>
      <w:r>
        <w:rPr>
          <w:rFonts w:ascii="Arial" w:hAnsi="Arial"/>
          <w:sz w:val="24"/>
          <w:szCs w:val="24"/>
          <w:lang w:val="nl-NL"/>
        </w:rPr>
        <w:t xml:space="preserve"> eglurh</w:t>
      </w:r>
      <w:r>
        <w:rPr>
          <w:rFonts w:ascii="Arial" w:hAnsi="Arial"/>
          <w:sz w:val="24"/>
          <w:szCs w:val="24"/>
          <w:lang w:val="nl-NL"/>
        </w:rPr>
        <w:t>ad.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lang w:val="de-DE"/>
        </w:rPr>
        <w:t xml:space="preserve">Newid golwg, er enghraifft, gwisgo mewn arddull neu liw arbennig neu ddefnyddio </w:t>
      </w:r>
      <w:r>
        <w:rPr>
          <w:rFonts w:ascii="Arial" w:hAnsi="Arial"/>
          <w:sz w:val="24"/>
          <w:szCs w:val="24"/>
        </w:rPr>
        <w:t>‘</w:t>
      </w:r>
      <w:r>
        <w:rPr>
          <w:rFonts w:ascii="Arial" w:hAnsi="Arial"/>
          <w:sz w:val="24"/>
          <w:szCs w:val="24"/>
          <w:lang w:val="it-IT"/>
        </w:rPr>
        <w:t>tagiau</w:t>
      </w:r>
      <w:r>
        <w:rPr>
          <w:rFonts w:ascii="Arial" w:hAnsi="Arial"/>
          <w:sz w:val="24"/>
          <w:szCs w:val="24"/>
        </w:rPr>
        <w:t xml:space="preserve">’ </w:t>
      </w:r>
      <w:r>
        <w:rPr>
          <w:rFonts w:ascii="Arial" w:hAnsi="Arial"/>
          <w:sz w:val="24"/>
          <w:szCs w:val="24"/>
        </w:rPr>
        <w:t>ar eiddo.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  <w:lang w:val="en-US"/>
        </w:rPr>
        <w:t>Cymdeithasu gyda phobl h</w:t>
      </w:r>
      <w:r>
        <w:rPr>
          <w:rFonts w:ascii="Arial" w:hAnsi="Arial"/>
          <w:sz w:val="24"/>
          <w:szCs w:val="24"/>
        </w:rPr>
        <w:t>ŷ</w:t>
      </w:r>
      <w:r>
        <w:rPr>
          <w:rFonts w:ascii="Arial" w:hAnsi="Arial"/>
          <w:sz w:val="24"/>
          <w:szCs w:val="24"/>
          <w:lang w:val="de-DE"/>
        </w:rPr>
        <w:t>n neu unigolion anhysbys sy'n ymddangos fel eu bod yn rheoli, ac eithrio hen ffrindiau.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Newidiadau ymddygiadol, er enghraifft, b</w:t>
      </w:r>
      <w:r>
        <w:rPr>
          <w:rFonts w:ascii="Arial" w:hAnsi="Arial"/>
          <w:sz w:val="24"/>
          <w:szCs w:val="24"/>
        </w:rPr>
        <w:t>od yn ymosodol, aflonyddgar neu hunan-niweidio, neu ymddangos yn emosiynol neu'n ymddwyn fel petaent yn cuddio rhywbeth.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lang w:val="de-DE"/>
        </w:rPr>
        <w:t>Meddu ar allweddi neu gardiau gwesty, neu allweddi eiddo anhysbys.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  <w:lang w:val="en-US"/>
        </w:rPr>
        <w:t xml:space="preserve">Defnyddio termau anghyfarwydd, er enghraifft, cuckooing, going </w:t>
      </w:r>
      <w:r>
        <w:rPr>
          <w:rFonts w:ascii="Arial" w:hAnsi="Arial"/>
          <w:sz w:val="24"/>
          <w:szCs w:val="24"/>
          <w:lang w:val="en-US"/>
        </w:rPr>
        <w:t>country, trap lines neu iaith dreisgar.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it-IT"/>
        </w:rPr>
      </w:pPr>
      <w:r>
        <w:rPr>
          <w:rFonts w:ascii="Arial" w:hAnsi="Arial"/>
          <w:sz w:val="24"/>
          <w:szCs w:val="24"/>
          <w:lang w:val="it-IT"/>
        </w:rPr>
        <w:t>Defnyddio cyffuriau.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Arwyddion o rywioldeb amlwg, beichiogrwydd a</w:t>
      </w:r>
      <w:r>
        <w:rPr>
          <w:rFonts w:ascii="Arial" w:hAnsi="Arial"/>
          <w:sz w:val="24"/>
          <w:szCs w:val="24"/>
          <w:lang w:val="en-US"/>
        </w:rPr>
        <w:t>c afiechydon</w:t>
      </w:r>
      <w:r>
        <w:rPr>
          <w:rFonts w:ascii="Arial" w:hAnsi="Arial"/>
          <w:sz w:val="24"/>
          <w:szCs w:val="24"/>
        </w:rPr>
        <w:t xml:space="preserve"> a drosglwyddir yn rhywiol.</w:t>
      </w:r>
    </w:p>
    <w:p w:rsidR="006A2B94" w:rsidRDefault="00346652">
      <w:pPr>
        <w:pStyle w:val="Body"/>
        <w:numPr>
          <w:ilvl w:val="2"/>
          <w:numId w:val="2"/>
        </w:numPr>
        <w:spacing w:line="240" w:lineRule="auto"/>
        <w:jc w:val="both"/>
        <w:rPr>
          <w:rFonts w:ascii="Arial" w:hAnsi="Arial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  <w:lang w:val="en-US"/>
        </w:rPr>
        <w:t>Triwantiaeth o'r ysgol</w:t>
      </w:r>
    </w:p>
    <w:p w:rsidR="006A2B94" w:rsidRDefault="00346652">
      <w:pPr>
        <w:pStyle w:val="Body"/>
        <w:spacing w:line="240" w:lineRule="auto"/>
        <w:ind w:left="1728"/>
        <w:jc w:val="right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lastRenderedPageBreak/>
        <w:t xml:space="preserve">(Department for Children, Schools and Families, 2010; Early Intervention Foundation, </w:t>
      </w:r>
      <w:r>
        <w:rPr>
          <w:rFonts w:ascii="Arial" w:hAnsi="Arial"/>
          <w:sz w:val="24"/>
          <w:szCs w:val="24"/>
          <w:lang w:val="en-US"/>
        </w:rPr>
        <w:t>2015; Ofsted, 2016; The Children</w:t>
      </w:r>
      <w:r>
        <w:rPr>
          <w:rFonts w:ascii="Arial" w:hAnsi="Arial"/>
          <w:sz w:val="24"/>
          <w:szCs w:val="24"/>
          <w:lang w:val="en-US"/>
        </w:rPr>
        <w:t>’</w:t>
      </w:r>
      <w:r>
        <w:rPr>
          <w:rFonts w:ascii="Arial" w:hAnsi="Arial"/>
          <w:sz w:val="24"/>
          <w:szCs w:val="24"/>
          <w:lang w:val="en-US"/>
        </w:rPr>
        <w:t xml:space="preserve">s Society, 2017). 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t>Beth ddylid ei wneud?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da-DK"/>
        </w:rPr>
        <w:t xml:space="preserve">Er mwyn mynd i'r afael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mater gangiau a Llinellau Sirol, mae angen ymagwedd system gyfan, aml</w:t>
      </w:r>
      <w:r>
        <w:rPr>
          <w:rFonts w:ascii="Arial" w:hAnsi="Arial"/>
          <w:sz w:val="24"/>
          <w:szCs w:val="24"/>
          <w:lang w:val="en-US"/>
        </w:rPr>
        <w:t>-</w:t>
      </w:r>
      <w:r>
        <w:rPr>
          <w:rFonts w:ascii="Arial" w:hAnsi="Arial"/>
          <w:sz w:val="24"/>
          <w:szCs w:val="24"/>
        </w:rPr>
        <w:t>asiantaeth.</w:t>
      </w:r>
      <w:r>
        <w:rPr>
          <w:rFonts w:ascii="Arial" w:hAnsi="Arial"/>
          <w:sz w:val="24"/>
          <w:szCs w:val="24"/>
          <w:lang w:val="en-US"/>
        </w:rPr>
        <w:t xml:space="preserve"> Mae angen i'r heddlu, yr Asiantaeth Troseddau Cenedlaethol, adrannau'r llyw</w:t>
      </w:r>
      <w:r>
        <w:rPr>
          <w:rFonts w:ascii="Arial" w:hAnsi="Arial"/>
          <w:sz w:val="24"/>
          <w:szCs w:val="24"/>
          <w:lang w:val="en-US"/>
        </w:rPr>
        <w:t>odraeth, asiantaethau llywodraeth leol a sefydliadau sector gwirfoddol a chymunedol fel y Gwasanaeth Iechyd Gwladol gweithio gyda'i gilydd, gan fod aelodaeth o fewn Llinellau Sirol yn cynnwys cyffuriau, trais, materion diogelu, troseddol a cham-fanteisio r</w:t>
      </w:r>
      <w:r>
        <w:rPr>
          <w:rFonts w:ascii="Arial" w:hAnsi="Arial"/>
          <w:sz w:val="24"/>
          <w:szCs w:val="24"/>
          <w:lang w:val="en-US"/>
        </w:rPr>
        <w:t xml:space="preserve">hywiol, caethwasiaeth fodern, masnachu pobl a phobl ar goll (Home Office, 2018). </w:t>
      </w:r>
      <w:r>
        <w:rPr>
          <w:rFonts w:ascii="Arial" w:hAnsi="Arial"/>
          <w:sz w:val="24"/>
          <w:szCs w:val="24"/>
          <w:lang w:val="es-ES_tradnl"/>
        </w:rPr>
        <w:t xml:space="preserve">Amlinellir dull trosfwaol y llywodraeth o ymdrin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s-ES_tradnl"/>
        </w:rPr>
        <w:t xml:space="preserve">Llinellau Sirol yn y papur polisi </w:t>
      </w:r>
      <w:r>
        <w:rPr>
          <w:rFonts w:ascii="Arial" w:hAnsi="Arial"/>
          <w:i/>
          <w:iCs/>
          <w:sz w:val="24"/>
          <w:szCs w:val="24"/>
          <w:lang w:val="en-US"/>
        </w:rPr>
        <w:t>Ending Gang Violence and Exploitation</w:t>
      </w:r>
      <w:r>
        <w:rPr>
          <w:rFonts w:ascii="Arial" w:hAnsi="Arial"/>
          <w:sz w:val="24"/>
          <w:szCs w:val="24"/>
        </w:rPr>
        <w:t>, a gyhoeddwyd ym mis Ionawr 2016, ac mae mynd i'r af</w:t>
      </w:r>
      <w:r>
        <w:rPr>
          <w:rFonts w:ascii="Arial" w:hAnsi="Arial"/>
          <w:sz w:val="24"/>
          <w:szCs w:val="24"/>
        </w:rPr>
        <w:t xml:space="preserve">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Llinellau Sirol yn un o chwe blaenoriaeth</w:t>
      </w:r>
      <w:r>
        <w:rPr>
          <w:rFonts w:ascii="Arial" w:hAnsi="Arial"/>
          <w:sz w:val="24"/>
          <w:szCs w:val="24"/>
          <w:lang w:val="en-US"/>
        </w:rPr>
        <w:t xml:space="preserve"> y llywodraeth</w:t>
      </w:r>
      <w:r>
        <w:rPr>
          <w:rFonts w:ascii="Arial" w:hAnsi="Arial"/>
          <w:sz w:val="24"/>
          <w:szCs w:val="24"/>
        </w:rPr>
        <w:t>.</w:t>
      </w:r>
      <w:r>
        <w:rPr>
          <w:rFonts w:ascii="Arial" w:hAnsi="Arial"/>
          <w:sz w:val="24"/>
          <w:szCs w:val="24"/>
          <w:lang w:val="en-US"/>
        </w:rPr>
        <w:t xml:space="preserve"> Mae'r camau gweithredu yn cynnwys mesurau i godi ymwybyddiaeth ymhlith staff ym maes iechyd, addysg, gwasanaethau plant, tai a chanolfannau gwaith (HM Government, 2016). </w:t>
      </w:r>
      <w:r>
        <w:rPr>
          <w:rFonts w:ascii="Arial" w:hAnsi="Arial"/>
          <w:sz w:val="24"/>
          <w:szCs w:val="24"/>
          <w:lang w:val="en-US"/>
        </w:rPr>
        <w:t xml:space="preserve">Mae'r Swyddfa Gartref wedi ariannu'r Sefydliad Ymyrraeth Gynnar i nodi'r ffactorau risg a diogelwch a all arwain at bobl ifanc cymryd rhan mewn trais ieuenctid neu ymuno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gangiau. Bydd ardaloedd lleol yn gallu defnyddio'r wybodaeth hon i helpu nodi ac amd</w:t>
      </w:r>
      <w:r>
        <w:rPr>
          <w:rFonts w:ascii="Arial" w:hAnsi="Arial"/>
          <w:sz w:val="24"/>
          <w:szCs w:val="24"/>
        </w:rPr>
        <w:t xml:space="preserve">diffyn plant sydd mewn perygl yn gynnar yn eu bywydau, fel eu bod yn llai tebygol o ymuno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it-IT"/>
        </w:rPr>
        <w:t>gangiau</w:t>
      </w:r>
      <w:r>
        <w:rPr>
          <w:rFonts w:ascii="Arial" w:hAnsi="Arial"/>
          <w:sz w:val="24"/>
          <w:szCs w:val="24"/>
          <w:lang w:val="en-US"/>
        </w:rPr>
        <w:t xml:space="preserve"> (HM Government, 2016). </w:t>
      </w:r>
      <w:r>
        <w:rPr>
          <w:rFonts w:ascii="Arial" w:hAnsi="Arial"/>
          <w:sz w:val="24"/>
          <w:szCs w:val="24"/>
        </w:rPr>
        <w:t xml:space="preserve">Yn ogystal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de-DE"/>
        </w:rPr>
        <w:t>hyn, daeth Canolfan Cydlynu Llinellau Sirol Cenedlaethol yn gwbl weithredol ar 21ain o fis Medi, 2018.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sz w:val="24"/>
          <w:szCs w:val="24"/>
          <w:lang w:val="es-ES_tradnl"/>
        </w:rPr>
        <w:t>Bydd y t</w:t>
      </w:r>
      <w:r>
        <w:rPr>
          <w:rFonts w:ascii="Arial" w:hAnsi="Arial"/>
          <w:sz w:val="24"/>
          <w:szCs w:val="24"/>
        </w:rPr>
        <w:t>î</w:t>
      </w:r>
      <w:r>
        <w:rPr>
          <w:rFonts w:ascii="Arial" w:hAnsi="Arial"/>
          <w:sz w:val="24"/>
          <w:szCs w:val="24"/>
          <w:lang w:val="en-US"/>
        </w:rPr>
        <w:t>m amlasi</w:t>
      </w:r>
      <w:r>
        <w:rPr>
          <w:rFonts w:ascii="Arial" w:hAnsi="Arial"/>
          <w:sz w:val="24"/>
          <w:szCs w:val="24"/>
          <w:lang w:val="en-US"/>
        </w:rPr>
        <w:t xml:space="preserve">antaeth newydd yn gweithio i ddatblygu'r </w:t>
      </w:r>
      <w:proofErr w:type="gramStart"/>
      <w:r>
        <w:rPr>
          <w:rFonts w:ascii="Arial" w:hAnsi="Arial"/>
          <w:sz w:val="24"/>
          <w:szCs w:val="24"/>
          <w:lang w:val="en-US"/>
        </w:rPr>
        <w:t>darlun  cenedlaethol</w:t>
      </w:r>
      <w:proofErr w:type="gramEnd"/>
      <w:r>
        <w:rPr>
          <w:rFonts w:ascii="Arial" w:hAnsi="Arial"/>
          <w:sz w:val="24"/>
          <w:szCs w:val="24"/>
          <w:lang w:val="en-US"/>
        </w:rPr>
        <w:t xml:space="preserve"> o gymhlethdod a graddfa'r bygythiad, blaenoriaethu gweithredoedd yn erbyn y troseddwyr mwyaf difrifol ac ymgysylltu ag asiantaethau i fynd i'r afael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de-DE"/>
        </w:rPr>
        <w:t>materion ehangach</w:t>
      </w:r>
      <w:r>
        <w:rPr>
          <w:rFonts w:ascii="Arial" w:hAnsi="Arial"/>
          <w:sz w:val="24"/>
          <w:szCs w:val="24"/>
          <w:lang w:val="en-US"/>
        </w:rPr>
        <w:t xml:space="preserve"> (Gov.uk, 2018).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nl-NL"/>
        </w:rPr>
        <w:t>Mae'r Swy</w:t>
      </w:r>
      <w:r>
        <w:rPr>
          <w:rFonts w:ascii="Arial" w:hAnsi="Arial"/>
          <w:sz w:val="24"/>
          <w:szCs w:val="24"/>
          <w:lang w:val="nl-NL"/>
        </w:rPr>
        <w:t>ddfa Gartref hefyd yn gweithio gyda'r Adran Iechyd i annog ysbytai a'r heddlu a Phartneriaethau Diogelwch Cymunedol i weithio'n agos gyda'i gilydd i rannu data sy'n helpu i nodi ardaloedd sydd mewn perygl.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sz w:val="24"/>
          <w:szCs w:val="24"/>
        </w:rPr>
        <w:t>Penodwyd nyrsys Lleihau Trais mewn hyd at 12 o gan</w:t>
      </w:r>
      <w:r>
        <w:rPr>
          <w:rFonts w:ascii="Arial" w:hAnsi="Arial"/>
          <w:sz w:val="24"/>
          <w:szCs w:val="24"/>
        </w:rPr>
        <w:t xml:space="preserve">olfannau trawma mawr i hyrwyddo rhannu data a meithrin cysylltiadau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Phartneriaethau Diogelwch Cymunedol.</w:t>
      </w:r>
      <w:r>
        <w:rPr>
          <w:rFonts w:ascii="Arial" w:hAnsi="Arial"/>
          <w:sz w:val="24"/>
          <w:szCs w:val="24"/>
          <w:lang w:val="en-US"/>
        </w:rPr>
        <w:t xml:space="preserve"> Gall ysbytai sydd mewn ardaloedd dan bygythiad hefyd fod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24 awr o bresenoldeb gweithwyr ymyrryd (boed yn nyrsys arbenigol neu'n weithwyr elusen) me</w:t>
      </w:r>
      <w:r>
        <w:rPr>
          <w:rFonts w:ascii="Arial" w:hAnsi="Arial"/>
          <w:sz w:val="24"/>
          <w:szCs w:val="24"/>
          <w:lang w:val="en-US"/>
        </w:rPr>
        <w:t xml:space="preserve">wn adrannau achosion brys, i fynd i'r afael 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</w:rPr>
        <w:t>, a chefnogi rhoi'r gorau i aelodaeth gang ar adeg y cyflwyniad pan ddeallir bod ein pobl ifanc yn fwyaf argraffadwy</w:t>
      </w:r>
      <w:r>
        <w:rPr>
          <w:rFonts w:ascii="Arial" w:hAnsi="Arial"/>
          <w:sz w:val="24"/>
          <w:szCs w:val="24"/>
          <w:lang w:val="en-US"/>
        </w:rPr>
        <w:t xml:space="preserve"> (Sanders </w:t>
      </w:r>
      <w:r>
        <w:rPr>
          <w:rFonts w:ascii="Arial" w:hAnsi="Arial"/>
          <w:i/>
          <w:iCs/>
          <w:sz w:val="24"/>
          <w:szCs w:val="24"/>
          <w:lang w:val="en-US"/>
        </w:rPr>
        <w:t xml:space="preserve">et al., </w:t>
      </w:r>
      <w:r>
        <w:rPr>
          <w:rFonts w:ascii="Arial" w:hAnsi="Arial"/>
          <w:sz w:val="24"/>
          <w:szCs w:val="24"/>
          <w:lang w:val="en-US"/>
        </w:rPr>
        <w:t xml:space="preserve">2009; </w:t>
      </w:r>
      <w:r>
        <w:rPr>
          <w:rFonts w:ascii="Arial" w:hAnsi="Arial"/>
          <w:sz w:val="24"/>
          <w:szCs w:val="24"/>
          <w:lang w:val="de-DE"/>
        </w:rPr>
        <w:t>McDaniel, Logan a Schneiderman</w:t>
      </w:r>
      <w:r>
        <w:rPr>
          <w:rFonts w:ascii="Arial" w:hAnsi="Arial"/>
          <w:sz w:val="24"/>
          <w:szCs w:val="24"/>
          <w:lang w:val="en-US"/>
        </w:rPr>
        <w:t xml:space="preserve">, 2014). </w:t>
      </w:r>
      <w:r>
        <w:rPr>
          <w:rFonts w:ascii="Arial" w:hAnsi="Arial"/>
          <w:sz w:val="24"/>
          <w:szCs w:val="24"/>
          <w:lang w:val="de-DE"/>
        </w:rPr>
        <w:t>Gyda'r gangiau yn hyrwyddo eu ff</w:t>
      </w:r>
      <w:r>
        <w:rPr>
          <w:rFonts w:ascii="Arial" w:hAnsi="Arial"/>
          <w:sz w:val="24"/>
          <w:szCs w:val="24"/>
          <w:lang w:val="de-DE"/>
        </w:rPr>
        <w:t xml:space="preserve">iniau ar gyfradd sydd heb ei werthfawrogi gan y rhan fwyaf o weithwyr gofal </w:t>
      </w:r>
      <w:r>
        <w:rPr>
          <w:rFonts w:ascii="Arial" w:hAnsi="Arial"/>
          <w:sz w:val="24"/>
          <w:szCs w:val="24"/>
          <w:lang w:val="de-DE"/>
        </w:rPr>
        <w:lastRenderedPageBreak/>
        <w:t>iechyd proffesiynol, rhaid i ni sicrhau bod ein haelodau staff, a allai fod yn gofalu am unigolion mewn perygl, yn cael eu hyfforddi'n briodol i ddarparu ymyrraeth.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Mae'n hanfodol </w:t>
      </w:r>
      <w:r>
        <w:rPr>
          <w:rFonts w:ascii="Arial" w:hAnsi="Arial"/>
          <w:sz w:val="24"/>
          <w:szCs w:val="24"/>
        </w:rPr>
        <w:t>bod gan bob bwrdd diogelu lleol brotocol o uwch</w:t>
      </w:r>
      <w:r>
        <w:rPr>
          <w:rFonts w:ascii="Arial" w:hAnsi="Arial"/>
          <w:sz w:val="24"/>
          <w:szCs w:val="24"/>
          <w:lang w:val="en-US"/>
        </w:rPr>
        <w:t xml:space="preserve"> gyfeirio ar gyfer pobl ifanc sydd mewn perygl o gyfranogiad gangiau, fel bod pob person ifanc yn cael pob cymorth yn ystod y pwynt mynediad. Mae hefyd yn hanfodol bod pob gweithiwr proffesiynol sydd mewn cysy</w:t>
      </w:r>
      <w:r>
        <w:rPr>
          <w:rFonts w:ascii="Arial" w:hAnsi="Arial"/>
          <w:sz w:val="24"/>
          <w:szCs w:val="24"/>
          <w:lang w:val="en-US"/>
        </w:rPr>
        <w:t xml:space="preserve">lltiad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phobl ifanc yn ymwybodol o'r protocolau hyn.</w:t>
      </w:r>
      <w:r>
        <w:rPr>
          <w:rFonts w:ascii="Arial" w:hAnsi="Arial"/>
          <w:sz w:val="24"/>
          <w:szCs w:val="24"/>
          <w:lang w:val="en-US"/>
        </w:rPr>
        <w:t xml:space="preserve"> Mae'n bwysig bod ymyriadau'n cael eu gwerthuso i sicrhau bod arferion gorau yn cael eu lledaenu'n genedlaethol, a dylid cydnabod a dysgu o brofiadau blaenorol timau canol dinas. 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>Drwy gydol ein cymuneda</w:t>
      </w:r>
      <w:r>
        <w:rPr>
          <w:rFonts w:ascii="Arial" w:hAnsi="Arial"/>
          <w:sz w:val="24"/>
          <w:szCs w:val="24"/>
        </w:rPr>
        <w:t>u, gellir lleihau'r risg o recriwtio i mewn i gangiau trwy hyrwyddo perthnasoedd iach, adeiladu hunan-barch a hunanhyder yn ein pobl ifanc. Mae angen i gymunedau fod yn gefnogol ac yn gynhwysol o bobl ifanc, gan annog cyfleoedd a dyfodol cadarnhaol.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lang w:val="en-US"/>
        </w:rPr>
        <w:t>Ysgoli</w:t>
      </w:r>
      <w:r>
        <w:rPr>
          <w:rFonts w:ascii="Arial" w:hAnsi="Arial"/>
          <w:b/>
          <w:bCs/>
          <w:sz w:val="24"/>
          <w:szCs w:val="24"/>
          <w:lang w:val="en-US"/>
        </w:rPr>
        <w:t>on a gangiau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>Mae gan ysgolion r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</w:rPr>
        <w:t xml:space="preserve">l bwysig i'w chwarae wrth fynd i'r afael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it-IT"/>
        </w:rPr>
        <w:t>gangiau.</w:t>
      </w:r>
      <w:r>
        <w:rPr>
          <w:rFonts w:ascii="Arial" w:hAnsi="Arial"/>
          <w:sz w:val="24"/>
          <w:szCs w:val="24"/>
          <w:lang w:val="en-US"/>
        </w:rPr>
        <w:t xml:space="preserve"> Dywed aelodau gangiau i The Centre for Social Justice (CSJ)</w:t>
      </w:r>
      <w:r>
        <w:rPr>
          <w:rFonts w:ascii="Arial" w:hAnsi="Arial"/>
          <w:sz w:val="24"/>
          <w:szCs w:val="24"/>
          <w:lang w:val="es-ES_tradnl"/>
        </w:rPr>
        <w:t xml:space="preserve"> (2014) y gall ysgolion yn aml ddod yn ymwybodol o broblemau cyn llawer o rai eraill</w:t>
      </w:r>
      <w:r>
        <w:rPr>
          <w:rFonts w:ascii="Arial" w:hAnsi="Arial"/>
          <w:sz w:val="24"/>
          <w:szCs w:val="24"/>
          <w:lang w:val="en-US"/>
        </w:rPr>
        <w:t xml:space="preserve">. </w:t>
      </w:r>
      <w:r>
        <w:rPr>
          <w:rFonts w:ascii="Arial" w:hAnsi="Arial"/>
          <w:sz w:val="24"/>
          <w:szCs w:val="24"/>
        </w:rPr>
        <w:t xml:space="preserve">Nodwyd dangosyddion ymgysylltiad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 xml:space="preserve">gangiau fel ymladd ar dir yr ysgol, neu drwy newid amlwg mewn ymddygiad neu agwedd tuag at eu haddysg. </w:t>
      </w:r>
      <w:r>
        <w:rPr>
          <w:rFonts w:ascii="Arial" w:hAnsi="Arial"/>
          <w:sz w:val="24"/>
          <w:szCs w:val="24"/>
        </w:rPr>
        <w:t>Mae athrawon yn gallu gweld newidiadau oherwydd bod eu r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  <w:lang w:val="en-US"/>
        </w:rPr>
        <w:t>l ac amgylchedd yr ysgol yn eu galluogi i arsylwi ymddygiad d</w:t>
      </w:r>
      <w:r>
        <w:rPr>
          <w:rFonts w:ascii="Arial" w:hAnsi="Arial"/>
          <w:sz w:val="24"/>
          <w:szCs w:val="24"/>
          <w:lang w:val="en-US"/>
        </w:rPr>
        <w:t>isgyblion yn ddyddiol, dros gyfnod hir o amser ac felly gallent sylwi a monitro unrhyw newidiadau. Fodd bynnag, mae rhai cyfyngiadau ar y r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  <w:lang w:val="en-US"/>
        </w:rPr>
        <w:t>l y gall ysgolion ei chwarae. Mae The Centre for Social Justice (2014</w:t>
      </w:r>
      <w:proofErr w:type="gramStart"/>
      <w:r>
        <w:rPr>
          <w:rFonts w:ascii="Arial" w:hAnsi="Arial"/>
          <w:sz w:val="24"/>
          <w:szCs w:val="24"/>
          <w:lang w:val="en-US"/>
        </w:rPr>
        <w:t>)  yn</w:t>
      </w:r>
      <w:proofErr w:type="gramEnd"/>
      <w:r>
        <w:rPr>
          <w:rFonts w:ascii="Arial" w:hAnsi="Arial"/>
          <w:sz w:val="24"/>
          <w:szCs w:val="24"/>
          <w:lang w:val="en-US"/>
        </w:rPr>
        <w:t xml:space="preserve"> nodi sut mae cyfrifoldebau presennol ysgo</w:t>
      </w:r>
      <w:r>
        <w:rPr>
          <w:rFonts w:ascii="Arial" w:hAnsi="Arial"/>
          <w:sz w:val="24"/>
          <w:szCs w:val="24"/>
          <w:lang w:val="en-US"/>
        </w:rPr>
        <w:t xml:space="preserve">lion yn golygu mai'r unig beth y gallant ei wneud yw nodi bod ymddygiad disgybl wedi newid a bod angen iddynt ddod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gwahanol asiantaethau i mewn i geisio cefnogi'r disgybl hwnnw.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sz w:val="24"/>
          <w:szCs w:val="24"/>
        </w:rPr>
        <w:t>Maent hefyd yn nodi nad oes gan ysgolion ddigon o adnoddau a ddyrannwyd i he</w:t>
      </w:r>
      <w:r>
        <w:rPr>
          <w:rFonts w:ascii="Arial" w:hAnsi="Arial"/>
          <w:sz w:val="24"/>
          <w:szCs w:val="24"/>
        </w:rPr>
        <w:t>lpu pobl ifanc y maent yn eu hadnabod, sy'n wynebu materion anodd nad ydynt yn ymwneud ag addysg</w:t>
      </w:r>
      <w:r>
        <w:rPr>
          <w:rFonts w:ascii="Arial" w:hAnsi="Arial"/>
          <w:sz w:val="24"/>
          <w:szCs w:val="24"/>
          <w:lang w:val="en-US"/>
        </w:rPr>
        <w:t xml:space="preserve">. Felly mae'n bwysig bod partneriaethau effeithiol rhwng ysgolion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 xml:space="preserve">phroblemau gangiau, a'u partneriaid gwirfoddol a statudol sydd 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</w:rPr>
        <w:t>'r adnoddau a'r arbenigedd i</w:t>
      </w:r>
      <w:r>
        <w:rPr>
          <w:rFonts w:ascii="Arial" w:hAnsi="Arial"/>
          <w:sz w:val="24"/>
          <w:szCs w:val="24"/>
        </w:rPr>
        <w:t xml:space="preserve"> helpu i fynd i'r afael 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</w:rPr>
        <w:t>'r broblem.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sz w:val="24"/>
          <w:szCs w:val="24"/>
          <w:lang w:val="nl-NL"/>
        </w:rPr>
        <w:t xml:space="preserve">O gofio hyn, mae'n peri pryder bod rhai sy'n rhoi tystiolaeth i'r CSJ yn dweud bod ysgolion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 xml:space="preserve">phroblemau gangiau yn aml yn eu hanwybyddu, ac nad oeddent yn croesawu cefnogaeth gan bartneriaid i fynd i'r afael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hwy.</w:t>
      </w:r>
      <w:r>
        <w:rPr>
          <w:rFonts w:ascii="Arial" w:hAnsi="Arial"/>
          <w:sz w:val="24"/>
          <w:szCs w:val="24"/>
          <w:lang w:val="en-US"/>
        </w:rPr>
        <w:t xml:space="preserve"> Mae</w:t>
      </w:r>
      <w:r>
        <w:rPr>
          <w:rFonts w:ascii="Arial" w:hAnsi="Arial"/>
          <w:sz w:val="24"/>
          <w:szCs w:val="24"/>
          <w:lang w:val="en-US"/>
        </w:rPr>
        <w:t xml:space="preserve">'r rheswm yn syml iawn: nid yw rhai penaethiaid eisiau i'w hysgolion fod yn gysylltiedig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 xml:space="preserve">sefyllfa gangiau yn gyhoeddus. Nid yw'n ddiniwed, maen </w:t>
      </w:r>
      <w:r>
        <w:rPr>
          <w:rFonts w:ascii="Arial" w:hAnsi="Arial"/>
          <w:sz w:val="24"/>
          <w:szCs w:val="24"/>
          <w:lang w:val="en-US"/>
        </w:rPr>
        <w:lastRenderedPageBreak/>
        <w:t>nhw'n gwybod bod yna broblem ond dydyn nhw ddim eisiau ei gyfaddef. Dywedodd Sefydliad Mwy Diogel Llundain wrt</w:t>
      </w:r>
      <w:r>
        <w:rPr>
          <w:rFonts w:ascii="Arial" w:hAnsi="Arial"/>
          <w:sz w:val="24"/>
          <w:szCs w:val="24"/>
          <w:lang w:val="en-US"/>
        </w:rPr>
        <w:t xml:space="preserve">h y CSJ, y gall rhai o'r ysgolion sy'n ymwrthod i weithio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hwy, yn aml fod yn ysgolion a nodwyd gan gysylltiadau'r fwrdeistref leol bod ganddynt broblemau trais. Gall y rhwystrau hyn fod am amrywiaeth o resymau, gyda rhai ddim eisiau i fyfyrwyr golli gwer</w:t>
      </w:r>
      <w:r>
        <w:rPr>
          <w:rFonts w:ascii="Arial" w:hAnsi="Arial"/>
          <w:sz w:val="24"/>
          <w:szCs w:val="24"/>
        </w:rPr>
        <w:t xml:space="preserve">si, ac eraill yn ofni y bydd cael partneriaethau sy'n cyflwyno gwaith o'r fath yn yr ysgol, yn achosi'r ysgol i gael eu gweld fel un sydd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materion trais yn gyhoeddus (The Centre for Social Justice, 2014). Cefnogwyd y farn hon hefyd gan ferch oedd yn gysy</w:t>
      </w:r>
      <w:r>
        <w:rPr>
          <w:rFonts w:ascii="Arial" w:hAnsi="Arial"/>
          <w:sz w:val="24"/>
          <w:szCs w:val="24"/>
          <w:lang w:val="en-US"/>
        </w:rPr>
        <w:t xml:space="preserve">lltiedig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gang, a ddywedodd wrth y CSJ:</w:t>
      </w:r>
    </w:p>
    <w:p w:rsidR="006A2B94" w:rsidRDefault="00346652">
      <w:pPr>
        <w:pStyle w:val="Body"/>
        <w:spacing w:line="240" w:lineRule="auto"/>
        <w:ind w:left="864" w:right="567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A lot of schools are scared of the word </w:t>
      </w:r>
      <w:r>
        <w:rPr>
          <w:rFonts w:ascii="Arial" w:hAnsi="Arial"/>
          <w:sz w:val="24"/>
          <w:szCs w:val="24"/>
        </w:rPr>
        <w:t>“</w:t>
      </w:r>
      <w:r>
        <w:rPr>
          <w:rFonts w:ascii="Arial" w:hAnsi="Arial"/>
          <w:sz w:val="24"/>
          <w:szCs w:val="24"/>
        </w:rPr>
        <w:t>gangs</w:t>
      </w:r>
      <w:r>
        <w:rPr>
          <w:rFonts w:ascii="Arial" w:hAnsi="Arial"/>
          <w:sz w:val="24"/>
          <w:szCs w:val="24"/>
        </w:rPr>
        <w:t xml:space="preserve">” – </w:t>
      </w:r>
      <w:r>
        <w:rPr>
          <w:rFonts w:ascii="Arial" w:hAnsi="Arial"/>
          <w:sz w:val="24"/>
          <w:szCs w:val="24"/>
          <w:lang w:val="en-US"/>
        </w:rPr>
        <w:t xml:space="preserve">they are even scared of the word </w:t>
      </w:r>
      <w:r>
        <w:rPr>
          <w:rFonts w:ascii="Arial" w:hAnsi="Arial"/>
          <w:sz w:val="24"/>
          <w:szCs w:val="24"/>
        </w:rPr>
        <w:t>“</w:t>
      </w:r>
      <w:r>
        <w:rPr>
          <w:rFonts w:ascii="Arial" w:hAnsi="Arial"/>
          <w:sz w:val="24"/>
          <w:szCs w:val="24"/>
          <w:lang w:val="nl-NL"/>
        </w:rPr>
        <w:t>drugs.</w:t>
      </w:r>
      <w:r>
        <w:rPr>
          <w:rFonts w:ascii="Arial" w:hAnsi="Arial"/>
          <w:sz w:val="24"/>
          <w:szCs w:val="24"/>
        </w:rPr>
        <w:t xml:space="preserve">” </w:t>
      </w:r>
      <w:r>
        <w:rPr>
          <w:rFonts w:ascii="Arial" w:hAnsi="Arial"/>
          <w:sz w:val="24"/>
          <w:szCs w:val="24"/>
          <w:lang w:val="en-US"/>
        </w:rPr>
        <w:t>They don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  <w:lang w:val="en-US"/>
        </w:rPr>
        <w:t>t want to believe that it is going on in their premises. The schools need to open their eyes and bring more awaren</w:t>
      </w:r>
      <w:r>
        <w:rPr>
          <w:rFonts w:ascii="Arial" w:hAnsi="Arial"/>
          <w:sz w:val="24"/>
          <w:szCs w:val="24"/>
          <w:lang w:val="en-US"/>
        </w:rPr>
        <w:t>ess into their schools (The Centre for Social Justice, 2014, t.34).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Nid yw'r ofn hwn o wynebu'r gwir yn broblem ym mhob ysgol. Mae rhai ysgolion yn gweithio'n agos iawn gydag asiantaethau allanol, gan fynd i'r afael yn agored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materion gangiau yn eu harda</w:t>
      </w:r>
      <w:r>
        <w:rPr>
          <w:rFonts w:ascii="Arial" w:hAnsi="Arial"/>
          <w:sz w:val="24"/>
          <w:szCs w:val="24"/>
        </w:rPr>
        <w:t xml:space="preserve">l. Fodd bynnag, ni ddylai ymagwedd agored fod yn eiddo i ychydig o ysgolion. Yn hytrach, dylai pob ysgol sydd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it-IT"/>
        </w:rPr>
        <w:t>phroblemau gangiau bod yn agored i gael cefnogaeth.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t>Dioddefwyr diymadferth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Y tu hwnt i wobrau statws (Harding, 2014), honnir, yn 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</w:rPr>
        <w:t>l pob s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  <w:lang w:val="nl-NL"/>
        </w:rPr>
        <w:t>n, bod</w:t>
      </w:r>
      <w:r>
        <w:rPr>
          <w:rFonts w:ascii="Arial" w:hAnsi="Arial"/>
          <w:sz w:val="24"/>
          <w:szCs w:val="24"/>
          <w:lang w:val="nl-NL"/>
        </w:rPr>
        <w:t xml:space="preserve"> pobl ifanc sy'n cael eu hecsbloetio'n droseddol yn derbyn gwobrau diriaethol am weithio Llinellau Sirol, fel arian, alcohol, cyffuriau a llety (Knowsley Safeguarding Children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s Board, 2017). Fodd bynnag, mae anwyldeb ac arwyddoc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</w:rPr>
        <w:t>d cymdeithasol yn aml yn d</w:t>
      </w:r>
      <w:r>
        <w:rPr>
          <w:rFonts w:ascii="Arial" w:hAnsi="Arial"/>
          <w:sz w:val="24"/>
          <w:szCs w:val="24"/>
        </w:rPr>
        <w:t xml:space="preserve">digon i gadw pobl ifanc sydd yn agored i niwed i gael eu denu i'r ffordd o fyw droseddol, gan fod aelodaeth o fewn gang yn cyfleu strwythur teulu cyfarwydd ac yn cynrychioli math o lwyddiant i bobl ifanc </w:t>
      </w:r>
      <w:proofErr w:type="gramStart"/>
      <w:r>
        <w:rPr>
          <w:rFonts w:ascii="Arial" w:hAnsi="Arial"/>
          <w:sz w:val="24"/>
          <w:szCs w:val="24"/>
        </w:rPr>
        <w:t>a</w:t>
      </w:r>
      <w:proofErr w:type="gramEnd"/>
      <w:r>
        <w:rPr>
          <w:rFonts w:ascii="Arial" w:hAnsi="Arial"/>
          <w:sz w:val="24"/>
          <w:szCs w:val="24"/>
        </w:rPr>
        <w:t xml:space="preserve"> allai gael eu gwahanu o fywyd diwylliannol a sefyd</w:t>
      </w:r>
      <w:r>
        <w:rPr>
          <w:rFonts w:ascii="Arial" w:hAnsi="Arial"/>
          <w:sz w:val="24"/>
          <w:szCs w:val="24"/>
        </w:rPr>
        <w:t>liadol prif ffrwd, oherwydd rhinweddau oedran, dosbarth, hil, neu gymuned (Sharkey</w:t>
      </w:r>
      <w:r>
        <w:rPr>
          <w:rFonts w:ascii="Arial" w:hAnsi="Arial"/>
          <w:sz w:val="24"/>
          <w:szCs w:val="24"/>
          <w:lang w:val="en-US"/>
        </w:rPr>
        <w:t xml:space="preserve"> </w:t>
      </w:r>
      <w:r>
        <w:rPr>
          <w:rFonts w:ascii="Arial" w:hAnsi="Arial"/>
          <w:i/>
          <w:iCs/>
          <w:sz w:val="24"/>
          <w:szCs w:val="24"/>
          <w:lang w:val="en-US"/>
        </w:rPr>
        <w:t>et al.,</w:t>
      </w:r>
      <w:r>
        <w:rPr>
          <w:rFonts w:ascii="Arial" w:hAnsi="Arial"/>
          <w:sz w:val="24"/>
          <w:szCs w:val="24"/>
          <w:lang w:val="es-ES_tradnl"/>
        </w:rPr>
        <w:t xml:space="preserve"> 2011). Mae trafodaethau cyfredol ynghylch y rhai sy'n cam</w:t>
      </w:r>
      <w:r>
        <w:rPr>
          <w:rFonts w:ascii="Arial" w:hAnsi="Arial"/>
          <w:sz w:val="24"/>
          <w:szCs w:val="24"/>
          <w:lang w:val="en-US"/>
        </w:rPr>
        <w:t>-</w:t>
      </w:r>
      <w:r>
        <w:rPr>
          <w:rFonts w:ascii="Arial" w:hAnsi="Arial"/>
          <w:sz w:val="24"/>
          <w:szCs w:val="24"/>
          <w:lang w:val="it-IT"/>
        </w:rPr>
        <w:t>fanteisio arnynt ac sy'n cael eu hecsbloetio yn Llinellau Sirol yn portreadu dioddefwr diymadferth sydd wed</w:t>
      </w:r>
      <w:r>
        <w:rPr>
          <w:rFonts w:ascii="Arial" w:hAnsi="Arial"/>
          <w:sz w:val="24"/>
          <w:szCs w:val="24"/>
          <w:lang w:val="it-IT"/>
        </w:rPr>
        <w:t>i cael ei orfodi yn erbyn ei ewyllys i fywyd o droseddu gan aelod di-drais, treisgar (N</w:t>
      </w:r>
      <w:r>
        <w:rPr>
          <w:rFonts w:ascii="Arial" w:hAnsi="Arial"/>
          <w:sz w:val="24"/>
          <w:szCs w:val="24"/>
          <w:lang w:val="en-US"/>
        </w:rPr>
        <w:t xml:space="preserve">ational </w:t>
      </w:r>
      <w:r>
        <w:rPr>
          <w:rFonts w:ascii="Arial" w:hAnsi="Arial"/>
          <w:sz w:val="24"/>
          <w:szCs w:val="24"/>
        </w:rPr>
        <w:t>C</w:t>
      </w:r>
      <w:r>
        <w:rPr>
          <w:rFonts w:ascii="Arial" w:hAnsi="Arial"/>
          <w:sz w:val="24"/>
          <w:szCs w:val="24"/>
          <w:lang w:val="en-US"/>
        </w:rPr>
        <w:t xml:space="preserve">rime </w:t>
      </w:r>
      <w:r>
        <w:rPr>
          <w:rFonts w:ascii="Arial" w:hAnsi="Arial"/>
          <w:sz w:val="24"/>
          <w:szCs w:val="24"/>
        </w:rPr>
        <w:t>A</w:t>
      </w:r>
      <w:r>
        <w:rPr>
          <w:rFonts w:ascii="Arial" w:hAnsi="Arial"/>
          <w:sz w:val="24"/>
          <w:szCs w:val="24"/>
          <w:lang w:val="en-US"/>
        </w:rPr>
        <w:t>gency</w:t>
      </w:r>
      <w:r>
        <w:rPr>
          <w:rFonts w:ascii="Arial" w:hAnsi="Arial"/>
          <w:sz w:val="24"/>
          <w:szCs w:val="24"/>
        </w:rPr>
        <w:t>, 201</w:t>
      </w:r>
      <w:r>
        <w:rPr>
          <w:rFonts w:ascii="Arial" w:hAnsi="Arial"/>
          <w:sz w:val="24"/>
          <w:szCs w:val="24"/>
          <w:lang w:val="en-US"/>
        </w:rPr>
        <w:t>8</w:t>
      </w:r>
      <w:r>
        <w:rPr>
          <w:rFonts w:ascii="Arial" w:hAnsi="Arial"/>
          <w:sz w:val="24"/>
          <w:szCs w:val="24"/>
        </w:rPr>
        <w:t>)</w:t>
      </w:r>
      <w:r>
        <w:rPr>
          <w:rFonts w:ascii="Arial" w:hAnsi="Arial"/>
          <w:sz w:val="24"/>
          <w:szCs w:val="24"/>
          <w:lang w:val="en-US"/>
        </w:rPr>
        <w:t>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Mae Llywodraeth y Deyrnas Unedig wedi gwneud mynd i'r afael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Llinellau Sirol yn flaenoriaeth genedlaethol, ond nid oes llawer o wybodaeth a</w:t>
      </w:r>
      <w:r>
        <w:rPr>
          <w:rFonts w:ascii="Arial" w:hAnsi="Arial"/>
          <w:sz w:val="24"/>
          <w:szCs w:val="24"/>
        </w:rPr>
        <w:t xml:space="preserve">m ei gweithrediad y tu allan i Lundain ac Arfordir De Lloegr (HM Government, 2016, 2018). Ymhellach, nid ydym yn </w:t>
      </w:r>
      <w:r>
        <w:rPr>
          <w:rFonts w:ascii="Arial" w:hAnsi="Arial"/>
          <w:sz w:val="24"/>
          <w:szCs w:val="24"/>
        </w:rPr>
        <w:lastRenderedPageBreak/>
        <w:t>gwybod llawer am bwy yw actorion o fewn y byd hwn, yn enwedig y rhai nad ydynt yn ddioddefwyr neu yn gyflawnwyr, fel y rhedwyr cyffuriau sy'n c</w:t>
      </w:r>
      <w:r>
        <w:rPr>
          <w:rFonts w:ascii="Arial" w:hAnsi="Arial"/>
          <w:sz w:val="24"/>
          <w:szCs w:val="24"/>
        </w:rPr>
        <w:t>ymryd rhan mewn delio cyffuriau y tu allan i drefi drwy eu gwirfodd eu hunain. Mae prif drafodaethau o amgylch Llinellau Sirol yn awgrymu bod pobl ifanc yn benderfynol o weithredu drwy strwythur gangiau sy'n eu cynhyrchu fel pynciau heb asiantaeth. Mae ymc</w:t>
      </w:r>
      <w:r>
        <w:rPr>
          <w:rFonts w:ascii="Arial" w:hAnsi="Arial"/>
          <w:sz w:val="24"/>
          <w:szCs w:val="24"/>
        </w:rPr>
        <w:t>hwil blaenorol wedi dangos bod gangiau troseddol yn canfod pobl ifanc y maent yn credu y byddant yn gwneud gwerthwyr cyffuriau da, ac mae rhwyddineb manteisio ar y bobl ifanc hyn yn gorwedd o dan anfantais economaidd-gymdeithasol (Densley, 201</w:t>
      </w:r>
      <w:r>
        <w:rPr>
          <w:rFonts w:ascii="Arial" w:hAnsi="Arial"/>
          <w:sz w:val="24"/>
          <w:szCs w:val="24"/>
          <w:lang w:val="en-US"/>
        </w:rPr>
        <w:t>4</w:t>
      </w:r>
      <w:r>
        <w:rPr>
          <w:rFonts w:ascii="Arial" w:hAnsi="Arial"/>
          <w:sz w:val="24"/>
          <w:szCs w:val="24"/>
        </w:rPr>
        <w:t>). Trwy reol</w:t>
      </w:r>
      <w:r>
        <w:rPr>
          <w:rFonts w:ascii="Arial" w:hAnsi="Arial"/>
          <w:sz w:val="24"/>
          <w:szCs w:val="24"/>
        </w:rPr>
        <w:t>i defnydd ac argraff amlwg yn bersonol ac ar gyfryngau cymdeithasol, mae aelodau gangiau yn gallu arddangos yr agweddau llewyrchus o'u ffordd o fyw</w:t>
      </w:r>
      <w:r>
        <w:rPr>
          <w:rFonts w:ascii="Arial" w:hAnsi="Arial"/>
          <w:sz w:val="24"/>
          <w:szCs w:val="24"/>
          <w:lang w:val="en-US"/>
        </w:rPr>
        <w:t xml:space="preserve"> (Harding, 2014; Storrod a Densley, 2016). Yn gymaint o atyniad yw'r ffordd o fyw hon, mae pobl ifanc yn edmy</w:t>
      </w:r>
      <w:r>
        <w:rPr>
          <w:rFonts w:ascii="Arial" w:hAnsi="Arial"/>
          <w:sz w:val="24"/>
          <w:szCs w:val="24"/>
          <w:lang w:val="en-US"/>
        </w:rPr>
        <w:t xml:space="preserve">gu aelodau gangiau ac yn ysbrydoli i fod fel nhw. I bobl ifanc sydd ag ychydig iawn o gred yn eu rhagolygon ar gyfer y dyfodol, mae gwneud arian cyflym yn dod yn flaenoriaeth bersonol y gall gangiau troseddol ei hecsbloetio. Mae'n eu rhwymo i ystod eang o </w:t>
      </w:r>
      <w:r>
        <w:rPr>
          <w:rFonts w:ascii="Arial" w:hAnsi="Arial"/>
          <w:sz w:val="24"/>
          <w:szCs w:val="24"/>
          <w:lang w:val="en-US"/>
        </w:rPr>
        <w:t xml:space="preserve">erchyllterau sy'n dod gyda'r diriogaeth, o ddod i gysylltiad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defnydd o heroin a chrac coc</w:t>
      </w:r>
      <w:r>
        <w:rPr>
          <w:rFonts w:ascii="Arial" w:hAnsi="Arial"/>
          <w:sz w:val="24"/>
          <w:szCs w:val="24"/>
          <w:lang w:val="fr-FR"/>
        </w:rPr>
        <w:t>ê</w:t>
      </w:r>
      <w:r>
        <w:rPr>
          <w:rFonts w:ascii="Arial" w:hAnsi="Arial"/>
          <w:sz w:val="24"/>
          <w:szCs w:val="24"/>
          <w:lang w:val="de-DE"/>
        </w:rPr>
        <w:t>n, i weithgarwch rhywiol peryglus (Briggs, 2010).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Mae Llinellau Sirol yn croesi ffiniau heddlu traddodiadol; felly, rhaid i unrhyw ymateb ddod a'r gyfraith at ei gilydd i sicrhau bod gwybodaeth yn cael eu rhannu, a bod cysylltiadau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cham-</w:t>
      </w:r>
      <w:r>
        <w:rPr>
          <w:rFonts w:ascii="Arial" w:hAnsi="Arial"/>
          <w:sz w:val="24"/>
          <w:szCs w:val="24"/>
          <w:lang w:val="it-IT"/>
        </w:rPr>
        <w:t>fanteisio troseddol a marchnadoedd cyffuriau anghyfreithlon yn cael</w:t>
      </w:r>
      <w:r>
        <w:rPr>
          <w:rFonts w:ascii="Arial" w:hAnsi="Arial"/>
          <w:sz w:val="24"/>
          <w:szCs w:val="24"/>
          <w:lang w:val="it-IT"/>
        </w:rPr>
        <w:t xml:space="preserve"> eu nodi (N</w:t>
      </w:r>
      <w:r>
        <w:rPr>
          <w:rFonts w:ascii="Arial" w:hAnsi="Arial"/>
          <w:sz w:val="24"/>
          <w:szCs w:val="24"/>
          <w:lang w:val="en-US"/>
        </w:rPr>
        <w:t xml:space="preserve">ational </w:t>
      </w:r>
      <w:r>
        <w:rPr>
          <w:rFonts w:ascii="Arial" w:hAnsi="Arial"/>
          <w:sz w:val="24"/>
          <w:szCs w:val="24"/>
        </w:rPr>
        <w:t>C</w:t>
      </w:r>
      <w:r>
        <w:rPr>
          <w:rFonts w:ascii="Arial" w:hAnsi="Arial"/>
          <w:sz w:val="24"/>
          <w:szCs w:val="24"/>
          <w:lang w:val="en-US"/>
        </w:rPr>
        <w:t xml:space="preserve">rime </w:t>
      </w:r>
      <w:r>
        <w:rPr>
          <w:rFonts w:ascii="Arial" w:hAnsi="Arial"/>
          <w:sz w:val="24"/>
          <w:szCs w:val="24"/>
        </w:rPr>
        <w:t>A</w:t>
      </w:r>
      <w:r>
        <w:rPr>
          <w:rFonts w:ascii="Arial" w:hAnsi="Arial"/>
          <w:sz w:val="24"/>
          <w:szCs w:val="24"/>
          <w:lang w:val="en-US"/>
        </w:rPr>
        <w:t>gency, 2017). Ar yr un pryd, mae mynd i'r afael ag achosion sylfaenol diwylliant gangiau a'i oblygiadau ar gyfer dosbarthu cyffuriau yn golygu mwy nag ymateb adweithiol y gyfraith; hynny yw, symudiad tuag at rethreg polisi cyfiawn</w:t>
      </w:r>
      <w:r>
        <w:rPr>
          <w:rFonts w:ascii="Arial" w:hAnsi="Arial"/>
          <w:sz w:val="24"/>
          <w:szCs w:val="24"/>
          <w:lang w:val="en-US"/>
        </w:rPr>
        <w:t>der ehangach sydd yn canolbwyntio ar fynd i'r afael ag ymyleiddio cymdeithasol ac economaidd. Bydd gwneud hynny yn golygu rhoi pobl a chymunedau lleol wrth wraidd y broses o wneud penderfyniadau, trwy ganolbwyntio ar gyd-gynhyrchu syniadau ar gyfer mynd i'</w:t>
      </w:r>
      <w:r>
        <w:rPr>
          <w:rFonts w:ascii="Arial" w:hAnsi="Arial"/>
          <w:sz w:val="24"/>
          <w:szCs w:val="24"/>
          <w:lang w:val="en-US"/>
        </w:rPr>
        <w:t xml:space="preserve">r afael 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  <w:lang w:val="en-US"/>
        </w:rPr>
        <w:t>'r materion hyn. Mae canfyddiadau'n awgrymu bydd rhai pobl ifanc yn cyfiawnhau neu'n niwtraleiddio y ffaith eu bod wedi'u hecsbloetio (Sykes a Matza, 1957); felly, mae angen strategaeth gyfathrebu i godi ymwybyddiaeth o'r deinameg p</w:t>
      </w:r>
      <w:r>
        <w:rPr>
          <w:rFonts w:ascii="Arial" w:hAnsi="Arial"/>
          <w:sz w:val="24"/>
          <w:szCs w:val="24"/>
        </w:rPr>
        <w:t>ŵ</w:t>
      </w:r>
      <w:r>
        <w:rPr>
          <w:rFonts w:ascii="Arial" w:hAnsi="Arial"/>
          <w:sz w:val="24"/>
          <w:szCs w:val="24"/>
          <w:lang w:val="en-US"/>
        </w:rPr>
        <w:t>er anghyfartal</w:t>
      </w:r>
      <w:r>
        <w:rPr>
          <w:rFonts w:ascii="Arial" w:hAnsi="Arial"/>
          <w:sz w:val="24"/>
          <w:szCs w:val="24"/>
          <w:lang w:val="en-US"/>
        </w:rPr>
        <w:t xml:space="preserve"> wrth wraidd Llinellau Sirol, i addysgu pobl nad yw derbyn rhywbeth yn gyfnewid am rywbeth yn gwneud y person ifanc yn llai o ddioddefwr.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s-ES_tradnl"/>
        </w:rPr>
        <w:t>Ar ben hynny, mae angen i'r ffordd y mae polis</w:t>
      </w:r>
      <w:r>
        <w:rPr>
          <w:rFonts w:ascii="Arial" w:hAnsi="Arial"/>
          <w:sz w:val="24"/>
          <w:szCs w:val="24"/>
          <w:lang w:val="nl-NL"/>
        </w:rPr>
        <w:t>ï</w:t>
      </w:r>
      <w:r>
        <w:rPr>
          <w:rFonts w:ascii="Arial" w:hAnsi="Arial"/>
          <w:sz w:val="24"/>
          <w:szCs w:val="24"/>
        </w:rPr>
        <w:t xml:space="preserve">au sydd yn mynd i'r afael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gangiau a marchnadoedd cyffuriau yn cael eu</w:t>
      </w:r>
      <w:r>
        <w:rPr>
          <w:rFonts w:ascii="Arial" w:hAnsi="Arial"/>
          <w:sz w:val="24"/>
          <w:szCs w:val="24"/>
          <w:lang w:val="en-US"/>
        </w:rPr>
        <w:t xml:space="preserve"> cymhwyso, i ystyried natur ac effaith gweithgarwch gangiau mewn lleoliadau lleol. Awgrymir Densley (2014) a McLean (2017) bod gan </w:t>
      </w:r>
      <w:r>
        <w:rPr>
          <w:rFonts w:ascii="Arial" w:hAnsi="Arial"/>
          <w:sz w:val="24"/>
          <w:szCs w:val="24"/>
          <w:lang w:val="en-US"/>
        </w:rPr>
        <w:lastRenderedPageBreak/>
        <w:t>gynghrair diamheuol y farchnad gyffuriau wrth ysgogi esblygiad gangiau i Linellau Sirol, oblygiadau ar gyfer polis</w:t>
      </w:r>
      <w:r>
        <w:rPr>
          <w:rFonts w:ascii="Arial" w:hAnsi="Arial"/>
          <w:sz w:val="24"/>
          <w:szCs w:val="24"/>
          <w:lang w:val="nl-NL"/>
        </w:rPr>
        <w:t>ï</w:t>
      </w:r>
      <w:r>
        <w:rPr>
          <w:rFonts w:ascii="Arial" w:hAnsi="Arial"/>
          <w:sz w:val="24"/>
          <w:szCs w:val="24"/>
          <w:lang w:val="en-US"/>
        </w:rPr>
        <w:t>au cyffuri</w:t>
      </w:r>
      <w:r>
        <w:rPr>
          <w:rFonts w:ascii="Arial" w:hAnsi="Arial"/>
          <w:sz w:val="24"/>
          <w:szCs w:val="24"/>
          <w:lang w:val="en-US"/>
        </w:rPr>
        <w:t>au ehangach. Mae'r farn y gall gwaharddiad cyffuriau a gorfodaeth cyffuriau fod yn effeithiol wrth atal problem defnyddio cyffuriau ar draws y byd Gorllewinol, ond dadleuwyd bod cyfreithiau cyffuriau yn aml yn achosi mwy o niwed na lles (Stevens, 2011). Er</w:t>
      </w:r>
      <w:r>
        <w:rPr>
          <w:rFonts w:ascii="Arial" w:hAnsi="Arial"/>
          <w:sz w:val="24"/>
          <w:szCs w:val="24"/>
          <w:lang w:val="en-US"/>
        </w:rPr>
        <w:t xml:space="preserve"> mwyn atal Llinellau Sirol yn wirioneddol, efallai y bydd angen i'r drafodaeth bolisi ym Mhrydain newid o ffocws ar waharddiad i ganolbwyntio ar leihau niwed cyffuriau ac (mewn rhai achosion) dad-droseddoli.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Ymhellach, yn ddiweddar, cyhoeddodd Arolygiaeth </w:t>
      </w:r>
      <w:r>
        <w:rPr>
          <w:rFonts w:ascii="Arial" w:hAnsi="Arial"/>
          <w:sz w:val="24"/>
          <w:szCs w:val="24"/>
          <w:lang w:val="en-US"/>
        </w:rPr>
        <w:t>Cwnstabliaeth EM a Gwasanaethau T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  <w:lang w:val="en-US"/>
        </w:rPr>
        <w:t>n ac Achub adroddiad am yr ymateb plismona i gaethwasiaeth fodern a masnachu pobl (HM Inspectorate of Constabulary and Fire and Rescue Services, 2017). Defnyddiodd y Comisiynydd Gwrth-Gaethwasiaeth Annibynnol, Kevin Hyland</w:t>
      </w:r>
      <w:r>
        <w:rPr>
          <w:rFonts w:ascii="Arial" w:hAnsi="Arial"/>
          <w:sz w:val="24"/>
          <w:szCs w:val="24"/>
          <w:lang w:val="en-US"/>
        </w:rPr>
        <w:t>, y cyfle i ddadlau bod defnyddio plant i gludo a gwerthu cyffuriau anghyfreithlon mewn gweithrediadau Llinellau Sirol yn fath o gaethwasiaeth fodern (Lipscombe a Pepin, 2018). Yn yr achos cyntaf o'i fath yn y Deyrnas Unedig, cafodd dau aelod o griw sy'n r</w:t>
      </w:r>
      <w:r>
        <w:rPr>
          <w:rFonts w:ascii="Arial" w:hAnsi="Arial"/>
          <w:sz w:val="24"/>
          <w:szCs w:val="24"/>
          <w:lang w:val="en-US"/>
        </w:rPr>
        <w:t xml:space="preserve">hedeg Llinell Sirol eu dyfarnu'n euog yn ddiweddar o droseddau masnachu pobl ar 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</w:rPr>
        <w:t xml:space="preserve">l manteisio ar fenyw oedd yn agored i niwed i gludo a gwerthu cyffuriau (Slawson, 2018). Byddai hyn yn awgrymu bod potensial i erlyn gangiau sy'n ymwneud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it-IT"/>
        </w:rPr>
        <w:t>gweithrediadau Llin</w:t>
      </w:r>
      <w:r>
        <w:rPr>
          <w:rFonts w:ascii="Arial" w:hAnsi="Arial"/>
          <w:sz w:val="24"/>
          <w:szCs w:val="24"/>
          <w:lang w:val="it-IT"/>
        </w:rPr>
        <w:t xml:space="preserve">ellau Sirol o dan Ddeddf Caethwasiaeth Fodern 2015, sydd yn diffinio masnachu pobl (trafficking) o dan Adran 2.1 fel pryd mae person yn trefnu neu'n hwyluso teithio person arall, gyda'r bwriad i ecsbloetio'r person hynny. At hynny, mae Adran 3 yn diffinio </w:t>
      </w:r>
      <w:r>
        <w:rPr>
          <w:rFonts w:ascii="Arial" w:hAnsi="Arial"/>
          <w:sz w:val="24"/>
          <w:szCs w:val="24"/>
          <w:lang w:val="it-IT"/>
        </w:rPr>
        <w:t>pryd mae person yn defnyddio neu'n ceisio defnyddio plentyn (a) i ddarparu gwasanaethau o unrhyw fath, (b) i ddarparu buddion o unrhyw fath i berson arall, neu (c) i alluogi person arall i gaffael buddion o unrhyw fath, fel cam-fanteisio (Dent, 2017). Ar y</w:t>
      </w:r>
      <w:r>
        <w:rPr>
          <w:rFonts w:ascii="Arial" w:hAnsi="Arial"/>
          <w:sz w:val="24"/>
          <w:szCs w:val="24"/>
          <w:lang w:val="it-IT"/>
        </w:rPr>
        <w:t>r un pryd, fodd bynnag, mae angen prosesau diogelu statudol a chymorth aml-asiantaeth i amddiffyn ac atal niwed i blant sydd mewn perygl o gam-fanteisio troseddol.</w:t>
      </w:r>
    </w:p>
    <w:p w:rsidR="006A2B94" w:rsidRDefault="006A2B94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BA483F" w:rsidRDefault="00BA483F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6A2B94" w:rsidRDefault="006A2B94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tbl>
      <w:tblPr>
        <w:tblW w:w="9500" w:type="dxa"/>
        <w:tblInd w:w="108" w:type="dxa"/>
        <w:tblBorders>
          <w:top w:val="single" w:sz="2" w:space="0" w:color="A3A3A3"/>
          <w:left w:val="single" w:sz="2" w:space="0" w:color="A3A3A3"/>
          <w:bottom w:val="single" w:sz="2" w:space="0" w:color="A3A3A3"/>
          <w:right w:val="single" w:sz="2" w:space="0" w:color="A3A3A3"/>
          <w:insideH w:val="single" w:sz="2" w:space="0" w:color="515050"/>
          <w:insideV w:val="single" w:sz="2" w:space="0" w:color="515050"/>
        </w:tblBorders>
        <w:shd w:val="clear" w:color="auto" w:fill="00A2D7"/>
        <w:tblLayout w:type="fixed"/>
        <w:tblLook w:val="04A0" w:firstRow="1" w:lastRow="0" w:firstColumn="1" w:lastColumn="0" w:noHBand="0" w:noVBand="1"/>
      </w:tblPr>
      <w:tblGrid>
        <w:gridCol w:w="9500"/>
      </w:tblGrid>
      <w:tr w:rsidR="006A2B94">
        <w:trPr>
          <w:trHeight w:val="288"/>
          <w:tblHeader/>
        </w:trPr>
        <w:tc>
          <w:tcPr>
            <w:tcW w:w="9500" w:type="dxa"/>
            <w:tcBorders>
              <w:top w:val="nil"/>
              <w:left w:val="nil"/>
              <w:bottom w:val="single" w:sz="4" w:space="0" w:color="5F5F5F"/>
              <w:right w:val="nil"/>
            </w:tcBorders>
            <w:shd w:val="clear" w:color="auto" w:fill="00A2D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Body"/>
              <w:spacing w:line="360" w:lineRule="auto"/>
              <w:jc w:val="both"/>
            </w:pPr>
            <w:r>
              <w:rPr>
                <w:b/>
                <w:bCs/>
                <w:sz w:val="20"/>
                <w:szCs w:val="20"/>
              </w:rPr>
              <w:lastRenderedPageBreak/>
              <w:t xml:space="preserve">Os oes sail resymol dros amau </w:t>
            </w:r>
            <w:r>
              <w:rPr>
                <w:b/>
                <w:bCs/>
                <w:sz w:val="20"/>
                <w:szCs w:val="20"/>
              </w:rPr>
              <w:t>​​</w:t>
            </w:r>
            <w:r>
              <w:rPr>
                <w:b/>
                <w:bCs/>
                <w:sz w:val="20"/>
                <w:szCs w:val="20"/>
              </w:rPr>
              <w:t>bod plentyn yn dioddef o gamfanteisio:</w:t>
            </w:r>
          </w:p>
        </w:tc>
      </w:tr>
      <w:tr w:rsidR="006A2B94">
        <w:tblPrEx>
          <w:shd w:val="clear" w:color="auto" w:fill="auto"/>
        </w:tblPrEx>
        <w:trPr>
          <w:trHeight w:val="597"/>
        </w:trPr>
        <w:tc>
          <w:tcPr>
            <w:tcW w:w="9500" w:type="dxa"/>
            <w:tcBorders>
              <w:top w:val="single" w:sz="4" w:space="0" w:color="5F5F5F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Body"/>
              <w:spacing w:line="360" w:lineRule="auto"/>
              <w:jc w:val="both"/>
            </w:pPr>
            <w:r>
              <w:rPr>
                <w:sz w:val="20"/>
                <w:szCs w:val="20"/>
              </w:rPr>
              <w:t xml:space="preserve">Dylid rhoi gwybod </w:t>
            </w:r>
            <w:r>
              <w:rPr>
                <w:sz w:val="20"/>
                <w:szCs w:val="20"/>
              </w:rPr>
              <w:t>i'r heddlu am hyn er mwyn iddynt ymchwilio i'r troseddau a gyflawnwyd (i.e troseddau caethwasiaeth modern a masnachu mewn pobl)</w:t>
            </w:r>
          </w:p>
        </w:tc>
      </w:tr>
      <w:tr w:rsidR="006A2B94">
        <w:tblPrEx>
          <w:shd w:val="clear" w:color="auto" w:fill="auto"/>
        </w:tblPrEx>
        <w:trPr>
          <w:trHeight w:val="474"/>
        </w:trPr>
        <w:tc>
          <w:tcPr>
            <w:tcW w:w="9500" w:type="dxa"/>
            <w:tcBorders>
              <w:top w:val="nil"/>
              <w:left w:val="nil"/>
              <w:bottom w:val="nil"/>
              <w:right w:val="nil"/>
            </w:tcBorders>
            <w:shd w:val="clear" w:color="auto" w:fill="E4F7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  <w:jc w:val="both"/>
            </w:pPr>
            <w:r>
              <w:rPr>
                <w:rFonts w:ascii="Helvetica Neue" w:hAnsi="Helvetica Neue"/>
              </w:rPr>
              <w:t>Dylid cyfeirio at Ofal Cymdeithasol Plant gan fod masnachu mewn pobl ac ecsbloetio yn golygu y gallai plentyn fod mewn perygl o</w:t>
            </w:r>
            <w:r>
              <w:rPr>
                <w:rFonts w:ascii="Helvetica Neue" w:hAnsi="Helvetica Neue"/>
              </w:rPr>
              <w:t xml:space="preserve"> ddioddef niwed sylweddol, ac fydd angen dilyn prosesau Amddiffyn Plant.</w:t>
            </w:r>
          </w:p>
        </w:tc>
      </w:tr>
      <w:tr w:rsidR="006A2B94">
        <w:tblPrEx>
          <w:shd w:val="clear" w:color="auto" w:fill="auto"/>
        </w:tblPrEx>
        <w:trPr>
          <w:trHeight w:val="954"/>
        </w:trPr>
        <w:tc>
          <w:tcPr>
            <w:tcW w:w="9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  <w:jc w:val="both"/>
            </w:pPr>
            <w:r>
              <w:rPr>
                <w:rFonts w:ascii="Helvetica Neue" w:hAnsi="Helvetica Neue"/>
              </w:rPr>
              <w:t xml:space="preserve">Dylid cyfeirio'n uniongyrchol at y Mecanwaith Atgyfeirio Cenedlaethol (NRM). Ymatebwyr Cyntaf Gwasanaethau Plant ac yr Heddlu sy'n gallu gwneud yr atgyfeiriad hwn; fodd bynnag gall </w:t>
            </w:r>
            <w:r>
              <w:rPr>
                <w:rFonts w:ascii="Helvetica Neue" w:hAnsi="Helvetica Neue"/>
              </w:rPr>
              <w:t>asiantaethau eraill gefnogi'r atgyfeiriad hwn er mwyn sicrhau ei fod yn rhoi darlun llawn o brofiad y person ifanc i helpu'r asesiad.</w:t>
            </w:r>
          </w:p>
        </w:tc>
      </w:tr>
      <w:tr w:rsidR="006A2B94">
        <w:tblPrEx>
          <w:shd w:val="clear" w:color="auto" w:fill="auto"/>
        </w:tblPrEx>
        <w:trPr>
          <w:trHeight w:val="954"/>
        </w:trPr>
        <w:tc>
          <w:tcPr>
            <w:tcW w:w="9500" w:type="dxa"/>
            <w:tcBorders>
              <w:top w:val="nil"/>
              <w:left w:val="nil"/>
              <w:bottom w:val="nil"/>
              <w:right w:val="nil"/>
            </w:tcBorders>
            <w:shd w:val="clear" w:color="auto" w:fill="E4F7F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6A2B94" w:rsidRDefault="00346652">
            <w:pPr>
              <w:pStyle w:val="TableStyle2"/>
              <w:jc w:val="both"/>
            </w:pPr>
            <w:r>
              <w:rPr>
                <w:rFonts w:ascii="Helvetica Neue" w:hAnsi="Helvetica Neue"/>
              </w:rPr>
              <w:t xml:space="preserve">Yn dilyn hyn dylech ddisgwyl cynnal cyfarfod strategaeth er mwyn asesu'r wybodaeth sy'n hysbys, nodi bylchau a thrafod </w:t>
            </w:r>
            <w:r>
              <w:rPr>
                <w:rFonts w:ascii="Helvetica Neue" w:hAnsi="Helvetica Neue"/>
              </w:rPr>
              <w:t>cynllun ar gyfer y plentyn; ni ddylai hyn ganolbwyntio ar ymyrraeth ar gyfer y plentyn a'r teulu yn unig. Mae diogelu cyd-destunol yn ddull allweddol o ddeall ac ymateb i brofiadau pobl ifanc o niwed sylweddol y tu hwnt i'w teuluoedd.</w:t>
            </w:r>
          </w:p>
        </w:tc>
      </w:tr>
    </w:tbl>
    <w:p w:rsidR="006A2B94" w:rsidRDefault="006A2B94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6A2B94" w:rsidRDefault="00346652">
      <w:pPr>
        <w:pStyle w:val="Body"/>
        <w:spacing w:line="360" w:lineRule="auto"/>
        <w:jc w:val="right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>(The Children</w:t>
      </w:r>
      <w:r>
        <w:rPr>
          <w:rFonts w:ascii="Arial" w:hAnsi="Arial"/>
          <w:sz w:val="24"/>
          <w:szCs w:val="24"/>
          <w:lang w:val="en-US"/>
        </w:rPr>
        <w:t>’</w:t>
      </w:r>
      <w:r>
        <w:rPr>
          <w:rFonts w:ascii="Arial" w:hAnsi="Arial"/>
          <w:sz w:val="24"/>
          <w:szCs w:val="24"/>
          <w:lang w:val="en-US"/>
        </w:rPr>
        <w:t xml:space="preserve">s </w:t>
      </w:r>
      <w:r>
        <w:rPr>
          <w:rFonts w:ascii="Arial" w:hAnsi="Arial"/>
          <w:sz w:val="24"/>
          <w:szCs w:val="24"/>
          <w:lang w:val="en-US"/>
        </w:rPr>
        <w:t>Society, 2017).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 xml:space="preserve">Mae'n bwysig ystyried tarfu ar yr ecsbloetio a bod ymarferwyr a'r heddlu yn cydweithio i adnabod y cyflawnwyr, y lleoliadau a'r rhwydweithiau sy'n gysylltiedig 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  <w:lang w:val="en-US"/>
        </w:rPr>
        <w:t>'r cam-fanteisio ac i ddatblygu cynlluniau i amharu ar y rhain. Yn aml nid yw'r</w:t>
      </w:r>
      <w:r>
        <w:rPr>
          <w:rFonts w:ascii="Arial" w:hAnsi="Arial"/>
          <w:sz w:val="24"/>
          <w:szCs w:val="24"/>
          <w:lang w:val="en-US"/>
        </w:rPr>
        <w:t xml:space="preserve"> broses hon o adrodd a chyfeirio pobl ifanc yn cael ei dilyn, a gellir ei hystyried yn ddadleuol i rai gweithwyr proffesiynol </w:t>
      </w:r>
      <w:proofErr w:type="gramStart"/>
      <w:r>
        <w:rPr>
          <w:rFonts w:ascii="Arial" w:hAnsi="Arial"/>
          <w:sz w:val="24"/>
          <w:szCs w:val="24"/>
          <w:lang w:val="en-US"/>
        </w:rPr>
        <w:t>a</w:t>
      </w:r>
      <w:proofErr w:type="gramEnd"/>
      <w:r>
        <w:rPr>
          <w:rFonts w:ascii="Arial" w:hAnsi="Arial"/>
          <w:sz w:val="24"/>
          <w:szCs w:val="24"/>
          <w:lang w:val="en-US"/>
        </w:rPr>
        <w:t xml:space="preserve"> allai weld y plant a'r bobl ifanc yn gyfranogwyr parod sydd am gam-fanteisio, ac felly angen ymatebion cyfiawnder troseddol. Dym</w:t>
      </w:r>
      <w:r>
        <w:rPr>
          <w:rFonts w:ascii="Arial" w:hAnsi="Arial"/>
          <w:sz w:val="24"/>
          <w:szCs w:val="24"/>
          <w:lang w:val="en-US"/>
        </w:rPr>
        <w:t xml:space="preserve">a farn a gynhaliwyd yn flaenorol mewn perthynas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phlant a phobl ifanc a brofodd gam-fanteisio rhywiol ac mae adolygiadau achosion difrifol diweddar wedi dangos yr angen i ymyrryd ac amddiffyn plant a phobl ifanc rhag cael eu hecsbloetio (The Children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s So</w:t>
      </w:r>
      <w:r>
        <w:rPr>
          <w:rFonts w:ascii="Arial" w:hAnsi="Arial"/>
          <w:sz w:val="24"/>
          <w:szCs w:val="24"/>
        </w:rPr>
        <w:t xml:space="preserve">ciety, 2017). Hyd nes y ceir canllawiau clir i awgrymu fel arall, dylid dilyn y camau </w:t>
      </w:r>
      <w:proofErr w:type="gramStart"/>
      <w:r>
        <w:rPr>
          <w:rFonts w:ascii="Arial" w:hAnsi="Arial"/>
          <w:sz w:val="24"/>
          <w:szCs w:val="24"/>
        </w:rPr>
        <w:t>a</w:t>
      </w:r>
      <w:proofErr w:type="gramEnd"/>
      <w:r>
        <w:rPr>
          <w:rFonts w:ascii="Arial" w:hAnsi="Arial"/>
          <w:sz w:val="24"/>
          <w:szCs w:val="24"/>
        </w:rPr>
        <w:t xml:space="preserve"> awgrymir uchod er mwyn cychwyn ymchwiliadau priodol, darparu diogelwch a chymorth i bobl ifanc yr amheuir eu bod wedi cael eu masnachu er mwyn cam-fanteisio troseddol. 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t>Gellir hefyd ei ystyried yn ddadleuol oherwydd bod Deddf Caethwasiaeth Fodern 2015 yn darparu amddiffyniad statudol i ddioddefwyr masnachu plant a chaethwasiaeth a gyhuddir o droseddau penodol. Mae hyn yn adlewyrchu'r egwyddor ryngwladol o beidio ag erlyn</w:t>
      </w:r>
      <w:r>
        <w:rPr>
          <w:rFonts w:ascii="Arial" w:hAnsi="Arial"/>
          <w:sz w:val="24"/>
          <w:szCs w:val="24"/>
          <w:lang w:val="en-US"/>
        </w:rPr>
        <w:t xml:space="preserve"> plant sydd yn cael eu masnachu mewn nifer o drefniadau rhyngwladol a rhwymedigaethau'r Deyrnas Unedig o dan Gonfensiwn Cyngor Ewrop ar Weithredu yn erbyn Masnachu mewn Pobl yn 2005, a Chyfarwyddeb yr Undeb Ewropeaidd ar Fasnachu.</w:t>
      </w: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  <w:lang w:val="en-US"/>
        </w:rPr>
        <w:lastRenderedPageBreak/>
        <w:t>Yn groes i rywfaint o dde</w:t>
      </w:r>
      <w:r>
        <w:rPr>
          <w:rFonts w:ascii="Arial" w:hAnsi="Arial"/>
          <w:sz w:val="24"/>
          <w:szCs w:val="24"/>
          <w:lang w:val="en-US"/>
        </w:rPr>
        <w:t xml:space="preserve">alltwriaeth, nid yw hyn yn golygu ni ddylai plant </w:t>
      </w:r>
      <w:proofErr w:type="gramStart"/>
      <w:r>
        <w:rPr>
          <w:rFonts w:ascii="Arial" w:hAnsi="Arial"/>
          <w:sz w:val="24"/>
          <w:szCs w:val="24"/>
          <w:lang w:val="en-US"/>
        </w:rPr>
        <w:t>gael  unrhyw</w:t>
      </w:r>
      <w:proofErr w:type="gramEnd"/>
      <w:r>
        <w:rPr>
          <w:rFonts w:ascii="Arial" w:hAnsi="Arial"/>
          <w:sz w:val="24"/>
          <w:szCs w:val="24"/>
          <w:lang w:val="en-US"/>
        </w:rPr>
        <w:t xml:space="preserve"> droseddau y maent yn ymrwymo iddynt ond y dylid ystyried effaith y masnachu  a cham-fanteisio wrth wneud penderfyniadau cyfiawnder troseddol. Mewn rhai achosion gall fod yn briodol peidio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  <w:lang w:val="en-US"/>
        </w:rPr>
        <w:t>dil</w:t>
      </w:r>
      <w:r>
        <w:rPr>
          <w:rFonts w:ascii="Arial" w:hAnsi="Arial"/>
          <w:sz w:val="24"/>
          <w:szCs w:val="24"/>
          <w:lang w:val="en-US"/>
        </w:rPr>
        <w:t>yn achos troseddol, ond dylid asesu hyn yn unigol (The Children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  <w:lang w:val="en-US"/>
        </w:rPr>
        <w:t>s Society, 2017).</w:t>
      </w:r>
    </w:p>
    <w:p w:rsidR="006A2B94" w:rsidRDefault="006A2B94">
      <w:pPr>
        <w:pStyle w:val="Body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lang w:val="en-US"/>
        </w:rPr>
        <w:t>Casgliad</w:t>
      </w:r>
    </w:p>
    <w:p w:rsidR="006A2B94" w:rsidRDefault="00346652">
      <w:pPr>
        <w:pStyle w:val="Default"/>
        <w:spacing w:after="240"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>Mae llinellau sirol yn fater trawsbynciol o bwys sy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 xml:space="preserve">n ymwneud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chyffuriau, trais, gangiau, diogelu, ecsbloetio troseddol a rhywiol, caethwasiaeth fodern, a pherson</w:t>
      </w:r>
      <w:r>
        <w:rPr>
          <w:rFonts w:ascii="Arial" w:hAnsi="Arial"/>
          <w:sz w:val="24"/>
          <w:szCs w:val="24"/>
        </w:rPr>
        <w:t>au coll; ac mae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 xml:space="preserve">r ymateb i ddelio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hyn yn cynnwys yr heddlu, yr Asiantaeth Troseddu Cenedlaethol, ystod eang o adrannau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r Llywodraeth, asiantaethau llywodraeth leol a chyrff VCS (sector gwirfoddol a chymunedol). Mae gweithgaredd llinellau sirol a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r trais,</w:t>
      </w:r>
      <w:r>
        <w:rPr>
          <w:rFonts w:ascii="Arial" w:hAnsi="Arial"/>
          <w:sz w:val="24"/>
          <w:szCs w:val="24"/>
        </w:rPr>
        <w:t xml:space="preserve"> y delio mewn cyffuriau a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r ecsbloetio sy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gysylltiedig ag ef yn cael effaith andwyol ar bobl ifanc, oedolion bregus a chymunedau lleol. Mae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cynnwys defnyddio plant yn fulod cyffuriau (i gario cyffuriau i eraill), masnachu plant yn y Deyrnas Unedig, pob</w:t>
      </w:r>
      <w:r>
        <w:rPr>
          <w:rFonts w:ascii="Arial" w:hAnsi="Arial"/>
          <w:sz w:val="24"/>
          <w:szCs w:val="24"/>
        </w:rPr>
        <w:t>l ifanc yn cael eu caethiwo trwy ddefnyddio cyffuriau (dibyniaeth), yn sg</w:t>
      </w:r>
      <w:r>
        <w:rPr>
          <w:rFonts w:ascii="Arial" w:hAnsi="Arial"/>
          <w:sz w:val="24"/>
          <w:szCs w:val="24"/>
        </w:rPr>
        <w:t>î</w:t>
      </w:r>
      <w:r>
        <w:rPr>
          <w:rFonts w:ascii="Arial" w:hAnsi="Arial"/>
          <w:sz w:val="24"/>
          <w:szCs w:val="24"/>
        </w:rPr>
        <w:t xml:space="preserve">l eu dyledion i arweinwyr y gangiau, a/neu trwy fygythiad trais. Gall y bobl ifanc gael eu denu i mewn trwy ddefnyddio arian, perthynas ag eraill a statws yn atyniadau, ac nid ydynt </w:t>
      </w:r>
      <w:r>
        <w:rPr>
          <w:rFonts w:ascii="Arial" w:hAnsi="Arial"/>
          <w:sz w:val="24"/>
          <w:szCs w:val="24"/>
        </w:rPr>
        <w:t>yn sylweddoli eu bod yn cael eu paratoi (yn aml gan rai sydd hefyd yn bobl ifanc), na bod eraill yn eu hecsbloetio. Mae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r sglein a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r cyffro yn fuan yn troi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ofn ac ynysu. Mae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ddiddorol bod plant sydd wedi cael eu dal yn y llinellau sirol yn cael eu trin</w:t>
      </w:r>
      <w:r>
        <w:rPr>
          <w:rFonts w:ascii="Arial" w:hAnsi="Arial"/>
          <w:sz w:val="24"/>
          <w:szCs w:val="24"/>
        </w:rPr>
        <w:t xml:space="preserve"> gan yr heddlu yn y modd hwnnw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 xml:space="preserve">n union </w:t>
      </w:r>
      <w:r>
        <w:rPr>
          <w:rFonts w:ascii="Arial" w:hAnsi="Arial"/>
          <w:sz w:val="24"/>
          <w:szCs w:val="24"/>
        </w:rPr>
        <w:t xml:space="preserve">– </w:t>
      </w:r>
      <w:r>
        <w:rPr>
          <w:rFonts w:ascii="Arial" w:hAnsi="Arial"/>
          <w:sz w:val="24"/>
          <w:szCs w:val="24"/>
        </w:rPr>
        <w:t>fel plant. Maen nhw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cael eu hatgyfeirio i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 xml:space="preserve">r Mecanwaith Atgyfeirio Cenedlaethol, sef y broses ar gyfer adnabod a darparu cefnogaeth i ddioddefwyr posibl caethwasiaeth fodern, gan gynnwys masnachu pobl. Yn achos plant, darperir cefnogaeth gan awdurdodau lleol. </w:t>
      </w:r>
    </w:p>
    <w:p w:rsidR="006A2B94" w:rsidRDefault="00346652">
      <w:pPr>
        <w:pStyle w:val="Default"/>
        <w:spacing w:after="240"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hAnsi="Arial"/>
          <w:sz w:val="24"/>
          <w:szCs w:val="24"/>
        </w:rPr>
        <w:t>Ar hyn o bryd mae Plant yng Nghymru</w:t>
      </w:r>
      <w:r w:rsidR="00BA483F">
        <w:rPr>
          <w:rFonts w:ascii="Arial" w:hAnsi="Arial"/>
          <w:sz w:val="24"/>
          <w:szCs w:val="24"/>
        </w:rPr>
        <w:t xml:space="preserve"> (2017)</w:t>
      </w:r>
      <w:r>
        <w:rPr>
          <w:rFonts w:ascii="Arial" w:hAnsi="Arial"/>
          <w:sz w:val="24"/>
          <w:szCs w:val="24"/>
        </w:rPr>
        <w:t xml:space="preserve"> yn</w:t>
      </w:r>
      <w:r>
        <w:rPr>
          <w:rFonts w:ascii="Arial" w:hAnsi="Arial"/>
          <w:sz w:val="24"/>
          <w:szCs w:val="24"/>
        </w:rPr>
        <w:t xml:space="preserve"> cynnal hyfforddiant ar gamddefnyddio sylweddau, ecsbloetio plant yn rhywiol a digartrefedd, ac mae cysylltiadau clir </w:t>
      </w:r>
      <w:r>
        <w:rPr>
          <w:rFonts w:ascii="Arial" w:hAnsi="Arial"/>
          <w:sz w:val="24"/>
          <w:szCs w:val="24"/>
        </w:rPr>
        <w:t xml:space="preserve">â </w:t>
      </w:r>
      <w:r>
        <w:rPr>
          <w:rFonts w:ascii="Arial" w:hAnsi="Arial"/>
          <w:sz w:val="24"/>
          <w:szCs w:val="24"/>
        </w:rPr>
        <w:t>gangiau. Mae r</w:t>
      </w:r>
      <w:r>
        <w:rPr>
          <w:rFonts w:ascii="Arial" w:hAnsi="Arial"/>
          <w:sz w:val="24"/>
          <w:szCs w:val="24"/>
        </w:rPr>
        <w:t>ô</w:t>
      </w:r>
      <w:r>
        <w:rPr>
          <w:rFonts w:ascii="Arial" w:hAnsi="Arial"/>
          <w:sz w:val="24"/>
          <w:szCs w:val="24"/>
        </w:rPr>
        <w:t>l gangiau yn fater perthnasol, megis paratoi bechgyn a merched ifanc i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w hecsbloetio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rhywiol, ac mae galw am hyfforddia</w:t>
      </w:r>
      <w:r>
        <w:rPr>
          <w:rFonts w:ascii="Arial" w:hAnsi="Arial"/>
          <w:sz w:val="24"/>
          <w:szCs w:val="24"/>
        </w:rPr>
        <w:t>nt manylach yn benodol ar gangiau a sut y mae, ac y bydd hynny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effeithio ar Gymru yn y dyfodol. Mae gweithgareddau gangiau a Llinellau Sirol yn cael effaith ddinistriol ar bobl ifanc, oedolion sy'n agored i niwed a chymunedau lleol. Mae'n bwysig bod yr h</w:t>
      </w:r>
      <w:r>
        <w:rPr>
          <w:rFonts w:ascii="Arial" w:hAnsi="Arial"/>
          <w:sz w:val="24"/>
          <w:szCs w:val="24"/>
        </w:rPr>
        <w:t xml:space="preserve">oll sectorau angenrheidiol yn derbyn hyfforddiant o safon uchel, a bod amser yn cael ei gymryd i geisio adnabod ac ymyrryd </w:t>
      </w:r>
      <w:r>
        <w:rPr>
          <w:rFonts w:ascii="Arial" w:hAnsi="Arial"/>
          <w:sz w:val="24"/>
          <w:szCs w:val="24"/>
        </w:rPr>
        <w:t>â</w:t>
      </w:r>
      <w:r>
        <w:rPr>
          <w:rFonts w:ascii="Arial" w:hAnsi="Arial"/>
          <w:sz w:val="24"/>
          <w:szCs w:val="24"/>
        </w:rPr>
        <w:t xml:space="preserve">'r rhai sydd </w:t>
      </w:r>
      <w:r>
        <w:rPr>
          <w:rFonts w:ascii="Arial" w:hAnsi="Arial"/>
          <w:sz w:val="24"/>
          <w:szCs w:val="24"/>
        </w:rPr>
        <w:lastRenderedPageBreak/>
        <w:t>mewn perygl o gam-fanteisio ar gangiau yn gynnar, i geisio atal niwed sylweddol. Mae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</w:rPr>
        <w:t>n hanfodol fod pob sector yn ddeal</w:t>
      </w:r>
      <w:r>
        <w:rPr>
          <w:rFonts w:ascii="Arial" w:hAnsi="Arial"/>
          <w:sz w:val="24"/>
          <w:szCs w:val="24"/>
        </w:rPr>
        <w:t xml:space="preserve">lus o hawliau plant, ac felly yn deall yr angen cyfreithlon i feddwl am anghenion plant o fewn awyrgylchoedd Llinellau Sirol. Gellir dod o hyd i ddogfennau cymorth a chanllawiau pellach i helpu gyda thaclo Llinellau Sirol ar wefannau Fearless (2019) a The </w:t>
      </w:r>
      <w:r>
        <w:rPr>
          <w:rFonts w:ascii="Arial" w:hAnsi="Arial"/>
          <w:sz w:val="24"/>
          <w:szCs w:val="24"/>
        </w:rPr>
        <w:t>Children</w:t>
      </w:r>
      <w:r>
        <w:rPr>
          <w:rFonts w:ascii="Arial" w:hAnsi="Arial"/>
          <w:sz w:val="24"/>
          <w:szCs w:val="24"/>
        </w:rPr>
        <w:t>’</w:t>
      </w:r>
      <w:r>
        <w:rPr>
          <w:rFonts w:ascii="Arial" w:hAnsi="Arial"/>
          <w:sz w:val="24"/>
          <w:szCs w:val="24"/>
          <w:lang w:val="it-IT"/>
        </w:rPr>
        <w:t>s Society (2019).</w:t>
      </w:r>
    </w:p>
    <w:p w:rsidR="006A2B94" w:rsidRDefault="006A2B94">
      <w:pPr>
        <w:pStyle w:val="Body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:rsidR="006A2B94" w:rsidRDefault="00346652">
      <w:pPr>
        <w:pStyle w:val="Body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lang w:val="en-US"/>
        </w:rPr>
        <w:t>Rhestr Cyfeirnodi</w:t>
      </w:r>
    </w:p>
    <w:p w:rsidR="006A2B94" w:rsidRDefault="006A2B94">
      <w:pPr>
        <w:pStyle w:val="Body"/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Aldridge, J., Measham, F. a Williams, L. (2011)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Illegal Leisure revisited</w:t>
      </w:r>
      <w:r>
        <w:rPr>
          <w:rFonts w:ascii="Arial" w:hAnsi="Arial"/>
          <w:sz w:val="24"/>
          <w:szCs w:val="24"/>
          <w:shd w:val="clear" w:color="auto" w:fill="FFFFFF"/>
        </w:rPr>
        <w:t>. London: Routledge.</w:t>
      </w:r>
    </w:p>
    <w:p w:rsidR="006A2B94" w:rsidRDefault="006A2B94">
      <w:pPr>
        <w:pStyle w:val="Default"/>
        <w:spacing w:line="360" w:lineRule="auto"/>
        <w:jc w:val="both"/>
        <w:rPr>
          <w:rFonts w:ascii="Helvetica" w:eastAsia="Helvetica" w:hAnsi="Helvetica" w:cs="Helvetica"/>
          <w:color w:val="666666"/>
          <w:sz w:val="26"/>
          <w:szCs w:val="26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Helvetica" w:eastAsia="Helvetica" w:hAnsi="Helvetica" w:cs="Helvetica"/>
          <w:color w:val="666666"/>
          <w:sz w:val="26"/>
          <w:szCs w:val="26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Alma Economics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Estimating the number of vulnerable children (29 Groups); technical paper 3 in Children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’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s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Commissioner project on vulnerable children</w:t>
      </w:r>
      <w:r>
        <w:rPr>
          <w:rFonts w:ascii="Arial" w:hAnsi="Arial"/>
          <w:sz w:val="24"/>
          <w:szCs w:val="24"/>
          <w:shd w:val="clear" w:color="auto" w:fill="FFFFFF"/>
        </w:rPr>
        <w:t>. [Ar-lein] Childrenscommissioner.gov.uk. Ar gael yn: https://www.childrenscommissioner.gov.uk/wp-content/uploads/2017/07/CCO-TP3-Numbers-in-29-Groups-Alma-1.pdf (Darllenwyd: 31 Mawrth 2019)</w:t>
      </w:r>
      <w:r>
        <w:rPr>
          <w:rFonts w:ascii="Helvetica" w:hAnsi="Helvetica"/>
          <w:color w:val="666666"/>
          <w:sz w:val="26"/>
          <w:szCs w:val="26"/>
          <w:shd w:val="clear" w:color="auto" w:fill="FFFFFF"/>
        </w:rPr>
        <w:t>.</w:t>
      </w:r>
    </w:p>
    <w:p w:rsidR="006A2B94" w:rsidRDefault="006A2B94">
      <w:pPr>
        <w:pStyle w:val="Default"/>
        <w:spacing w:line="360" w:lineRule="auto"/>
        <w:jc w:val="both"/>
        <w:rPr>
          <w:rFonts w:ascii="Helvetica" w:eastAsia="Helvetica" w:hAnsi="Helvetica" w:cs="Helvetica"/>
          <w:color w:val="666666"/>
          <w:sz w:val="26"/>
          <w:szCs w:val="26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Apland, K., Lawrence, H., Mesie, J. a Yarrow, E.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Children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’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s Voices - A review of evidence on the subjective wellbeing of children involved in gangs in England</w:t>
      </w:r>
      <w:r>
        <w:rPr>
          <w:rFonts w:ascii="Arial" w:hAnsi="Arial"/>
          <w:sz w:val="24"/>
          <w:szCs w:val="24"/>
          <w:shd w:val="clear" w:color="auto" w:fill="FFFFFF"/>
        </w:rPr>
        <w:t>. [Ar-lein] Childrenscommissioner.gov.uk. Ar gael yn: https://www.childrenscommissioner.gov</w:t>
      </w:r>
      <w:r>
        <w:rPr>
          <w:rFonts w:ascii="Arial" w:hAnsi="Arial"/>
          <w:sz w:val="24"/>
          <w:szCs w:val="24"/>
          <w:shd w:val="clear" w:color="auto" w:fill="FFFFFF"/>
        </w:rPr>
        <w:t>.uk/wp-content/uploads/2017/11/Childrens-Voices-A-review-of-evidence-on-the-subjective-wellbeing-of-children-involved-in-gangs-in-England-2.pdf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Bennett, T. (2004)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Gang Membership, Drugs and Crime in the UK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British Journal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of Criminology</w:t>
      </w:r>
      <w:r>
        <w:rPr>
          <w:rFonts w:ascii="Arial" w:hAnsi="Arial"/>
          <w:sz w:val="24"/>
          <w:szCs w:val="24"/>
          <w:shd w:val="clear" w:color="auto" w:fill="FFFFFF"/>
        </w:rPr>
        <w:t>, 44, 3, tt. 305 - 323.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Briggs, D. (2010)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Crack houses in the UK: some observations on their operations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Drugs and Alcohol Today</w:t>
      </w:r>
      <w:r>
        <w:rPr>
          <w:rFonts w:ascii="Arial" w:hAnsi="Arial"/>
          <w:sz w:val="24"/>
          <w:szCs w:val="24"/>
          <w:shd w:val="clear" w:color="auto" w:fill="FFFFFF"/>
        </w:rPr>
        <w:t>, 10, 4, tt. 33 - 42.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lastRenderedPageBreak/>
        <w:t xml:space="preserve">Densley, J. (2014)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It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s Gang Life, But Not </w:t>
      </w:r>
      <w:proofErr w:type="gramStart"/>
      <w:r>
        <w:rPr>
          <w:rFonts w:ascii="Arial" w:hAnsi="Arial"/>
          <w:sz w:val="24"/>
          <w:szCs w:val="24"/>
          <w:shd w:val="clear" w:color="auto" w:fill="FFFFFF"/>
        </w:rPr>
        <w:t>As</w:t>
      </w:r>
      <w:proofErr w:type="gramEnd"/>
      <w:r>
        <w:rPr>
          <w:rFonts w:ascii="Arial" w:hAnsi="Arial"/>
          <w:sz w:val="24"/>
          <w:szCs w:val="24"/>
          <w:shd w:val="clear" w:color="auto" w:fill="FFFFFF"/>
        </w:rPr>
        <w:t xml:space="preserve"> We Know It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Crime &amp; Delinquency</w:t>
      </w:r>
      <w:r>
        <w:rPr>
          <w:rFonts w:ascii="Arial" w:hAnsi="Arial"/>
          <w:sz w:val="24"/>
          <w:szCs w:val="24"/>
          <w:shd w:val="clear" w:color="auto" w:fill="FFFFFF"/>
        </w:rPr>
        <w:t xml:space="preserve">, 60, 4, </w:t>
      </w:r>
      <w:r>
        <w:rPr>
          <w:rFonts w:ascii="Arial" w:hAnsi="Arial"/>
          <w:sz w:val="24"/>
          <w:szCs w:val="24"/>
          <w:shd w:val="clear" w:color="auto" w:fill="FFFFFF"/>
        </w:rPr>
        <w:t>tt. 517 - 546.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Dent, J.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Modern Slavery Act 2015: Recent Developments</w:t>
      </w:r>
      <w:r>
        <w:rPr>
          <w:rFonts w:ascii="Arial" w:hAnsi="Arial"/>
          <w:sz w:val="24"/>
          <w:szCs w:val="24"/>
          <w:shd w:val="clear" w:color="auto" w:fill="FFFFFF"/>
        </w:rPr>
        <w:t>. [Ar-lein] Researchbriefings.parliament.uk. Ar gael yn: https://researchbriefings.parliament.uk/ResearchBriefing/Summary/CBP-7656 (Darllenwyd: 2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>Department for Chil</w:t>
      </w:r>
      <w:r>
        <w:rPr>
          <w:rFonts w:ascii="Arial" w:hAnsi="Arial"/>
          <w:sz w:val="24"/>
          <w:szCs w:val="24"/>
          <w:shd w:val="clear" w:color="auto" w:fill="FFFFFF"/>
        </w:rPr>
        <w:t xml:space="preserve">dren, Schools and Families (2010)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Safequarding children and young people who may be affected by gang activity</w:t>
      </w:r>
      <w:r>
        <w:rPr>
          <w:rFonts w:ascii="Arial" w:hAnsi="Arial"/>
          <w:sz w:val="24"/>
          <w:szCs w:val="24"/>
          <w:shd w:val="clear" w:color="auto" w:fill="FFFFFF"/>
        </w:rPr>
        <w:t>. Annesley: Department for Children, Schools and Families.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Early Intervention Foundation (2015)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Preventing Gang and Youth Violence - A Review of R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isk and Protective Factors</w:t>
      </w:r>
      <w:r>
        <w:rPr>
          <w:rFonts w:ascii="Arial" w:hAnsi="Arial"/>
          <w:sz w:val="24"/>
          <w:szCs w:val="24"/>
          <w:shd w:val="clear" w:color="auto" w:fill="FFFFFF"/>
        </w:rPr>
        <w:t>. [Ar-lein] Eif.org.uk. Ar gael yn: https://www.eif.org.uk/files/pdf/preventing-gang-and-youth-violence-risk-protective-factors.pdf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Fearless (2019).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County Lines Guidelines</w:t>
      </w:r>
      <w:r>
        <w:rPr>
          <w:rFonts w:ascii="Arial" w:hAnsi="Arial"/>
          <w:sz w:val="24"/>
          <w:szCs w:val="24"/>
          <w:shd w:val="clear" w:color="auto" w:fill="FFFFFF"/>
        </w:rPr>
        <w:t>. [Ar-lein] Fearless.org. A</w:t>
      </w:r>
      <w:r>
        <w:rPr>
          <w:rFonts w:ascii="Arial" w:hAnsi="Arial"/>
          <w:sz w:val="24"/>
          <w:szCs w:val="24"/>
          <w:shd w:val="clear" w:color="auto" w:fill="FFFFFF"/>
        </w:rPr>
        <w:t>r Gael yn: https://www.fearless.org/getattachment/Professionals/Resources/Order-Form/Downloads/Fearless_CountyLinesResource_18pp_V2_online.pdf?lang=en-GB (Darllenwyd: 5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Gov.uk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National County Lines Coordination Centre to crack down on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 drug gangs</w:t>
      </w:r>
      <w:r>
        <w:rPr>
          <w:rFonts w:ascii="Arial" w:hAnsi="Arial"/>
          <w:sz w:val="24"/>
          <w:szCs w:val="24"/>
          <w:shd w:val="clear" w:color="auto" w:fill="FFFFFF"/>
        </w:rPr>
        <w:t>. [Ar-lein] GOV.UK. Ar gael yn: https://www.gov.uk/government/news/national-county-lines-coordination-centre-to-crack-down-on-drug-gangs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Gunter, A.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Race, gangs and youth violence</w:t>
      </w:r>
      <w:r>
        <w:rPr>
          <w:rFonts w:ascii="Arial" w:hAnsi="Arial"/>
          <w:sz w:val="24"/>
          <w:szCs w:val="24"/>
          <w:shd w:val="clear" w:color="auto" w:fill="FFFFFF"/>
        </w:rPr>
        <w:t>. Bristol, UK: Policy Press.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Hales, G. a Hobbs, D. (2009)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Drug markets in the community: a London borough case study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Trends in Organized Crime</w:t>
      </w:r>
      <w:r>
        <w:rPr>
          <w:rFonts w:ascii="Arial" w:hAnsi="Arial"/>
          <w:sz w:val="24"/>
          <w:szCs w:val="24"/>
          <w:shd w:val="clear" w:color="auto" w:fill="FFFFFF"/>
        </w:rPr>
        <w:t>, 13, 1, tt. 13 - 30.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Hales, G., Lewis, C. a Silverstone, D. (2006)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Gun crime: The market in and use of illegal firearms</w:t>
      </w:r>
      <w:r>
        <w:rPr>
          <w:rFonts w:ascii="Arial" w:hAnsi="Arial"/>
          <w:sz w:val="24"/>
          <w:szCs w:val="24"/>
          <w:shd w:val="clear" w:color="auto" w:fill="FFFFFF"/>
        </w:rPr>
        <w:t>. London, England:</w:t>
      </w:r>
      <w:r>
        <w:rPr>
          <w:rFonts w:ascii="Arial" w:hAnsi="Arial"/>
          <w:sz w:val="24"/>
          <w:szCs w:val="24"/>
          <w:shd w:val="clear" w:color="auto" w:fill="FFFFFF"/>
        </w:rPr>
        <w:t xml:space="preserve"> Home office.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lastRenderedPageBreak/>
        <w:t xml:space="preserve">Hallsworth, S. (2013)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The gang and beyond</w:t>
      </w:r>
      <w:r>
        <w:rPr>
          <w:rFonts w:ascii="Arial" w:hAnsi="Arial"/>
          <w:sz w:val="24"/>
          <w:szCs w:val="24"/>
          <w:shd w:val="clear" w:color="auto" w:fill="FFFFFF"/>
        </w:rPr>
        <w:t>. Basingstoke, UK: Palgrave Macmillan.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Hallsworth, S. a Young, T. (2008)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Gang talk and gang talkers: A critique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Crime, Media, Culture: An International Journal</w:t>
      </w:r>
      <w:r>
        <w:rPr>
          <w:rFonts w:ascii="Arial" w:hAnsi="Arial"/>
          <w:sz w:val="24"/>
          <w:szCs w:val="24"/>
          <w:shd w:val="clear" w:color="auto" w:fill="FFFFFF"/>
        </w:rPr>
        <w:t>, 4, 2, tt. 175 - 195.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Hallworth, J. (2016)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‘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County Lines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’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: An exploratory analysis of migrating drug gang offenders in North Essex</w:t>
      </w:r>
      <w:r>
        <w:rPr>
          <w:rFonts w:ascii="Arial" w:hAnsi="Arial"/>
          <w:sz w:val="24"/>
          <w:szCs w:val="24"/>
          <w:shd w:val="clear" w:color="auto" w:fill="FFFFFF"/>
        </w:rPr>
        <w:t>. Masters Degree in Applied Criminology and Police Management. University of Cambridge.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Harding, S. (2014)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The street casino</w:t>
      </w:r>
      <w:r>
        <w:rPr>
          <w:rFonts w:ascii="Arial" w:hAnsi="Arial"/>
          <w:sz w:val="24"/>
          <w:szCs w:val="24"/>
          <w:shd w:val="clear" w:color="auto" w:fill="FFFFFF"/>
        </w:rPr>
        <w:t xml:space="preserve">. Bristol, UK: Policy </w:t>
      </w:r>
      <w:r>
        <w:rPr>
          <w:rFonts w:ascii="Arial" w:hAnsi="Arial"/>
          <w:sz w:val="24"/>
          <w:szCs w:val="24"/>
          <w:shd w:val="clear" w:color="auto" w:fill="FFFFFF"/>
        </w:rPr>
        <w:t>Press.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Heale, J. (2012)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One blood</w:t>
      </w:r>
      <w:r>
        <w:rPr>
          <w:rFonts w:ascii="Arial" w:hAnsi="Arial"/>
          <w:sz w:val="24"/>
          <w:szCs w:val="24"/>
          <w:shd w:val="clear" w:color="auto" w:fill="FFFFFF"/>
        </w:rPr>
        <w:t>. London, England: Simon &amp; Schuster.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HM Government (2016)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Ending gang violence and exploitation</w:t>
      </w:r>
      <w:r>
        <w:rPr>
          <w:rFonts w:ascii="Arial" w:hAnsi="Arial"/>
          <w:sz w:val="24"/>
          <w:szCs w:val="24"/>
          <w:shd w:val="clear" w:color="auto" w:fill="FFFFFF"/>
        </w:rPr>
        <w:t>. [Ar-lein] Assets.publishing.service.gov.uk. Ar agel yn: https://assets.publishing.service.gov.uk/government/uploads/system/u</w:t>
      </w:r>
      <w:r>
        <w:rPr>
          <w:rFonts w:ascii="Arial" w:hAnsi="Arial"/>
          <w:sz w:val="24"/>
          <w:szCs w:val="24"/>
          <w:shd w:val="clear" w:color="auto" w:fill="FFFFFF"/>
        </w:rPr>
        <w:t>ploads/attachment_data/file/491699/Ending_gang_violence_and_Exploitation_FINAL.pdf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HM Government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Serious Violence Strategy</w:t>
      </w:r>
      <w:r>
        <w:rPr>
          <w:rFonts w:ascii="Arial" w:hAnsi="Arial"/>
          <w:sz w:val="24"/>
          <w:szCs w:val="24"/>
          <w:shd w:val="clear" w:color="auto" w:fill="FFFFFF"/>
        </w:rPr>
        <w:t>. [Ar-lein] GOV.UK. Ar gael yn: https://www.gov.uk/government/publications/serious-violence-stra</w:t>
      </w:r>
      <w:r>
        <w:rPr>
          <w:rFonts w:ascii="Arial" w:hAnsi="Arial"/>
          <w:sz w:val="24"/>
          <w:szCs w:val="24"/>
          <w:shd w:val="clear" w:color="auto" w:fill="FFFFFF"/>
        </w:rPr>
        <w:t>tegy (Darllenwyd: 1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HM Inspectorate of Constabulary and Fire and Rescue Services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Stolen freedom: The policing response to modern slavery and human trafficking</w:t>
      </w:r>
      <w:r>
        <w:rPr>
          <w:rFonts w:ascii="Arial" w:hAnsi="Arial"/>
          <w:sz w:val="24"/>
          <w:szCs w:val="24"/>
          <w:shd w:val="clear" w:color="auto" w:fill="FFFFFF"/>
        </w:rPr>
        <w:t>. London, England: HM Inspectorate of Constabulary and Fire and Rescue Servi</w:t>
      </w:r>
      <w:r>
        <w:rPr>
          <w:rFonts w:ascii="Arial" w:hAnsi="Arial"/>
          <w:sz w:val="24"/>
          <w:szCs w:val="24"/>
          <w:shd w:val="clear" w:color="auto" w:fill="FFFFFF"/>
        </w:rPr>
        <w:t>ces.</w:t>
      </w:r>
    </w:p>
    <w:p w:rsidR="006A2B94" w:rsidRDefault="006A2B94">
      <w:pPr>
        <w:pStyle w:val="Default"/>
        <w:rPr>
          <w:rFonts w:ascii="Helvetica" w:eastAsia="Helvetica" w:hAnsi="Helvetica" w:cs="Helvetica"/>
          <w:color w:val="666666"/>
          <w:sz w:val="26"/>
          <w:szCs w:val="26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Home Office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Criminal Exploitation of children and vulnerable adults: County Lines guidance</w:t>
      </w:r>
      <w:r>
        <w:rPr>
          <w:rFonts w:ascii="Arial" w:hAnsi="Arial"/>
          <w:sz w:val="24"/>
          <w:szCs w:val="24"/>
          <w:shd w:val="clear" w:color="auto" w:fill="FFFFFF"/>
        </w:rPr>
        <w:t>. [Ar-lein] Gov.uk. Ar Gael yn: https://assets.publishing.service.gov.uk/government/uploads/system/uploads/attachment_data/file/741194/HOCountyLinesGuida</w:t>
      </w:r>
      <w:r>
        <w:rPr>
          <w:rFonts w:ascii="Arial" w:hAnsi="Arial"/>
          <w:sz w:val="24"/>
          <w:szCs w:val="24"/>
          <w:shd w:val="clear" w:color="auto" w:fill="FFFFFF"/>
        </w:rPr>
        <w:t>nceSept2018.pdf (Darllenwyd: 30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Islington Safeguarding Children Board (2016)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Safeguarding Children Affected by Gang Activity and/or Gang-Related Serious Youth Violence: Multi-agency Protocol and Practice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lastRenderedPageBreak/>
        <w:t>Guidance</w:t>
      </w:r>
      <w:r>
        <w:rPr>
          <w:rFonts w:ascii="Arial" w:hAnsi="Arial"/>
          <w:sz w:val="24"/>
          <w:szCs w:val="24"/>
          <w:shd w:val="clear" w:color="auto" w:fill="FFFFFF"/>
        </w:rPr>
        <w:t>. [Ar-lein] Islingtonscb.org.</w:t>
      </w:r>
      <w:r>
        <w:rPr>
          <w:rFonts w:ascii="Arial" w:hAnsi="Arial"/>
          <w:sz w:val="24"/>
          <w:szCs w:val="24"/>
          <w:shd w:val="clear" w:color="auto" w:fill="FFFFFF"/>
        </w:rPr>
        <w:t>uk. Ar gael yn: http://www.islingtonscb.org.uk/SiteCollectionDocuments/Gangs%20Safeguarding%20Protocol%20and%20Appendices.pdf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James, D., Sargant, N., Bostock, N. a Khadr, S. (2016)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New challenges in adolescent safeguarding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>,</w:t>
      </w:r>
      <w:r>
        <w:rPr>
          <w:rFonts w:ascii="Arial" w:hAnsi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Postgraduate Medical Journal</w:t>
      </w:r>
      <w:r>
        <w:rPr>
          <w:rFonts w:ascii="Arial" w:hAnsi="Arial"/>
          <w:sz w:val="24"/>
          <w:szCs w:val="24"/>
          <w:shd w:val="clear" w:color="auto" w:fill="FFFFFF"/>
        </w:rPr>
        <w:t>, 93, 1096, tt. 96 - 102.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Joseph, I. a Gunter, A. (2011)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Gangs Revisited: What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’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s a Gang and What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’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s Race Got to Do with It? Politics and Policy into Practice</w:t>
      </w:r>
      <w:r>
        <w:rPr>
          <w:rFonts w:ascii="Arial" w:hAnsi="Arial"/>
          <w:sz w:val="24"/>
          <w:szCs w:val="24"/>
          <w:shd w:val="clear" w:color="auto" w:fill="FFFFFF"/>
        </w:rPr>
        <w:t>. [Ar-lein] Runnymedetrust.org. Ar gael yn: https://www.runnymedetrust</w:t>
      </w:r>
      <w:r>
        <w:rPr>
          <w:rFonts w:ascii="Arial" w:hAnsi="Arial"/>
          <w:sz w:val="24"/>
          <w:szCs w:val="24"/>
          <w:shd w:val="clear" w:color="auto" w:fill="FFFFFF"/>
        </w:rPr>
        <w:t>.org/uploads/publications/pdfs/GangsRevisited(online)-2011.pdf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>Knowsley Safeguarding Children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s Board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Preventing and Tackling the Criminal Exploitation of Children</w:t>
      </w:r>
      <w:r>
        <w:rPr>
          <w:rFonts w:ascii="Arial" w:hAnsi="Arial"/>
          <w:sz w:val="24"/>
          <w:szCs w:val="24"/>
          <w:shd w:val="clear" w:color="auto" w:fill="FFFFFF"/>
        </w:rPr>
        <w:t xml:space="preserve">. [Ar-lein] Knowsleyscb.proceduresonline.com. Ar gael </w:t>
      </w:r>
      <w:r>
        <w:rPr>
          <w:rFonts w:ascii="Arial" w:hAnsi="Arial"/>
          <w:sz w:val="24"/>
          <w:szCs w:val="24"/>
          <w:shd w:val="clear" w:color="auto" w:fill="FFFFFF"/>
        </w:rPr>
        <w:t>yn: http://knowsleyscb.proceduresonline.com/chapters/p_prev_tack_crim_exploit.html#def_ch_crim (Darllenwyd: 1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Lipscombe, S. a Pepin, S. (2018).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County lines exploitation in London</w:t>
      </w:r>
      <w:r>
        <w:rPr>
          <w:rFonts w:ascii="Arial" w:hAnsi="Arial"/>
          <w:sz w:val="24"/>
          <w:szCs w:val="24"/>
          <w:shd w:val="clear" w:color="auto" w:fill="FFFFFF"/>
        </w:rPr>
        <w:t>. [Ar-lein] Researchbriefings.parliament.uk. Ar gael yn: https</w:t>
      </w:r>
      <w:r>
        <w:rPr>
          <w:rFonts w:ascii="Arial" w:hAnsi="Arial"/>
          <w:sz w:val="24"/>
          <w:szCs w:val="24"/>
          <w:shd w:val="clear" w:color="auto" w:fill="FFFFFF"/>
        </w:rPr>
        <w:t>://researchbriefings.parliament.uk/ResearchBriefing/Summary/CDP-2018-0009 (Darllenwyd: 4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Matrix Knowledge Group (2008)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The illicit drug trade in the United Kingdom</w:t>
      </w:r>
      <w:r>
        <w:rPr>
          <w:rFonts w:ascii="Arial" w:hAnsi="Arial"/>
          <w:sz w:val="24"/>
          <w:szCs w:val="24"/>
          <w:shd w:val="clear" w:color="auto" w:fill="FFFFFF"/>
        </w:rPr>
        <w:t>. London: Matrix Knowledge Group.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TableStyle2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  <w:lang w:val="en-US"/>
        </w:rPr>
        <w:t xml:space="preserve">McDaniel, D. D., Logan, J. E. a Schneiderman, J. U. (2014) </w:t>
      </w:r>
      <w:r>
        <w:rPr>
          <w:rFonts w:ascii="Arial" w:hAnsi="Arial"/>
          <w:sz w:val="24"/>
          <w:szCs w:val="24"/>
          <w:shd w:val="clear" w:color="auto" w:fill="FFFFFF"/>
          <w:lang w:val="en-US"/>
        </w:rPr>
        <w:t>‘</w:t>
      </w:r>
      <w:r>
        <w:rPr>
          <w:rFonts w:ascii="Arial" w:hAnsi="Arial"/>
          <w:sz w:val="24"/>
          <w:szCs w:val="24"/>
          <w:shd w:val="clear" w:color="auto" w:fill="FFFFFF"/>
          <w:lang w:val="en-US"/>
        </w:rPr>
        <w:t>Supporting Gang Violence Prevention Efforts: A Public Health Approach for Nurses</w:t>
      </w:r>
      <w:r>
        <w:rPr>
          <w:rFonts w:ascii="Arial" w:hAnsi="Arial"/>
          <w:sz w:val="24"/>
          <w:szCs w:val="24"/>
          <w:shd w:val="clear" w:color="auto" w:fill="FFFFFF"/>
          <w:lang w:val="en-US"/>
        </w:rPr>
        <w:t>’</w:t>
      </w:r>
      <w:r>
        <w:rPr>
          <w:rFonts w:ascii="Arial" w:hAnsi="Arial"/>
          <w:sz w:val="24"/>
          <w:szCs w:val="24"/>
          <w:shd w:val="clear" w:color="auto" w:fill="FFFFFF"/>
          <w:lang w:val="en-US"/>
        </w:rPr>
        <w:t>, Online journal of issues in nursing, 19, 1, 3.</w:t>
      </w:r>
    </w:p>
    <w:p w:rsidR="006A2B94" w:rsidRDefault="006A2B94">
      <w:pPr>
        <w:pStyle w:val="TableStyle2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McLean, R. (2017)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An Evolving Gang Model in Contemporary Scotlan</w:t>
      </w:r>
      <w:r>
        <w:rPr>
          <w:rFonts w:ascii="Arial" w:hAnsi="Arial"/>
          <w:sz w:val="24"/>
          <w:szCs w:val="24"/>
          <w:shd w:val="clear" w:color="auto" w:fill="FFFFFF"/>
        </w:rPr>
        <w:t>d</w:t>
      </w:r>
      <w:proofErr w:type="gramStart"/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>,.</w:t>
      </w:r>
      <w:proofErr w:type="gramEnd"/>
      <w:r>
        <w:rPr>
          <w:rFonts w:ascii="Arial" w:hAnsi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Deviant Behavior</w:t>
      </w:r>
      <w:r>
        <w:rPr>
          <w:rFonts w:ascii="Arial" w:hAnsi="Arial"/>
          <w:sz w:val="24"/>
          <w:szCs w:val="24"/>
          <w:shd w:val="clear" w:color="auto" w:fill="FFFFFF"/>
        </w:rPr>
        <w:t>, 39, 3, tt. 309 - 321.</w:t>
      </w:r>
    </w:p>
    <w:p w:rsidR="006A2B94" w:rsidRDefault="006A2B94">
      <w:pPr>
        <w:pStyle w:val="TableStyle2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McLean, R., Densley, J. a Deuchar, R. (2018)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Situating gangs within Scotland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>s illegal drugs market(s)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Trends in Organized Crime</w:t>
      </w:r>
      <w:r>
        <w:rPr>
          <w:rFonts w:ascii="Arial" w:hAnsi="Arial"/>
          <w:sz w:val="24"/>
          <w:szCs w:val="24"/>
          <w:shd w:val="clear" w:color="auto" w:fill="FFFFFF"/>
        </w:rPr>
        <w:t>, 21, 2, tt. 147 - 171.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McSweeney, T., Turnbull, P. a Hough, M. (2008)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Tacklin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g drug markets and distribution networks in the UK</w:t>
      </w:r>
      <w:r>
        <w:rPr>
          <w:rFonts w:ascii="Arial" w:hAnsi="Arial"/>
          <w:sz w:val="24"/>
          <w:szCs w:val="24"/>
          <w:shd w:val="clear" w:color="auto" w:fill="FFFFFF"/>
        </w:rPr>
        <w:t>. London: UK Drug Policy Commission.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Ministry of Justice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Criminal Justice System statistics quarterly: December 2016</w:t>
      </w:r>
      <w:r>
        <w:rPr>
          <w:rFonts w:ascii="Arial" w:hAnsi="Arial"/>
          <w:sz w:val="24"/>
          <w:szCs w:val="24"/>
          <w:shd w:val="clear" w:color="auto" w:fill="FFFFFF"/>
        </w:rPr>
        <w:t>. [Ar-lein] GOV.UK. Ar gael yn: https://www.gov.uk/government/statistics/criminal-</w:t>
      </w:r>
      <w:r>
        <w:rPr>
          <w:rFonts w:ascii="Arial" w:hAnsi="Arial"/>
          <w:sz w:val="24"/>
          <w:szCs w:val="24"/>
          <w:shd w:val="clear" w:color="auto" w:fill="FFFFFF"/>
        </w:rPr>
        <w:t>justice-system-statistics-quarterly-december-2016 (Darllenwyd: 5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Moyle, L. a Coomber, R. (2015)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 xml:space="preserve">Earning a Score: An Exploration of the Nature and Roles of Heroin and Crack Cocaine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User-dealers</w:t>
      </w:r>
      <w:r>
        <w:rPr>
          <w:rFonts w:ascii="Arial" w:hAnsi="Arial"/>
          <w:sz w:val="24"/>
          <w:szCs w:val="24"/>
          <w:shd w:val="clear" w:color="auto" w:fill="FFFFFF"/>
        </w:rPr>
        <w:t>’’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British Journal of Criminology</w:t>
      </w:r>
      <w:r>
        <w:rPr>
          <w:rFonts w:ascii="Arial" w:hAnsi="Arial"/>
          <w:sz w:val="24"/>
          <w:szCs w:val="24"/>
          <w:shd w:val="clear" w:color="auto" w:fill="FFFFFF"/>
        </w:rPr>
        <w:t xml:space="preserve">, 55, 3, </w:t>
      </w:r>
      <w:r>
        <w:rPr>
          <w:rFonts w:ascii="Arial" w:hAnsi="Arial"/>
          <w:sz w:val="24"/>
          <w:szCs w:val="24"/>
          <w:shd w:val="clear" w:color="auto" w:fill="FFFFFF"/>
        </w:rPr>
        <w:t>tt.534 - 555.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National Crime Agency (2016)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County Lines Gang Violence, Exploitation &amp; Drug Supply 2016</w:t>
      </w:r>
      <w:r>
        <w:rPr>
          <w:rFonts w:ascii="Arial" w:hAnsi="Arial"/>
          <w:sz w:val="24"/>
          <w:szCs w:val="24"/>
          <w:shd w:val="clear" w:color="auto" w:fill="FFFFFF"/>
        </w:rPr>
        <w:t>. [Ar-lein] Nationalcrimeagency.gov.uk. Ar gael yn: http://www.nationalcrimeagency.gov.uk/publications/753-county-lines-gang-violence-exploitation-and-dr</w:t>
      </w:r>
      <w:r>
        <w:rPr>
          <w:rFonts w:ascii="Arial" w:hAnsi="Arial"/>
          <w:sz w:val="24"/>
          <w:szCs w:val="24"/>
          <w:shd w:val="clear" w:color="auto" w:fill="FFFFFF"/>
        </w:rPr>
        <w:t>ug-supply-2016/file (Darllenwyd: 30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National Crime Agency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County Lines Violence, Exploitation &amp; Drug Supply 2017</w:t>
      </w:r>
      <w:r>
        <w:rPr>
          <w:rFonts w:ascii="Arial" w:hAnsi="Arial"/>
          <w:sz w:val="24"/>
          <w:szCs w:val="24"/>
          <w:shd w:val="clear" w:color="auto" w:fill="FFFFFF"/>
        </w:rPr>
        <w:t>. [Ar-lein] Nationalcrimeagency.gov.uk. Ar gael yn: http://www.nationalcrimeagency.gov.uk/publications/832-county-lines-vi</w:t>
      </w:r>
      <w:r>
        <w:rPr>
          <w:rFonts w:ascii="Arial" w:hAnsi="Arial"/>
          <w:sz w:val="24"/>
          <w:szCs w:val="24"/>
          <w:shd w:val="clear" w:color="auto" w:fill="FFFFFF"/>
        </w:rPr>
        <w:t>olence-exploitation-and-drug-supply-2017/file (Darllenwyd: 30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National Crime Agency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County Lines Drug Supply, Vulnerability and Harm 2018</w:t>
      </w:r>
      <w:r>
        <w:rPr>
          <w:rFonts w:ascii="Arial" w:hAnsi="Arial"/>
          <w:sz w:val="24"/>
          <w:szCs w:val="24"/>
          <w:shd w:val="clear" w:color="auto" w:fill="FFFFFF"/>
        </w:rPr>
        <w:t>. [Ar-lein] Nationalcrimeagency.gov.uk. Ar gael yn: http://www.nationalcrimeagency.gov.uk/publica</w:t>
      </w:r>
      <w:r>
        <w:rPr>
          <w:rFonts w:ascii="Arial" w:hAnsi="Arial"/>
          <w:sz w:val="24"/>
          <w:szCs w:val="24"/>
          <w:shd w:val="clear" w:color="auto" w:fill="FFFFFF"/>
        </w:rPr>
        <w:t>tions/993-nac-19-095-county-lines-drug-supply-vulnerability-and-harm-2018/file (Darllenwyd: 30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Office for National Statistics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Children aged 10 to 15 and adults aged 16 to 24 involved with gangs, year ending March 2017, Crime Survey fo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r England and Wales (CSEW) - Office for National Statistics</w:t>
      </w:r>
      <w:r>
        <w:rPr>
          <w:rFonts w:ascii="Arial" w:hAnsi="Arial"/>
          <w:sz w:val="24"/>
          <w:szCs w:val="24"/>
          <w:shd w:val="clear" w:color="auto" w:fill="FFFFFF"/>
        </w:rPr>
        <w:t>. [Ar-lein] Ons.gov.uk. Ar gael yn: https://www.ons.gov.uk/peoplepopulationandcommunity/crimeandjustice/adhocs/008451childrenaged10to15andadultsaged16to24involvedwithgangsyearendingmarch2017crimesu</w:t>
      </w:r>
      <w:r>
        <w:rPr>
          <w:rFonts w:ascii="Arial" w:hAnsi="Arial"/>
          <w:sz w:val="24"/>
          <w:szCs w:val="24"/>
          <w:shd w:val="clear" w:color="auto" w:fill="FFFFFF"/>
        </w:rPr>
        <w:t>rveyforenglandandwalescsew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hAnsi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lastRenderedPageBreak/>
        <w:t xml:space="preserve">Ofsted (2016)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Joint inspection guidance: child sexual exploitation and missing children</w:t>
      </w:r>
      <w:r>
        <w:rPr>
          <w:rFonts w:ascii="Arial" w:hAnsi="Arial"/>
          <w:sz w:val="24"/>
          <w:szCs w:val="24"/>
          <w:shd w:val="clear" w:color="auto" w:fill="FFFFFF"/>
        </w:rPr>
        <w:t>. [Ar-lein] Assets.publishing.service.gov.uk. Ar gael yn: https://assets.publishing.service.gov.uk/government/u</w:t>
      </w:r>
      <w:r>
        <w:rPr>
          <w:rFonts w:ascii="Arial" w:hAnsi="Arial"/>
          <w:sz w:val="24"/>
          <w:szCs w:val="24"/>
          <w:shd w:val="clear" w:color="auto" w:fill="FFFFFF"/>
        </w:rPr>
        <w:t>ploads/system/uploads/attachment_data/file/680088/Child_sexual_exploitation_gangs_and_children_missing_from_home_care_or_education_joint_targeted_inspection_guidance.pdf (Darllenwyd: 31 Mawrth 2019).</w:t>
      </w:r>
    </w:p>
    <w:p w:rsidR="00BA483F" w:rsidRDefault="00BA483F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BA483F" w:rsidRDefault="00BA483F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 xml:space="preserve">Plant yng Nghymru (2017) </w:t>
      </w:r>
      <w:r w:rsidRPr="00BA483F">
        <w:rPr>
          <w:rFonts w:ascii="Arial" w:eastAsia="Arial" w:hAnsi="Arial" w:cs="Arial"/>
          <w:i/>
          <w:sz w:val="24"/>
          <w:szCs w:val="24"/>
          <w:shd w:val="clear" w:color="auto" w:fill="FFFFFF"/>
        </w:rPr>
        <w:t>Ecsbloetio Llinellau Sirol – Gangiau, Cyffuriau a Chymru - Children in Wales</w:t>
      </w:r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>. [</w:t>
      </w:r>
      <w:r>
        <w:rPr>
          <w:rFonts w:ascii="Arial" w:eastAsia="Arial" w:hAnsi="Arial" w:cs="Arial"/>
          <w:sz w:val="24"/>
          <w:szCs w:val="24"/>
          <w:shd w:val="clear" w:color="auto" w:fill="FFFFFF"/>
        </w:rPr>
        <w:t>Ar-lein</w:t>
      </w:r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 xml:space="preserve">] Children in Wales. </w:t>
      </w:r>
      <w:r>
        <w:rPr>
          <w:rFonts w:ascii="Arial" w:eastAsia="Arial" w:hAnsi="Arial" w:cs="Arial"/>
          <w:sz w:val="24"/>
          <w:szCs w:val="24"/>
          <w:shd w:val="clear" w:color="auto" w:fill="FFFFFF"/>
        </w:rPr>
        <w:t>Ar gael yn</w:t>
      </w:r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 xml:space="preserve">: http://www.plantyngnghymru.org.uk/digwyddiadau/archif-digwyddiadau/ecsbloetio-llinellau-sirol-gangiau-cyffuriau-chymru-2/ </w:t>
      </w:r>
      <w:r>
        <w:rPr>
          <w:rFonts w:ascii="Arial" w:eastAsia="Arial" w:hAnsi="Arial" w:cs="Arial"/>
          <w:sz w:val="24"/>
          <w:szCs w:val="24"/>
          <w:shd w:val="clear" w:color="auto" w:fill="FFFFFF"/>
        </w:rPr>
        <w:t>(Darllenwyd:</w:t>
      </w:r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 xml:space="preserve"> 5 </w:t>
      </w:r>
      <w:r>
        <w:rPr>
          <w:rFonts w:ascii="Arial" w:eastAsia="Arial" w:hAnsi="Arial" w:cs="Arial"/>
          <w:sz w:val="24"/>
          <w:szCs w:val="24"/>
          <w:shd w:val="clear" w:color="auto" w:fill="FFFFFF"/>
        </w:rPr>
        <w:t>Ebrill</w:t>
      </w:r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 xml:space="preserve"> 2019</w:t>
      </w:r>
      <w:r>
        <w:rPr>
          <w:rFonts w:ascii="Arial" w:eastAsia="Arial" w:hAnsi="Arial" w:cs="Arial"/>
          <w:sz w:val="24"/>
          <w:szCs w:val="24"/>
          <w:shd w:val="clear" w:color="auto" w:fill="FFFFFF"/>
        </w:rPr>
        <w:t>)</w:t>
      </w:r>
      <w:bookmarkStart w:id="0" w:name="_GoBack"/>
      <w:bookmarkEnd w:id="0"/>
      <w:r w:rsidRPr="00BA483F">
        <w:rPr>
          <w:rFonts w:ascii="Arial" w:eastAsia="Arial" w:hAnsi="Arial" w:cs="Arial"/>
          <w:sz w:val="24"/>
          <w:szCs w:val="24"/>
          <w:shd w:val="clear" w:color="auto" w:fill="FFFFFF"/>
        </w:rPr>
        <w:t>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>Reginelli, A., Russo, A., Urraro, F., Maresca, D., Mart</w:t>
      </w:r>
      <w:r>
        <w:rPr>
          <w:rFonts w:ascii="Arial" w:hAnsi="Arial"/>
          <w:sz w:val="24"/>
          <w:szCs w:val="24"/>
          <w:shd w:val="clear" w:color="auto" w:fill="FFFFFF"/>
        </w:rPr>
        <w:t>iniello, C., D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Andrea, A., Brunese, L. a Pinto, A. (2015)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Imaging of body packing: errors and medico-legal issues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Abdominal Imaging</w:t>
      </w:r>
      <w:r>
        <w:rPr>
          <w:rFonts w:ascii="Arial" w:hAnsi="Arial"/>
          <w:sz w:val="24"/>
          <w:szCs w:val="24"/>
          <w:shd w:val="clear" w:color="auto" w:fill="FFFFFF"/>
        </w:rPr>
        <w:t>, 40, 7, tt. 2127 - 2142.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Sanders, B., Schneiderman, J., Loken, A., Lankenau, S. a Bloom, J. (2009)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Gang Youth as a Vuln</w:t>
      </w:r>
      <w:r>
        <w:rPr>
          <w:rFonts w:ascii="Arial" w:hAnsi="Arial"/>
          <w:sz w:val="24"/>
          <w:szCs w:val="24"/>
          <w:shd w:val="clear" w:color="auto" w:fill="FFFFFF"/>
        </w:rPr>
        <w:t>erable Population for Nursing Intervention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Public Health Nursing</w:t>
      </w:r>
      <w:r>
        <w:rPr>
          <w:rFonts w:ascii="Arial" w:hAnsi="Arial"/>
          <w:sz w:val="24"/>
          <w:szCs w:val="24"/>
          <w:shd w:val="clear" w:color="auto" w:fill="FFFFFF"/>
        </w:rPr>
        <w:t>, 26, 4, tt. 346 - 352.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Sharkey, J., Shekhtmeyster, Z., Chavez-Lopez, L., Norris, E. a Sass, L. (2011)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The protective influence of gangs: Can schools compensate?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Aggression and Violent B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ehavior</w:t>
      </w:r>
      <w:r>
        <w:rPr>
          <w:rFonts w:ascii="Arial" w:hAnsi="Arial"/>
          <w:sz w:val="24"/>
          <w:szCs w:val="24"/>
          <w:shd w:val="clear" w:color="auto" w:fill="FFFFFF"/>
        </w:rPr>
        <w:t>, 16, 1, tt. 45 - 54.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Slawson, N.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Two men jailed for gang-related human trafficking offences</w:t>
      </w:r>
      <w:r>
        <w:rPr>
          <w:rFonts w:ascii="Arial" w:hAnsi="Arial"/>
          <w:sz w:val="24"/>
          <w:szCs w:val="24"/>
          <w:shd w:val="clear" w:color="auto" w:fill="FFFFFF"/>
        </w:rPr>
        <w:t xml:space="preserve">. [Ar-lein] the Guardian. Ar gael yn: https://www.theguardian.com/uk-news/2018/apr/13/two-men-jailed-for-gang-related-human-trafficking-offences </w:t>
      </w:r>
      <w:r>
        <w:rPr>
          <w:rFonts w:ascii="Arial" w:hAnsi="Arial"/>
          <w:sz w:val="24"/>
          <w:szCs w:val="24"/>
          <w:shd w:val="clear" w:color="auto" w:fill="FFFFFF"/>
        </w:rPr>
        <w:t>(Darllenwyd: 1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Stevens, A. (2011)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Drugs, crime and public health</w:t>
      </w:r>
      <w:r>
        <w:rPr>
          <w:rFonts w:ascii="Arial" w:hAnsi="Arial"/>
          <w:sz w:val="24"/>
          <w:szCs w:val="24"/>
          <w:shd w:val="clear" w:color="auto" w:fill="FFFFFF"/>
        </w:rPr>
        <w:t>. Abingdon, UK: Routledge.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Storrod, M. a Densley, J. (2016) </w:t>
      </w:r>
      <w:r>
        <w:rPr>
          <w:rFonts w:ascii="Arial" w:hAnsi="Arial"/>
          <w:sz w:val="24"/>
          <w:szCs w:val="24"/>
          <w:shd w:val="clear" w:color="auto" w:fill="FFFFFF"/>
        </w:rPr>
        <w:t>‘‘</w:t>
      </w:r>
      <w:r>
        <w:rPr>
          <w:rFonts w:ascii="Arial" w:hAnsi="Arial"/>
          <w:sz w:val="24"/>
          <w:szCs w:val="24"/>
          <w:shd w:val="clear" w:color="auto" w:fill="FFFFFF"/>
        </w:rPr>
        <w:t>Going viral</w:t>
      </w:r>
      <w:r>
        <w:rPr>
          <w:rFonts w:ascii="Arial" w:hAnsi="Arial"/>
          <w:sz w:val="24"/>
          <w:szCs w:val="24"/>
          <w:shd w:val="clear" w:color="auto" w:fill="FFFFFF"/>
        </w:rPr>
        <w:t xml:space="preserve">’ </w:t>
      </w:r>
      <w:r>
        <w:rPr>
          <w:rFonts w:ascii="Arial" w:hAnsi="Arial"/>
          <w:sz w:val="24"/>
          <w:szCs w:val="24"/>
          <w:shd w:val="clear" w:color="auto" w:fill="FFFFFF"/>
        </w:rPr>
        <w:t xml:space="preserve">and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Going country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>: the expressive and instrumental activities of street gangs on social media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Journal of Youth Studies</w:t>
      </w:r>
      <w:r>
        <w:rPr>
          <w:rFonts w:ascii="Arial" w:hAnsi="Arial"/>
          <w:sz w:val="24"/>
          <w:szCs w:val="24"/>
          <w:shd w:val="clear" w:color="auto" w:fill="FFFFFF"/>
        </w:rPr>
        <w:t>, 20, 6, tt. 677 - 696.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lastRenderedPageBreak/>
        <w:t xml:space="preserve">Sykes, G. a Matza, D. (1957).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Techniques of Neutralization: A Theory of Delinquency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American Sociological Review</w:t>
      </w:r>
      <w:r>
        <w:rPr>
          <w:rFonts w:ascii="Arial" w:hAnsi="Arial"/>
          <w:sz w:val="24"/>
          <w:szCs w:val="24"/>
          <w:shd w:val="clear" w:color="auto" w:fill="FFFFFF"/>
        </w:rPr>
        <w:t>, 22, 6, t. 664.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The Centre for Social Justice (2014)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Girls and Gangs</w:t>
      </w:r>
      <w:r>
        <w:rPr>
          <w:rFonts w:ascii="Arial" w:hAnsi="Arial"/>
          <w:sz w:val="24"/>
          <w:szCs w:val="24"/>
          <w:shd w:val="clear" w:color="auto" w:fill="FFFFFF"/>
        </w:rPr>
        <w:t>. [Ar-lein] The Centre</w:t>
      </w:r>
      <w:r>
        <w:rPr>
          <w:rFonts w:ascii="Arial" w:hAnsi="Arial"/>
          <w:sz w:val="24"/>
          <w:szCs w:val="24"/>
          <w:shd w:val="clear" w:color="auto" w:fill="FFFFFF"/>
        </w:rPr>
        <w:t xml:space="preserve"> for Social Justice. Ar gael yn: https://www.centreforsocialjustice.org.uk/library/girls-and-gangs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The Children's Society (2017)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Criminal exploitation and County Lines: A toolkit for working with children and young people</w:t>
      </w:r>
      <w:r>
        <w:rPr>
          <w:rFonts w:ascii="Arial" w:hAnsi="Arial"/>
          <w:sz w:val="24"/>
          <w:szCs w:val="24"/>
          <w:shd w:val="clear" w:color="auto" w:fill="FFFFFF"/>
        </w:rPr>
        <w:t>. [A</w:t>
      </w:r>
      <w:r>
        <w:rPr>
          <w:rFonts w:ascii="Arial" w:hAnsi="Arial"/>
          <w:sz w:val="24"/>
          <w:szCs w:val="24"/>
          <w:shd w:val="clear" w:color="auto" w:fill="FFFFFF"/>
        </w:rPr>
        <w:t>r-lein] Childrenssociety.org.uk. Ar gael yn: https://www.childrenssociety.org.uk/sites/default/files/publications/toolkit_criminal_exploitation_and_county_lines.pdf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The Children's Society (2019)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Criminal exploitation and 'cou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nty lines' resources</w:t>
      </w:r>
      <w:r>
        <w:rPr>
          <w:rFonts w:ascii="Arial" w:hAnsi="Arial"/>
          <w:sz w:val="24"/>
          <w:szCs w:val="24"/>
          <w:shd w:val="clear" w:color="auto" w:fill="FFFFFF"/>
        </w:rPr>
        <w:t>. [Ar-lein] The Children's Society. Ar gael yn: https://www.childrenssociety.org.uk/what-we-do/our-work/tackling-criminal-exploitation-and-county-lines/county-lines-resources (Darllenwyd: 5 Ebrill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The Times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National Crime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 Agency Map</w:t>
      </w:r>
      <w:r>
        <w:rPr>
          <w:rFonts w:ascii="Arial" w:hAnsi="Arial"/>
          <w:sz w:val="24"/>
          <w:szCs w:val="24"/>
          <w:shd w:val="clear" w:color="auto" w:fill="FFFFFF"/>
        </w:rPr>
        <w:t>. [delwedd] Ar Gael yn: https://www.thetimes.co.uk/article/chief-constables-told-to-target-county-lines-gangs-rp5308nfm (</w:t>
      </w:r>
      <w:r>
        <w:rPr>
          <w:rFonts w:ascii="Arial" w:hAnsi="Arial"/>
          <w:sz w:val="24"/>
          <w:szCs w:val="24"/>
          <w:shd w:val="clear" w:color="auto" w:fill="FFFFFF"/>
          <w:lang w:val="da-DK"/>
        </w:rPr>
        <w:t>Mynediad</w:t>
      </w:r>
      <w:r>
        <w:rPr>
          <w:rFonts w:ascii="Arial" w:hAnsi="Arial"/>
          <w:sz w:val="24"/>
          <w:szCs w:val="24"/>
          <w:shd w:val="clear" w:color="auto" w:fill="FFFFFF"/>
        </w:rPr>
        <w:t>: 30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Thurrock Council (2018)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Gang structure - Gangs and gang crime</w:t>
      </w:r>
      <w:r>
        <w:rPr>
          <w:rFonts w:ascii="Arial" w:hAnsi="Arial"/>
          <w:sz w:val="24"/>
          <w:szCs w:val="24"/>
          <w:shd w:val="clear" w:color="auto" w:fill="FFFFFF"/>
        </w:rPr>
        <w:t xml:space="preserve">. [Ar-lein] Thurrock.gov.uk. Ar </w:t>
      </w:r>
      <w:r>
        <w:rPr>
          <w:rFonts w:ascii="Arial" w:hAnsi="Arial"/>
          <w:sz w:val="24"/>
          <w:szCs w:val="24"/>
          <w:shd w:val="clear" w:color="auto" w:fill="FFFFFF"/>
        </w:rPr>
        <w:t>gael yn: https://www.thurrock.gov.uk/gangs-and-gang-crime/gang-structure (Darllenwyd: 31 Mawrth 2019).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  <w:r>
        <w:rPr>
          <w:rFonts w:ascii="Arial" w:hAnsi="Arial"/>
          <w:sz w:val="24"/>
          <w:szCs w:val="24"/>
          <w:shd w:val="clear" w:color="auto" w:fill="FFFFFF"/>
        </w:rPr>
        <w:t xml:space="preserve">Von Lampe, K. (2016)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Organized crime</w:t>
      </w:r>
      <w:r>
        <w:rPr>
          <w:rFonts w:ascii="Arial" w:hAnsi="Arial"/>
          <w:sz w:val="24"/>
          <w:szCs w:val="24"/>
          <w:shd w:val="clear" w:color="auto" w:fill="FFFFFF"/>
        </w:rPr>
        <w:t>. Thousand Oaks, CA: Sage.</w:t>
      </w:r>
    </w:p>
    <w:p w:rsidR="006A2B94" w:rsidRDefault="006A2B94">
      <w:pPr>
        <w:pStyle w:val="Default"/>
        <w:spacing w:line="360" w:lineRule="auto"/>
        <w:jc w:val="both"/>
        <w:rPr>
          <w:rFonts w:ascii="Arial" w:eastAsia="Arial" w:hAnsi="Arial" w:cs="Arial"/>
          <w:sz w:val="24"/>
          <w:szCs w:val="24"/>
          <w:shd w:val="clear" w:color="auto" w:fill="FFFFFF"/>
        </w:rPr>
      </w:pPr>
    </w:p>
    <w:p w:rsidR="006A2B94" w:rsidRDefault="00346652">
      <w:pPr>
        <w:pStyle w:val="Default"/>
        <w:spacing w:line="360" w:lineRule="auto"/>
        <w:jc w:val="both"/>
      </w:pPr>
      <w:r>
        <w:rPr>
          <w:rFonts w:ascii="Arial" w:hAnsi="Arial"/>
          <w:sz w:val="24"/>
          <w:szCs w:val="24"/>
          <w:shd w:val="clear" w:color="auto" w:fill="FFFFFF"/>
        </w:rPr>
        <w:t xml:space="preserve">Windle, J. a Briggs, D. (2015) </w:t>
      </w:r>
      <w:r>
        <w:rPr>
          <w:rFonts w:ascii="Arial" w:hAnsi="Arial"/>
          <w:sz w:val="24"/>
          <w:szCs w:val="24"/>
          <w:shd w:val="clear" w:color="auto" w:fill="FFFFFF"/>
        </w:rPr>
        <w:t>‘</w:t>
      </w:r>
      <w:r>
        <w:rPr>
          <w:rFonts w:ascii="Arial" w:hAnsi="Arial"/>
          <w:sz w:val="24"/>
          <w:szCs w:val="24"/>
          <w:shd w:val="clear" w:color="auto" w:fill="FFFFFF"/>
        </w:rPr>
        <w:t>Going solo: the social organisation of drug dealing with</w:t>
      </w:r>
      <w:r>
        <w:rPr>
          <w:rFonts w:ascii="Arial" w:hAnsi="Arial"/>
          <w:sz w:val="24"/>
          <w:szCs w:val="24"/>
          <w:shd w:val="clear" w:color="auto" w:fill="FFFFFF"/>
        </w:rPr>
        <w:t>in a London street gang</w:t>
      </w:r>
      <w:r>
        <w:rPr>
          <w:rFonts w:ascii="Arial" w:hAnsi="Arial"/>
          <w:sz w:val="24"/>
          <w:szCs w:val="24"/>
          <w:shd w:val="clear" w:color="auto" w:fill="FFFFFF"/>
        </w:rPr>
        <w:t>’</w:t>
      </w:r>
      <w:r>
        <w:rPr>
          <w:rFonts w:ascii="Arial" w:hAnsi="Arial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/>
          <w:i/>
          <w:iCs/>
          <w:sz w:val="24"/>
          <w:szCs w:val="24"/>
          <w:shd w:val="clear" w:color="auto" w:fill="FFFFFF"/>
        </w:rPr>
        <w:t>Journal of Youth Studies</w:t>
      </w:r>
      <w:r>
        <w:rPr>
          <w:rFonts w:ascii="Arial" w:hAnsi="Arial"/>
          <w:sz w:val="24"/>
          <w:szCs w:val="24"/>
          <w:shd w:val="clear" w:color="auto" w:fill="FFFFFF"/>
        </w:rPr>
        <w:t>, 18, 9, tt. 1170 - 1185.</w:t>
      </w:r>
    </w:p>
    <w:sectPr w:rsidR="006A2B94">
      <w:headerReference w:type="default" r:id="rId9"/>
      <w:footerReference w:type="default" r:id="rId10"/>
      <w:pgSz w:w="11900" w:h="16840"/>
      <w:pgMar w:top="1300" w:right="1200" w:bottom="1400" w:left="1200" w:header="720" w:footer="80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46652" w:rsidRDefault="00346652">
      <w:r>
        <w:separator/>
      </w:r>
    </w:p>
  </w:endnote>
  <w:endnote w:type="continuationSeparator" w:id="0">
    <w:p w:rsidR="00346652" w:rsidRDefault="003466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 Neue Medium">
    <w:panose1 w:val="020B0604020202020204"/>
    <w:charset w:val="4D"/>
    <w:family w:val="swiss"/>
    <w:pitch w:val="variable"/>
    <w:sig w:usb0="A00002FF" w:usb1="5000205B" w:usb2="00000002" w:usb3="00000000" w:csb0="0000009B" w:csb1="00000000"/>
  </w:font>
  <w:font w:name="Helvetica Neue Light">
    <w:panose1 w:val="02000403000000020004"/>
    <w:charset w:val="00"/>
    <w:family w:val="auto"/>
    <w:pitch w:val="variable"/>
    <w:sig w:usb0="A00002FF" w:usb1="5000205B" w:usb2="00000002" w:usb3="00000000" w:csb0="00000007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A2B94" w:rsidRDefault="00346652">
    <w:pPr>
      <w:pStyle w:val="HeaderFooter"/>
    </w:pPr>
    <w:r>
      <w:t>Llinellau Sirol</w:t>
    </w:r>
    <w:r>
      <w:tab/>
    </w:r>
    <w:r>
      <w:fldChar w:fldCharType="begin"/>
    </w:r>
    <w:r>
      <w:instrText xml:space="preserve"> PAGE </w:instrText>
    </w:r>
    <w:r>
      <w:fldChar w:fldCharType="separate"/>
    </w:r>
    <w:r>
      <w:t>19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46652" w:rsidRDefault="00346652">
      <w:r>
        <w:separator/>
      </w:r>
    </w:p>
  </w:footnote>
  <w:footnote w:type="continuationSeparator" w:id="0">
    <w:p w:rsidR="00346652" w:rsidRDefault="0034665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A2B94" w:rsidRDefault="00346652">
    <w:pPr>
      <w:pStyle w:val="HeaderFooter"/>
    </w:pPr>
    <w:r>
      <w:t>1502221</w:t>
    </w:r>
    <w:r>
      <w:rPr>
        <w:lang w:val="de-DE"/>
      </w:rPr>
      <w:tab/>
    </w:r>
    <w:r>
      <w:rPr>
        <w:lang w:val="de-DE"/>
      </w:rPr>
      <w:t>ECCH7002C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341D9"/>
    <w:multiLevelType w:val="hybridMultilevel"/>
    <w:tmpl w:val="C4B6F2A6"/>
    <w:styleLink w:val="Bullet"/>
    <w:lvl w:ilvl="0" w:tplc="61DCBA38">
      <w:start w:val="1"/>
      <w:numFmt w:val="bullet"/>
      <w:lvlText w:val="•"/>
      <w:lvlJc w:val="left"/>
      <w:pPr>
        <w:ind w:left="2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83F495BA">
      <w:start w:val="1"/>
      <w:numFmt w:val="bullet"/>
      <w:lvlText w:val="•"/>
      <w:lvlJc w:val="left"/>
      <w:pPr>
        <w:ind w:left="4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6512002E">
      <w:start w:val="1"/>
      <w:numFmt w:val="bullet"/>
      <w:lvlText w:val="•"/>
      <w:lvlJc w:val="left"/>
      <w:pPr>
        <w:ind w:left="6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40C8C0DA">
      <w:start w:val="1"/>
      <w:numFmt w:val="bullet"/>
      <w:lvlText w:val="•"/>
      <w:lvlJc w:val="left"/>
      <w:pPr>
        <w:ind w:left="8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222C584">
      <w:start w:val="1"/>
      <w:numFmt w:val="bullet"/>
      <w:lvlText w:val="•"/>
      <w:lvlJc w:val="left"/>
      <w:pPr>
        <w:ind w:left="10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EA6A9FD2">
      <w:start w:val="1"/>
      <w:numFmt w:val="bullet"/>
      <w:lvlText w:val="•"/>
      <w:lvlJc w:val="left"/>
      <w:pPr>
        <w:ind w:left="12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C400EB3C">
      <w:start w:val="1"/>
      <w:numFmt w:val="bullet"/>
      <w:lvlText w:val="•"/>
      <w:lvlJc w:val="left"/>
      <w:pPr>
        <w:ind w:left="14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E22C5976">
      <w:start w:val="1"/>
      <w:numFmt w:val="bullet"/>
      <w:lvlText w:val="•"/>
      <w:lvlJc w:val="left"/>
      <w:pPr>
        <w:ind w:left="16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91480D88">
      <w:start w:val="1"/>
      <w:numFmt w:val="bullet"/>
      <w:lvlText w:val="•"/>
      <w:lvlJc w:val="left"/>
      <w:pPr>
        <w:ind w:left="1840" w:hanging="24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78220980"/>
    <w:multiLevelType w:val="hybridMultilevel"/>
    <w:tmpl w:val="C4B6F2A6"/>
    <w:numStyleLink w:val="Bullet"/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displayBackgroundShape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2B94"/>
    <w:rsid w:val="00346652"/>
    <w:rsid w:val="006A2B94"/>
    <w:rsid w:val="00BA4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42357B"/>
  <w15:docId w15:val="{58941C60-BBD2-5144-B47D-963316139A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Arial Unicode MS" w:hAnsi="Times New Roman" w:cs="Times New Roman"/>
        <w:bdr w:val="nil"/>
        <w:lang w:val="en-GB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  <w:spacing w:line="288" w:lineRule="auto"/>
    </w:pPr>
    <w:rPr>
      <w:rFonts w:ascii="Helvetica Neue" w:hAnsi="Helvetica Neue" w:cs="Arial Unicode MS"/>
      <w:b/>
      <w:bCs/>
      <w:color w:val="5F5F5F"/>
      <w:sz w:val="16"/>
      <w:szCs w:val="16"/>
      <w:lang w:val="en-US"/>
    </w:rPr>
  </w:style>
  <w:style w:type="paragraph" w:styleId="Title">
    <w:name w:val="Title"/>
    <w:uiPriority w:val="10"/>
    <w:qFormat/>
    <w:pPr>
      <w:keepNext/>
      <w:pBdr>
        <w:top w:val="single" w:sz="4" w:space="0" w:color="88847E"/>
        <w:bottom w:val="single" w:sz="4" w:space="0" w:color="88847E"/>
      </w:pBdr>
      <w:spacing w:after="440" w:line="216" w:lineRule="auto"/>
      <w:jc w:val="center"/>
      <w:outlineLvl w:val="0"/>
    </w:pPr>
    <w:rPr>
      <w:rFonts w:ascii="Helvetica Neue" w:hAnsi="Helvetica Neue" w:cs="Arial Unicode MS"/>
      <w:b/>
      <w:bCs/>
      <w:caps/>
      <w:color w:val="434343"/>
      <w:sz w:val="124"/>
      <w:szCs w:val="124"/>
      <w:lang w:val="en-US"/>
    </w:rPr>
  </w:style>
  <w:style w:type="paragraph" w:customStyle="1" w:styleId="Heading">
    <w:name w:val="Heading"/>
    <w:next w:val="Body2"/>
    <w:pPr>
      <w:ind w:left="160" w:hanging="160"/>
      <w:outlineLvl w:val="0"/>
    </w:pPr>
    <w:rPr>
      <w:rFonts w:ascii="Helvetica Neue" w:hAnsi="Helvetica Neue" w:cs="Arial Unicode MS"/>
      <w:b/>
      <w:bCs/>
      <w:color w:val="FF6A00"/>
      <w:sz w:val="36"/>
      <w:szCs w:val="36"/>
    </w:rPr>
  </w:style>
  <w:style w:type="paragraph" w:customStyle="1" w:styleId="Body2">
    <w:name w:val="Body 2"/>
    <w:pPr>
      <w:spacing w:line="288" w:lineRule="auto"/>
    </w:pPr>
    <w:rPr>
      <w:rFonts w:ascii="Helvetica Neue" w:hAnsi="Helvetica Neue" w:cs="Arial Unicode MS"/>
      <w:color w:val="000000"/>
    </w:rPr>
  </w:style>
  <w:style w:type="paragraph" w:customStyle="1" w:styleId="Default">
    <w:name w:val="Default"/>
    <w:rPr>
      <w:rFonts w:ascii="Helvetica Neue" w:hAnsi="Helvetica Neue" w:cs="Arial Unicode MS"/>
      <w:color w:val="000000"/>
      <w:lang w:val="en-US"/>
    </w:rPr>
  </w:style>
  <w:style w:type="paragraph" w:styleId="Caption">
    <w:name w:val="caption"/>
    <w:pPr>
      <w:pBdr>
        <w:bottom w:val="single" w:sz="4" w:space="0" w:color="919191"/>
      </w:pBdr>
      <w:spacing w:before="180" w:after="180" w:line="288" w:lineRule="auto"/>
    </w:pPr>
    <w:rPr>
      <w:rFonts w:ascii="Helvetica Neue" w:hAnsi="Helvetica Neue" w:cs="Arial Unicode MS"/>
      <w:b/>
      <w:bCs/>
      <w:color w:val="5F5F5F"/>
      <w:sz w:val="18"/>
      <w:szCs w:val="18"/>
      <w:lang w:val="en-US"/>
    </w:rPr>
  </w:style>
  <w:style w:type="paragraph" w:customStyle="1" w:styleId="Body">
    <w:name w:val="Body"/>
    <w:pPr>
      <w:spacing w:after="240" w:line="312" w:lineRule="auto"/>
    </w:pPr>
    <w:rPr>
      <w:rFonts w:ascii="Helvetica Neue" w:hAnsi="Helvetica Neue" w:cs="Arial Unicode MS"/>
      <w:color w:val="222222"/>
      <w:sz w:val="22"/>
      <w:szCs w:val="22"/>
    </w:rPr>
  </w:style>
  <w:style w:type="paragraph" w:customStyle="1" w:styleId="TableStyle1">
    <w:name w:val="Table Style 1"/>
    <w:rPr>
      <w:rFonts w:ascii="Helvetica Neue Medium" w:eastAsia="Helvetica Neue Medium" w:hAnsi="Helvetica Neue Medium" w:cs="Helvetica Neue Medium"/>
      <w:color w:val="FEFEFE"/>
    </w:rPr>
  </w:style>
  <w:style w:type="paragraph" w:customStyle="1" w:styleId="TableStyle2">
    <w:name w:val="Table Style 2"/>
    <w:rPr>
      <w:rFonts w:ascii="Helvetica Neue Light" w:eastAsia="Helvetica Neue Light" w:hAnsi="Helvetica Neue Light" w:cs="Helvetica Neue Light"/>
      <w:color w:val="000000"/>
    </w:rPr>
  </w:style>
  <w:style w:type="numbering" w:customStyle="1" w:styleId="Bullet">
    <w:name w:val="Bullet"/>
    <w:pPr>
      <w:numPr>
        <w:numId w:val="1"/>
      </w:numPr>
    </w:pPr>
  </w:style>
  <w:style w:type="paragraph" w:styleId="Header">
    <w:name w:val="header"/>
    <w:basedOn w:val="Normal"/>
    <w:link w:val="HeaderChar"/>
    <w:uiPriority w:val="99"/>
    <w:unhideWhenUsed/>
    <w:rsid w:val="00BA48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A483F"/>
    <w:rPr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BA48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A483F"/>
    <w:rPr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5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01_Simple_Newsletter_Sans">
  <a:themeElements>
    <a:clrScheme name="01_Simple_Newsletter_Sans">
      <a:dk1>
        <a:srgbClr val="000000"/>
      </a:dk1>
      <a:lt1>
        <a:srgbClr val="FFFFFF"/>
      </a:lt1>
      <a:dk2>
        <a:srgbClr val="444444"/>
      </a:dk2>
      <a:lt2>
        <a:srgbClr val="89847F"/>
      </a:lt2>
      <a:accent1>
        <a:srgbClr val="41BCEB"/>
      </a:accent1>
      <a:accent2>
        <a:srgbClr val="85CC82"/>
      </a:accent2>
      <a:accent3>
        <a:srgbClr val="FF9E41"/>
      </a:accent3>
      <a:accent4>
        <a:srgbClr val="FF5545"/>
      </a:accent4>
      <a:accent5>
        <a:srgbClr val="F16CB6"/>
      </a:accent5>
      <a:accent6>
        <a:srgbClr val="5862C2"/>
      </a:accent6>
      <a:hlink>
        <a:srgbClr val="0000FF"/>
      </a:hlink>
      <a:folHlink>
        <a:srgbClr val="FF00FF"/>
      </a:folHlink>
    </a:clrScheme>
    <a:fontScheme name="01_Simple_Newsletter_Sans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01_Simple_Newsletter_Sans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4">
            <a:hueOff val="255805"/>
            <a:lumOff val="-19001"/>
          </a:schemeClr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6350" cap="flat">
          <a:solidFill>
            <a:srgbClr val="232323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2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0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19</Pages>
  <Words>6096</Words>
  <Characters>34750</Characters>
  <Application>Microsoft Office Word</Application>
  <DocSecurity>0</DocSecurity>
  <Lines>289</Lines>
  <Paragraphs>81</Paragraphs>
  <ScaleCrop>false</ScaleCrop>
  <Company/>
  <LinksUpToDate>false</LinksUpToDate>
  <CharactersWithSpaces>40765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Ryan Peters</cp:lastModifiedBy>
  <cp:revision>2</cp:revision>
  <dcterms:created xsi:type="dcterms:W3CDTF">2019-04-05T14:02:00Z</dcterms:created>
  <dcterms:modified xsi:type="dcterms:W3CDTF">2019-04-05T14:09:00Z</dcterms:modified>
</cp:coreProperties>
</file>