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rPr>
          <w:rFonts w:ascii="Times New Roman" w:cs="Times New Roman" w:eastAsia="Times New Roman" w:hAnsi="Times New Roman"/>
          <w:color w:val="000000"/>
          <w:sz w:val="22"/>
          <w:szCs w:val="22"/>
        </w:rPr>
      </w:pPr>
      <w:r w:rsidDel="00000000" w:rsidR="00000000" w:rsidRPr="00000000">
        <w:rPr>
          <w:rtl w:val="0"/>
        </w:rPr>
      </w:r>
    </w:p>
    <w:p w:rsidR="00000000" w:rsidDel="00000000" w:rsidP="00000000" w:rsidRDefault="00000000" w:rsidRPr="00000000" w14:paraId="00000002">
      <w:pPr>
        <w:spacing w:after="240" w:before="240" w:lineRule="auto"/>
        <w:jc w:val="center"/>
        <w:rPr>
          <w:rFonts w:ascii="Arial" w:cs="Arial" w:eastAsia="Arial" w:hAnsi="Arial"/>
          <w:b w:val="1"/>
          <w:bCs w:val="1"/>
          <w:color w:val="000000"/>
          <w:sz w:val="32"/>
          <w:szCs w:val="32"/>
        </w:rPr>
      </w:pPr>
      <w:r w:rsidDel="00000000" w:rsidR="00000000" w:rsidRPr="00000000">
        <w:rPr>
          <w:rFonts w:ascii="Arial" w:cs="Arial" w:eastAsia="Arial" w:hAnsi="Arial"/>
          <w:b w:val="1"/>
          <w:bCs w:val="1"/>
          <w:color w:val="000000"/>
          <w:sz w:val="32"/>
          <w:szCs w:val="32"/>
          <w:rtl w:val="0"/>
        </w:rPr>
        <w:t xml:space="preserve">BMHP5019_BIRM</w:t>
      </w:r>
    </w:p>
    <w:p w:rsidR="00000000" w:rsidDel="00000000" w:rsidP="00000000" w:rsidRDefault="00000000" w:rsidRPr="00000000" w14:paraId="00000003">
      <w:pPr>
        <w:spacing w:after="240" w:before="240" w:lineRule="auto"/>
        <w:jc w:val="center"/>
        <w:rPr>
          <w:rFonts w:ascii="Arial" w:cs="Arial" w:eastAsia="Arial" w:hAnsi="Arial"/>
          <w:b w:val="1"/>
          <w:bCs w:val="1"/>
          <w:color w:val="000000"/>
          <w:sz w:val="32"/>
          <w:szCs w:val="32"/>
        </w:rPr>
      </w:pPr>
      <w:r w:rsidDel="00000000" w:rsidR="00000000" w:rsidRPr="00000000">
        <w:rPr>
          <w:rFonts w:ascii="Arial" w:cs="Arial" w:eastAsia="Arial" w:hAnsi="Arial"/>
          <w:b w:val="1"/>
          <w:bCs w:val="1"/>
          <w:color w:val="000000"/>
          <w:sz w:val="32"/>
          <w:szCs w:val="32"/>
          <w:rtl w:val="0"/>
        </w:rPr>
        <w:t xml:space="preserve">Introduction to Independent Research Skills</w:t>
      </w:r>
    </w:p>
    <w:p w:rsidR="00000000" w:rsidDel="00000000" w:rsidP="00000000" w:rsidRDefault="00000000" w:rsidRPr="00000000" w14:paraId="00000004">
      <w:pPr>
        <w:spacing w:after="240" w:before="240" w:lineRule="auto"/>
        <w:jc w:val="center"/>
        <w:rPr>
          <w:rFonts w:ascii="Arial" w:cs="Arial" w:eastAsia="Arial" w:hAnsi="Arial"/>
          <w:b w:val="1"/>
          <w:bCs w:val="1"/>
          <w:color w:val="000000"/>
          <w:sz w:val="32"/>
          <w:szCs w:val="32"/>
        </w:rPr>
      </w:pPr>
      <w:r w:rsidDel="00000000" w:rsidR="00000000" w:rsidRPr="00000000">
        <w:rPr>
          <w:rFonts w:ascii="Arial" w:cs="Arial" w:eastAsia="Arial" w:hAnsi="Arial"/>
          <w:b w:val="1"/>
          <w:bCs w:val="1"/>
          <w:color w:val="000000"/>
          <w:sz w:val="32"/>
          <w:szCs w:val="32"/>
          <w:rtl w:val="0"/>
        </w:rPr>
        <w:t xml:space="preserve">Component 1</w:t>
      </w:r>
    </w:p>
    <w:p w:rsidR="00000000" w:rsidDel="00000000" w:rsidP="00000000" w:rsidRDefault="00000000" w:rsidRPr="00000000" w14:paraId="00000005">
      <w:pPr>
        <w:spacing w:after="240" w:before="240" w:lineRule="auto"/>
        <w:jc w:val="center"/>
        <w:rPr>
          <w:rFonts w:ascii="Times New Roman" w:cs="Times New Roman" w:eastAsia="Times New Roman" w:hAnsi="Times New Roman"/>
          <w:b w:val="1"/>
          <w:bCs w:val="1"/>
          <w:color w:val="000000"/>
          <w:sz w:val="32"/>
          <w:szCs w:val="32"/>
        </w:rPr>
      </w:pPr>
      <w:r w:rsidDel="00000000" w:rsidR="00000000" w:rsidRPr="00000000">
        <w:rPr>
          <w:rtl w:val="0"/>
        </w:rPr>
      </w:r>
    </w:p>
    <w:p w:rsidR="00000000" w:rsidDel="00000000" w:rsidP="00000000" w:rsidRDefault="00000000" w:rsidRPr="00000000" w14:paraId="00000006">
      <w:pPr>
        <w:spacing w:after="240" w:before="240" w:lineRule="auto"/>
        <w:jc w:val="center"/>
        <w:rPr>
          <w:rFonts w:ascii="Times New Roman" w:cs="Times New Roman" w:eastAsia="Times New Roman" w:hAnsi="Times New Roman"/>
          <w:b w:val="1"/>
          <w:bCs w:val="1"/>
          <w:color w:val="000000"/>
          <w:sz w:val="28"/>
          <w:szCs w:val="28"/>
        </w:rPr>
      </w:pPr>
      <w:r w:rsidDel="00000000" w:rsidR="00000000" w:rsidRPr="00000000">
        <w:rPr>
          <w:rtl w:val="0"/>
        </w:rPr>
      </w:r>
    </w:p>
    <w:p w:rsidR="00000000" w:rsidDel="00000000" w:rsidP="00000000" w:rsidRDefault="00000000" w:rsidRPr="00000000" w14:paraId="00000007">
      <w:pPr>
        <w:spacing w:after="240" w:before="240" w:lineRule="auto"/>
        <w:ind w:left="2880" w:firstLine="0"/>
        <w:rPr>
          <w:rFonts w:ascii="Arial" w:cs="Arial" w:eastAsia="Arial" w:hAnsi="Arial"/>
          <w:sz w:val="28"/>
          <w:szCs w:val="28"/>
        </w:rPr>
      </w:pPr>
      <w:r w:rsidDel="00000000" w:rsidR="00000000" w:rsidRPr="00000000">
        <w:rPr>
          <w:rFonts w:ascii="Times New Roman" w:cs="Times New Roman" w:eastAsia="Times New Roman" w:hAnsi="Times New Roman"/>
          <w:sz w:val="28"/>
          <w:szCs w:val="28"/>
          <w:rtl w:val="0"/>
        </w:rPr>
        <w:t xml:space="preserve">       </w:t>
      </w:r>
      <w:r w:rsidDel="00000000" w:rsidR="00000000" w:rsidRPr="00000000">
        <w:rPr>
          <w:rFonts w:ascii="Arial" w:cs="Arial" w:eastAsia="Arial" w:hAnsi="Arial"/>
          <w:sz w:val="28"/>
          <w:szCs w:val="28"/>
          <w:rtl w:val="0"/>
        </w:rPr>
        <w:t xml:space="preserve"> Student Name: Alisa Ciure</w:t>
      </w:r>
    </w:p>
    <w:p w:rsidR="00000000" w:rsidDel="00000000" w:rsidP="00000000" w:rsidRDefault="00000000" w:rsidRPr="00000000" w14:paraId="00000008">
      <w:pPr>
        <w:spacing w:after="240" w:before="240" w:lineRule="auto"/>
        <w:ind w:left="0" w:firstLine="0"/>
        <w:rPr>
          <w:rFonts w:ascii="Arial" w:cs="Arial" w:eastAsia="Arial" w:hAnsi="Arial"/>
          <w:color w:val="000000"/>
          <w:sz w:val="28"/>
          <w:szCs w:val="28"/>
        </w:rPr>
      </w:pPr>
      <w:r w:rsidDel="00000000" w:rsidR="00000000" w:rsidRPr="00000000">
        <w:rPr>
          <w:rFonts w:ascii="Arial" w:cs="Arial" w:eastAsia="Arial" w:hAnsi="Arial"/>
          <w:color w:val="000000"/>
          <w:sz w:val="28"/>
          <w:szCs w:val="28"/>
          <w:rtl w:val="0"/>
        </w:rPr>
        <w:t xml:space="preserve">                                             Student Number: 2409582</w:t>
      </w:r>
    </w:p>
    <w:p w:rsidR="00000000" w:rsidDel="00000000" w:rsidP="00000000" w:rsidRDefault="00000000" w:rsidRPr="00000000" w14:paraId="00000009">
      <w:pPr>
        <w:spacing w:after="240" w:before="240" w:lineRule="auto"/>
        <w:jc w:val="center"/>
        <w:rPr>
          <w:rFonts w:ascii="Times New Roman" w:cs="Times New Roman" w:eastAsia="Times New Roman" w:hAnsi="Times New Roman"/>
          <w:color w:val="000000"/>
          <w:sz w:val="28"/>
          <w:szCs w:val="28"/>
        </w:rPr>
      </w:pPr>
      <w:r w:rsidDel="00000000" w:rsidR="00000000" w:rsidRPr="00000000">
        <w:rPr>
          <w:rtl w:val="0"/>
        </w:rPr>
      </w:r>
    </w:p>
    <w:p w:rsidR="00000000" w:rsidDel="00000000" w:rsidP="00000000" w:rsidRDefault="00000000" w:rsidRPr="00000000" w14:paraId="0000000A">
      <w:pPr>
        <w:spacing w:after="240" w:before="240" w:lineRule="auto"/>
        <w:jc w:val="center"/>
        <w:rPr>
          <w:rFonts w:ascii="Times New Roman" w:cs="Times New Roman" w:eastAsia="Times New Roman" w:hAnsi="Times New Roman"/>
          <w:color w:val="000000"/>
          <w:sz w:val="28"/>
          <w:szCs w:val="28"/>
        </w:rPr>
      </w:pPr>
      <w:r w:rsidDel="00000000" w:rsidR="00000000" w:rsidRPr="00000000">
        <w:rPr>
          <w:rtl w:val="0"/>
        </w:rPr>
      </w:r>
    </w:p>
    <w:p w:rsidR="00000000" w:rsidDel="00000000" w:rsidP="00000000" w:rsidRDefault="00000000" w:rsidRPr="00000000" w14:paraId="0000000B">
      <w:pPr>
        <w:spacing w:after="240" w:before="240" w:lineRule="auto"/>
        <w:jc w:val="center"/>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0C">
      <w:pPr>
        <w:spacing w:after="240" w:before="240" w:lineRule="auto"/>
        <w:jc w:val="center"/>
        <w:rPr>
          <w:rFonts w:ascii="Arial" w:cs="Arial" w:eastAsia="Arial" w:hAnsi="Arial"/>
          <w:b w:val="1"/>
          <w:bCs w:val="1"/>
          <w:color w:val="000000"/>
          <w:sz w:val="28"/>
          <w:szCs w:val="28"/>
          <w:u w:val="single"/>
        </w:rPr>
      </w:pPr>
      <w:r w:rsidDel="00000000" w:rsidR="00000000" w:rsidRPr="00000000">
        <w:rPr>
          <w:rFonts w:ascii="Arial" w:cs="Arial" w:eastAsia="Arial" w:hAnsi="Arial"/>
          <w:b w:val="1"/>
          <w:bCs w:val="1"/>
          <w:color w:val="000000"/>
          <w:sz w:val="28"/>
          <w:szCs w:val="28"/>
          <w:u w:val="single"/>
          <w:rtl w:val="0"/>
        </w:rPr>
        <w:t xml:space="preserve">Title</w:t>
      </w:r>
    </w:p>
    <w:p w:rsidR="00000000" w:rsidDel="00000000" w:rsidP="00000000" w:rsidRDefault="00000000" w:rsidRPr="00000000" w14:paraId="0000000D">
      <w:pPr>
        <w:spacing w:after="280" w:before="280" w:line="240" w:lineRule="auto"/>
        <w:jc w:val="center"/>
        <w:rPr>
          <w:rFonts w:ascii="Arial" w:cs="Arial" w:eastAsia="Arial" w:hAnsi="Arial"/>
          <w:b w:val="1"/>
          <w:bCs w:val="1"/>
          <w:sz w:val="48"/>
          <w:szCs w:val="48"/>
        </w:rPr>
      </w:pPr>
      <w:r w:rsidDel="00000000" w:rsidR="00000000" w:rsidRPr="00000000">
        <w:rPr>
          <w:rFonts w:ascii="Arial" w:cs="Arial" w:eastAsia="Arial" w:hAnsi="Arial"/>
          <w:b w:val="1"/>
          <w:bCs w:val="1"/>
          <w:sz w:val="48"/>
          <w:szCs w:val="48"/>
          <w:rtl w:val="0"/>
        </w:rPr>
        <w:t xml:space="preserve">A Scoping Review of the Impact of Artificial Intelligence on Patient Care in the UK NHS: Identifying Themes Using Aveyard’s Simplified Thematic Analysis</w:t>
      </w:r>
    </w:p>
    <w:p w:rsidR="00000000" w:rsidDel="00000000" w:rsidP="00000000" w:rsidRDefault="00000000" w:rsidRPr="00000000" w14:paraId="0000000E">
      <w:pPr>
        <w:spacing w:after="240" w:before="240" w:lineRule="auto"/>
        <w:jc w:val="center"/>
        <w:rPr>
          <w:rFonts w:ascii="Times New Roman" w:cs="Times New Roman" w:eastAsia="Times New Roman" w:hAnsi="Times New Roman"/>
          <w:b w:val="1"/>
          <w:bCs w:val="1"/>
          <w:color w:val="000000"/>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Arial" w:cs="Arial" w:eastAsia="Arial" w:hAnsi="Arial"/>
          <w:b w:val="1"/>
          <w:bCs w:val="1"/>
          <w:i w:val="0"/>
          <w:iCs w:val="0"/>
          <w:smallCaps w:val="0"/>
          <w:strike w:val="0"/>
          <w:color w:val="000000"/>
          <w:sz w:val="36"/>
          <w:szCs w:val="36"/>
          <w:u w:val="none"/>
          <w:shd w:fill="auto" w:val="clear"/>
          <w:vertAlign w:val="baseline"/>
        </w:rPr>
      </w:pPr>
      <w:bookmarkStart w:colFirst="0" w:colLast="0" w:name="_heading=h.2zvgdqmyt87n" w:id="0"/>
      <w:bookmarkEnd w:id="0"/>
      <w:r w:rsidDel="00000000" w:rsidR="00000000" w:rsidRPr="00000000">
        <w:rPr>
          <w:rFonts w:ascii="Arial" w:cs="Arial" w:eastAsia="Arial" w:hAnsi="Arial"/>
          <w:b w:val="1"/>
          <w:bCs w:val="1"/>
          <w:i w:val="0"/>
          <w:iCs w:val="0"/>
          <w:smallCaps w:val="0"/>
          <w:strike w:val="0"/>
          <w:color w:val="000000"/>
          <w:sz w:val="36"/>
          <w:szCs w:val="36"/>
          <w:u w:val="none"/>
          <w:shd w:fill="auto" w:val="clear"/>
          <w:vertAlign w:val="baseline"/>
          <w:rtl w:val="0"/>
        </w:rPr>
        <w:t xml:space="preserve">Table of Contents</w:t>
      </w:r>
    </w:p>
    <w:sdt>
      <w:sdtPr>
        <w:id w:val="-542147214"/>
        <w:docPartObj>
          <w:docPartGallery w:val="Table of Contents"/>
          <w:docPartUnique w:val="1"/>
        </w:docPartObj>
      </w:sdtPr>
      <w:sdtContent>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zg7y2wcf3zo6">
            <w:r w:rsidDel="00000000" w:rsidR="00000000" w:rsidRPr="00000000">
              <w:rPr>
                <w:rFonts w:ascii="Arial" w:cs="Arial" w:eastAsia="Arial" w:hAnsi="Arial"/>
                <w:i w:val="0"/>
                <w:iCs w:val="0"/>
                <w:smallCaps w:val="0"/>
                <w:strike w:val="0"/>
                <w:color w:val="000000"/>
                <w:sz w:val="22"/>
                <w:szCs w:val="22"/>
                <w:u w:val="none"/>
                <w:shd w:fill="auto" w:val="clear"/>
                <w:vertAlign w:val="baseline"/>
                <w:rtl w:val="0"/>
              </w:rPr>
              <w:t xml:space="preserve">1. Background and Rationale</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i w:val="0"/>
              <w:iCs w:val="0"/>
              <w:smallCaps w:val="0"/>
              <w:strike w:val="0"/>
              <w:color w:val="000000"/>
              <w:sz w:val="22"/>
              <w:szCs w:val="22"/>
              <w:u w:val="none"/>
              <w:shd w:fill="auto" w:val="clear"/>
              <w:vertAlign w:val="baseline"/>
            </w:rPr>
          </w:pPr>
          <w:hyperlink w:anchor="_heading=h.p662d9avyzmh">
            <w:r w:rsidDel="00000000" w:rsidR="00000000" w:rsidRPr="00000000">
              <w:rPr>
                <w:rFonts w:ascii="Arial" w:cs="Arial" w:eastAsia="Arial" w:hAnsi="Arial"/>
                <w:i w:val="0"/>
                <w:iCs w:val="0"/>
                <w:smallCaps w:val="0"/>
                <w:strike w:val="0"/>
                <w:color w:val="000000"/>
                <w:sz w:val="22"/>
                <w:szCs w:val="22"/>
                <w:u w:val="none"/>
                <w:shd w:fill="auto" w:val="clear"/>
                <w:vertAlign w:val="baseline"/>
                <w:rtl w:val="0"/>
              </w:rPr>
              <w:t xml:space="preserve">2. Research Aim and Objectives</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i w:val="0"/>
              <w:iCs w:val="0"/>
              <w:smallCaps w:val="0"/>
              <w:strike w:val="0"/>
              <w:color w:val="000000"/>
              <w:sz w:val="22"/>
              <w:szCs w:val="22"/>
              <w:u w:val="none"/>
              <w:shd w:fill="auto" w:val="clear"/>
              <w:vertAlign w:val="baseline"/>
            </w:rPr>
          </w:pPr>
          <w:hyperlink w:anchor="_heading=h.kst7rfeao9ty">
            <w:r w:rsidDel="00000000" w:rsidR="00000000" w:rsidRPr="00000000">
              <w:rPr>
                <w:rFonts w:ascii="Arial" w:cs="Arial" w:eastAsia="Arial" w:hAnsi="Arial"/>
                <w:i w:val="0"/>
                <w:iCs w:val="0"/>
                <w:smallCaps w:val="0"/>
                <w:strike w:val="0"/>
                <w:color w:val="000000"/>
                <w:sz w:val="22"/>
                <w:szCs w:val="22"/>
                <w:u w:val="none"/>
                <w:shd w:fill="auto" w:val="clear"/>
                <w:vertAlign w:val="baseline"/>
                <w:rtl w:val="0"/>
              </w:rPr>
              <w:t xml:space="preserve">3. Methodology</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i w:val="0"/>
              <w:iCs w:val="0"/>
              <w:smallCaps w:val="0"/>
              <w:strike w:val="0"/>
              <w:color w:val="000000"/>
              <w:sz w:val="22"/>
              <w:szCs w:val="22"/>
              <w:u w:val="none"/>
              <w:shd w:fill="auto" w:val="clear"/>
              <w:vertAlign w:val="baseline"/>
            </w:rPr>
          </w:pPr>
          <w:hyperlink w:anchor="_heading=h.xy8j5km9tsn3">
            <w:r w:rsidDel="00000000" w:rsidR="00000000" w:rsidRPr="00000000">
              <w:rPr>
                <w:rFonts w:ascii="Arial" w:cs="Arial" w:eastAsia="Arial" w:hAnsi="Arial"/>
                <w:i w:val="0"/>
                <w:iCs w:val="0"/>
                <w:smallCaps w:val="0"/>
                <w:strike w:val="0"/>
                <w:color w:val="000000"/>
                <w:sz w:val="22"/>
                <w:szCs w:val="22"/>
                <w:u w:val="none"/>
                <w:shd w:fill="auto" w:val="clear"/>
                <w:vertAlign w:val="baseline"/>
                <w:rtl w:val="0"/>
              </w:rPr>
              <w:t xml:space="preserve">4. Expected Outcomes</w:t>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i w:val="0"/>
              <w:iCs w:val="0"/>
              <w:smallCaps w:val="0"/>
              <w:strike w:val="0"/>
              <w:color w:val="000000"/>
              <w:sz w:val="22"/>
              <w:szCs w:val="22"/>
              <w:u w:val="none"/>
              <w:shd w:fill="auto" w:val="clear"/>
              <w:vertAlign w:val="baseline"/>
            </w:rPr>
          </w:pPr>
          <w:hyperlink w:anchor="_heading=h.su1ibwcqcn51">
            <w:r w:rsidDel="00000000" w:rsidR="00000000" w:rsidRPr="00000000">
              <w:rPr>
                <w:rFonts w:ascii="Arial" w:cs="Arial" w:eastAsia="Arial" w:hAnsi="Arial"/>
                <w:i w:val="0"/>
                <w:iCs w:val="0"/>
                <w:smallCaps w:val="0"/>
                <w:strike w:val="0"/>
                <w:color w:val="000000"/>
                <w:sz w:val="22"/>
                <w:szCs w:val="22"/>
                <w:u w:val="none"/>
                <w:shd w:fill="auto" w:val="clear"/>
                <w:vertAlign w:val="baseline"/>
                <w:rtl w:val="0"/>
              </w:rPr>
              <w:t xml:space="preserve">5. Ethical Considerations</w:t>
              <w:tab/>
              <w:t xml:space="preserve">6</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i w:val="0"/>
              <w:iCs w:val="0"/>
              <w:smallCaps w:val="0"/>
              <w:strike w:val="0"/>
              <w:color w:val="000000"/>
              <w:sz w:val="22"/>
              <w:szCs w:val="22"/>
              <w:u w:val="none"/>
              <w:shd w:fill="auto" w:val="clear"/>
              <w:vertAlign w:val="baseline"/>
            </w:rPr>
          </w:pPr>
          <w:hyperlink w:anchor="_heading=h.hf9r3fj6xeeu">
            <w:r w:rsidDel="00000000" w:rsidR="00000000" w:rsidRPr="00000000">
              <w:rPr>
                <w:rFonts w:ascii="Arial" w:cs="Arial" w:eastAsia="Arial" w:hAnsi="Arial"/>
                <w:i w:val="0"/>
                <w:iCs w:val="0"/>
                <w:smallCaps w:val="0"/>
                <w:strike w:val="0"/>
                <w:color w:val="000000"/>
                <w:sz w:val="22"/>
                <w:szCs w:val="22"/>
                <w:u w:val="none"/>
                <w:shd w:fill="auto" w:val="clear"/>
                <w:vertAlign w:val="baseline"/>
                <w:rtl w:val="0"/>
              </w:rPr>
              <w:t xml:space="preserve">References</w:t>
              <w:tab/>
              <w:t xml:space="preserve">7</w:t>
            </w:r>
          </w:hyperlink>
          <w:r w:rsidDel="00000000" w:rsidR="00000000" w:rsidRPr="00000000">
            <w:rPr>
              <w:rtl w:val="0"/>
            </w:rPr>
          </w:r>
        </w:p>
        <w:p w:rsidR="00000000" w:rsidDel="00000000" w:rsidP="00000000" w:rsidRDefault="00000000" w:rsidRPr="00000000" w14:paraId="00000016">
          <w:pPr>
            <w:rPr>
              <w:rFonts w:ascii="Arial" w:cs="Arial" w:eastAsia="Arial" w:hAnsi="Arial"/>
              <w:sz w:val="22"/>
              <w:szCs w:val="2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spacing w:after="240" w:before="240" w:lineRule="auto"/>
        <w:rPr>
          <w:rFonts w:ascii="Times New Roman" w:cs="Times New Roman" w:eastAsia="Times New Roman" w:hAnsi="Times New Roman"/>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18">
      <w:pPr>
        <w:spacing w:after="280" w:before="280" w:lineRule="auto"/>
        <w:rPr>
          <w:rFonts w:ascii="Arial" w:cs="Arial" w:eastAsia="Arial" w:hAnsi="Arial"/>
          <w:b w:val="1"/>
          <w:bCs w:val="1"/>
          <w:sz w:val="36"/>
          <w:szCs w:val="36"/>
        </w:rPr>
      </w:pPr>
      <w:r w:rsidDel="00000000" w:rsidR="00000000" w:rsidRPr="00000000">
        <w:rPr>
          <w:rFonts w:ascii="Arial" w:cs="Arial" w:eastAsia="Arial" w:hAnsi="Arial"/>
          <w:b w:val="1"/>
          <w:bCs w:val="1"/>
          <w:sz w:val="36"/>
          <w:szCs w:val="36"/>
          <w:rtl w:val="0"/>
        </w:rPr>
        <w:t xml:space="preserve">Background and Rationale</w:t>
      </w:r>
    </w:p>
    <w:p w:rsidR="00000000" w:rsidDel="00000000" w:rsidP="00000000" w:rsidRDefault="00000000" w:rsidRPr="00000000" w14:paraId="00000019">
      <w:pPr>
        <w:spacing w:after="280" w:before="28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Artificial intelligence (AI) is transforming healthcare systems by assisting with diagnosis, treatment planning, patient monitoring, and administrative work. AI has been recognised as a key driver of digital transformation and service improvement in the National Health Service (NHS) in the United Kingdom (NHS England, 2019). AI-based approaches are reported to provide better diagnosis accuracy, efficiency and support for personalised care that are more likely to lead to better patient outcomes (Topol, 2019). Yet, privacy, ethical concerns, bias in algorithms, and the effects of AI on both healthcare professionals and patients are still issues (Char, Shah and Magnus, 2018). However, with the ever-growing application of AI in the NHS, an understanding of the available information on the current evidence and research possibilities in this field is vital. Thus, this scoping review will be a literature review of the impact of AI on patient care in the UK NHS.</w:t>
      </w:r>
    </w:p>
    <w:p w:rsidR="00000000" w:rsidDel="00000000" w:rsidP="00000000" w:rsidRDefault="00000000" w:rsidRPr="00000000" w14:paraId="0000001A">
      <w:pPr>
        <w:spacing w:after="280" w:before="280" w:lineRule="auto"/>
        <w:rPr>
          <w:rFonts w:ascii="Arial" w:cs="Arial" w:eastAsia="Arial" w:hAnsi="Arial"/>
          <w:b w:val="1"/>
          <w:bCs w:val="1"/>
          <w:sz w:val="36"/>
          <w:szCs w:val="36"/>
        </w:rPr>
      </w:pPr>
      <w:r w:rsidDel="00000000" w:rsidR="00000000" w:rsidRPr="00000000">
        <w:rPr>
          <w:rFonts w:ascii="Arial" w:cs="Arial" w:eastAsia="Arial" w:hAnsi="Arial"/>
          <w:b w:val="1"/>
          <w:bCs w:val="1"/>
          <w:sz w:val="36"/>
          <w:szCs w:val="36"/>
          <w:rtl w:val="0"/>
        </w:rPr>
        <w:t xml:space="preserve">Research Aim and Objectives</w:t>
      </w:r>
    </w:p>
    <w:p w:rsidR="00000000" w:rsidDel="00000000" w:rsidP="00000000" w:rsidRDefault="00000000" w:rsidRPr="00000000" w14:paraId="0000001B">
      <w:pPr>
        <w:spacing w:after="280" w:before="28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aim of this scoping review would be to describe and evaluate the state of research with regards to the use of Artificial Intelligence in the provision of patient care in the UK NHS. </w:t>
      </w:r>
    </w:p>
    <w:p w:rsidR="00000000" w:rsidDel="00000000" w:rsidP="00000000" w:rsidRDefault="00000000" w:rsidRPr="00000000" w14:paraId="0000001C">
      <w:pPr>
        <w:spacing w:after="280" w:before="28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objectives are:  </w:t>
      </w:r>
    </w:p>
    <w:p w:rsidR="00000000" w:rsidDel="00000000" w:rsidP="00000000" w:rsidRDefault="00000000" w:rsidRPr="00000000" w14:paraId="0000001D">
      <w:pPr>
        <w:spacing w:after="280" w:before="28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 To determine the main use of AI for NHS patient care.  </w:t>
      </w:r>
    </w:p>
    <w:p w:rsidR="00000000" w:rsidDel="00000000" w:rsidP="00000000" w:rsidRDefault="00000000" w:rsidRPr="00000000" w14:paraId="0000001E">
      <w:pPr>
        <w:spacing w:after="280" w:before="28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 To investigate the advantages of AI in helping promote patient outcomes and healthcare delivery.  </w:t>
      </w:r>
    </w:p>
    <w:p w:rsidR="00000000" w:rsidDel="00000000" w:rsidP="00000000" w:rsidRDefault="00000000" w:rsidRPr="00000000" w14:paraId="0000001F">
      <w:pPr>
        <w:spacing w:after="280" w:before="28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3. To investigate possible limitations for the implementation of AI.  </w:t>
      </w:r>
    </w:p>
    <w:p w:rsidR="00000000" w:rsidDel="00000000" w:rsidP="00000000" w:rsidRDefault="00000000" w:rsidRPr="00000000" w14:paraId="00000020">
      <w:pPr>
        <w:spacing w:after="280" w:before="28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4. To pinpoint gaps in the current literature and avenues for future research.</w:t>
      </w:r>
    </w:p>
    <w:p w:rsidR="00000000" w:rsidDel="00000000" w:rsidP="00000000" w:rsidRDefault="00000000" w:rsidRPr="00000000" w14:paraId="00000021">
      <w:pPr>
        <w:spacing w:after="280" w:before="280" w:lineRule="auto"/>
        <w:rPr>
          <w:rFonts w:ascii="Arial" w:cs="Arial" w:eastAsia="Arial" w:hAnsi="Arial"/>
          <w:b w:val="1"/>
          <w:bCs w:val="1"/>
          <w:sz w:val="36"/>
          <w:szCs w:val="36"/>
        </w:rPr>
      </w:pPr>
      <w:r w:rsidDel="00000000" w:rsidR="00000000" w:rsidRPr="00000000">
        <w:rPr>
          <w:rtl w:val="0"/>
        </w:rPr>
      </w:r>
    </w:p>
    <w:p w:rsidR="00000000" w:rsidDel="00000000" w:rsidP="00000000" w:rsidRDefault="00000000" w:rsidRPr="00000000" w14:paraId="00000022">
      <w:pPr>
        <w:spacing w:after="280" w:before="280" w:lineRule="auto"/>
        <w:rPr>
          <w:rFonts w:ascii="Arial" w:cs="Arial" w:eastAsia="Arial" w:hAnsi="Arial"/>
          <w:b w:val="1"/>
          <w:bCs w:val="1"/>
          <w:sz w:val="36"/>
          <w:szCs w:val="36"/>
        </w:rPr>
      </w:pPr>
      <w:r w:rsidDel="00000000" w:rsidR="00000000" w:rsidRPr="00000000">
        <w:rPr>
          <w:rtl w:val="0"/>
        </w:rPr>
      </w:r>
    </w:p>
    <w:p w:rsidR="00000000" w:rsidDel="00000000" w:rsidP="00000000" w:rsidRDefault="00000000" w:rsidRPr="00000000" w14:paraId="00000023">
      <w:pPr>
        <w:spacing w:after="280" w:before="280" w:lineRule="auto"/>
        <w:rPr>
          <w:rFonts w:ascii="Arial" w:cs="Arial" w:eastAsia="Arial" w:hAnsi="Arial"/>
          <w:b w:val="1"/>
          <w:bCs w:val="1"/>
          <w:sz w:val="36"/>
          <w:szCs w:val="36"/>
        </w:rPr>
      </w:pPr>
      <w:r w:rsidDel="00000000" w:rsidR="00000000" w:rsidRPr="00000000">
        <w:rPr>
          <w:rtl w:val="0"/>
        </w:rPr>
      </w:r>
    </w:p>
    <w:p w:rsidR="00000000" w:rsidDel="00000000" w:rsidP="00000000" w:rsidRDefault="00000000" w:rsidRPr="00000000" w14:paraId="00000024">
      <w:pPr>
        <w:spacing w:after="280" w:before="280" w:lineRule="auto"/>
        <w:rPr>
          <w:rFonts w:ascii="Arial" w:cs="Arial" w:eastAsia="Arial" w:hAnsi="Arial"/>
          <w:b w:val="1"/>
          <w:bCs w:val="1"/>
          <w:sz w:val="36"/>
          <w:szCs w:val="36"/>
        </w:rPr>
      </w:pPr>
      <w:r w:rsidDel="00000000" w:rsidR="00000000" w:rsidRPr="00000000">
        <w:rPr>
          <w:rFonts w:ascii="Arial" w:cs="Arial" w:eastAsia="Arial" w:hAnsi="Arial"/>
          <w:b w:val="1"/>
          <w:bCs w:val="1"/>
          <w:sz w:val="36"/>
          <w:szCs w:val="36"/>
          <w:rtl w:val="0"/>
        </w:rPr>
        <w:t xml:space="preserve">Methodology</w:t>
      </w:r>
    </w:p>
    <w:p w:rsidR="00000000" w:rsidDel="00000000" w:rsidP="00000000" w:rsidRDefault="00000000" w:rsidRPr="00000000" w14:paraId="00000025">
      <w:pPr>
        <w:spacing w:after="280" w:before="280" w:lineRule="auto"/>
        <w:rPr>
          <w:rFonts w:ascii="Arial" w:cs="Arial" w:eastAsia="Arial" w:hAnsi="Arial"/>
          <w:b w:val="1"/>
          <w:bCs w:val="1"/>
          <w:sz w:val="27"/>
          <w:szCs w:val="27"/>
        </w:rPr>
      </w:pPr>
      <w:r w:rsidDel="00000000" w:rsidR="00000000" w:rsidRPr="00000000">
        <w:rPr>
          <w:rFonts w:ascii="Arial" w:cs="Arial" w:eastAsia="Arial" w:hAnsi="Arial"/>
          <w:b w:val="1"/>
          <w:bCs w:val="1"/>
          <w:sz w:val="27"/>
          <w:szCs w:val="27"/>
          <w:rtl w:val="0"/>
        </w:rPr>
        <w:t xml:space="preserve">Scoping Review Framework</w:t>
      </w:r>
    </w:p>
    <w:p w:rsidR="00000000" w:rsidDel="00000000" w:rsidP="00000000" w:rsidRDefault="00000000" w:rsidRPr="00000000" w14:paraId="00000026">
      <w:pPr>
        <w:spacing w:after="280" w:before="280" w:lineRule="auto"/>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In this study, the scoping review framework developed by Arksey and O’Malley (2005) will be used. This will include determining the research question, locating relevant studies, selecting studies that meet eligibility, charting data and summarising findings.</w:t>
      </w:r>
    </w:p>
    <w:p w:rsidR="00000000" w:rsidDel="00000000" w:rsidP="00000000" w:rsidRDefault="00000000" w:rsidRPr="00000000" w14:paraId="00000027">
      <w:pPr>
        <w:spacing w:after="280" w:before="280" w:lineRule="auto"/>
        <w:rPr>
          <w:rFonts w:ascii="Arial" w:cs="Arial" w:eastAsia="Arial" w:hAnsi="Arial"/>
          <w:b w:val="1"/>
          <w:bCs w:val="1"/>
          <w:sz w:val="27"/>
          <w:szCs w:val="27"/>
        </w:rPr>
      </w:pPr>
      <w:r w:rsidDel="00000000" w:rsidR="00000000" w:rsidRPr="00000000">
        <w:rPr>
          <w:rFonts w:ascii="Arial" w:cs="Arial" w:eastAsia="Arial" w:hAnsi="Arial"/>
          <w:b w:val="1"/>
          <w:bCs w:val="1"/>
          <w:sz w:val="27"/>
          <w:szCs w:val="27"/>
          <w:rtl w:val="0"/>
        </w:rPr>
        <w:t xml:space="preserve">Research Question</w:t>
      </w:r>
    </w:p>
    <w:p w:rsidR="00000000" w:rsidDel="00000000" w:rsidP="00000000" w:rsidRDefault="00000000" w:rsidRPr="00000000" w14:paraId="00000028">
      <w:pPr>
        <w:spacing w:after="280" w:before="280" w:lineRule="auto"/>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What are the key themes identified in peer-reviewed literature regarding the impact of Artificial Intelligence on patient care in the UK NHS? </w:t>
      </w:r>
    </w:p>
    <w:p w:rsidR="00000000" w:rsidDel="00000000" w:rsidP="00000000" w:rsidRDefault="00000000" w:rsidRPr="00000000" w14:paraId="00000029">
      <w:pPr>
        <w:spacing w:after="280" w:before="280" w:lineRule="auto"/>
        <w:rPr>
          <w:rFonts w:ascii="Arial" w:cs="Arial" w:eastAsia="Arial" w:hAnsi="Arial"/>
          <w:b w:val="1"/>
          <w:bCs w:val="1"/>
          <w:sz w:val="27"/>
          <w:szCs w:val="27"/>
        </w:rPr>
      </w:pPr>
      <w:r w:rsidDel="00000000" w:rsidR="00000000" w:rsidRPr="00000000">
        <w:rPr>
          <w:rFonts w:ascii="Arial" w:cs="Arial" w:eastAsia="Arial" w:hAnsi="Arial"/>
          <w:b w:val="1"/>
          <w:bCs w:val="1"/>
          <w:sz w:val="27"/>
          <w:szCs w:val="27"/>
          <w:rtl w:val="0"/>
        </w:rPr>
        <w:t xml:space="preserve">Inclusion and Exclusion Criteria</w:t>
      </w:r>
    </w:p>
    <w:p w:rsidR="00000000" w:rsidDel="00000000" w:rsidP="00000000" w:rsidRDefault="00000000" w:rsidRPr="00000000" w14:paraId="0000002A">
      <w:pPr>
        <w:spacing w:after="280" w:before="280" w:lineRule="auto"/>
        <w:rPr>
          <w:rFonts w:ascii="Arial" w:cs="Arial" w:eastAsia="Arial" w:hAnsi="Arial"/>
          <w:b w:val="1"/>
          <w:bCs w:val="1"/>
        </w:rPr>
      </w:pPr>
      <w:r w:rsidDel="00000000" w:rsidR="00000000" w:rsidRPr="00000000">
        <w:rPr>
          <w:rFonts w:ascii="Arial" w:cs="Arial" w:eastAsia="Arial" w:hAnsi="Arial"/>
          <w:b w:val="1"/>
          <w:bCs w:val="1"/>
        </w:rPr>
        <w:drawing>
          <wp:inline distB="0" distT="0" distL="0" distR="0">
            <wp:extent cx="6196173" cy="3073593"/>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6196173" cy="3073593"/>
                    </a:xfrm>
                    <a:prstGeom prst="rect"/>
                    <a:ln/>
                  </pic:spPr>
                </pic:pic>
              </a:graphicData>
            </a:graphic>
          </wp:inline>
        </w:drawing>
      </w:r>
      <w:r w:rsidDel="00000000" w:rsidR="00000000" w:rsidRPr="00000000">
        <w:rPr>
          <w:rtl w:val="0"/>
        </w:rPr>
      </w:r>
    </w:p>
    <w:p w:rsidR="00000000" w:rsidDel="00000000" w:rsidP="00000000" w:rsidRDefault="00000000" w:rsidRPr="00000000" w14:paraId="0000002B">
      <w:pPr>
        <w:spacing w:after="280" w:before="280" w:lineRule="auto"/>
        <w:rPr>
          <w:rFonts w:ascii="Arial" w:cs="Arial" w:eastAsia="Arial" w:hAnsi="Arial"/>
          <w:b w:val="1"/>
          <w:bCs w:val="1"/>
          <w:sz w:val="27"/>
          <w:szCs w:val="27"/>
        </w:rPr>
      </w:pPr>
      <w:r w:rsidDel="00000000" w:rsidR="00000000" w:rsidRPr="00000000">
        <w:rPr>
          <w:rtl w:val="0"/>
        </w:rPr>
      </w:r>
    </w:p>
    <w:p w:rsidR="00000000" w:rsidDel="00000000" w:rsidP="00000000" w:rsidRDefault="00000000" w:rsidRPr="00000000" w14:paraId="0000002C">
      <w:pPr>
        <w:spacing w:after="280" w:before="280" w:lineRule="auto"/>
        <w:rPr>
          <w:rFonts w:ascii="Arial" w:cs="Arial" w:eastAsia="Arial" w:hAnsi="Arial"/>
          <w:b w:val="1"/>
          <w:bCs w:val="1"/>
          <w:sz w:val="27"/>
          <w:szCs w:val="27"/>
        </w:rPr>
      </w:pPr>
      <w:r w:rsidDel="00000000" w:rsidR="00000000" w:rsidRPr="00000000">
        <w:rPr>
          <w:rFonts w:ascii="Arial" w:cs="Arial" w:eastAsia="Arial" w:hAnsi="Arial"/>
          <w:b w:val="1"/>
          <w:bCs w:val="1"/>
          <w:sz w:val="27"/>
          <w:szCs w:val="27"/>
          <w:rtl w:val="0"/>
        </w:rPr>
        <w:t xml:space="preserve">Data Collection and Analysis</w:t>
      </w:r>
    </w:p>
    <w:p w:rsidR="00000000" w:rsidDel="00000000" w:rsidP="00000000" w:rsidRDefault="00000000" w:rsidRPr="00000000" w14:paraId="0000002D">
      <w:pPr>
        <w:spacing w:after="280" w:before="280" w:lineRule="auto"/>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A systematic search will be performed via Google Scholar, PubMed, CINAHL and Scopus. Keywords include “Artificial Intelligence”, “NHS”, “patient care”, “digital health”, “healthcare outcomes”. Data will be analysed using Aveyard’s (2019) simplified thematic analysis to identify recurring themes and evidence gaps. </w:t>
      </w:r>
    </w:p>
    <w:p w:rsidR="00000000" w:rsidDel="00000000" w:rsidP="00000000" w:rsidRDefault="00000000" w:rsidRPr="00000000" w14:paraId="0000002E">
      <w:pPr>
        <w:spacing w:after="280" w:before="280" w:lineRule="auto"/>
        <w:rPr>
          <w:rFonts w:ascii="Arial" w:cs="Arial" w:eastAsia="Arial" w:hAnsi="Arial"/>
          <w:b w:val="1"/>
          <w:bCs w:val="1"/>
          <w:sz w:val="36"/>
          <w:szCs w:val="36"/>
        </w:rPr>
      </w:pPr>
      <w:r w:rsidDel="00000000" w:rsidR="00000000" w:rsidRPr="00000000">
        <w:rPr>
          <w:rFonts w:ascii="Arial" w:cs="Arial" w:eastAsia="Arial" w:hAnsi="Arial"/>
          <w:b w:val="1"/>
          <w:bCs w:val="1"/>
          <w:sz w:val="36"/>
          <w:szCs w:val="36"/>
          <w:rtl w:val="0"/>
        </w:rPr>
        <w:t xml:space="preserve">Expected Outcomes</w:t>
      </w:r>
    </w:p>
    <w:p w:rsidR="00000000" w:rsidDel="00000000" w:rsidP="00000000" w:rsidRDefault="00000000" w:rsidRPr="00000000" w14:paraId="0000002F">
      <w:pPr>
        <w:spacing w:after="280" w:before="280" w:lineRule="auto"/>
        <w:rPr>
          <w:rFonts w:ascii="Arial" w:cs="Arial" w:eastAsia="Arial" w:hAnsi="Arial"/>
          <w:sz w:val="22"/>
          <w:szCs w:val="22"/>
          <w:highlight w:val="white"/>
        </w:rPr>
      </w:pPr>
      <w:r w:rsidDel="00000000" w:rsidR="00000000" w:rsidRPr="00000000">
        <w:rPr>
          <w:rFonts w:ascii="Arial" w:cs="Arial" w:eastAsia="Arial" w:hAnsi="Arial"/>
          <w:sz w:val="23"/>
          <w:szCs w:val="23"/>
          <w:highlight w:val="white"/>
          <w:rtl w:val="0"/>
        </w:rPr>
        <w:t xml:space="preserve">T</w:t>
      </w:r>
      <w:r w:rsidDel="00000000" w:rsidR="00000000" w:rsidRPr="00000000">
        <w:rPr>
          <w:rFonts w:ascii="Arial" w:cs="Arial" w:eastAsia="Arial" w:hAnsi="Arial"/>
          <w:sz w:val="22"/>
          <w:szCs w:val="22"/>
          <w:highlight w:val="white"/>
          <w:rtl w:val="0"/>
        </w:rPr>
        <w:t xml:space="preserve">he review will highlight key benefits, challenges and emerging themes associated with AI in NHS patient care and will make recommendations for future research and practice.</w:t>
      </w:r>
    </w:p>
    <w:p w:rsidR="00000000" w:rsidDel="00000000" w:rsidP="00000000" w:rsidRDefault="00000000" w:rsidRPr="00000000" w14:paraId="00000030">
      <w:pPr>
        <w:spacing w:after="280" w:before="280" w:lineRule="auto"/>
        <w:rPr>
          <w:rFonts w:ascii="Arial" w:cs="Arial" w:eastAsia="Arial" w:hAnsi="Arial"/>
          <w:b w:val="1"/>
          <w:bCs w:val="1"/>
          <w:sz w:val="36"/>
          <w:szCs w:val="36"/>
        </w:rPr>
      </w:pPr>
      <w:r w:rsidDel="00000000" w:rsidR="00000000" w:rsidRPr="00000000">
        <w:rPr>
          <w:rFonts w:ascii="Arial" w:cs="Arial" w:eastAsia="Arial" w:hAnsi="Arial"/>
          <w:b w:val="1"/>
          <w:bCs w:val="1"/>
          <w:sz w:val="36"/>
          <w:szCs w:val="36"/>
          <w:rtl w:val="0"/>
        </w:rPr>
        <w:t xml:space="preserve">Ethical Considerations</w:t>
      </w:r>
    </w:p>
    <w:p w:rsidR="00000000" w:rsidDel="00000000" w:rsidP="00000000" w:rsidRDefault="00000000" w:rsidRPr="00000000" w14:paraId="00000031">
      <w:pPr>
        <w:spacing w:after="240" w:before="240" w:lineRule="auto"/>
        <w:rPr>
          <w:rFonts w:ascii="Arial" w:cs="Arial" w:eastAsia="Arial" w:hAnsi="Arial"/>
          <w:color w:val="000000"/>
          <w:sz w:val="22"/>
          <w:szCs w:val="22"/>
        </w:rPr>
      </w:pPr>
      <w:r w:rsidDel="00000000" w:rsidR="00000000" w:rsidRPr="00000000">
        <w:rPr>
          <w:rFonts w:ascii="Arial" w:cs="Arial" w:eastAsia="Arial" w:hAnsi="Arial"/>
          <w:sz w:val="22"/>
          <w:szCs w:val="22"/>
          <w:highlight w:val="white"/>
          <w:rtl w:val="0"/>
        </w:rPr>
        <w:t xml:space="preserve">The study is based on secondary research using published literature, so no ethical approval is needed. Ethical research practice will be maintained through accurate citation, objective reporting of findings and avoidance of plagiarism.</w:t>
      </w:r>
      <w:r w:rsidDel="00000000" w:rsidR="00000000" w:rsidRPr="00000000">
        <w:rPr>
          <w:rtl w:val="0"/>
        </w:rPr>
      </w:r>
    </w:p>
    <w:p w:rsidR="00000000" w:rsidDel="00000000" w:rsidP="00000000" w:rsidRDefault="00000000" w:rsidRPr="00000000" w14:paraId="00000032">
      <w:pPr>
        <w:spacing w:after="240" w:before="24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33">
      <w:pPr>
        <w:spacing w:after="240" w:before="24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34">
      <w:pPr>
        <w:spacing w:after="240" w:before="24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35">
      <w:pPr>
        <w:spacing w:after="240" w:before="24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36">
      <w:pPr>
        <w:rPr>
          <w:rFonts w:ascii="Arial" w:cs="Arial" w:eastAsia="Arial" w:hAnsi="Arial"/>
          <w:b w:val="1"/>
          <w:bCs w:val="1"/>
          <w:color w:val="000000"/>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37">
      <w:pPr>
        <w:pStyle w:val="Heading1"/>
        <w:spacing w:after="240" w:before="240" w:lineRule="auto"/>
        <w:rPr>
          <w:rFonts w:ascii="Arial" w:cs="Arial" w:eastAsia="Arial" w:hAnsi="Arial"/>
        </w:rPr>
      </w:pPr>
      <w:bookmarkStart w:colFirst="0" w:colLast="0" w:name="_heading=h.hf9r3fj6xeeu" w:id="1"/>
      <w:bookmarkEnd w:id="1"/>
      <w:r w:rsidDel="00000000" w:rsidR="00000000" w:rsidRPr="00000000">
        <w:rPr>
          <w:rFonts w:ascii="Arial" w:cs="Arial" w:eastAsia="Arial" w:hAnsi="Arial"/>
          <w:color w:val="000000"/>
          <w:rtl w:val="0"/>
        </w:rPr>
        <w:t xml:space="preserve">References </w:t>
      </w:r>
      <w:r w:rsidDel="00000000" w:rsidR="00000000" w:rsidRPr="00000000">
        <w:rPr>
          <w:rtl w:val="0"/>
        </w:rPr>
      </w:r>
    </w:p>
    <w:p w:rsidR="00000000" w:rsidDel="00000000" w:rsidP="00000000" w:rsidRDefault="00000000" w:rsidRPr="00000000" w14:paraId="00000038">
      <w:pPr>
        <w:pStyle w:val="Heading1"/>
        <w:spacing w:after="0" w:before="240" w:line="360" w:lineRule="auto"/>
        <w:rPr>
          <w:rFonts w:ascii="Arial" w:cs="Arial" w:eastAsia="Arial" w:hAnsi="Arial"/>
          <w:b w:val="0"/>
          <w:bCs w:val="0"/>
          <w:sz w:val="24"/>
          <w:szCs w:val="24"/>
        </w:rPr>
      </w:pPr>
      <w:bookmarkStart w:colFirst="0" w:colLast="0" w:name="_heading=h.r379x8w8mghk" w:id="2"/>
      <w:bookmarkEnd w:id="2"/>
      <w:r w:rsidDel="00000000" w:rsidR="00000000" w:rsidRPr="00000000">
        <w:rPr>
          <w:rtl w:val="0"/>
        </w:rPr>
      </w:r>
    </w:p>
    <w:p w:rsidR="00000000" w:rsidDel="00000000" w:rsidP="00000000" w:rsidRDefault="00000000" w:rsidRPr="00000000" w14:paraId="00000039">
      <w:pPr>
        <w:pStyle w:val="Heading1"/>
        <w:numPr>
          <w:ilvl w:val="0"/>
          <w:numId w:val="1"/>
        </w:numPr>
        <w:spacing w:after="0" w:afterAutospacing="0" w:before="240" w:line="360" w:lineRule="auto"/>
        <w:ind w:left="720" w:hanging="360"/>
        <w:rPr>
          <w:rFonts w:ascii="Arial" w:cs="Arial" w:eastAsia="Arial" w:hAnsi="Arial"/>
          <w:b w:val="0"/>
          <w:bCs w:val="0"/>
          <w:sz w:val="22"/>
          <w:szCs w:val="22"/>
        </w:rPr>
      </w:pPr>
      <w:bookmarkStart w:colFirst="0" w:colLast="0" w:name="_heading=h.jqsf23r3qo4p" w:id="3"/>
      <w:bookmarkEnd w:id="3"/>
      <w:r w:rsidDel="00000000" w:rsidR="00000000" w:rsidRPr="00000000">
        <w:rPr>
          <w:rFonts w:ascii="Arial" w:cs="Arial" w:eastAsia="Arial" w:hAnsi="Arial"/>
          <w:b w:val="0"/>
          <w:bCs w:val="0"/>
          <w:sz w:val="22"/>
          <w:szCs w:val="22"/>
          <w:rtl w:val="0"/>
        </w:rPr>
        <w:t xml:space="preserve">1)</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Arksey, H. and O’Malley, L. (2005) ‘Scoping studies: towards a methodological framework’,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International Journal of Social Research Methodology</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8(1), pp. 19–32.</w:t>
      </w:r>
      <w:r w:rsidDel="00000000" w:rsidR="00000000" w:rsidRPr="00000000">
        <w:rPr>
          <w:rtl w:val="0"/>
        </w:rPr>
      </w:r>
    </w:p>
    <w:p w:rsidR="00000000" w:rsidDel="00000000" w:rsidP="00000000" w:rsidRDefault="00000000" w:rsidRPr="00000000" w14:paraId="0000003A">
      <w:pPr>
        <w:pStyle w:val="Heading1"/>
        <w:numPr>
          <w:ilvl w:val="0"/>
          <w:numId w:val="1"/>
        </w:numPr>
        <w:spacing w:after="0" w:before="0" w:beforeAutospacing="0" w:line="360" w:lineRule="auto"/>
        <w:ind w:left="720" w:hanging="360"/>
        <w:rPr>
          <w:rFonts w:ascii="Times New Roman" w:cs="Times New Roman" w:eastAsia="Times New Roman" w:hAnsi="Times New Roman"/>
          <w:sz w:val="22"/>
          <w:szCs w:val="22"/>
        </w:rPr>
      </w:pPr>
      <w:bookmarkStart w:colFirst="0" w:colLast="0" w:name="_heading=h.pytluj85l5on" w:id="4"/>
      <w:bookmarkEnd w:id="4"/>
      <w:r w:rsidDel="00000000" w:rsidR="00000000" w:rsidRPr="00000000">
        <w:rPr>
          <w:rFonts w:ascii="Arial" w:cs="Arial" w:eastAsia="Arial" w:hAnsi="Arial"/>
          <w:b w:val="0"/>
          <w:bCs w:val="0"/>
          <w:sz w:val="22"/>
          <w:szCs w:val="22"/>
          <w:rtl w:val="0"/>
        </w:rPr>
        <w:t xml:space="preserve">2)</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Aveyard, H. (2019)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Doing a Literature Review in Health and Social Care: A Practical Guide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4th edn. Maidenhead: Open University Press.</w:t>
      </w:r>
    </w:p>
    <w:p w:rsidR="00000000" w:rsidDel="00000000" w:rsidP="00000000" w:rsidRDefault="00000000" w:rsidRPr="00000000" w14:paraId="0000003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3) </w:t>
      </w:r>
      <w:r w:rsidDel="00000000" w:rsidR="00000000" w:rsidRPr="00000000">
        <w:rPr>
          <w:rFonts w:ascii="Arial" w:cs="Arial" w:eastAsia="Arial" w:hAnsi="Arial"/>
          <w:i w:val="0"/>
          <w:iCs w:val="0"/>
          <w:smallCaps w:val="0"/>
          <w:strike w:val="0"/>
          <w:color w:val="000000"/>
          <w:sz w:val="22"/>
          <w:szCs w:val="22"/>
          <w:u w:val="none"/>
          <w:shd w:fill="auto" w:val="clear"/>
          <w:vertAlign w:val="baseline"/>
          <w:rtl w:val="0"/>
        </w:rPr>
        <w:t xml:space="preserve">Char, D.S., Shah, N.H. and Magnus, D. (2018) ‘Implementing machine learning in health care—addressing ethical challenges’, </w:t>
      </w:r>
      <w:r w:rsidDel="00000000" w:rsidR="00000000" w:rsidRPr="00000000">
        <w:rPr>
          <w:rFonts w:ascii="Arial" w:cs="Arial" w:eastAsia="Arial" w:hAnsi="Arial"/>
          <w:i w:val="1"/>
          <w:iCs w:val="1"/>
          <w:smallCaps w:val="0"/>
          <w:strike w:val="0"/>
          <w:color w:val="000000"/>
          <w:sz w:val="22"/>
          <w:szCs w:val="22"/>
          <w:u w:val="none"/>
          <w:shd w:fill="auto" w:val="clear"/>
          <w:vertAlign w:val="baseline"/>
          <w:rtl w:val="0"/>
        </w:rPr>
        <w:t xml:space="preserve">New England Journal of Medicine</w:t>
      </w:r>
      <w:r w:rsidDel="00000000" w:rsidR="00000000" w:rsidRPr="00000000">
        <w:rPr>
          <w:rFonts w:ascii="Arial" w:cs="Arial" w:eastAsia="Arial" w:hAnsi="Arial"/>
          <w:i w:val="0"/>
          <w:iCs w:val="0"/>
          <w:smallCaps w:val="0"/>
          <w:strike w:val="0"/>
          <w:color w:val="000000"/>
          <w:sz w:val="22"/>
          <w:szCs w:val="22"/>
          <w:u w:val="none"/>
          <w:shd w:fill="auto" w:val="clear"/>
          <w:vertAlign w:val="baseline"/>
          <w:rtl w:val="0"/>
        </w:rPr>
        <w:t xml:space="preserve">, 378(11), pp. 981–983.</w:t>
      </w:r>
    </w:p>
    <w:p w:rsidR="00000000" w:rsidDel="00000000" w:rsidP="00000000" w:rsidRDefault="00000000" w:rsidRPr="00000000" w14:paraId="0000003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4) </w:t>
      </w:r>
      <w:r w:rsidDel="00000000" w:rsidR="00000000" w:rsidRPr="00000000">
        <w:rPr>
          <w:rFonts w:ascii="Arial" w:cs="Arial" w:eastAsia="Arial" w:hAnsi="Arial"/>
          <w:i w:val="0"/>
          <w:iCs w:val="0"/>
          <w:smallCaps w:val="0"/>
          <w:strike w:val="0"/>
          <w:color w:val="000000"/>
          <w:sz w:val="22"/>
          <w:szCs w:val="22"/>
          <w:u w:val="none"/>
          <w:shd w:fill="auto" w:val="clear"/>
          <w:vertAlign w:val="baseline"/>
          <w:rtl w:val="0"/>
        </w:rPr>
        <w:t xml:space="preserve">NHS England (2019) </w:t>
      </w:r>
      <w:r w:rsidDel="00000000" w:rsidR="00000000" w:rsidRPr="00000000">
        <w:rPr>
          <w:rFonts w:ascii="Arial" w:cs="Arial" w:eastAsia="Arial" w:hAnsi="Arial"/>
          <w:i w:val="1"/>
          <w:iCs w:val="1"/>
          <w:smallCaps w:val="0"/>
          <w:strike w:val="0"/>
          <w:color w:val="000000"/>
          <w:sz w:val="22"/>
          <w:szCs w:val="22"/>
          <w:u w:val="none"/>
          <w:shd w:fill="auto" w:val="clear"/>
          <w:vertAlign w:val="baseline"/>
          <w:rtl w:val="0"/>
        </w:rPr>
        <w:t xml:space="preserve">The NHS Long Term Plan</w:t>
      </w:r>
      <w:r w:rsidDel="00000000" w:rsidR="00000000" w:rsidRPr="00000000">
        <w:rPr>
          <w:rFonts w:ascii="Arial" w:cs="Arial" w:eastAsia="Arial" w:hAnsi="Arial"/>
          <w:i w:val="0"/>
          <w:iCs w:val="0"/>
          <w:smallCaps w:val="0"/>
          <w:strike w:val="0"/>
          <w:color w:val="000000"/>
          <w:sz w:val="22"/>
          <w:szCs w:val="22"/>
          <w:u w:val="none"/>
          <w:shd w:fill="auto" w:val="clear"/>
          <w:vertAlign w:val="baseline"/>
          <w:rtl w:val="0"/>
        </w:rPr>
        <w:t xml:space="preserve">. London: NHS England.</w:t>
      </w:r>
    </w:p>
    <w:p w:rsidR="00000000" w:rsidDel="00000000" w:rsidP="00000000" w:rsidRDefault="00000000" w:rsidRPr="00000000" w14:paraId="0000003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5) </w:t>
      </w:r>
      <w:r w:rsidDel="00000000" w:rsidR="00000000" w:rsidRPr="00000000">
        <w:rPr>
          <w:rFonts w:ascii="Arial" w:cs="Arial" w:eastAsia="Arial" w:hAnsi="Arial"/>
          <w:i w:val="0"/>
          <w:iCs w:val="0"/>
          <w:smallCaps w:val="0"/>
          <w:strike w:val="0"/>
          <w:color w:val="000000"/>
          <w:sz w:val="22"/>
          <w:szCs w:val="22"/>
          <w:u w:val="none"/>
          <w:shd w:fill="auto" w:val="clear"/>
          <w:vertAlign w:val="baseline"/>
          <w:rtl w:val="0"/>
        </w:rPr>
        <w:t xml:space="preserve">Topol, E. (2019) </w:t>
      </w:r>
      <w:r w:rsidDel="00000000" w:rsidR="00000000" w:rsidRPr="00000000">
        <w:rPr>
          <w:rFonts w:ascii="Arial" w:cs="Arial" w:eastAsia="Arial" w:hAnsi="Arial"/>
          <w:i w:val="1"/>
          <w:iCs w:val="1"/>
          <w:smallCaps w:val="0"/>
          <w:strike w:val="0"/>
          <w:color w:val="000000"/>
          <w:sz w:val="22"/>
          <w:szCs w:val="22"/>
          <w:u w:val="none"/>
          <w:shd w:fill="auto" w:val="clear"/>
          <w:vertAlign w:val="baseline"/>
          <w:rtl w:val="0"/>
        </w:rPr>
        <w:t xml:space="preserve">The Topol Review: Preparing the Healthcare Workforce to Deliver the Digital Future</w:t>
      </w:r>
      <w:r w:rsidDel="00000000" w:rsidR="00000000" w:rsidRPr="00000000">
        <w:rPr>
          <w:rFonts w:ascii="Arial" w:cs="Arial" w:eastAsia="Arial" w:hAnsi="Arial"/>
          <w:i w:val="0"/>
          <w:iCs w:val="0"/>
          <w:smallCaps w:val="0"/>
          <w:strike w:val="0"/>
          <w:color w:val="000000"/>
          <w:sz w:val="22"/>
          <w:szCs w:val="22"/>
          <w:u w:val="none"/>
          <w:shd w:fill="auto" w:val="clear"/>
          <w:vertAlign w:val="baseline"/>
          <w:rtl w:val="0"/>
        </w:rPr>
        <w:t xml:space="preserve">. London: Health Education England.</w:t>
      </w:r>
    </w:p>
    <w:p w:rsidR="00000000" w:rsidDel="00000000" w:rsidP="00000000" w:rsidRDefault="00000000" w:rsidRPr="00000000" w14:paraId="0000003E">
      <w:pPr>
        <w:spacing w:after="240" w:before="240" w:line="360" w:lineRule="auto"/>
        <w:rPr>
          <w:rFonts w:ascii="Arial" w:cs="Arial" w:eastAsia="Arial" w:hAnsi="Arial"/>
          <w:color w:val="000000"/>
          <w:sz w:val="22"/>
          <w:szCs w:val="22"/>
        </w:rPr>
      </w:pPr>
      <w:r w:rsidDel="00000000" w:rsidR="00000000" w:rsidRPr="00000000">
        <w:rPr>
          <w:rtl w:val="0"/>
        </w:rPr>
      </w:r>
    </w:p>
    <w:sectPr>
      <w:headerReference r:id="rId8" w:type="default"/>
      <w:headerReference r:id="rId9" w:type="first"/>
      <w:headerReference r:id="rId10" w:type="even"/>
      <w:footerReference r:id="rId11" w:type="default"/>
      <w:footerReference r:id="rId12" w:type="first"/>
      <w:footerReference r:id="rId13" w:type="even"/>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Time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w:cs="Times" w:eastAsia="Times" w:hAnsi="Time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3">
    <w:pPr>
      <w:jc w:val="right"/>
      <w:rPr>
        <w:sz w:val="20"/>
        <w:szCs w:val="20"/>
      </w:rPr>
    </w:pPr>
    <w:r w:rsidDel="00000000" w:rsidR="00000000" w:rsidRPr="00000000">
      <w:rPr>
        <w:sz w:val="20"/>
        <w:szCs w:val="20"/>
      </w:rPr>
      <w:fldChar w:fldCharType="begin"/>
      <w:instrText xml:space="preserve">PAGE</w:instrText>
      <w:fldChar w:fldCharType="separate"/>
      <w:fldChar w:fldCharType="end"/>
    </w: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w:cs="Times" w:eastAsia="Times" w:hAnsi="Time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w:cs="Times" w:eastAsia="Times" w:hAnsi="Times"/>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w:cs="Times" w:eastAsia="Times" w:hAnsi="Times"/>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w:cs="Times" w:eastAsia="Times" w:hAnsi="Times"/>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Times" w:cs="Times" w:eastAsia="Times" w:hAnsi="Times"/>
        <w:sz w:val="24"/>
        <w:szCs w:val="24"/>
        <w:lang w:val="en_GB"/>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400" w:lineRule="auto"/>
    </w:pPr>
    <w:rPr>
      <w:b w:val="1"/>
      <w:bCs w:val="1"/>
      <w:sz w:val="28"/>
      <w:szCs w:val="28"/>
    </w:rPr>
  </w:style>
  <w:style w:type="paragraph" w:styleId="Heading2">
    <w:name w:val="heading 2"/>
    <w:basedOn w:val="Normal"/>
    <w:next w:val="Normal"/>
    <w:pPr>
      <w:keepNext w:val="1"/>
      <w:keepLines w:val="1"/>
      <w:spacing w:after="120" w:before="360" w:lineRule="auto"/>
    </w:pPr>
    <w:rPr>
      <w:b w:val="1"/>
      <w:bCs w:val="1"/>
      <w:sz w:val="26"/>
      <w:szCs w:val="26"/>
    </w:rPr>
  </w:style>
  <w:style w:type="paragraph" w:styleId="Heading3">
    <w:name w:val="heading 3"/>
    <w:basedOn w:val="Normal"/>
    <w:next w:val="Normal"/>
    <w:pPr>
      <w:keepNext w:val="1"/>
      <w:keepLines w:val="1"/>
      <w:spacing w:after="80" w:before="320" w:lineRule="auto"/>
    </w:pPr>
    <w:rPr>
      <w:b w:val="1"/>
      <w:bCs w:val="1"/>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iCs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footer" Target="footer2.xml"/><Relationship Id="rId10" Type="http://schemas.openxmlformats.org/officeDocument/2006/relationships/header" Target="header1.xml"/><Relationship Id="rId13" Type="http://schemas.openxmlformats.org/officeDocument/2006/relationships/footer" Target="footer1.xml"/><Relationship Id="rId12" Type="http://schemas.openxmlformats.org/officeDocument/2006/relationships/footer" Target="footer3.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3.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IH1pquFJMwygEFqSGh7mINPXjHg==">CgMxLjAyDmguMnp2Z2RxbXl0ODduMg5oLmhmOXIzZmo2eGVldTIOaC5yMzc5eDh3OG1naGsyDmguanFzZjIzcjNxbzRwMg5oLnB5dGx1ajg1bDVvbjgAciExbGRtN0xKQlk4Ty16OWdRU1ZEMjR4RkZCNURuVVp2cHI=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