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C3FC8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40049">
              <w:rPr>
                <w:b/>
                <w:color w:val="auto"/>
                <w:sz w:val="32"/>
              </w:rPr>
              <w:t xml:space="preserve">Muhammed Islam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6F13FE4A"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52E39">
              <w:rPr>
                <w:b/>
                <w:color w:val="auto"/>
                <w:sz w:val="32"/>
              </w:rPr>
              <w:t xml:space="preserve"> 1816539 </w:t>
            </w:r>
          </w:p>
          <w:p w14:paraId="4A4B1989" w14:textId="47DA605D"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250DD450" w:rsidR="00FF7784" w:rsidRDefault="00FF7784" w:rsidP="00FF7EBB">
      <w:pPr>
        <w:jc w:val="both"/>
        <w:rPr>
          <w:sz w:val="24"/>
          <w:szCs w:val="24"/>
        </w:rPr>
      </w:pPr>
    </w:p>
    <w:p w14:paraId="6C4369CC" w14:textId="77777777" w:rsidR="00A4311D" w:rsidRDefault="00A4311D" w:rsidP="00504F22">
      <w:pPr>
        <w:jc w:val="both"/>
      </w:pPr>
      <w:r>
        <w:t xml:space="preserve">During my initial 6 months of learning and since being attested as a police constable, I have come up with some coping strategies to develop resilience and minimise stress, which in effect help me prepare for work and become more efficient. Susan Kobasa, a leading psychologist stated that there are three elements that help develop resilience, they are challenge, commitment and personal control </w:t>
      </w:r>
      <w:r w:rsidRPr="00E51919">
        <w:rPr>
          <w:rFonts w:asciiTheme="minorHAnsi" w:hAnsiTheme="minorHAnsi" w:cstheme="minorHAnsi"/>
        </w:rPr>
        <w:t>(mindtools, 2019)</w:t>
      </w:r>
      <w:r>
        <w:t xml:space="preserve">. I feel like these elements relate and help outline some of the coping strategies I have in place to help me at work. For example, ‘challenge’ is a coping strategy that helps me a lot in work and to develop resilience. This is because I look at difficulties ‘as a challenge’ </w:t>
      </w:r>
      <w:r w:rsidRPr="00E51919">
        <w:rPr>
          <w:rFonts w:asciiTheme="minorHAnsi" w:hAnsiTheme="minorHAnsi" w:cstheme="minorHAnsi"/>
        </w:rPr>
        <w:t>(mindtools, 2019)</w:t>
      </w:r>
      <w:r>
        <w:t xml:space="preserve">. I try to learn from my mistakes and see what I can do next time to improve. I also try to practice cognitive restructuring; this is trying to change the way you think in negative situations </w:t>
      </w:r>
      <w:r w:rsidRPr="00125268">
        <w:rPr>
          <w:rFonts w:asciiTheme="minorHAnsi" w:hAnsiTheme="minorHAnsi" w:cstheme="minorHAnsi"/>
        </w:rPr>
        <w:t>(mindtools, 2019)</w:t>
      </w:r>
      <w:r>
        <w:t xml:space="preserve">. What I try to do is analyse the situation, </w:t>
      </w:r>
      <w:r>
        <w:rPr>
          <w:rFonts w:asciiTheme="minorHAnsi" w:hAnsiTheme="minorHAnsi" w:cstheme="minorHAnsi"/>
        </w:rPr>
        <w:t xml:space="preserve">(Centre for Studies on Human Stress, 2019) </w:t>
      </w:r>
      <w:r>
        <w:t xml:space="preserve">try to look for the positives in a negative situation and try to find learning point for the future. I have done this in past jobs and I feel like this will help me as a police constable as I try to see things in a positive light. This has helped me become more resilient as I try to adapt to the situation at hand, move forward from a situation that didn’t go to plan and I try to learn from my mistakes with notes on how to improve in the future.  </w:t>
      </w:r>
    </w:p>
    <w:p w14:paraId="713EAEEB" w14:textId="77777777" w:rsidR="00A4311D" w:rsidRDefault="00A4311D" w:rsidP="00504F22">
      <w:pPr>
        <w:jc w:val="both"/>
      </w:pPr>
      <w:r>
        <w:t xml:space="preserve">Another coping strategy I use to help me become more resilient and minimise stress is to set SMART personal goals </w:t>
      </w:r>
      <w:r>
        <w:rPr>
          <w:rFonts w:asciiTheme="minorHAnsi" w:hAnsiTheme="minorHAnsi" w:cstheme="minorHAnsi"/>
        </w:rPr>
        <w:t>(Charlene Fernald Moynihan, May 7, 2017).</w:t>
      </w:r>
      <w:r>
        <w:t xml:space="preserve"> SMART stands for specific, measurable, achievable, realistic and timely. I use this when setting goals as I feel as I will get a more accurate result.</w:t>
      </w:r>
      <w:r w:rsidRPr="00706EC4">
        <w:t xml:space="preserve"> </w:t>
      </w:r>
      <w:r>
        <w:t xml:space="preserve">I also set myself different types of goals, for example, long term or short term, personal or work related. I review my goals regularly to try to adapt to my current situation, Setting SMART goals help me to prepare for work which helps minimise stress as I know that I have a plan in place. My long-term goals also gives me something to work towards to, which helps motivate me.  Another coping strategy I use is communication and developing positive relationships </w:t>
      </w:r>
      <w:r>
        <w:rPr>
          <w:rFonts w:asciiTheme="minorHAnsi" w:hAnsiTheme="minorHAnsi" w:cstheme="minorHAnsi"/>
        </w:rPr>
        <w:t>(Bounce back project, 2019)</w:t>
      </w:r>
      <w:r>
        <w:t xml:space="preserve">. In work I try to build a strong relationship with colleagues and try to communicate with them. I believe that this is a good coping strategy for me because by building relationships with colleagues helps create a strong support network </w:t>
      </w:r>
      <w:r>
        <w:rPr>
          <w:rFonts w:asciiTheme="minorHAnsi" w:hAnsiTheme="minorHAnsi" w:cstheme="minorHAnsi"/>
        </w:rPr>
        <w:t>(mindtools, 2019)</w:t>
      </w:r>
      <w:r>
        <w:t xml:space="preserve"> which will help you become more resilient. Communication will also help with minimising stress. </w:t>
      </w:r>
    </w:p>
    <w:p w14:paraId="0CC9584C" w14:textId="77777777" w:rsidR="00A4311D" w:rsidRDefault="00A4311D" w:rsidP="00504F22">
      <w:pPr>
        <w:jc w:val="both"/>
      </w:pPr>
      <w:r>
        <w:t>By talking to my colleagues and family members about things that may stress me out at work can help as they can give advice on what to do in that situation, which in effect can help me perform better at work.</w:t>
      </w:r>
    </w:p>
    <w:p w14:paraId="234D16E1" w14:textId="77777777" w:rsidR="00A4311D" w:rsidRDefault="00A4311D" w:rsidP="00504F22">
      <w:pPr>
        <w:jc w:val="both"/>
      </w:pPr>
      <w:r>
        <w:t>In conclusion, using these coping strategies has helped me become more resilient and helped minimise stress, which in effect has helped me become better at my job and develop more as a person.</w:t>
      </w:r>
    </w:p>
    <w:p w14:paraId="4991A789" w14:textId="77777777" w:rsidR="00EE62EA" w:rsidRDefault="00EE62EA" w:rsidP="00504F22">
      <w:pPr>
        <w:jc w:val="both"/>
      </w:pPr>
    </w:p>
    <w:p w14:paraId="5F738336" w14:textId="3ACD1351" w:rsidR="00A4311D" w:rsidRDefault="00993075" w:rsidP="00504F22">
      <w:pPr>
        <w:jc w:val="both"/>
      </w:pPr>
      <w:r>
        <w:t>Word count: 531</w:t>
      </w:r>
    </w:p>
    <w:p w14:paraId="7DC9D7FF" w14:textId="77777777" w:rsidR="00A325B2" w:rsidRDefault="00A325B2" w:rsidP="00A4311D">
      <w:pPr>
        <w:spacing w:after="266" w:line="293" w:lineRule="atLeast"/>
        <w:rPr>
          <w:rFonts w:ascii="inherit" w:hAnsi="inherit" w:cs="Times New Roman"/>
          <w:color w:val="333333"/>
          <w:sz w:val="27"/>
          <w:szCs w:val="27"/>
        </w:rPr>
      </w:pPr>
    </w:p>
    <w:p w14:paraId="1E96D13D" w14:textId="77777777" w:rsidR="00A4311D" w:rsidRPr="00270EEB" w:rsidRDefault="00A4311D"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3D4900DE" w14:textId="02792CC5" w:rsidR="000F7ECD" w:rsidRPr="00270EEB" w:rsidRDefault="000F7ECD" w:rsidP="00FF7EBB">
      <w:pPr>
        <w:jc w:val="both"/>
        <w:rPr>
          <w:sz w:val="24"/>
          <w:szCs w:val="24"/>
        </w:rPr>
        <w:sectPr w:rsidR="000F7ECD" w:rsidRPr="00270EEB" w:rsidSect="00AB4EB2">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00EE62EA">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028163A" w:rsidR="00450C83" w:rsidRDefault="00450C83" w:rsidP="00450C83">
      <w:pPr>
        <w:jc w:val="both"/>
        <w:rPr>
          <w:b/>
          <w:sz w:val="24"/>
          <w:szCs w:val="24"/>
        </w:rPr>
      </w:pPr>
      <w:r w:rsidRPr="00450C83">
        <w:rPr>
          <w:b/>
          <w:sz w:val="24"/>
          <w:szCs w:val="24"/>
        </w:rPr>
        <w:t>ANSWER:</w:t>
      </w:r>
    </w:p>
    <w:p w14:paraId="3CE98191" w14:textId="53B01739" w:rsidR="00504F22" w:rsidRDefault="00504F22" w:rsidP="00450C83">
      <w:pPr>
        <w:jc w:val="both"/>
        <w:rPr>
          <w:b/>
          <w:sz w:val="24"/>
          <w:szCs w:val="24"/>
        </w:rPr>
      </w:pPr>
    </w:p>
    <w:p w14:paraId="63355712" w14:textId="77777777" w:rsidR="00602BB7" w:rsidRDefault="00504F22" w:rsidP="00504F22">
      <w:pPr>
        <w:jc w:val="both"/>
        <w:rPr>
          <w:sz w:val="24"/>
          <w:szCs w:val="24"/>
        </w:rPr>
      </w:pPr>
      <w:r>
        <w:rPr>
          <w:sz w:val="24"/>
          <w:szCs w:val="24"/>
        </w:rPr>
        <w:t>In this essay I will be writing about a policing incident involving use of communication skills while dealing with conflict in which I played a significant role with a victim and I will be reflecting on this situation using GIBBS model of reflection.</w:t>
      </w:r>
    </w:p>
    <w:p w14:paraId="3FC97426" w14:textId="6B263AB7" w:rsidR="00504F22" w:rsidRDefault="00504F22" w:rsidP="00504F22">
      <w:pPr>
        <w:jc w:val="both"/>
        <w:rPr>
          <w:rFonts w:asciiTheme="minorHAnsi" w:hAnsiTheme="minorHAnsi" w:cstheme="minorBidi"/>
          <w:b/>
          <w:color w:val="auto"/>
          <w:sz w:val="24"/>
          <w:szCs w:val="24"/>
        </w:rPr>
      </w:pPr>
      <w:r>
        <w:rPr>
          <w:sz w:val="24"/>
          <w:szCs w:val="24"/>
        </w:rPr>
        <w:t xml:space="preserve"> </w:t>
      </w:r>
    </w:p>
    <w:p w14:paraId="2E79BABD" w14:textId="77777777" w:rsidR="00504F22" w:rsidRDefault="00504F22" w:rsidP="00504F22">
      <w:pPr>
        <w:jc w:val="both"/>
        <w:rPr>
          <w:sz w:val="24"/>
          <w:szCs w:val="24"/>
        </w:rPr>
      </w:pPr>
      <w:r>
        <w:rPr>
          <w:sz w:val="24"/>
          <w:szCs w:val="24"/>
        </w:rPr>
        <w:t xml:space="preserve">During my time as a Police constable I attended a call at Morrison’s Supermarket in relation to the security guard reporting that he had been assaulted in store by a customer. Before I attend any call I always have a structured plan to help me deal with it appropriately, however, the details this time were limited, which was that the security guard reported a female assaulting him by pushing him in the chest when he had asked her to leave the store as it was closing. The female’s details were not known to us so I followed the Code of Ethics National Decision Making Model where I would assess the threats and develop a working strategy. </w:t>
      </w:r>
    </w:p>
    <w:p w14:paraId="0EFDA27B" w14:textId="77777777" w:rsidR="00504F22" w:rsidRDefault="00504F22" w:rsidP="00504F22">
      <w:pPr>
        <w:jc w:val="both"/>
        <w:rPr>
          <w:sz w:val="24"/>
          <w:szCs w:val="24"/>
        </w:rPr>
      </w:pPr>
    </w:p>
    <w:p w14:paraId="334EF68A" w14:textId="77777777" w:rsidR="00504F22" w:rsidRDefault="00504F22" w:rsidP="00504F22">
      <w:pPr>
        <w:jc w:val="both"/>
        <w:rPr>
          <w:sz w:val="24"/>
          <w:szCs w:val="24"/>
        </w:rPr>
      </w:pPr>
      <w:r>
        <w:rPr>
          <w:sz w:val="24"/>
          <w:szCs w:val="24"/>
        </w:rPr>
        <w:t xml:space="preserve">Based upon the information received, I planned ahead that I would arrest the female on the suspicion of assault, take a statement from the security guard and any witnesses and view CCTV to help progress with the investigation. On arrival, the security guard was already outside, explaining that the female that had assaulted him was by the entrance and wanted her arrested. After speaking to the security guard I decided to enter the store and arrest the female, I decided to put my body worn camera on for safety reasons and I pulled my handcuffs out ready in advance to handcuff the female. </w:t>
      </w:r>
    </w:p>
    <w:p w14:paraId="7754EC43" w14:textId="77777777" w:rsidR="00504F22" w:rsidRDefault="00504F22" w:rsidP="00504F22">
      <w:pPr>
        <w:jc w:val="both"/>
        <w:rPr>
          <w:sz w:val="24"/>
          <w:szCs w:val="24"/>
        </w:rPr>
      </w:pPr>
    </w:p>
    <w:p w14:paraId="0FF8C845" w14:textId="77777777" w:rsidR="00504F22" w:rsidRDefault="00504F22" w:rsidP="00504F22">
      <w:pPr>
        <w:jc w:val="both"/>
        <w:rPr>
          <w:sz w:val="24"/>
          <w:szCs w:val="24"/>
        </w:rPr>
      </w:pPr>
      <w:r>
        <w:rPr>
          <w:sz w:val="24"/>
          <w:szCs w:val="24"/>
        </w:rPr>
        <w:t xml:space="preserve">As I entered the store I saw that she was sat on the floor, crying and screaming as she repeatedly kept saying “I DIDN’T DO ANYTHING IM INNOCENT”. As I approached the female and within one meter of her I then said to the female “I AM ARRESTING YOU ON THE SUSPICION OF ASSAULT”. At this point the female started to get angry and aggressive, she then got up off the floor and shouted “DON’T YOU DARE FUCKING TOUCH ME”. I then followed the five step appeal to manage any possible conflict from happening and for the female to comply. I then decided to take a few steps back for my own personal safety. When I had reached step two of the five step appeal, I decided that use of force was not necessary as she was compliant. I could see that while she was standing up, her attention seemed to be on the bottles of alcohol on display nearby so I was worried she may pick them up if I approached her any further and arrest her. I decided to put my handcuffs away and calm her down because of her reaction and amount of people around her, I decided to move her to a different part of the store so I could speak to her alone. </w:t>
      </w:r>
    </w:p>
    <w:p w14:paraId="5627B158" w14:textId="77777777" w:rsidR="00504F22" w:rsidRDefault="00504F22" w:rsidP="00504F22">
      <w:pPr>
        <w:jc w:val="both"/>
        <w:rPr>
          <w:sz w:val="24"/>
          <w:szCs w:val="24"/>
        </w:rPr>
      </w:pPr>
    </w:p>
    <w:p w14:paraId="4BCB523D" w14:textId="23F701F8" w:rsidR="00504F22" w:rsidRDefault="00504F22" w:rsidP="00504F22">
      <w:pPr>
        <w:pStyle w:val="NormalWeb"/>
        <w:spacing w:before="0" w:beforeAutospacing="0" w:after="0" w:afterAutospacing="0"/>
        <w:jc w:val="both"/>
        <w:rPr>
          <w:rFonts w:ascii="Arial" w:hAnsi="Arial" w:cs="Arial"/>
        </w:rPr>
      </w:pPr>
      <w:r>
        <w:rPr>
          <w:rFonts w:ascii="Arial" w:hAnsi="Arial" w:cs="Arial"/>
        </w:rPr>
        <w:t>The reason for this is because it became more apparent that she was struggling with some sort of mental health issue, as she became more aggressive and seemed to be speaking to herself. I had to ensure her own safety as well as everyone else’s. I asked the female what had happened, she explained that she was doing her weekly shopping with her headphones on when she saw the security guard try and put his hand on her shoulder so in fear she pushed him in the chest, she explained that she has had bad experience with men and is the reason for her reaction. When speaking to the female it was obvious that she was really scared and seemed to be having a breakdown. I then viewed the CCTV footage of the incident and spoke to my colleague in relation to this and explained that I wanted to use section 136 of the Mental Health Act to remove her from a public place to a place of safety, as the act entails that “It is not an offence to be mentally disordered in a public place. However, if a person in a public place seems to be in need of immediate care and control, a police officer has the power to remove him/her to a place of safety</w:t>
      </w:r>
      <w:r w:rsidR="00463981">
        <w:rPr>
          <w:rFonts w:ascii="Arial" w:hAnsi="Arial" w:cs="Arial"/>
        </w:rPr>
        <w:t>.”</w:t>
      </w:r>
      <w:r w:rsidR="00463981">
        <w:t>(Bryant and Bryant, 2019</w:t>
      </w:r>
      <w:r w:rsidR="00463981">
        <w:rPr>
          <w:rFonts w:ascii="Arial" w:hAnsi="Arial" w:cs="Arial"/>
          <w:color w:val="000000"/>
          <w:sz w:val="20"/>
          <w:szCs w:val="20"/>
        </w:rPr>
        <w:t>)</w:t>
      </w:r>
      <w:r w:rsidR="00463981">
        <w:t>.</w:t>
      </w:r>
      <w:r w:rsidR="00463981">
        <w:rPr>
          <w:rFonts w:ascii="Arial" w:hAnsi="Arial" w:cs="Arial"/>
        </w:rPr>
        <w:t xml:space="preserve"> </w:t>
      </w:r>
      <w:r>
        <w:rPr>
          <w:rFonts w:ascii="Arial" w:hAnsi="Arial" w:cs="Arial"/>
        </w:rPr>
        <w:t>I then spoke to the security guard and explained the misunderstanding, he was sympathetic and did not want to take any further action. I kept reassuring the female that she wouldn’t be arrested and that I wanted to understand what had happened and help her, I managed to get her details and conducted a person check where results showed that she suffers with mental health and has been a long term victim of domestic violence. Moreover, while speaking with her, at times she found it difficult to speak and other times she would interrupt however, I remained patient with her because I acknowledged that maintaining good communication was vital to be able to understand the situation from her viewpoint, though “Establishing good communication may be difficult, but is essential when dealing with a person with mental ill health</w:t>
      </w:r>
      <w:r w:rsidR="00463981">
        <w:rPr>
          <w:rFonts w:ascii="Arial" w:hAnsi="Arial" w:cs="Arial"/>
        </w:rPr>
        <w:t xml:space="preserve">” </w:t>
      </w:r>
      <w:r w:rsidR="00463981">
        <w:t>(Bryant and Bryant, 2019</w:t>
      </w:r>
      <w:r w:rsidR="00463981">
        <w:rPr>
          <w:rFonts w:ascii="Arial" w:hAnsi="Arial" w:cs="Arial"/>
          <w:color w:val="000000"/>
          <w:sz w:val="20"/>
          <w:szCs w:val="20"/>
        </w:rPr>
        <w:t>)</w:t>
      </w:r>
      <w:r w:rsidR="00463981">
        <w:t xml:space="preserve">. </w:t>
      </w:r>
      <w:r>
        <w:rPr>
          <w:rFonts w:ascii="Arial" w:hAnsi="Arial" w:cs="Arial"/>
        </w:rPr>
        <w:t xml:space="preserve"> I explained that I would take her to a mental health hospital to get her the help she needs but she refused, exclaiming that they won’t be able to help her and will not listen. I then gently explained to her, as to not irritate her, that they would assess her current mental state, her thoughts and feelings and decide the best course of action so her voice will be taken into account.  I did this because I listened attentively as “Active listening should be used throughout – remaining open to what the individual is saying starts the rapport building process.” </w:t>
      </w:r>
      <w:r>
        <w:rPr>
          <w:rFonts w:ascii="Arial" w:hAnsi="Arial" w:cs="Arial"/>
          <w:color w:val="000000"/>
          <w:sz w:val="20"/>
          <w:szCs w:val="20"/>
        </w:rPr>
        <w:t>(College.police.uk, 2019)</w:t>
      </w:r>
      <w:r>
        <w:rPr>
          <w:rFonts w:ascii="Arial" w:hAnsi="Arial" w:cs="Arial"/>
        </w:rPr>
        <w:t xml:space="preserve"> and I wished to address her worries and reassure her. Due to the effective communication and the good rapport built from that, the female was happy to be conveyed to a mental health hospital to get assessed and be treated. I complied with the Code of Ethics and treated her impartially as the College of Policing’s Code of Ethics state to “uphold the law regarding human rights and equality” and to “treat all people fairly and with respect”</w:t>
      </w:r>
      <w:r>
        <w:rPr>
          <w:rFonts w:ascii="Arial" w:hAnsi="Arial" w:cs="Arial"/>
          <w:color w:val="000000"/>
          <w:sz w:val="20"/>
          <w:szCs w:val="20"/>
        </w:rPr>
        <w:t>(College.police.uk, 2019)</w:t>
      </w:r>
      <w:r>
        <w:rPr>
          <w:rFonts w:ascii="Arial" w:hAnsi="Arial" w:cs="Arial"/>
        </w:rPr>
        <w:t xml:space="preserve">. Additionally, it states to “recognise that some individuals who come into contact with the police are vulnerable and may require additional support and assistance” </w:t>
      </w:r>
      <w:r>
        <w:rPr>
          <w:rFonts w:ascii="Arial" w:hAnsi="Arial" w:cs="Arial"/>
          <w:color w:val="000000"/>
          <w:sz w:val="20"/>
          <w:szCs w:val="20"/>
        </w:rPr>
        <w:t>(College.police.uk, 2019)</w:t>
      </w:r>
      <w:r>
        <w:rPr>
          <w:rFonts w:ascii="Arial" w:hAnsi="Arial" w:cs="Arial"/>
        </w:rPr>
        <w:t xml:space="preserve">. It is important to consider and cater to the individual’s needs and to be sensitive and emotionally intelligent. </w:t>
      </w:r>
    </w:p>
    <w:p w14:paraId="521EBCC2" w14:textId="77777777" w:rsidR="00504F22" w:rsidRDefault="00504F22" w:rsidP="00504F22">
      <w:pPr>
        <w:pStyle w:val="NormalWeb"/>
        <w:spacing w:before="0" w:beforeAutospacing="0" w:after="0" w:afterAutospacing="0"/>
        <w:jc w:val="both"/>
        <w:rPr>
          <w:rFonts w:ascii="Arial" w:hAnsi="Arial" w:cs="Arial"/>
        </w:rPr>
      </w:pPr>
    </w:p>
    <w:p w14:paraId="003C4D13" w14:textId="77777777" w:rsidR="00504F22" w:rsidRDefault="00504F22" w:rsidP="00504F22">
      <w:pPr>
        <w:pStyle w:val="NormalWeb"/>
        <w:spacing w:before="0" w:beforeAutospacing="0" w:after="0" w:afterAutospacing="0"/>
        <w:jc w:val="both"/>
        <w:rPr>
          <w:rFonts w:ascii="Arial" w:hAnsi="Arial" w:cs="Arial"/>
        </w:rPr>
      </w:pPr>
      <w:r>
        <w:rPr>
          <w:rFonts w:ascii="Arial" w:hAnsi="Arial" w:cs="Arial"/>
        </w:rPr>
        <w:t xml:space="preserve">Using Gibbs model of reflection I will analyse the incident. My initial thoughts after speaking to the security guard was that the female had assaulted him by pushing him to the chest without reason and that she could be a threat to other members of the public so it would be in the best interests of everyone to arrest her. At this point, I felt that she was aggressive and possibly a threat to herself and others around her. I also felt the need to appropriately deal with this situation, bringing justice by acting fairly. However, as I retrieved more details about this situation first hand, my feelings had changed as she seemed to suffer from mental health issues and was vulnerable. I followed the national decision making model where I identified the possible risks and my options based on those risks, as being either arresting her or follow the Mental Health Act Section 136. I felt arrest was not the appropriate call for this situation as the female was mentally unstable and it could aggravate the situation. Upon reflection, what was good about the situation was how I was able to read the situation and how to approach the offender. I did realise that she was not mentally stable and did not discriminate for that reason, treating her as I would any other offender. The key aspect from this situation is that “Inclusion is a state of being valued, respected and supported. It’s about focusing on the needs of every individual and ensuring the right conditions are in place for each person to achieve his or her full potential” </w:t>
      </w:r>
      <w:r>
        <w:rPr>
          <w:rFonts w:ascii="Arial" w:hAnsi="Arial" w:cs="Arial"/>
          <w:color w:val="000000"/>
          <w:sz w:val="20"/>
          <w:szCs w:val="20"/>
        </w:rPr>
        <w:t>(PRSA, 2019)</w:t>
      </w:r>
      <w:r>
        <w:rPr>
          <w:rFonts w:ascii="Arial" w:hAnsi="Arial" w:cs="Arial"/>
        </w:rPr>
        <w:t xml:space="preserve">. Furthermore, I was able to move her to a safer place and communicate with her more effectively as she didn’t feel as threatened and I made her feel as if she could get her say, as a result I was able to get a clearer picture of what had happened and get her personal details to check her background. Although, the lack of details given had made this situation much more difficult and it took an unexpected turn, it is also good for experience as this can happen and helps develop communication skills. I also should not have taken out my handcuffs so quickly before reading the situation and also kept a safer distance from the female as part of the risk assessments. I should have assessed the situation first as “Non-verbal communication can be a powerful form of communication and, like verbal communication, can be interpreted differently by different people and groups, causing considerable potential for misunderstanding.”(College of Policing, 2019). Upon seeing me approach her she became aggravated especially when taking out my handcuffs.  Though I eventually moved her to another place, I should have approached her carefully, acted quicker in moving back steadily and moving her to a safer place. </w:t>
      </w:r>
    </w:p>
    <w:p w14:paraId="24658947" w14:textId="77777777" w:rsidR="00504F22" w:rsidRDefault="00504F22" w:rsidP="00504F22">
      <w:pPr>
        <w:pStyle w:val="NormalWeb"/>
        <w:spacing w:before="0" w:beforeAutospacing="0" w:after="0" w:afterAutospacing="0"/>
        <w:jc w:val="both"/>
        <w:rPr>
          <w:rFonts w:ascii="Arial" w:hAnsi="Arial" w:cs="Arial"/>
        </w:rPr>
      </w:pPr>
    </w:p>
    <w:p w14:paraId="6650252F" w14:textId="77777777" w:rsidR="00504F22" w:rsidRDefault="00504F22" w:rsidP="00504F22">
      <w:pPr>
        <w:jc w:val="both"/>
        <w:rPr>
          <w:sz w:val="24"/>
          <w:szCs w:val="24"/>
        </w:rPr>
      </w:pPr>
      <w:r>
        <w:rPr>
          <w:sz w:val="24"/>
          <w:szCs w:val="24"/>
        </w:rPr>
        <w:t xml:space="preserve">In conclusion to this, upon hindsight, it would’ve been better if I was able to facilitate the female better and quicker into a safer, smaller place where she would’ve been more comfortable. Moreover, I could have analysed the situation on arrival before taking any actions such as taking out my handcuffs, which may have been seen as a threat and escalated the situation. For future practice, I will try to retrieve more detail when on call and also gather more detail through looking at the situation myself if it is limited. Furthermore, I would assess risks and plan before taking any further actions. </w:t>
      </w:r>
    </w:p>
    <w:p w14:paraId="2BAF73BC" w14:textId="77777777" w:rsidR="00504F22" w:rsidRDefault="00504F22" w:rsidP="00504F22">
      <w:pPr>
        <w:pStyle w:val="NormalWeb"/>
        <w:spacing w:before="0" w:beforeAutospacing="0" w:after="0" w:afterAutospacing="0"/>
        <w:jc w:val="both"/>
        <w:rPr>
          <w:rFonts w:ascii="Arial" w:hAnsi="Arial" w:cs="Arial"/>
        </w:rPr>
      </w:pPr>
    </w:p>
    <w:p w14:paraId="2577CDB6" w14:textId="0DBE9C00" w:rsidR="00504F22" w:rsidRPr="00463981" w:rsidRDefault="00463981" w:rsidP="00463981">
      <w:pPr>
        <w:pStyle w:val="NormalWeb"/>
        <w:spacing w:before="0" w:beforeAutospacing="0" w:after="0" w:afterAutospacing="0"/>
        <w:jc w:val="both"/>
        <w:rPr>
          <w:rFonts w:ascii="Arial" w:hAnsi="Arial" w:cs="Arial"/>
          <w:color w:val="595959" w:themeColor="text1" w:themeTint="A6"/>
        </w:rPr>
      </w:pPr>
      <w:r>
        <w:rPr>
          <w:rFonts w:ascii="Arial" w:hAnsi="Arial" w:cs="Arial"/>
        </w:rPr>
        <w:t>Word count: 1646</w:t>
      </w:r>
    </w:p>
    <w:p w14:paraId="6A73DBDF" w14:textId="77777777" w:rsidR="00AA666E" w:rsidRPr="00270EEB" w:rsidRDefault="00AA666E" w:rsidP="00504F22">
      <w:pPr>
        <w:jc w:val="both"/>
        <w:rPr>
          <w:sz w:val="24"/>
          <w:szCs w:val="24"/>
        </w:rPr>
      </w:pPr>
    </w:p>
    <w:p w14:paraId="79C6F38B" w14:textId="77777777" w:rsidR="00AA666E" w:rsidRPr="00270EEB" w:rsidRDefault="00AA666E" w:rsidP="00504F22">
      <w:pPr>
        <w:jc w:val="both"/>
        <w:rPr>
          <w:sz w:val="24"/>
          <w:szCs w:val="24"/>
        </w:rPr>
      </w:pPr>
    </w:p>
    <w:p w14:paraId="607A0D29" w14:textId="77777777" w:rsidR="00AA666E" w:rsidRPr="00270EEB" w:rsidRDefault="00AA666E" w:rsidP="00504F22">
      <w:pPr>
        <w:jc w:val="both"/>
        <w:rPr>
          <w:sz w:val="24"/>
          <w:szCs w:val="24"/>
        </w:rPr>
      </w:pPr>
    </w:p>
    <w:p w14:paraId="4557CCDD" w14:textId="77777777" w:rsidR="008B28E7" w:rsidRPr="00270EEB" w:rsidRDefault="008B28E7" w:rsidP="00504F22">
      <w:pPr>
        <w:jc w:val="both"/>
        <w:rPr>
          <w:sz w:val="24"/>
          <w:szCs w:val="24"/>
        </w:rPr>
      </w:pPr>
    </w:p>
    <w:p w14:paraId="545B147F" w14:textId="77777777" w:rsidR="008B28E7" w:rsidRPr="00270EEB" w:rsidRDefault="008B28E7" w:rsidP="00504F22">
      <w:pPr>
        <w:jc w:val="both"/>
        <w:rPr>
          <w:sz w:val="24"/>
          <w:szCs w:val="24"/>
        </w:rPr>
      </w:pPr>
    </w:p>
    <w:p w14:paraId="452E40A6" w14:textId="77777777" w:rsidR="008B28E7" w:rsidRPr="00270EEB" w:rsidRDefault="008B28E7" w:rsidP="00504F22">
      <w:pPr>
        <w:jc w:val="both"/>
        <w:rPr>
          <w:sz w:val="24"/>
          <w:szCs w:val="24"/>
        </w:rPr>
      </w:pPr>
    </w:p>
    <w:p w14:paraId="1A730B74" w14:textId="77777777" w:rsidR="008B28E7" w:rsidRPr="00270EEB" w:rsidRDefault="008B28E7" w:rsidP="00504F22">
      <w:pPr>
        <w:jc w:val="both"/>
        <w:rPr>
          <w:sz w:val="24"/>
          <w:szCs w:val="24"/>
        </w:rPr>
      </w:pPr>
    </w:p>
    <w:p w14:paraId="4A8B313D" w14:textId="77777777" w:rsidR="008B28E7" w:rsidRPr="00270EEB" w:rsidRDefault="008B28E7" w:rsidP="00504F22">
      <w:pPr>
        <w:jc w:val="both"/>
        <w:rPr>
          <w:sz w:val="24"/>
          <w:szCs w:val="24"/>
        </w:rPr>
      </w:pPr>
    </w:p>
    <w:p w14:paraId="58ECD1AB" w14:textId="77777777" w:rsidR="008B28E7" w:rsidRPr="00270EEB" w:rsidRDefault="008B28E7" w:rsidP="00504F22">
      <w:pPr>
        <w:jc w:val="both"/>
        <w:rPr>
          <w:sz w:val="24"/>
          <w:szCs w:val="24"/>
        </w:rPr>
      </w:pPr>
    </w:p>
    <w:p w14:paraId="1034652A" w14:textId="77777777" w:rsidR="008B28E7" w:rsidRPr="00270EEB" w:rsidRDefault="008B28E7" w:rsidP="00504F22">
      <w:pPr>
        <w:jc w:val="both"/>
        <w:rPr>
          <w:sz w:val="24"/>
          <w:szCs w:val="24"/>
        </w:rPr>
      </w:pPr>
    </w:p>
    <w:p w14:paraId="4519C025" w14:textId="77777777" w:rsidR="008B28E7" w:rsidRPr="00270EEB" w:rsidRDefault="008B28E7" w:rsidP="00504F22">
      <w:pPr>
        <w:jc w:val="both"/>
        <w:rPr>
          <w:sz w:val="24"/>
          <w:szCs w:val="24"/>
        </w:rPr>
      </w:pPr>
    </w:p>
    <w:p w14:paraId="07ED14A6" w14:textId="77777777" w:rsidR="00AA666E" w:rsidRPr="00270EEB" w:rsidRDefault="00AA666E" w:rsidP="00504F22">
      <w:pPr>
        <w:jc w:val="both"/>
        <w:rPr>
          <w:sz w:val="24"/>
          <w:szCs w:val="24"/>
        </w:rPr>
      </w:pPr>
    </w:p>
    <w:p w14:paraId="2D3DE98A" w14:textId="77777777" w:rsidR="00AA666E" w:rsidRPr="00025650" w:rsidRDefault="00AA666E" w:rsidP="00504F22">
      <w:pPr>
        <w:jc w:val="both"/>
        <w:rPr>
          <w:b/>
          <w:sz w:val="24"/>
          <w:szCs w:val="24"/>
        </w:rPr>
      </w:pPr>
    </w:p>
    <w:p w14:paraId="3B3526AE" w14:textId="77777777" w:rsidR="00025650" w:rsidRDefault="00025650" w:rsidP="00504F22">
      <w:pPr>
        <w:jc w:val="both"/>
      </w:pPr>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F7C5439" w:rsidR="00711A70" w:rsidRDefault="00711A70" w:rsidP="00711A70">
      <w:pPr>
        <w:jc w:val="both"/>
        <w:rPr>
          <w:b/>
          <w:sz w:val="24"/>
          <w:szCs w:val="24"/>
        </w:rPr>
      </w:pPr>
      <w:r w:rsidRPr="00450C83">
        <w:rPr>
          <w:b/>
          <w:sz w:val="24"/>
          <w:szCs w:val="24"/>
        </w:rPr>
        <w:t>ANSWER:</w:t>
      </w:r>
    </w:p>
    <w:p w14:paraId="0FB809F8" w14:textId="34997312" w:rsidR="00993B92" w:rsidRDefault="00993B92" w:rsidP="00711A70">
      <w:pPr>
        <w:jc w:val="both"/>
        <w:rPr>
          <w:b/>
          <w:sz w:val="24"/>
          <w:szCs w:val="24"/>
        </w:rPr>
      </w:pPr>
    </w:p>
    <w:p w14:paraId="6FF7CBD6" w14:textId="77777777" w:rsidR="00993B92" w:rsidRDefault="00993B92" w:rsidP="00993B92">
      <w:pPr>
        <w:jc w:val="both"/>
      </w:pPr>
      <w:r w:rsidRPr="008E2B05">
        <w:t>I attended a call in relation to an abandoned 999 call. The original call was that someone had rang 999</w:t>
      </w:r>
      <w:r>
        <w:t>,</w:t>
      </w:r>
      <w:r w:rsidRPr="008E2B05">
        <w:t xml:space="preserve"> but no person spoke on the phone</w:t>
      </w:r>
      <w:r>
        <w:t>. The call centre operator informed me that on playing back the audio of the call a</w:t>
      </w:r>
      <w:r w:rsidRPr="008E2B05">
        <w:t xml:space="preserve"> woman could be heard in the background screaming.</w:t>
      </w:r>
      <w:r w:rsidRPr="00EF16D8">
        <w:t xml:space="preserve"> </w:t>
      </w:r>
      <w:r>
        <w:t>Before I attended the call, I decided to run a check on the number the call came from. The reason for this was to check if there are any warning markers on the address, for example, weapons, mental health, violent behaviour and it helps me consider my options, in line with the national decision making model. Upon arrival a</w:t>
      </w:r>
      <w:r w:rsidRPr="008E2B05">
        <w:t xml:space="preserve"> male had opened the do</w:t>
      </w:r>
      <w:r>
        <w:t xml:space="preserve">or and apologised explaining </w:t>
      </w:r>
      <w:r w:rsidRPr="008E2B05">
        <w:t xml:space="preserve">that his wife had rang on accident. </w:t>
      </w:r>
      <w:r>
        <w:t xml:space="preserve">I switched my body worn camera on for safety reasons and possible evidential value. </w:t>
      </w:r>
      <w:r w:rsidRPr="008E2B05">
        <w:t xml:space="preserve">I asked the male if it was ok to come into the house to speak to his wife, initially, he was reluctant, explaining that his wife doesn’t speak English and that she was putting their child to bed. However, after explaining that we would need to speak to her and ensure everything was ok, especially as the call was made from her mobile, the male decided to let us in. </w:t>
      </w:r>
      <w:r>
        <w:t>I entered the house with my colleague. The male then asked his wife to come downstairs. The female came downstairs, the husband then said “LOOK SHE’S FINE YOU CAN LEAVE”.</w:t>
      </w:r>
    </w:p>
    <w:p w14:paraId="1053D4EB" w14:textId="77777777" w:rsidR="00993B92" w:rsidRDefault="00993B92" w:rsidP="00993B92">
      <w:pPr>
        <w:jc w:val="both"/>
      </w:pPr>
    </w:p>
    <w:p w14:paraId="7B1BFEBA" w14:textId="4E4E653C" w:rsidR="00993B92" w:rsidRDefault="00993B92" w:rsidP="00993B92">
      <w:pPr>
        <w:jc w:val="both"/>
      </w:pPr>
      <w:r>
        <w:t>However, I was not satisfied so I decided to separate both parties in different rooms. I asked my colleague to stay in the room with the husband while I took the wife into another room to speak to her privately. I tried communicating in English at first then, but she found this difficult due to her not speaking much English. The woman asked if we could converse in Bengali, to which I agreed. She repeatedly said “I’m sorry, I shouldn’t have called.” I explained to her that I’m here to support her and help her and explained that she is safe to be able to talk about recent events. The reassurance given aligns with “Police officers have a duty of positive action when responding to incidents of domestic abuse.” (College of Policing, 2019). This also creates better communication and rapport between police and public. Whilst talking, she started crying, explaining that he hit her and she called in fear for her life. She also mentioned that this has happened on many occasions before and she has no family or friends nearby, nor access to money, and that he has also threatened to take their child away from her. I reassured her that we would be able to help her and she wasn’t on her own anymore. I then went and spoke to my colleague and updated him on the situation. I then arrested the male on suspicion of assault. My colleague then conveyed the male to police custody where his detention was authorised. I stayed with the female to see if there was further information on the incident to be able to provide her with the best support possible.</w:t>
      </w:r>
    </w:p>
    <w:p w14:paraId="7C083115" w14:textId="77777777" w:rsidR="00993B92" w:rsidRDefault="00993B92" w:rsidP="00993B92">
      <w:pPr>
        <w:jc w:val="both"/>
      </w:pPr>
    </w:p>
    <w:p w14:paraId="614FFB39" w14:textId="308E9021" w:rsidR="00993B92" w:rsidRPr="00896357" w:rsidRDefault="00993B92" w:rsidP="00993B92">
      <w:pPr>
        <w:jc w:val="both"/>
        <w:rPr>
          <w:rFonts w:ascii="Times New Roman" w:eastAsiaTheme="minorHAnsi" w:hAnsi="Times New Roman" w:cs="Times New Roman"/>
          <w:color w:val="auto"/>
          <w:sz w:val="24"/>
          <w:szCs w:val="24"/>
          <w:lang w:eastAsia="en-US"/>
        </w:rPr>
      </w:pPr>
      <w:r>
        <w:t xml:space="preserve">I then took a witness statement from the female and a victim personal statement. This enabled for the victim’s voice to be heard and helps bring justice to her. This is emphasised by Chris Grayling, Justice Secretary </w:t>
      </w:r>
      <w:r w:rsidRPr="00896357">
        <w:t xml:space="preserve">that </w:t>
      </w:r>
      <w:r w:rsidRPr="00896357">
        <w:rPr>
          <w:rFonts w:eastAsiaTheme="minorHAnsi"/>
          <w:color w:val="auto"/>
          <w:lang w:eastAsia="en-US"/>
        </w:rPr>
        <w:t xml:space="preserve">“I want to create a fairer criminal justice system where victims have a louder voice and those who break the law are more likely to go to prison for longer. I also want to ask everyone working with victims to help deliver the promises in the new Code and make sure their needs are put first.” </w:t>
      </w:r>
      <w:r>
        <w:t xml:space="preserve">(GOV.UK, 2019). </w:t>
      </w:r>
      <w:r>
        <w:rPr>
          <w:rFonts w:eastAsiaTheme="minorHAnsi"/>
          <w:color w:val="auto"/>
          <w:lang w:eastAsia="en-US"/>
        </w:rPr>
        <w:t>T</w:t>
      </w:r>
      <w:r>
        <w:t>he female was worried about what the procedure was and wanted to know what support she could be offered. In line with Victim Codes of Practice (VCOP), I explained the process where I would be submitting a Public Protection Notification, which is a document that passes victims’ details to victim support services within two working days. I explained to the female that by submitting this form we would be able to get her the correct help for example, housing, child service and Women’s Connect. In line with VCOP, I explained the procedure where the male has been arrested, will be interviewed under caution and from the evidence, CPS would then make a decision whether he would be charged or not. Though the decision is made by CPS, the investigation is mainly carried out by police once an alleged crime has been reported. Thus, police action is crucial to gathering evidence which will then lead to a fair decision that brings justice. I did explain if he was released, I would look to implement bail conditions where he would not be able to be in contact with her for the duration of the investigation. I explained that she would be regularly updated throughout the investigation. The female also expressed her worries as the house she lived in was owned by her husband and that she and her child would become homeless. I then explained this would not happen as we would ensure she would be somewhere safe and got into contact with BAWSO which is a women’s aid for black and ethnic minority women and provide support for victims of domestic violence. After speaking to BAWSO, I further explained that they would help provide her with temporary housing while looking for permanent housing for her and her child. They also have a Bengali worker who would be her support worker and will help overcome the language barrier. They would also be providing her help with regards to benefits for her and her child. I worked in accordance with the Code of Ethics following South Wales Police value of being proud, professional and positive in everything we do. In my role during this call, I acknowledged the importance of understanding that some people that come into contact with police will be more vulnerable and may require further support and assistance (College of Policing, 2019). I escorted the female and her child to their temporary accommodation where she was met by her support worker. I explained that I would be in contact with her with regular updates. I later contacted the neighbourhood policing team and made them aware of the incident, helping to set up a police watch where officers would regularly check the welfare of the female and her child.</w:t>
      </w:r>
    </w:p>
    <w:p w14:paraId="546598A4" w14:textId="77777777" w:rsidR="00993B92" w:rsidRDefault="00993B92" w:rsidP="00993B92">
      <w:pPr>
        <w:jc w:val="both"/>
      </w:pPr>
    </w:p>
    <w:p w14:paraId="589DAABC" w14:textId="683C19F4" w:rsidR="00993B92" w:rsidRDefault="00993B92" w:rsidP="00993B92">
      <w:pPr>
        <w:jc w:val="both"/>
      </w:pPr>
      <w:r>
        <w:t>I will now use Boyatzis’ theory of self-directed learning to further reflect on my performance. My ideal self and real self in this situation had overlapped greatly and in hindsight, though there are room for improvements, I carried out my duty competently. The situation at first was more complex as the husband mentioned his wife couldn’t speak English. However, after being asked if I could speak Bengali, I was able to communicate with her effectively to be able to retrieve information and a statement from her. My bilingualism proved to be a strength in this case because it helped the language barrier that we originally faced. Although, there is a slight gap between the real self and ideal self as I should have asked the husband what language his wife spoke so that I could call for a translator as my Bengali has limitations and is not fully fluent. I also effectively used my communication skills with the male as he was unwilling to let us in, claiming his wife rang the police accidentally. He eventually allowed us in so that we could talk to her and make sure the situation is under control. Furthermore, due to being able to converse with her and reassure her repeatedly, I had built a good rapport with her where she could trust me and have some of her concerns addressed. I also was able to identify this incident as a case of domestic violence and that it is not an isolated incident. This enabled me to get a witness statement and obtain the information needed, thus allowing me to arrest the male. I helped address her concerns as she had her child’s wellbeing to consider as well as her own and was able to contact BAWSO and submit a PPN which would allow her to get the correct support. However, when I took her to a separate room, she initially seemed uncomfortable, therefore, I could have been more sensitive to the fact that she may have preferred to speak to a woman for personal, cultural and also religious reasons and arranged for a female colleague to talk to her instead. Despite differences in culture, values and beliefs, it is important to not treat her unfairly or any differently to others as quoted in Blackstone’s handbook for policing students that “It is important to note that diversity is about how we perceive differences between people as much as it is about the differences themselves.”(Bryant and Bryant, 2019). My explanation of the procedure was in accordance with the VCOP and code of ethics, as well as including what else can be offered to the female. To bridge the gap between my real performance, self and my ideal self. I could enhance my knowledge on possible support for women in similar situations, victims of abuse by doing my own research and also by attending open days. I also should have done more research before referring the victim to BAWSO to see if there’s anything else to offer her. Upon reflection I have identified my strengths and areas for improvement for future practice and will allow me to become a better police constable which will enable me to deliver the best police service to the public.</w:t>
      </w:r>
    </w:p>
    <w:p w14:paraId="0797331D" w14:textId="7DCF9DBA" w:rsidR="00025650" w:rsidRDefault="00025650" w:rsidP="00025650">
      <w:pPr>
        <w:jc w:val="both"/>
        <w:rPr>
          <w:sz w:val="24"/>
          <w:szCs w:val="24"/>
        </w:rPr>
      </w:pPr>
    </w:p>
    <w:p w14:paraId="20E2F630" w14:textId="74C7A1E9" w:rsidR="00993B92" w:rsidRPr="00270EEB" w:rsidRDefault="00993B92" w:rsidP="00025650">
      <w:pPr>
        <w:jc w:val="both"/>
        <w:rPr>
          <w:sz w:val="24"/>
          <w:szCs w:val="24"/>
        </w:rPr>
      </w:pPr>
      <w:r>
        <w:rPr>
          <w:sz w:val="24"/>
          <w:szCs w:val="24"/>
        </w:rPr>
        <w:t>Word count: 1611</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4F5F6505" w:rsidR="00025650" w:rsidRDefault="00025650" w:rsidP="00025650">
      <w:pPr>
        <w:jc w:val="both"/>
        <w:rPr>
          <w:sz w:val="24"/>
          <w:szCs w:val="24"/>
        </w:rPr>
      </w:pPr>
    </w:p>
    <w:p w14:paraId="281ED0ED" w14:textId="77777777" w:rsidR="00EE62EA" w:rsidRDefault="00EE62EA" w:rsidP="00EE62EA">
      <w:pPr>
        <w:tabs>
          <w:tab w:val="left" w:pos="3025"/>
        </w:tabs>
      </w:pPr>
    </w:p>
    <w:p w14:paraId="4141EB9D" w14:textId="77777777" w:rsidR="00EE62EA" w:rsidRDefault="00EE62EA" w:rsidP="00EE62EA">
      <w:pPr>
        <w:tabs>
          <w:tab w:val="left" w:pos="3025"/>
        </w:tabs>
      </w:pPr>
      <w:r>
        <w:t xml:space="preserve">I attended a call in relation to a female that had been assaulted in a store. The call operator had advised that a member of staff called in to report an incident where a male entered into the store and confronted a female while shouting abuse at her before punching her in the face. The call had disconnected therefore it was unclear if the male and female were still in the store. </w:t>
      </w:r>
    </w:p>
    <w:p w14:paraId="18F8C5DF" w14:textId="77777777" w:rsidR="00EE62EA" w:rsidRDefault="00EE62EA" w:rsidP="00EE62EA">
      <w:pPr>
        <w:tabs>
          <w:tab w:val="left" w:pos="3025"/>
        </w:tabs>
      </w:pPr>
    </w:p>
    <w:p w14:paraId="1ACBBBB4" w14:textId="77777777" w:rsidR="00EE62EA" w:rsidRDefault="00EE62EA" w:rsidP="00EE62EA">
      <w:pPr>
        <w:tabs>
          <w:tab w:val="left" w:pos="3025"/>
        </w:tabs>
      </w:pPr>
      <w:r>
        <w:t>Whilst on route with my colleague I decided to have a structured plan using the National Decision model. I decided I would go into the store and gather information by speaking to the female and any witnesses to find out what had happened, what was said between the male and female, what was seen or heard by the witnesses, what kind of verbal abuse was used for example, aggression, swearing, threatening etc. I would ask if there is CCTV at the location that captured the incident. I would assess the threat on arrival whether the male was still at the location, whether there are any immediate risks to the female, if there are any injuries to the female and if medical attention is required, is the male known to the police, any warning markers e.g mental health issues, drugs, alcohol or weapons. I would also assess if further units are required to assist if the male becomes aggressive or violent. I would then consider the risks that if the male had left, would he be a threat to other members of the public. I would then consider my powers if any offences had taken place, e.g. arrest the male for an assault, public order offence, if I arrested the male I would consider section 32 of PACE to search the male. I would then identify the options if this is a one off incident or a repeat offence, e.g. domestic violence, would the female require safe guarding, I would then consider if the female was not willing to provide a statement if there is still sufficient evidence to arrest the male e.g. witness statement or CCTV. In my decision making process I made sure that there was an external review conducted by my superior, this is of importance as the author Mark Roycroft discusses in his book “the need for “grip” during major investigations”. (Roycroft, 2019)</w:t>
      </w:r>
    </w:p>
    <w:p w14:paraId="14ECAB01" w14:textId="77777777" w:rsidR="00EE62EA" w:rsidRDefault="00EE62EA" w:rsidP="00EE62EA">
      <w:pPr>
        <w:tabs>
          <w:tab w:val="left" w:pos="3025"/>
        </w:tabs>
      </w:pPr>
    </w:p>
    <w:p w14:paraId="56690B32" w14:textId="77777777" w:rsidR="00EE62EA" w:rsidRDefault="00EE62EA" w:rsidP="00EE62EA">
      <w:pPr>
        <w:tabs>
          <w:tab w:val="left" w:pos="3025"/>
        </w:tabs>
      </w:pPr>
    </w:p>
    <w:p w14:paraId="16DF6218" w14:textId="77777777" w:rsidR="00EE62EA" w:rsidRDefault="00EE62EA" w:rsidP="00EE62EA">
      <w:pPr>
        <w:tabs>
          <w:tab w:val="left" w:pos="3025"/>
        </w:tabs>
      </w:pPr>
      <w:r>
        <w:t xml:space="preserve">On arrival I switched on my body worn camera for safety and evidential reasons. As I entered the store, the member of staff who reported the incident, came into the front and explained that the female was at the back being taken care of as she was still shaken up from the incident and that the male had left. I then went into the back of the store and spoke to the female, as I entered into the room she had an ice pack on her left eye, she then removed it and I saw that there was a big mark under her eye and her eye was swollen. I asked her if she was ok and what had happened, she explained that she was in the store when her ex-partner, who she recently broke up with, walked into the store shouting abuse at her and accusing her of cheating, the male then got angry and punched her in the left eye causing her the visible injury. I asked the female if she knew where the male could possibly be, she was not sure but believed he would either be home or at his brother’s address. When speaking to the female it was obvious she was in a lot of pain and discomfort so I explained that I wanted to take her to the hospital to get her eye checked out. I then spoke to the member of staff in relation to what she had witnessed, she explained she was in the store behind the counter when the female walked in, a few minutes later a male had walked in shouting abuse and then punching her in the eye before leaving the store. She advised that there was CCTV in the store which would have captured the incident. I then explained to the member of staff that I would be taking the female to hospital as my main priority was her safety and asked her to download the footage and that I would be returning to take a statement from herself if she was willing to do so. On route to the hospital I asked the victim if she was happy to provide a statement in relation to the incident so we could progress with the investigation. Initially, the female disagreed, explaining that she is a Muslim and that she is worried her family would find out that she had a boyfriend. I provided the female with reassurance explaining that we would not disclose any of this information to her family and that we wanted to provide her with help and support. Because of the way I communicated with the female she was happy to provide a statement. However, I did consider discretion, if the victim was not happy to provide a statement and if there was no clear evidence to progress with the incident would she then consider alternatives such as, restorative justice, but as there were two witnesses who were happy to provide statements and CCTV covering the incident I decided that I would arrest the male. After the Doctor had seen the female I asked him for a medical report to evidence what treatment she received. I then took a statement from the female in relation to the incident. I then attended the store and then took a statement from the member of staff who witnessed the incident and collected the CCTV of the incident. </w:t>
      </w:r>
    </w:p>
    <w:p w14:paraId="12C2FFE6" w14:textId="77777777" w:rsidR="00EE62EA" w:rsidRDefault="00EE62EA" w:rsidP="00EE62EA">
      <w:pPr>
        <w:tabs>
          <w:tab w:val="left" w:pos="3025"/>
        </w:tabs>
      </w:pPr>
    </w:p>
    <w:p w14:paraId="5DDFD17A" w14:textId="77777777" w:rsidR="00EE62EA" w:rsidRDefault="00EE62EA" w:rsidP="00EE62EA">
      <w:pPr>
        <w:tabs>
          <w:tab w:val="left" w:pos="3025"/>
        </w:tabs>
      </w:pPr>
      <w:r>
        <w:t xml:space="preserve">I then followed the final stage of the National Decision Model, which is defined as taking action and reviewing what happened. I achieved this by attending the home address of the male alongside with my colleague and our body worn cameras were switched on, I then proceeded to arrested the male on the suspicion of assault, the male did not make any significant comment when he was arrested. I conveyed him to the custody unit where his detention was authorised by the custody Sargent. </w:t>
      </w:r>
    </w:p>
    <w:p w14:paraId="6E7414A0" w14:textId="77777777" w:rsidR="00EE62EA" w:rsidRDefault="00EE62EA" w:rsidP="00EE62EA">
      <w:pPr>
        <w:tabs>
          <w:tab w:val="left" w:pos="3025"/>
        </w:tabs>
      </w:pPr>
    </w:p>
    <w:p w14:paraId="7648401F" w14:textId="77777777" w:rsidR="00EE62EA" w:rsidRDefault="00EE62EA" w:rsidP="00EE62EA">
      <w:pPr>
        <w:tabs>
          <w:tab w:val="left" w:pos="3025"/>
        </w:tabs>
      </w:pPr>
      <w:r>
        <w:t>When I was certain that the preparation for the investigation was done properly and with standard police quality I continued to conduct the investigation. The need for preparing an investigation to conform to quality is of prominence, “Quality of the investigation, whether carried out in person or over the phone, is a significant factor that leads to the detection of a crime”. (College of Policing, 2019)</w:t>
      </w:r>
    </w:p>
    <w:p w14:paraId="4CD0EB28" w14:textId="77777777" w:rsidR="00EE62EA" w:rsidRDefault="00EE62EA" w:rsidP="00EE62EA">
      <w:pPr>
        <w:tabs>
          <w:tab w:val="left" w:pos="3025"/>
        </w:tabs>
      </w:pPr>
      <w:r>
        <w:t xml:space="preserve">Following the CPIA guidelines, as all police are obligated to do so, when investigating this crime I recorded evidence in various different ways. I completed a case file which evidenced a victim statement from the injured party, a witness statement from the member of staff, I viewed CCTV and exhibited this as evidence of the incident which showed the male assaulting the female by punching her in the face and there was no evident provocation from the female beforehand. The CCTV also showed on arrival to store, there was no mark or injury to the female’s face however, after the incident there clearly was. Additionally, I evidenced my arrest statement and my body worn camera footage and also my colleague’s, which showed us attending the location at the time that the incident was reported and also, when attending the male’s address to arrest him. This was evidential as the CCTV in the store showed the male wearing the same clothes as when I attended the male’s address later that evening to arrest him. I have also attached the medical report provided by the doctor when attending the hospital with the victim. </w:t>
      </w:r>
    </w:p>
    <w:p w14:paraId="05DA4E27" w14:textId="77777777" w:rsidR="00EE62EA" w:rsidRDefault="00EE62EA" w:rsidP="00EE62EA">
      <w:pPr>
        <w:tabs>
          <w:tab w:val="left" w:pos="3025"/>
        </w:tabs>
      </w:pPr>
    </w:p>
    <w:p w14:paraId="22F4E1DF" w14:textId="77777777" w:rsidR="00EE62EA" w:rsidRDefault="00EE62EA" w:rsidP="00EE62EA">
      <w:pPr>
        <w:tabs>
          <w:tab w:val="left" w:pos="3025"/>
        </w:tabs>
      </w:pPr>
      <w:r>
        <w:t xml:space="preserve">After completing my file, I then prepared to interview the male and as part of the CPIA guidelines, I disclosed to the defence solicitor the custody record, the pre cons and I also disclosed that there was CCTV at the store which captured the incident. During the interview, the male admitted to the offence and had no defence as to why he assaulted the female. Following the interview, the video of the interview was exhibited where the male admitted to the offence. Unused materials were kept and reviewed in case of change of plea. I would review unused material to identify material that could assist defence or undermine the prosecution case. </w:t>
      </w:r>
    </w:p>
    <w:p w14:paraId="2789E83A" w14:textId="77777777" w:rsidR="00EE62EA" w:rsidRDefault="00EE62EA" w:rsidP="00EE62EA">
      <w:pPr>
        <w:tabs>
          <w:tab w:val="left" w:pos="3025"/>
        </w:tabs>
      </w:pPr>
    </w:p>
    <w:p w14:paraId="709EC618" w14:textId="77777777" w:rsidR="00EE62EA" w:rsidRDefault="00EE62EA" w:rsidP="00EE62EA">
      <w:pPr>
        <w:tabs>
          <w:tab w:val="left" w:pos="3025"/>
        </w:tabs>
      </w:pPr>
      <w:r>
        <w:t xml:space="preserve">During the investigation, policing values were engaged despite potential impact of bias on the decision-making process. The potential bias in this situation are the following; emotion for the female in a domestic violence situation, similar religious and ethnic background and the potential that the female and the witness may have a prior understanding. I carried out the policing values of honesty and integrity through my impartiality and as well as taking statements from the victim and witness, looking back at CCTV footage and interviewing the male, which gave him an opportunity to have his say. </w:t>
      </w:r>
    </w:p>
    <w:p w14:paraId="16227C6F" w14:textId="77777777" w:rsidR="00EE62EA" w:rsidRDefault="00EE62EA" w:rsidP="00EE62EA">
      <w:pPr>
        <w:tabs>
          <w:tab w:val="left" w:pos="3025"/>
        </w:tabs>
      </w:pPr>
    </w:p>
    <w:p w14:paraId="440C6F96" w14:textId="77777777" w:rsidR="00EE62EA" w:rsidRDefault="00EE62EA" w:rsidP="00EE62EA">
      <w:pPr>
        <w:tabs>
          <w:tab w:val="left" w:pos="3025"/>
        </w:tabs>
      </w:pPr>
      <w:r>
        <w:t xml:space="preserve">Using Betari’s Box Model, I will reflect on my own attitude and behaviour in my role and how they have had an impact on others involved in this situation, particularly the victim. Initially, the victim was reluctant to provide a victim statement to help progress with the incident and to be used as evidence. However, due to my attitude and behaviour where I was understanding of her concerns about her family finding out about her having had a boyfriend and other issues, I maintained a positive attitude and continuously reassured her that we would provide her with adequate help and support. As a result of my own attitude and behaviour, the victim’s attitude and behaviour had changed as she agreed to provide a statement and wanted to progress to get justice. </w:t>
      </w:r>
    </w:p>
    <w:p w14:paraId="2C21AF5A" w14:textId="77777777" w:rsidR="00EE62EA" w:rsidRDefault="00EE62EA" w:rsidP="00EE62EA">
      <w:pPr>
        <w:tabs>
          <w:tab w:val="left" w:pos="3025"/>
        </w:tabs>
      </w:pPr>
    </w:p>
    <w:p w14:paraId="2350CBB7" w14:textId="77777777" w:rsidR="00EE62EA" w:rsidRDefault="00EE62EA" w:rsidP="00EE62EA">
      <w:pPr>
        <w:tabs>
          <w:tab w:val="left" w:pos="3025"/>
        </w:tabs>
      </w:pPr>
      <w:r>
        <w:t xml:space="preserve">Upon reflection, during this incident I followed the procedures such as the National Decision Making Model and CPIA thoroughly, avoiding any area for bias and upholding police values and in turn, this resulted in being able to get the victim justice. </w:t>
      </w:r>
    </w:p>
    <w:p w14:paraId="19B3469D" w14:textId="44B6C967" w:rsidR="00EE62EA" w:rsidRDefault="00EE62EA" w:rsidP="00025650">
      <w:pPr>
        <w:jc w:val="both"/>
        <w:rPr>
          <w:sz w:val="24"/>
          <w:szCs w:val="24"/>
        </w:rPr>
      </w:pPr>
    </w:p>
    <w:p w14:paraId="33594C16" w14:textId="0D3F4719" w:rsidR="00EE62EA" w:rsidRPr="00270EEB" w:rsidRDefault="00EE62EA" w:rsidP="00025650">
      <w:pPr>
        <w:jc w:val="both"/>
        <w:rPr>
          <w:sz w:val="24"/>
          <w:szCs w:val="24"/>
        </w:rPr>
      </w:pPr>
      <w:r>
        <w:rPr>
          <w:sz w:val="24"/>
          <w:szCs w:val="24"/>
        </w:rPr>
        <w:t>Word count: 1675</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AB4EB2">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1302F3A" w:rsidR="00220D06" w:rsidRPr="00270EEB" w:rsidRDefault="008D1077" w:rsidP="00FF7EBB">
            <w:pPr>
              <w:jc w:val="both"/>
              <w:rPr>
                <w:sz w:val="24"/>
                <w:szCs w:val="24"/>
              </w:rPr>
            </w:pPr>
            <w:r>
              <w:rPr>
                <w:sz w:val="24"/>
                <w:szCs w:val="24"/>
              </w:rPr>
              <w:t>Assignments</w:t>
            </w:r>
            <w:r w:rsidR="00AB4EB2">
              <w:rPr>
                <w:sz w:val="24"/>
                <w:szCs w:val="24"/>
              </w:rPr>
              <w:t>–</w:t>
            </w:r>
            <w:r>
              <w:rPr>
                <w:sz w:val="24"/>
                <w:szCs w:val="24"/>
              </w:rPr>
              <w:t>I used to struggle in my previous studies to get my coursework done</w:t>
            </w:r>
            <w:r w:rsidR="008C6936">
              <w:rPr>
                <w:sz w:val="24"/>
                <w:szCs w:val="24"/>
              </w:rPr>
              <w:t xml:space="preserve"> on time</w:t>
            </w:r>
            <w:r>
              <w:rPr>
                <w:sz w:val="24"/>
                <w:szCs w:val="24"/>
              </w:rPr>
              <w:t>. I want to complete my assignments successful</w:t>
            </w:r>
            <w:r w:rsidR="008C6936">
              <w:rPr>
                <w:sz w:val="24"/>
                <w:szCs w:val="24"/>
              </w:rPr>
              <w:t>ly and by the deadline</w:t>
            </w:r>
            <w:r>
              <w:rPr>
                <w:sz w:val="24"/>
                <w:szCs w:val="24"/>
              </w:rPr>
              <w: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3FF7165" w14:textId="77777777" w:rsidR="00220D06" w:rsidRDefault="00220D06" w:rsidP="00FF7EBB">
            <w:pPr>
              <w:jc w:val="both"/>
              <w:rPr>
                <w:sz w:val="24"/>
                <w:szCs w:val="24"/>
              </w:rPr>
            </w:pPr>
          </w:p>
          <w:p w14:paraId="1DD535CE" w14:textId="6369033D" w:rsidR="00AB4EB2" w:rsidRPr="00270EEB" w:rsidRDefault="00AB4EB2" w:rsidP="00FF7EBB">
            <w:pPr>
              <w:jc w:val="both"/>
              <w:rPr>
                <w:sz w:val="24"/>
                <w:szCs w:val="24"/>
              </w:rPr>
            </w:pPr>
            <w:r>
              <w:rPr>
                <w:sz w:val="24"/>
                <w:szCs w:val="24"/>
              </w:rPr>
              <w:t xml:space="preserve">Ensure I am organised so that I allow myself enough time in the evenings and my days off to successfully complete </w:t>
            </w:r>
            <w:r w:rsidR="008C6936">
              <w:rPr>
                <w:sz w:val="24"/>
                <w:szCs w:val="24"/>
              </w:rPr>
              <w:t>my assignments.</w:t>
            </w:r>
            <w:r>
              <w:rPr>
                <w:sz w:val="24"/>
                <w:szCs w:val="24"/>
              </w:rPr>
              <w:t xml:space="preserve"> To ensure I complete them by the deadlines I will split each assignment into </w:t>
            </w:r>
            <w:r w:rsidR="008D1077">
              <w:rPr>
                <w:sz w:val="24"/>
                <w:szCs w:val="24"/>
              </w:rPr>
              <w:t xml:space="preserve">smaller tasks to make it more manageable and I will </w:t>
            </w:r>
            <w:r>
              <w:rPr>
                <w:sz w:val="24"/>
                <w:szCs w:val="24"/>
              </w:rPr>
              <w:t xml:space="preserve">create a timetable </w:t>
            </w:r>
            <w:r w:rsidR="008D1077">
              <w:rPr>
                <w:sz w:val="24"/>
                <w:szCs w:val="24"/>
              </w:rPr>
              <w:t>of the deadlines and clearly set out dates for each task to be done.</w:t>
            </w:r>
          </w:p>
        </w:tc>
        <w:tc>
          <w:tcPr>
            <w:tcW w:w="2230" w:type="dxa"/>
            <w:shd w:val="clear" w:color="auto" w:fill="auto"/>
          </w:tcPr>
          <w:p w14:paraId="177DD410" w14:textId="16392112" w:rsidR="008D1077" w:rsidRDefault="008D1077" w:rsidP="00FF7EBB">
            <w:pPr>
              <w:jc w:val="both"/>
              <w:rPr>
                <w:sz w:val="24"/>
                <w:szCs w:val="24"/>
              </w:rPr>
            </w:pPr>
          </w:p>
          <w:p w14:paraId="28B65D3F" w14:textId="08E27011" w:rsidR="008D1077" w:rsidRDefault="008D1077" w:rsidP="008D1077">
            <w:pPr>
              <w:rPr>
                <w:sz w:val="24"/>
                <w:szCs w:val="24"/>
              </w:rPr>
            </w:pPr>
          </w:p>
          <w:p w14:paraId="71F1E77C" w14:textId="583BF083" w:rsidR="00220D06" w:rsidRPr="008D1077" w:rsidRDefault="008C6936" w:rsidP="008D1077">
            <w:pPr>
              <w:rPr>
                <w:sz w:val="24"/>
                <w:szCs w:val="24"/>
              </w:rPr>
            </w:pPr>
            <w:r>
              <w:rPr>
                <w:sz w:val="24"/>
                <w:szCs w:val="24"/>
              </w:rPr>
              <w:t xml:space="preserve">Tutor at university and </w:t>
            </w:r>
            <w:r w:rsidR="008D1077">
              <w:rPr>
                <w:sz w:val="24"/>
                <w:szCs w:val="24"/>
              </w:rPr>
              <w:t>fellow colleagues who are undertaking the same assignments.</w:t>
            </w:r>
            <w:r w:rsidR="00FF7EE6">
              <w:rPr>
                <w:sz w:val="24"/>
                <w:szCs w:val="24"/>
              </w:rPr>
              <w:t xml:space="preserve"> </w:t>
            </w:r>
          </w:p>
        </w:tc>
        <w:tc>
          <w:tcPr>
            <w:tcW w:w="2230" w:type="dxa"/>
            <w:shd w:val="clear" w:color="auto" w:fill="auto"/>
          </w:tcPr>
          <w:p w14:paraId="1F90E38B" w14:textId="095871DE" w:rsidR="008D1077" w:rsidRDefault="008D1077" w:rsidP="62FE5CAF">
            <w:pPr>
              <w:jc w:val="both"/>
              <w:rPr>
                <w:sz w:val="24"/>
                <w:szCs w:val="24"/>
              </w:rPr>
            </w:pPr>
          </w:p>
          <w:p w14:paraId="2115111D" w14:textId="493F04A9" w:rsidR="008D1077" w:rsidRDefault="008D1077" w:rsidP="008D1077">
            <w:pPr>
              <w:rPr>
                <w:sz w:val="24"/>
                <w:szCs w:val="24"/>
              </w:rPr>
            </w:pPr>
          </w:p>
          <w:p w14:paraId="11A2A13D" w14:textId="2C15670F" w:rsidR="62FE5CAF" w:rsidRPr="008D1077" w:rsidRDefault="00865EAE" w:rsidP="008D1077">
            <w:pPr>
              <w:rPr>
                <w:sz w:val="24"/>
                <w:szCs w:val="24"/>
              </w:rPr>
            </w:pPr>
            <w:r>
              <w:rPr>
                <w:sz w:val="24"/>
                <w:szCs w:val="24"/>
              </w:rPr>
              <w:t>We are s</w:t>
            </w:r>
            <w:r w:rsidR="008D1077">
              <w:rPr>
                <w:sz w:val="24"/>
                <w:szCs w:val="24"/>
              </w:rPr>
              <w:t>et deadlines by the University but l</w:t>
            </w:r>
            <w:r>
              <w:rPr>
                <w:sz w:val="24"/>
                <w:szCs w:val="24"/>
              </w:rPr>
              <w:t>ooking to achieve this for over the course of the degree.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8464CE0" w:rsidR="00220D06" w:rsidRPr="00270EEB" w:rsidRDefault="00AB4EB2" w:rsidP="00FF7EBB">
            <w:pPr>
              <w:jc w:val="both"/>
              <w:rPr>
                <w:sz w:val="24"/>
                <w:szCs w:val="24"/>
              </w:rPr>
            </w:pPr>
            <w:r>
              <w:rPr>
                <w:sz w:val="24"/>
                <w:szCs w:val="24"/>
              </w:rPr>
              <w:t>Emotions –</w:t>
            </w:r>
            <w:r w:rsidR="008D1077">
              <w:rPr>
                <w:sz w:val="24"/>
                <w:szCs w:val="24"/>
              </w:rPr>
              <w:t xml:space="preserve"> I often find that I think about situations at home which I found disturbing or upsetting. I want</w:t>
            </w:r>
            <w:r>
              <w:rPr>
                <w:sz w:val="24"/>
                <w:szCs w:val="24"/>
              </w:rPr>
              <w:t xml:space="preserve"> to be able to emotionally detach myself from difficult situations in work.</w:t>
            </w:r>
            <w:r w:rsidR="008D1077">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771E068" w14:textId="77777777" w:rsidR="00220D06" w:rsidRDefault="00220D06" w:rsidP="00FF7EBB">
            <w:pPr>
              <w:jc w:val="both"/>
              <w:rPr>
                <w:sz w:val="24"/>
                <w:szCs w:val="24"/>
              </w:rPr>
            </w:pPr>
          </w:p>
          <w:p w14:paraId="5ADACAA3" w14:textId="77777777" w:rsidR="00263B84" w:rsidRDefault="00263B84" w:rsidP="00FF7EBB">
            <w:pPr>
              <w:jc w:val="both"/>
              <w:rPr>
                <w:sz w:val="24"/>
                <w:szCs w:val="24"/>
              </w:rPr>
            </w:pPr>
            <w:r>
              <w:rPr>
                <w:sz w:val="24"/>
                <w:szCs w:val="24"/>
              </w:rPr>
              <w:t>I wil</w:t>
            </w:r>
            <w:r w:rsidR="008C6936">
              <w:rPr>
                <w:sz w:val="24"/>
                <w:szCs w:val="24"/>
              </w:rPr>
              <w:t>l achieve this by using my social support networks. I will talk about my feelings to maintain my mental health.</w:t>
            </w:r>
          </w:p>
          <w:p w14:paraId="4A5263DB" w14:textId="686EB84B" w:rsidR="008C6936" w:rsidRPr="00270EEB" w:rsidRDefault="008C6936" w:rsidP="00FF7EBB">
            <w:pPr>
              <w:jc w:val="both"/>
              <w:rPr>
                <w:sz w:val="24"/>
                <w:szCs w:val="24"/>
              </w:rPr>
            </w:pPr>
            <w:r>
              <w:rPr>
                <w:sz w:val="24"/>
                <w:szCs w:val="24"/>
              </w:rPr>
              <w:t xml:space="preserve">I will remind myself that I am more than my job. I will ensure that after work I keep myself busy with other things like going to the gym and ensure I sleep well which is vital to the well being of my mental health. </w:t>
            </w:r>
          </w:p>
        </w:tc>
        <w:tc>
          <w:tcPr>
            <w:tcW w:w="2230" w:type="dxa"/>
            <w:shd w:val="clear" w:color="auto" w:fill="auto"/>
          </w:tcPr>
          <w:p w14:paraId="05D0007E" w14:textId="77777777" w:rsidR="00220D06" w:rsidRDefault="00220D06" w:rsidP="00FF7EBB">
            <w:pPr>
              <w:jc w:val="both"/>
              <w:rPr>
                <w:sz w:val="24"/>
                <w:szCs w:val="24"/>
              </w:rPr>
            </w:pPr>
          </w:p>
          <w:p w14:paraId="55CDA8EA" w14:textId="52181CC4" w:rsidR="008C6936" w:rsidRPr="00270EEB" w:rsidRDefault="008C6936" w:rsidP="00FF7EBB">
            <w:pPr>
              <w:jc w:val="both"/>
              <w:rPr>
                <w:sz w:val="24"/>
                <w:szCs w:val="24"/>
              </w:rPr>
            </w:pPr>
            <w:r>
              <w:rPr>
                <w:sz w:val="24"/>
                <w:szCs w:val="24"/>
              </w:rPr>
              <w:t>My social support network will mainly involve talking to my wife. In terms of keeping busy I will make plans with my friends and family.</w:t>
            </w:r>
          </w:p>
        </w:tc>
        <w:tc>
          <w:tcPr>
            <w:tcW w:w="2230" w:type="dxa"/>
            <w:shd w:val="clear" w:color="auto" w:fill="auto"/>
          </w:tcPr>
          <w:p w14:paraId="46717449" w14:textId="77777777" w:rsidR="62FE5CAF" w:rsidRDefault="62FE5CAF" w:rsidP="62FE5CAF">
            <w:pPr>
              <w:jc w:val="both"/>
              <w:rPr>
                <w:sz w:val="24"/>
                <w:szCs w:val="24"/>
              </w:rPr>
            </w:pPr>
          </w:p>
          <w:p w14:paraId="25AAFC86" w14:textId="5F98EBFC" w:rsidR="008C6936" w:rsidRDefault="008C6936" w:rsidP="62FE5CAF">
            <w:pPr>
              <w:jc w:val="both"/>
              <w:rPr>
                <w:sz w:val="24"/>
                <w:szCs w:val="24"/>
              </w:rPr>
            </w:pPr>
            <w:r>
              <w:rPr>
                <w:sz w:val="24"/>
                <w:szCs w:val="24"/>
              </w:rPr>
              <w:t>Continuously over the next six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4048E749" w:rsidR="00220D06" w:rsidRPr="00270EEB" w:rsidRDefault="00AB4EB2" w:rsidP="00FF7EBB">
            <w:pPr>
              <w:jc w:val="both"/>
              <w:rPr>
                <w:sz w:val="24"/>
                <w:szCs w:val="24"/>
              </w:rPr>
            </w:pPr>
            <w:r>
              <w:rPr>
                <w:sz w:val="24"/>
                <w:szCs w:val="24"/>
              </w:rPr>
              <w:t>Arrests –</w:t>
            </w:r>
            <w:r w:rsidR="008C6936">
              <w:rPr>
                <w:sz w:val="24"/>
                <w:szCs w:val="24"/>
              </w:rPr>
              <w:t xml:space="preserve"> Currently I find I am quite nervous when conducting an arrest. I want </w:t>
            </w:r>
            <w:r>
              <w:rPr>
                <w:sz w:val="24"/>
                <w:szCs w:val="24"/>
              </w:rPr>
              <w:t>to be able to confidently lead an arrest.</w:t>
            </w:r>
          </w:p>
          <w:p w14:paraId="59B02BC7" w14:textId="6CEEC1C8" w:rsidR="00220D06" w:rsidRPr="00270EEB" w:rsidRDefault="00220D06" w:rsidP="00FF7EBB">
            <w:pPr>
              <w:jc w:val="both"/>
              <w:rPr>
                <w:sz w:val="24"/>
                <w:szCs w:val="24"/>
              </w:rPr>
            </w:pPr>
          </w:p>
        </w:tc>
        <w:tc>
          <w:tcPr>
            <w:tcW w:w="2249" w:type="dxa"/>
            <w:shd w:val="clear" w:color="auto" w:fill="auto"/>
          </w:tcPr>
          <w:p w14:paraId="568C69DA" w14:textId="6ACBE6F3" w:rsidR="008C6936" w:rsidRDefault="008C6936" w:rsidP="00FF7EBB">
            <w:pPr>
              <w:jc w:val="both"/>
              <w:rPr>
                <w:sz w:val="24"/>
                <w:szCs w:val="24"/>
              </w:rPr>
            </w:pPr>
          </w:p>
          <w:p w14:paraId="2B67DD82" w14:textId="59160DB3" w:rsidR="00220D06" w:rsidRPr="008C6936" w:rsidRDefault="008C6936" w:rsidP="008C6936">
            <w:pPr>
              <w:rPr>
                <w:sz w:val="24"/>
                <w:szCs w:val="24"/>
              </w:rPr>
            </w:pPr>
            <w:r>
              <w:rPr>
                <w:sz w:val="24"/>
                <w:szCs w:val="24"/>
              </w:rPr>
              <w:t>I will be more confident through time and experience. I believe the more arrests I conduct they will start getting easier as I know what to do without having to think too much. I will ensure I practice what I have to say in my spare time so that I am well rehearsed in conducting the arrest. I will also talk to others to see if they can help me.</w:t>
            </w:r>
            <w:r w:rsidR="00FF7EE6">
              <w:rPr>
                <w:sz w:val="24"/>
                <w:szCs w:val="24"/>
              </w:rPr>
              <w:t xml:space="preserve"> I will also view Body worn footage from my previous arrest to understand where I can improve on.</w:t>
            </w:r>
          </w:p>
        </w:tc>
        <w:tc>
          <w:tcPr>
            <w:tcW w:w="2230" w:type="dxa"/>
            <w:shd w:val="clear" w:color="auto" w:fill="auto"/>
          </w:tcPr>
          <w:p w14:paraId="2915D0D1" w14:textId="77777777" w:rsidR="00220D06" w:rsidRDefault="00220D06" w:rsidP="00FF7EBB">
            <w:pPr>
              <w:jc w:val="both"/>
              <w:rPr>
                <w:sz w:val="24"/>
                <w:szCs w:val="24"/>
              </w:rPr>
            </w:pPr>
          </w:p>
          <w:p w14:paraId="63C5B3FF" w14:textId="6D06FEF7" w:rsidR="008C6936" w:rsidRPr="00270EEB" w:rsidRDefault="008C6936" w:rsidP="00FF7EE6">
            <w:pPr>
              <w:jc w:val="both"/>
              <w:rPr>
                <w:sz w:val="24"/>
                <w:szCs w:val="24"/>
              </w:rPr>
            </w:pPr>
            <w:r>
              <w:rPr>
                <w:sz w:val="24"/>
                <w:szCs w:val="24"/>
              </w:rPr>
              <w:t>My colleagues can help with giving me advice and tips. I can practice what to say with my brother as he is also a police officer.</w:t>
            </w:r>
            <w:r w:rsidR="00FF7EE6">
              <w:rPr>
                <w:sz w:val="24"/>
                <w:szCs w:val="24"/>
              </w:rPr>
              <w:t xml:space="preserve"> </w:t>
            </w:r>
          </w:p>
        </w:tc>
        <w:tc>
          <w:tcPr>
            <w:tcW w:w="2230" w:type="dxa"/>
            <w:shd w:val="clear" w:color="auto" w:fill="auto"/>
          </w:tcPr>
          <w:p w14:paraId="155D425B" w14:textId="77777777" w:rsidR="008C6936" w:rsidRDefault="008C6936" w:rsidP="62FE5CAF">
            <w:pPr>
              <w:jc w:val="both"/>
              <w:rPr>
                <w:sz w:val="24"/>
                <w:szCs w:val="24"/>
              </w:rPr>
            </w:pPr>
          </w:p>
          <w:p w14:paraId="5A4090B6" w14:textId="4F511C4A" w:rsidR="00865EAE" w:rsidRDefault="00865EAE" w:rsidP="62FE5CAF">
            <w:pPr>
              <w:jc w:val="both"/>
              <w:rPr>
                <w:sz w:val="24"/>
                <w:szCs w:val="24"/>
              </w:rPr>
            </w:pPr>
            <w:r>
              <w:rPr>
                <w:sz w:val="24"/>
                <w:szCs w:val="24"/>
              </w:rPr>
              <w:t>In 3 months time - I feel this should be enough time to gain the experience to be able to do this confidently.</w:t>
            </w:r>
          </w:p>
        </w:tc>
      </w:tr>
      <w:tr w:rsidR="008C6936" w:rsidRPr="00270EEB" w14:paraId="336DF7FC" w14:textId="77777777" w:rsidTr="6E3AA50A">
        <w:tc>
          <w:tcPr>
            <w:tcW w:w="2318" w:type="dxa"/>
            <w:shd w:val="clear" w:color="auto" w:fill="auto"/>
          </w:tcPr>
          <w:p w14:paraId="55955EB0" w14:textId="12CB5224" w:rsidR="008C6936" w:rsidRDefault="008C6936" w:rsidP="008C6936">
            <w:pPr>
              <w:spacing w:before="100" w:beforeAutospacing="1"/>
              <w:jc w:val="both"/>
              <w:rPr>
                <w:sz w:val="24"/>
                <w:szCs w:val="24"/>
              </w:rPr>
            </w:pPr>
            <w:r>
              <w:rPr>
                <w:sz w:val="24"/>
                <w:szCs w:val="24"/>
              </w:rPr>
              <w:t>Time management – I often find that I struggle in finding enough time to do all my duties. I want to effectively manage my time between</w:t>
            </w:r>
          </w:p>
          <w:p w14:paraId="5E5E5A75" w14:textId="77777777" w:rsidR="008C6936" w:rsidRPr="00270EEB" w:rsidRDefault="008C6936" w:rsidP="008C6936">
            <w:pPr>
              <w:spacing w:before="100" w:beforeAutospacing="1"/>
              <w:jc w:val="both"/>
              <w:rPr>
                <w:sz w:val="24"/>
                <w:szCs w:val="24"/>
              </w:rPr>
            </w:pPr>
            <w:r>
              <w:rPr>
                <w:sz w:val="24"/>
                <w:szCs w:val="24"/>
              </w:rPr>
              <w:t>my different duties and responsibilities.</w:t>
            </w:r>
          </w:p>
          <w:p w14:paraId="6BCD5DDC" w14:textId="77777777" w:rsidR="008C6936" w:rsidRPr="00270EEB" w:rsidRDefault="008C6936" w:rsidP="00FF7EBB">
            <w:pPr>
              <w:jc w:val="both"/>
              <w:rPr>
                <w:sz w:val="24"/>
                <w:szCs w:val="24"/>
              </w:rPr>
            </w:pPr>
          </w:p>
        </w:tc>
        <w:tc>
          <w:tcPr>
            <w:tcW w:w="2249" w:type="dxa"/>
            <w:shd w:val="clear" w:color="auto" w:fill="auto"/>
          </w:tcPr>
          <w:p w14:paraId="1BD79EEF" w14:textId="77777777" w:rsidR="008C6936" w:rsidRDefault="008C6936" w:rsidP="00FF7EBB">
            <w:pPr>
              <w:jc w:val="both"/>
              <w:rPr>
                <w:sz w:val="24"/>
                <w:szCs w:val="24"/>
              </w:rPr>
            </w:pPr>
          </w:p>
          <w:p w14:paraId="4096A267" w14:textId="32184F2C" w:rsidR="008C6936" w:rsidRPr="00270EEB" w:rsidRDefault="008C6936" w:rsidP="00FF7EBB">
            <w:pPr>
              <w:jc w:val="both"/>
              <w:rPr>
                <w:sz w:val="24"/>
                <w:szCs w:val="24"/>
              </w:rPr>
            </w:pPr>
            <w:r>
              <w:rPr>
                <w:sz w:val="24"/>
                <w:szCs w:val="24"/>
              </w:rPr>
              <w:t xml:space="preserve">I will achieve this by being more organised. I will ensure I keep a list of tasks to do giving myself a set amount of time </w:t>
            </w:r>
            <w:r w:rsidR="00BF331F">
              <w:rPr>
                <w:sz w:val="24"/>
                <w:szCs w:val="24"/>
              </w:rPr>
              <w:t>(</w:t>
            </w:r>
            <w:r>
              <w:rPr>
                <w:sz w:val="24"/>
                <w:szCs w:val="24"/>
              </w:rPr>
              <w:t>with a</w:t>
            </w:r>
            <w:r w:rsidR="00BF331F">
              <w:rPr>
                <w:sz w:val="24"/>
                <w:szCs w:val="24"/>
              </w:rPr>
              <w:t xml:space="preserve"> slight buffer) on when to do th</w:t>
            </w:r>
            <w:r w:rsidR="00865EAE">
              <w:rPr>
                <w:sz w:val="24"/>
                <w:szCs w:val="24"/>
              </w:rPr>
              <w:t>em by. I will build in a spare two</w:t>
            </w:r>
            <w:r w:rsidR="00BF331F">
              <w:rPr>
                <w:sz w:val="24"/>
                <w:szCs w:val="24"/>
              </w:rPr>
              <w:t xml:space="preserve"> hours in every duty to allow myself </w:t>
            </w:r>
            <w:r w:rsidR="00865EAE">
              <w:rPr>
                <w:sz w:val="24"/>
                <w:szCs w:val="24"/>
              </w:rPr>
              <w:t>time to deal with unexpected tasks (such as witness calls) that suddenly arise. I will also ensure I am not too hard on myself as due to the nature of the job I cannot always complete all tasks on a certain shift as emergencies do and always will arise. For such situations I will work extra hours to ensure I get my tasks done.</w:t>
            </w:r>
          </w:p>
        </w:tc>
        <w:tc>
          <w:tcPr>
            <w:tcW w:w="2230" w:type="dxa"/>
            <w:shd w:val="clear" w:color="auto" w:fill="auto"/>
          </w:tcPr>
          <w:p w14:paraId="72AA1486" w14:textId="77777777" w:rsidR="008C6936" w:rsidRDefault="008C6936" w:rsidP="00FF7EBB">
            <w:pPr>
              <w:jc w:val="both"/>
              <w:rPr>
                <w:sz w:val="24"/>
                <w:szCs w:val="24"/>
              </w:rPr>
            </w:pPr>
          </w:p>
          <w:p w14:paraId="6DE12F65" w14:textId="570FFB67" w:rsidR="00865EAE" w:rsidRPr="00270EEB" w:rsidRDefault="00865EAE" w:rsidP="00FF7EBB">
            <w:pPr>
              <w:jc w:val="both"/>
              <w:rPr>
                <w:sz w:val="24"/>
                <w:szCs w:val="24"/>
              </w:rPr>
            </w:pPr>
            <w:r>
              <w:rPr>
                <w:sz w:val="24"/>
                <w:szCs w:val="24"/>
              </w:rPr>
              <w:t>This is a development area that I will mainly have to work on myself, however I can talk to other colleagues to ask how they effectively their time.</w:t>
            </w:r>
          </w:p>
        </w:tc>
        <w:tc>
          <w:tcPr>
            <w:tcW w:w="2230" w:type="dxa"/>
            <w:shd w:val="clear" w:color="auto" w:fill="auto"/>
          </w:tcPr>
          <w:p w14:paraId="4FACC60C" w14:textId="77777777" w:rsidR="008C6936" w:rsidRDefault="008C6936" w:rsidP="62FE5CAF">
            <w:pPr>
              <w:jc w:val="both"/>
              <w:rPr>
                <w:sz w:val="24"/>
                <w:szCs w:val="24"/>
              </w:rPr>
            </w:pPr>
          </w:p>
          <w:p w14:paraId="72E417B2" w14:textId="7733DB01" w:rsidR="00865EAE" w:rsidRDefault="00865EAE" w:rsidP="62FE5CAF">
            <w:pPr>
              <w:jc w:val="both"/>
              <w:rPr>
                <w:sz w:val="24"/>
                <w:szCs w:val="24"/>
              </w:rPr>
            </w:pPr>
            <w:r>
              <w:rPr>
                <w:sz w:val="24"/>
                <w:szCs w:val="24"/>
              </w:rPr>
              <w:t>In the next 6 mo</w:t>
            </w:r>
            <w:r w:rsidR="00EE62EA">
              <w:rPr>
                <w:sz w:val="24"/>
                <w:szCs w:val="24"/>
              </w:rPr>
              <w:t>n</w:t>
            </w:r>
            <w:r>
              <w:rPr>
                <w:sz w:val="24"/>
                <w:szCs w:val="24"/>
              </w:rPr>
              <w:t>ths</w:t>
            </w:r>
          </w:p>
        </w:tc>
      </w:tr>
    </w:tbl>
    <w:p w14:paraId="6EDBB665" w14:textId="77777777" w:rsidR="00092970" w:rsidRPr="00270EEB" w:rsidRDefault="00092970" w:rsidP="00FF7EBB">
      <w:pPr>
        <w:jc w:val="both"/>
        <w:rPr>
          <w:sz w:val="24"/>
          <w:szCs w:val="24"/>
        </w:rPr>
      </w:pPr>
    </w:p>
    <w:p w14:paraId="7DF140BE" w14:textId="421FE56D" w:rsidR="00536FA9" w:rsidRDefault="007C4377">
      <w:pPr>
        <w:overflowPunct/>
        <w:autoSpaceDE/>
        <w:autoSpaceDN/>
        <w:adjustRightInd/>
        <w:textAlignment w:val="auto"/>
        <w:rPr>
          <w:b/>
          <w:sz w:val="24"/>
          <w:szCs w:val="24"/>
        </w:rPr>
      </w:pPr>
      <w:r>
        <w:rPr>
          <w:b/>
          <w:bCs/>
          <w:sz w:val="24"/>
          <w:szCs w:val="24"/>
        </w:rPr>
        <w:t>Word Count: 586</w:t>
      </w:r>
      <w:bookmarkStart w:id="12" w:name="_GoBack"/>
      <w:bookmarkEnd w:id="12"/>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7CD4F97F"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7470E7" w14:textId="77777777" w:rsidR="00EE62EA" w:rsidRDefault="00EE62EA" w:rsidP="00C44446">
      <w:pPr>
        <w:keepNext/>
        <w:spacing w:before="240" w:after="60"/>
        <w:jc w:val="both"/>
        <w:rPr>
          <w:sz w:val="24"/>
          <w:szCs w:val="24"/>
        </w:rPr>
      </w:pPr>
    </w:p>
    <w:p w14:paraId="3CB4DC42" w14:textId="1FB79DED" w:rsidR="00EE62EA" w:rsidRDefault="00EE62EA" w:rsidP="00EE62EA">
      <w:pPr>
        <w:jc w:val="both"/>
        <w:rPr>
          <w:b/>
          <w:sz w:val="24"/>
          <w:szCs w:val="24"/>
        </w:rPr>
      </w:pPr>
      <w:r>
        <w:t xml:space="preserve">App.college.police.uk. (2019). </w:t>
      </w:r>
      <w:r>
        <w:rPr>
          <w:rFonts w:ascii="&amp;quot" w:hAnsi="&amp;quot"/>
          <w:i/>
          <w:iCs/>
        </w:rPr>
        <w:t>Investigation process</w:t>
      </w:r>
      <w:r>
        <w:t>. [online] Available at: https://www.app.college.police.uk/app-content/investigations/investigation-process/ [Accessed 11 Nov. 2019].</w:t>
      </w:r>
    </w:p>
    <w:p w14:paraId="6232545A" w14:textId="77777777" w:rsidR="00EE62EA" w:rsidRPr="00EE62EA" w:rsidRDefault="00EE62EA" w:rsidP="00EE62EA">
      <w:pPr>
        <w:jc w:val="both"/>
        <w:rPr>
          <w:b/>
          <w:sz w:val="24"/>
          <w:szCs w:val="24"/>
        </w:rPr>
      </w:pPr>
    </w:p>
    <w:p w14:paraId="1052C283" w14:textId="77777777" w:rsidR="00DB1B2B" w:rsidRDefault="00DB1B2B" w:rsidP="00DB1B2B">
      <w:pPr>
        <w:rPr>
          <w:rFonts w:ascii="Verdana" w:hAnsi="Verdana" w:cs="Times New Roman"/>
          <w:shd w:val="clear" w:color="auto" w:fill="FFFFFF"/>
        </w:rPr>
      </w:pPr>
      <w:r>
        <w:rPr>
          <w:rFonts w:ascii="Verdana" w:hAnsi="Verdana"/>
          <w:shd w:val="clear" w:color="auto" w:fill="FFFFFF"/>
        </w:rPr>
        <w:t xml:space="preserve">Bounce Back. (2019). </w:t>
      </w:r>
      <w:r>
        <w:rPr>
          <w:rFonts w:ascii="Verdana" w:hAnsi="Verdana"/>
          <w:i/>
          <w:iCs/>
        </w:rPr>
        <w:t>The five pillars of resilience.</w:t>
      </w:r>
      <w:r>
        <w:rPr>
          <w:rFonts w:ascii="Verdana" w:hAnsi="Verdana"/>
          <w:shd w:val="clear" w:color="auto" w:fill="FFFFFF"/>
        </w:rPr>
        <w:t xml:space="preserve"> Available: https://www.bouncebackproject.org/five-pillars/. Last accessed 20th Oct 2019.</w:t>
      </w:r>
    </w:p>
    <w:p w14:paraId="51FCE099" w14:textId="1EA81389" w:rsidR="00DB1B2B" w:rsidRDefault="00DB1B2B" w:rsidP="00DB1B2B">
      <w:pPr>
        <w:pStyle w:val="FootnoteText"/>
        <w:rPr>
          <w:rFonts w:ascii="Verdana" w:hAnsi="Verdana"/>
          <w:color w:val="000000"/>
          <w:shd w:val="clear" w:color="auto" w:fill="FFFFFF"/>
        </w:rPr>
      </w:pPr>
      <w:r>
        <w:rPr>
          <w:rFonts w:ascii="Verdana" w:hAnsi="Verdana"/>
          <w:color w:val="000000"/>
          <w:shd w:val="clear" w:color="auto" w:fill="FFFFFF"/>
        </w:rPr>
        <w:t xml:space="preserve">Fernald Moynihan C. (2017). </w:t>
      </w:r>
      <w:r>
        <w:rPr>
          <w:rFonts w:ascii="Verdana" w:hAnsi="Verdana"/>
          <w:i/>
          <w:iCs/>
          <w:color w:val="000000"/>
        </w:rPr>
        <w:t>S.M.A.R.T. Goals – vital to resiliency.</w:t>
      </w:r>
      <w:r>
        <w:rPr>
          <w:rFonts w:ascii="Verdana" w:hAnsi="Verdana"/>
          <w:color w:val="000000"/>
          <w:shd w:val="clear" w:color="auto" w:fill="FFFFFF"/>
        </w:rPr>
        <w:t xml:space="preserve"> Available: https://building-resilience.com/2017/05/07/sm-a-r-t-goals-vital-to-resiliency/. Last accessed 20th Oct 2019</w:t>
      </w:r>
    </w:p>
    <w:p w14:paraId="31023760" w14:textId="0F92B395" w:rsidR="00EE62EA" w:rsidRDefault="00EE62EA" w:rsidP="00DB1B2B">
      <w:pPr>
        <w:pStyle w:val="FootnoteText"/>
        <w:rPr>
          <w:rFonts w:ascii="Verdana" w:hAnsi="Verdana"/>
          <w:color w:val="000000"/>
          <w:shd w:val="clear" w:color="auto" w:fill="FFFFFF"/>
        </w:rPr>
      </w:pPr>
    </w:p>
    <w:p w14:paraId="0A000F5C" w14:textId="2CE271C5" w:rsidR="00EE62EA" w:rsidRPr="00EE62EA" w:rsidRDefault="00EE62EA" w:rsidP="00EE62EA">
      <w:pPr>
        <w:jc w:val="both"/>
      </w:pPr>
      <w:r>
        <w:t xml:space="preserve">Bryant, R. and Bryant, S. (n.d.). </w:t>
      </w:r>
      <w:r>
        <w:rPr>
          <w:rFonts w:ascii="&amp;quot" w:hAnsi="&amp;quot"/>
          <w:i/>
          <w:iCs/>
        </w:rPr>
        <w:t>Blackstone's Handbook for Policing Students 2019</w:t>
      </w:r>
      <w:r>
        <w:t>. New York: Oxford University Press.</w:t>
      </w:r>
    </w:p>
    <w:p w14:paraId="6D413295" w14:textId="77777777" w:rsidR="00DB1B2B" w:rsidRDefault="00DB1B2B" w:rsidP="00DB1B2B">
      <w:pPr>
        <w:pStyle w:val="FootnoteText"/>
        <w:rPr>
          <w:rFonts w:ascii="Verdana" w:hAnsi="Verdana"/>
          <w:color w:val="000000"/>
          <w:shd w:val="clear" w:color="auto" w:fill="FFFFFF"/>
        </w:rPr>
      </w:pPr>
    </w:p>
    <w:p w14:paraId="0CDDCA36" w14:textId="1E204FCC" w:rsidR="00DB1B2B" w:rsidRDefault="00504F22" w:rsidP="00C44446">
      <w:pPr>
        <w:keepNext/>
        <w:spacing w:before="240" w:after="60"/>
        <w:jc w:val="both"/>
      </w:pPr>
      <w:r>
        <w:t>College of Policing (2019). [online] Available at: https://www.college.police.uk/What-we-do/Standards/Guidelines/Documents/Conflict_management_consultation260219.pdf [Accessed 10 Nov. 2019].</w:t>
      </w:r>
    </w:p>
    <w:p w14:paraId="58A212E2" w14:textId="55A140A2" w:rsidR="00504F22" w:rsidRDefault="00504F22" w:rsidP="00C44446">
      <w:pPr>
        <w:keepNext/>
        <w:spacing w:before="240" w:after="60"/>
        <w:jc w:val="both"/>
      </w:pPr>
      <w:r>
        <w:t xml:space="preserve">College.police.uk. (2019). </w:t>
      </w:r>
      <w:r>
        <w:rPr>
          <w:rFonts w:ascii="&amp;quot" w:hAnsi="&amp;quot"/>
          <w:i/>
          <w:iCs/>
        </w:rPr>
        <w:t>Code of Ethics | College of Policing</w:t>
      </w:r>
      <w:r>
        <w:t>. [online] Available at: https://www.college.police.uk/What-we-do/Ethics/Ethics-home/Pages/Code-of-Ethics.aspx [Accessed 10 Nov. 2019].</w:t>
      </w:r>
    </w:p>
    <w:p w14:paraId="2859E48C" w14:textId="08ADC997" w:rsidR="00504F22" w:rsidRDefault="00504F22" w:rsidP="00C44446">
      <w:pPr>
        <w:keepNext/>
        <w:spacing w:before="240" w:after="60"/>
        <w:jc w:val="both"/>
      </w:pPr>
      <w:r>
        <w:rPr>
          <w:rFonts w:ascii="&amp;quot" w:hAnsi="&amp;quot"/>
          <w:i/>
          <w:iCs/>
        </w:rPr>
        <w:t>Diversity &amp; Inclusion</w:t>
      </w:r>
      <w:r w:rsidR="00EE62EA">
        <w:t xml:space="preserve">. (2019). </w:t>
      </w:r>
      <w:r>
        <w:t xml:space="preserve"> Available at: https://www.prsa.org/about/</w:t>
      </w:r>
      <w:r w:rsidR="00F525F9">
        <w:t>diversity-inclusion [Accessed 10</w:t>
      </w:r>
      <w:r>
        <w:t xml:space="preserve"> Nov. 2019].</w:t>
      </w:r>
    </w:p>
    <w:p w14:paraId="55254BBB" w14:textId="651F448E" w:rsidR="00EE62EA" w:rsidRDefault="002D4492" w:rsidP="00C44446">
      <w:pPr>
        <w:keepNext/>
        <w:spacing w:before="240" w:after="60"/>
        <w:jc w:val="both"/>
      </w:pPr>
      <w:r>
        <w:t xml:space="preserve">GOV.UK. (2019). </w:t>
      </w:r>
      <w:r>
        <w:rPr>
          <w:rFonts w:ascii="&amp;quot" w:hAnsi="&amp;quot"/>
          <w:i/>
          <w:iCs/>
        </w:rPr>
        <w:t>Victims put first in the criminal justice system</w:t>
      </w:r>
      <w:r>
        <w:t>. [online] Available at: https://www.gov.uk/government/news/victims-put-first-in-the-cri</w:t>
      </w:r>
      <w:r w:rsidR="00F525F9">
        <w:t>minal-justice-system [Accessed 1</w:t>
      </w:r>
      <w:r>
        <w:t>5 Nov. 2019].</w:t>
      </w:r>
      <w:r w:rsidR="00EE62EA">
        <w:br/>
      </w:r>
    </w:p>
    <w:p w14:paraId="06BA6D85" w14:textId="77777777" w:rsidR="00EE62EA" w:rsidRDefault="00EE62EA" w:rsidP="00EE62EA">
      <w:pPr>
        <w:pStyle w:val="FootnoteText"/>
        <w:rPr>
          <w:rFonts w:ascii="Verdana" w:hAnsi="Verdana"/>
          <w:color w:val="000000"/>
          <w:shd w:val="clear" w:color="auto" w:fill="FFFFFF"/>
        </w:rPr>
      </w:pPr>
      <w:r>
        <w:rPr>
          <w:rFonts w:ascii="Verdana" w:hAnsi="Verdana"/>
          <w:color w:val="000000"/>
          <w:shd w:val="clear" w:color="auto" w:fill="FFFFFF"/>
        </w:rPr>
        <w:t xml:space="preserve">Humanstress. (2019). </w:t>
      </w:r>
      <w:r>
        <w:rPr>
          <w:rFonts w:ascii="Verdana" w:hAnsi="Verdana"/>
          <w:i/>
          <w:iCs/>
          <w:color w:val="000000"/>
        </w:rPr>
        <w:t>Coping with stress.</w:t>
      </w:r>
      <w:r>
        <w:rPr>
          <w:rFonts w:ascii="Verdana" w:hAnsi="Verdana"/>
          <w:color w:val="000000"/>
          <w:shd w:val="clear" w:color="auto" w:fill="FFFFFF"/>
        </w:rPr>
        <w:t xml:space="preserve"> Available: https://humanstress.ca/stress/trick-your-stress/steps-to-instant-stress-management/. Last accessed 20th Oct 2019</w:t>
      </w:r>
    </w:p>
    <w:p w14:paraId="39082D75" w14:textId="77777777" w:rsidR="00EE62EA" w:rsidRDefault="00EE62EA" w:rsidP="00EE62EA">
      <w:pPr>
        <w:pStyle w:val="FootnoteText"/>
        <w:rPr>
          <w:rFonts w:ascii="Verdana" w:hAnsi="Verdana"/>
          <w:color w:val="000000"/>
          <w:shd w:val="clear" w:color="auto" w:fill="FFFFFF"/>
        </w:rPr>
      </w:pPr>
    </w:p>
    <w:p w14:paraId="268D9976" w14:textId="495B68BF" w:rsidR="00EE62EA" w:rsidRPr="00EE62EA" w:rsidRDefault="00EE62EA" w:rsidP="00EE62EA">
      <w:pPr>
        <w:pStyle w:val="FootnoteText"/>
        <w:rPr>
          <w:rFonts w:ascii="Verdana" w:hAnsi="Verdana"/>
          <w:color w:val="000000"/>
          <w:shd w:val="clear" w:color="auto" w:fill="FFFFFF"/>
        </w:rPr>
      </w:pPr>
      <w:r>
        <w:rPr>
          <w:rFonts w:ascii="Verdana" w:hAnsi="Verdana"/>
          <w:color w:val="000000"/>
          <w:shd w:val="clear" w:color="auto" w:fill="FFFFFF"/>
        </w:rPr>
        <w:t xml:space="preserve">Mindtools. (2019). </w:t>
      </w:r>
      <w:r>
        <w:rPr>
          <w:rFonts w:ascii="Verdana" w:hAnsi="Verdana"/>
          <w:i/>
          <w:iCs/>
          <w:color w:val="000000"/>
        </w:rPr>
        <w:t>Developing resilience, overcoming and growing from setbacks.</w:t>
      </w:r>
      <w:r>
        <w:rPr>
          <w:rFonts w:ascii="Verdana" w:hAnsi="Verdana"/>
          <w:color w:val="000000"/>
          <w:shd w:val="clear" w:color="auto" w:fill="FFFFFF"/>
        </w:rPr>
        <w:t xml:space="preserve"> Available: https://www.mindtools.com/pages/article/resilience.htm. Last accessed 20th Oct 2019</w:t>
      </w:r>
    </w:p>
    <w:p w14:paraId="00BB3217" w14:textId="7EFAE651" w:rsidR="00FB03F6" w:rsidRDefault="00FB03F6" w:rsidP="00FF7EBB">
      <w:pPr>
        <w:jc w:val="both"/>
      </w:pPr>
    </w:p>
    <w:p w14:paraId="44D0FDA4" w14:textId="279E4DE5" w:rsidR="00FB03F6" w:rsidRDefault="00FB03F6" w:rsidP="00FF7EBB">
      <w:pPr>
        <w:jc w:val="both"/>
      </w:pPr>
      <w:r>
        <w:t xml:space="preserve">Roycroft., M. (2019). </w:t>
      </w:r>
      <w:r>
        <w:rPr>
          <w:rFonts w:ascii="&amp;quot" w:hAnsi="&amp;quot"/>
          <w:i/>
          <w:iCs/>
        </w:rPr>
        <w:t>Decision Making in Police Enquiries and Critical Incidents</w:t>
      </w:r>
      <w:r>
        <w:t>. 1st ed. [S.l.]: Palgrave Macmillan UK.</w:t>
      </w:r>
    </w:p>
    <w:p w14:paraId="7F1F2035" w14:textId="3E5B5D00" w:rsidR="00993B92" w:rsidRDefault="00993B92" w:rsidP="00FF7EBB">
      <w:pPr>
        <w:jc w:val="both"/>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388B7FA" w:rsidR="00B577D3" w:rsidRPr="005D583E" w:rsidRDefault="003E62D2"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B577D3" w:rsidRPr="005D583E">
        <w:rPr>
          <w:sz w:val="24"/>
          <w:szCs w:val="24"/>
        </w:rPr>
        <w:t>_</w:t>
      </w:r>
      <w:r>
        <w:rPr>
          <w:noProof/>
          <w:sz w:val="24"/>
          <w:szCs w:val="24"/>
        </w:rPr>
        <w:drawing>
          <wp:inline distT="0" distB="0" distL="0" distR="0" wp14:anchorId="1BF93C93" wp14:editId="206B4D41">
            <wp:extent cx="1835785" cy="6933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24">
                      <a:extLst>
                        <a:ext uri="{28A0092B-C50C-407E-A947-70E740481C1C}">
                          <a14:useLocalDpi xmlns:a14="http://schemas.microsoft.com/office/drawing/2010/main" val="0"/>
                        </a:ext>
                      </a:extLst>
                    </a:blip>
                    <a:srcRect l="5322" t="20307" r="62626" b="57901"/>
                    <a:stretch/>
                  </pic:blipFill>
                  <pic:spPr bwMode="auto">
                    <a:xfrm>
                      <a:off x="0" y="0"/>
                      <a:ext cx="1837111" cy="693804"/>
                    </a:xfrm>
                    <a:prstGeom prst="rect">
                      <a:avLst/>
                    </a:prstGeom>
                    <a:ln>
                      <a:noFill/>
                    </a:ln>
                    <a:extLst>
                      <a:ext uri="{53640926-AAD7-44D8-BBD7-CCE9431645EC}">
                        <a14:shadowObscured xmlns:a14="http://schemas.microsoft.com/office/drawing/2010/main"/>
                      </a:ext>
                    </a:extLst>
                  </pic:spPr>
                </pic:pic>
              </a:graphicData>
            </a:graphic>
          </wp:inline>
        </w:drawing>
      </w:r>
      <w:r w:rsidR="00B577D3" w:rsidRPr="005D583E">
        <w:rPr>
          <w:sz w:val="24"/>
          <w:szCs w:val="24"/>
        </w:rPr>
        <w:t xml:space="preserve">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3FBE28A8"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w:t>
      </w:r>
      <w:r w:rsidR="003E62D2">
        <w:rPr>
          <w:sz w:val="24"/>
          <w:szCs w:val="24"/>
        </w:rPr>
        <w:t>24/11/19</w:t>
      </w:r>
      <w:r w:rsidRPr="005D583E">
        <w:rPr>
          <w:sz w:val="24"/>
          <w:szCs w:val="24"/>
        </w:rPr>
        <w:t xml:space="preserve">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AB4EB2">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685ED5E" w:rsidR="62FE5CAF" w:rsidRDefault="003E62D2" w:rsidP="62FE5CAF">
      <w:pPr>
        <w:jc w:val="both"/>
        <w:rPr>
          <w:sz w:val="24"/>
          <w:szCs w:val="24"/>
        </w:rPr>
      </w:pPr>
      <w:r>
        <w:rPr>
          <w:sz w:val="24"/>
          <w:szCs w:val="24"/>
        </w:rPr>
        <w:t>Signed:</w:t>
      </w:r>
      <w:r w:rsidR="62FE5CAF" w:rsidRPr="62FE5CAF">
        <w:rPr>
          <w:sz w:val="24"/>
          <w:szCs w:val="24"/>
        </w:rPr>
        <w:t xml:space="preserve"> </w:t>
      </w:r>
      <w:r>
        <w:rPr>
          <w:noProof/>
          <w:sz w:val="24"/>
          <w:szCs w:val="24"/>
        </w:rPr>
        <w:drawing>
          <wp:inline distT="0" distB="0" distL="0" distR="0" wp14:anchorId="484ACE31" wp14:editId="78D50131">
            <wp:extent cx="1835785" cy="6933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24">
                      <a:extLst>
                        <a:ext uri="{28A0092B-C50C-407E-A947-70E740481C1C}">
                          <a14:useLocalDpi xmlns:a14="http://schemas.microsoft.com/office/drawing/2010/main" val="0"/>
                        </a:ext>
                      </a:extLst>
                    </a:blip>
                    <a:srcRect l="5322" t="20307" r="62626" b="57901"/>
                    <a:stretch/>
                  </pic:blipFill>
                  <pic:spPr bwMode="auto">
                    <a:xfrm>
                      <a:off x="0" y="0"/>
                      <a:ext cx="1837111" cy="693804"/>
                    </a:xfrm>
                    <a:prstGeom prst="rect">
                      <a:avLst/>
                    </a:prstGeom>
                    <a:ln>
                      <a:noFill/>
                    </a:ln>
                    <a:extLst>
                      <a:ext uri="{53640926-AAD7-44D8-BBD7-CCE9431645EC}">
                        <a14:shadowObscured xmlns:a14="http://schemas.microsoft.com/office/drawing/2010/main"/>
                      </a:ext>
                    </a:extLst>
                  </pic:spPr>
                </pic:pic>
              </a:graphicData>
            </a:graphic>
          </wp:inline>
        </w:drawing>
      </w:r>
      <w:r w:rsidR="62FE5CAF" w:rsidRPr="62FE5CAF">
        <w:rPr>
          <w:sz w:val="24"/>
          <w:szCs w:val="24"/>
        </w:rPr>
        <w:t>_ _ _ _ _ _ _ _ _ _ _ (Learner)</w:t>
      </w:r>
    </w:p>
    <w:p w14:paraId="6356F007" w14:textId="77777777" w:rsidR="62FE5CAF" w:rsidRDefault="62FE5CAF" w:rsidP="62FE5CAF">
      <w:pPr>
        <w:jc w:val="both"/>
        <w:rPr>
          <w:sz w:val="24"/>
          <w:szCs w:val="24"/>
        </w:rPr>
      </w:pPr>
    </w:p>
    <w:p w14:paraId="663EA512" w14:textId="6E887159" w:rsidR="62FE5CAF" w:rsidRDefault="62FE5CAF" w:rsidP="62FE5CAF">
      <w:pPr>
        <w:jc w:val="both"/>
        <w:rPr>
          <w:sz w:val="24"/>
          <w:szCs w:val="24"/>
        </w:rPr>
      </w:pPr>
      <w:r w:rsidRPr="62FE5CAF">
        <w:rPr>
          <w:sz w:val="24"/>
          <w:szCs w:val="24"/>
        </w:rPr>
        <w:t>Date: _</w:t>
      </w:r>
      <w:r w:rsidR="003E62D2">
        <w:rPr>
          <w:sz w:val="24"/>
          <w:szCs w:val="24"/>
        </w:rPr>
        <w:t>24/11/19</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2CF5FC91" w:rsidR="62FE5CAF" w:rsidRDefault="003E62D2" w:rsidP="62FE5CAF">
      <w:pPr>
        <w:jc w:val="both"/>
        <w:rPr>
          <w:sz w:val="24"/>
          <w:szCs w:val="24"/>
        </w:rPr>
      </w:pPr>
      <w:r>
        <w:rPr>
          <w:sz w:val="24"/>
          <w:szCs w:val="24"/>
        </w:rPr>
        <w:t xml:space="preserve">Signed:  </w:t>
      </w:r>
      <w:r w:rsidR="62FE5CAF" w:rsidRPr="62FE5CAF">
        <w:rPr>
          <w:sz w:val="24"/>
          <w:szCs w:val="24"/>
        </w:rPr>
        <w:t xml:space="preserve"> _ _ _ _</w:t>
      </w:r>
      <w:r w:rsidR="00F922E9" w:rsidRPr="00F922E9">
        <w:rPr>
          <w:noProof/>
          <w:sz w:val="24"/>
          <w:szCs w:val="24"/>
        </w:rPr>
        <w:drawing>
          <wp:inline distT="0" distB="0" distL="0" distR="0" wp14:anchorId="45870298" wp14:editId="31127A99">
            <wp:extent cx="1748155" cy="601980"/>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748155" cy="601980"/>
                    </a:xfrm>
                    <a:prstGeom prst="rect">
                      <a:avLst/>
                    </a:prstGeom>
                    <a:noFill/>
                    <a:ln>
                      <a:noFill/>
                    </a:ln>
                  </pic:spPr>
                </pic:pic>
              </a:graphicData>
            </a:graphic>
          </wp:inline>
        </w:drawing>
      </w:r>
      <w:r w:rsidR="62FE5CAF" w:rsidRPr="62FE5CAF">
        <w:rPr>
          <w:sz w:val="24"/>
          <w:szCs w:val="24"/>
        </w:rPr>
        <w:t xml:space="preserve"> _ _ _ _ _ _ _ _ _ _ (Tutor Constable) </w:t>
      </w:r>
    </w:p>
    <w:p w14:paraId="455B7274" w14:textId="77777777" w:rsidR="62FE5CAF" w:rsidRDefault="62FE5CAF" w:rsidP="62FE5CAF">
      <w:pPr>
        <w:jc w:val="both"/>
        <w:rPr>
          <w:sz w:val="24"/>
          <w:szCs w:val="24"/>
        </w:rPr>
      </w:pPr>
    </w:p>
    <w:p w14:paraId="7526F6F9" w14:textId="5571A378" w:rsidR="62FE5CAF" w:rsidRDefault="62FE5CAF" w:rsidP="62FE5CAF">
      <w:pPr>
        <w:jc w:val="both"/>
        <w:rPr>
          <w:sz w:val="24"/>
          <w:szCs w:val="24"/>
        </w:rPr>
      </w:pPr>
      <w:r w:rsidRPr="62FE5CAF">
        <w:rPr>
          <w:sz w:val="24"/>
          <w:szCs w:val="24"/>
        </w:rPr>
        <w:t>Date: __</w:t>
      </w:r>
      <w:r w:rsidR="00F922E9">
        <w:rPr>
          <w:sz w:val="24"/>
          <w:szCs w:val="24"/>
        </w:rPr>
        <w:t>25/11/19</w:t>
      </w:r>
      <w:r w:rsidRPr="62FE5CAF">
        <w:rPr>
          <w:sz w:val="24"/>
          <w:szCs w:val="24"/>
        </w:rPr>
        <w:t xml:space="preserve">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AB4EB2">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FF7EE6" w:rsidRDefault="00FF7EE6">
      <w:r>
        <w:separator/>
      </w:r>
    </w:p>
  </w:endnote>
  <w:endnote w:type="continuationSeparator" w:id="0">
    <w:p w14:paraId="2856112E" w14:textId="77777777" w:rsidR="00FF7EE6" w:rsidRDefault="00FF7E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inherit">
    <w:altName w:val="Cambria"/>
    <w:charset w:val="00"/>
    <w:family w:val="roman"/>
    <w:pitch w:val="default"/>
  </w:font>
  <w:font w:name="&amp;quot">
    <w:altName w:val="Times New Roman"/>
    <w:panose1 w:val="00000000000000000000"/>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PMingLiU">
    <w:altName w:val="新細明體"/>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0D3FE4" w14:textId="718A311F" w:rsidR="00FF7EE6" w:rsidRDefault="007C4377" w:rsidP="007C4377">
    <w:pPr>
      <w:pStyle w:val="Footer"/>
      <w:rPr>
        <w:sz w:val="17"/>
      </w:rPr>
    </w:pPr>
    <w:bookmarkStart w:id="2" w:name="TITUS1FooterEvenPages"/>
    <w:r>
      <w:rPr>
        <w:sz w:val="17"/>
      </w:rPr>
      <w:t> </w:t>
    </w:r>
  </w:p>
  <w:bookmarkEnd w:id="2"/>
  <w:p w14:paraId="2A4AC441" w14:textId="6F076CB2" w:rsidR="00FF7EE6" w:rsidRDefault="00FF7EE6" w:rsidP="00AB4EB2">
    <w:pPr>
      <w:pStyle w:val="Footer"/>
      <w:jc w:val="right"/>
    </w:pPr>
    <w:r>
      <w:fldChar w:fldCharType="begin"/>
    </w:r>
    <w:r>
      <w:instrText xml:space="preserve"> PAGE   \* MERGEFORMAT </w:instrText>
    </w:r>
    <w:r>
      <w:fldChar w:fldCharType="separate"/>
    </w:r>
    <w:r w:rsidR="007C4377">
      <w:rPr>
        <w:noProof/>
      </w:rPr>
      <w:t>4</w:t>
    </w:r>
    <w:r>
      <w:rPr>
        <w:noProof/>
      </w:rPr>
      <w:fldChar w:fldCharType="end"/>
    </w:r>
  </w:p>
  <w:p w14:paraId="1157AF82" w14:textId="77777777" w:rsidR="00FF7EE6" w:rsidRPr="00BB5EAA" w:rsidRDefault="00FF7EE6" w:rsidP="00AB4EB2">
    <w:pPr>
      <w:pStyle w:val="Footer"/>
      <w:ind w:right="360"/>
      <w:jc w:val="center"/>
    </w:pPr>
  </w:p>
  <w:p w14:paraId="2416997B" w14:textId="77777777" w:rsidR="00FF7EE6" w:rsidRDefault="00FF7E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DAA18C" w14:textId="7BCD6BA8" w:rsidR="00FF7EE6" w:rsidRDefault="007C4377" w:rsidP="007C4377">
    <w:pPr>
      <w:pStyle w:val="Footer"/>
      <w:rPr>
        <w:sz w:val="17"/>
      </w:rPr>
    </w:pPr>
    <w:bookmarkStart w:id="3" w:name="TITUS1FooterPrimary"/>
    <w:r>
      <w:rPr>
        <w:sz w:val="17"/>
      </w:rPr>
      <w:t> </w:t>
    </w:r>
  </w:p>
  <w:bookmarkEnd w:id="3"/>
  <w:p w14:paraId="50521BFA" w14:textId="78043FD2" w:rsidR="00FF7EE6" w:rsidRDefault="00FF7EE6">
    <w:pPr>
      <w:pStyle w:val="Footer"/>
      <w:jc w:val="right"/>
    </w:pPr>
    <w:r>
      <w:fldChar w:fldCharType="begin"/>
    </w:r>
    <w:r>
      <w:instrText xml:space="preserve"> PAGE   \* MERGEFORMAT </w:instrText>
    </w:r>
    <w:r>
      <w:fldChar w:fldCharType="separate"/>
    </w:r>
    <w:r w:rsidR="007C4377">
      <w:rPr>
        <w:noProof/>
      </w:rPr>
      <w:t>5</w:t>
    </w:r>
    <w:r>
      <w:rPr>
        <w:noProof/>
      </w:rPr>
      <w:fldChar w:fldCharType="end"/>
    </w:r>
  </w:p>
  <w:p w14:paraId="790812FF" w14:textId="77777777" w:rsidR="00FF7EE6" w:rsidRPr="00BB5EAA" w:rsidRDefault="00FF7EE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1084FC" w14:textId="5C6A52B1" w:rsidR="00FF7EE6" w:rsidRDefault="007C4377" w:rsidP="007C4377">
    <w:pPr>
      <w:pStyle w:val="Footer"/>
      <w:rPr>
        <w:sz w:val="17"/>
      </w:rPr>
    </w:pPr>
    <w:bookmarkStart w:id="5" w:name="TITUS1FooterFirstPage"/>
    <w:r>
      <w:rPr>
        <w:sz w:val="17"/>
      </w:rPr>
      <w:t> </w:t>
    </w:r>
  </w:p>
  <w:bookmarkEnd w:id="5"/>
  <w:p w14:paraId="312F5BE8" w14:textId="424B2FFE" w:rsidR="00FF7EE6" w:rsidRDefault="00FF7EE6" w:rsidP="00AB4EB2">
    <w:pPr>
      <w:pStyle w:val="Footer"/>
      <w:jc w:val="right"/>
    </w:pPr>
    <w:r>
      <w:fldChar w:fldCharType="begin"/>
    </w:r>
    <w:r>
      <w:instrText xml:space="preserve"> PAGE   \* MERGEFORMAT </w:instrText>
    </w:r>
    <w:r>
      <w:fldChar w:fldCharType="separate"/>
    </w:r>
    <w:r w:rsidR="007C4377">
      <w:rPr>
        <w:noProof/>
      </w:rPr>
      <w:t>1</w:t>
    </w:r>
    <w:r>
      <w:rPr>
        <w:noProof/>
      </w:rPr>
      <w:fldChar w:fldCharType="end"/>
    </w:r>
  </w:p>
  <w:p w14:paraId="00E58E54" w14:textId="77777777" w:rsidR="00FF7EE6" w:rsidRPr="00BB5EAA" w:rsidRDefault="00FF7EE6" w:rsidP="00AB4EB2">
    <w:pPr>
      <w:pStyle w:val="Footer"/>
      <w:ind w:right="360"/>
      <w:jc w:val="center"/>
    </w:pPr>
  </w:p>
  <w:p w14:paraId="469A5432" w14:textId="77777777" w:rsidR="00FF7EE6" w:rsidRDefault="00FF7EE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807EE9" w14:textId="16BBD3C4" w:rsidR="00FF7EE6" w:rsidRDefault="007C4377" w:rsidP="007C4377">
    <w:pPr>
      <w:pStyle w:val="Footer"/>
      <w:rPr>
        <w:sz w:val="17"/>
      </w:rPr>
    </w:pPr>
    <w:bookmarkStart w:id="8" w:name="TITUS2FooterEvenPages"/>
    <w:r>
      <w:rPr>
        <w:sz w:val="17"/>
      </w:rPr>
      <w:t> </w:t>
    </w:r>
  </w:p>
  <w:bookmarkEnd w:id="8"/>
  <w:p w14:paraId="29EE4FD0" w14:textId="77777777" w:rsidR="00FF7EE6" w:rsidRDefault="00FF7EE6" w:rsidP="00AB4EB2">
    <w:pPr>
      <w:pStyle w:val="Footer"/>
      <w:jc w:val="right"/>
    </w:pPr>
  </w:p>
  <w:p w14:paraId="1C91919B" w14:textId="22A11864" w:rsidR="00FF7EE6" w:rsidRDefault="00FF7EE6" w:rsidP="00AB4EB2">
    <w:pPr>
      <w:pStyle w:val="Footer"/>
      <w:jc w:val="right"/>
    </w:pPr>
    <w:r>
      <w:fldChar w:fldCharType="begin"/>
    </w:r>
    <w:r>
      <w:instrText xml:space="preserve"> PAGE   \* MERGEFORMAT </w:instrText>
    </w:r>
    <w:r>
      <w:fldChar w:fldCharType="separate"/>
    </w:r>
    <w:r w:rsidR="007C4377">
      <w:rPr>
        <w:noProof/>
      </w:rPr>
      <w:t>14</w:t>
    </w:r>
    <w:r>
      <w:rPr>
        <w:noProof/>
      </w:rPr>
      <w:fldChar w:fldCharType="end"/>
    </w:r>
  </w:p>
  <w:p w14:paraId="178B9C70" w14:textId="77777777" w:rsidR="00FF7EE6" w:rsidRPr="00BB5EAA" w:rsidRDefault="00FF7EE6" w:rsidP="00AB4EB2">
    <w:pPr>
      <w:pStyle w:val="Footer"/>
      <w:ind w:right="360"/>
      <w:jc w:val="center"/>
    </w:pPr>
  </w:p>
  <w:p w14:paraId="61FD1FD8" w14:textId="77777777" w:rsidR="00FF7EE6" w:rsidRDefault="00FF7EE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183175" w14:textId="789E25F5" w:rsidR="00FF7EE6" w:rsidRDefault="007C4377" w:rsidP="007C4377">
    <w:pPr>
      <w:pStyle w:val="Footer"/>
      <w:rPr>
        <w:sz w:val="17"/>
      </w:rPr>
    </w:pPr>
    <w:bookmarkStart w:id="9" w:name="TITUS2FooterPrimary"/>
    <w:r>
      <w:rPr>
        <w:sz w:val="17"/>
      </w:rPr>
      <w:t> </w:t>
    </w:r>
  </w:p>
  <w:bookmarkEnd w:id="9"/>
  <w:p w14:paraId="13BB1071" w14:textId="77777777" w:rsidR="00FF7EE6" w:rsidRDefault="00FF7EE6">
    <w:pPr>
      <w:pStyle w:val="Footer"/>
      <w:jc w:val="right"/>
    </w:pPr>
  </w:p>
  <w:p w14:paraId="2D2E2202" w14:textId="42626308" w:rsidR="00FF7EE6" w:rsidRDefault="00FF7EE6">
    <w:pPr>
      <w:pStyle w:val="Footer"/>
      <w:jc w:val="right"/>
    </w:pPr>
    <w:r>
      <w:fldChar w:fldCharType="begin"/>
    </w:r>
    <w:r>
      <w:instrText xml:space="preserve"> PAGE   \* MERGEFORMAT </w:instrText>
    </w:r>
    <w:r>
      <w:fldChar w:fldCharType="separate"/>
    </w:r>
    <w:r w:rsidR="007C4377">
      <w:rPr>
        <w:noProof/>
      </w:rPr>
      <w:t>15</w:t>
    </w:r>
    <w:r>
      <w:rPr>
        <w:noProof/>
      </w:rPr>
      <w:fldChar w:fldCharType="end"/>
    </w:r>
  </w:p>
  <w:p w14:paraId="5DDB6BA9" w14:textId="77777777" w:rsidR="00FF7EE6" w:rsidRPr="00BB5EAA" w:rsidRDefault="00FF7EE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CA6FD7" w14:textId="70815F52" w:rsidR="00FF7EE6" w:rsidRDefault="007C4377" w:rsidP="007C4377">
    <w:pPr>
      <w:pStyle w:val="Footer"/>
      <w:rPr>
        <w:sz w:val="17"/>
      </w:rPr>
    </w:pPr>
    <w:bookmarkStart w:id="11" w:name="TITUS2FooterFirstPage"/>
    <w:r>
      <w:rPr>
        <w:sz w:val="17"/>
      </w:rPr>
      <w:t> </w:t>
    </w:r>
  </w:p>
  <w:bookmarkEnd w:id="11"/>
  <w:p w14:paraId="09B660B9" w14:textId="77777777" w:rsidR="00FF7EE6" w:rsidRDefault="00FF7EE6" w:rsidP="00AB4EB2">
    <w:pPr>
      <w:pStyle w:val="Footer"/>
      <w:jc w:val="right"/>
    </w:pPr>
  </w:p>
  <w:p w14:paraId="1F314A33" w14:textId="584BD6E1" w:rsidR="00FF7EE6" w:rsidRDefault="00FF7EE6" w:rsidP="00AB4EB2">
    <w:pPr>
      <w:pStyle w:val="Footer"/>
      <w:jc w:val="right"/>
    </w:pPr>
    <w:r>
      <w:fldChar w:fldCharType="begin"/>
    </w:r>
    <w:r>
      <w:instrText xml:space="preserve"> PAGE   \* MERGEFORMAT </w:instrText>
    </w:r>
    <w:r>
      <w:fldChar w:fldCharType="separate"/>
    </w:r>
    <w:r w:rsidR="007C4377">
      <w:rPr>
        <w:noProof/>
      </w:rPr>
      <w:t>6</w:t>
    </w:r>
    <w:r>
      <w:rPr>
        <w:noProof/>
      </w:rPr>
      <w:fldChar w:fldCharType="end"/>
    </w:r>
  </w:p>
  <w:p w14:paraId="40F837C1" w14:textId="77777777" w:rsidR="00FF7EE6" w:rsidRPr="00BB5EAA" w:rsidRDefault="00FF7EE6" w:rsidP="00AB4EB2">
    <w:pPr>
      <w:pStyle w:val="Footer"/>
      <w:ind w:right="360"/>
      <w:jc w:val="center"/>
    </w:pPr>
  </w:p>
  <w:p w14:paraId="64BEC7F1" w14:textId="77777777" w:rsidR="00FF7EE6" w:rsidRDefault="00FF7EE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E4908" w14:textId="1B750BAB" w:rsidR="00FF7EE6" w:rsidRDefault="007C4377" w:rsidP="007C4377">
    <w:pPr>
      <w:pStyle w:val="Footer"/>
      <w:rPr>
        <w:sz w:val="17"/>
      </w:rPr>
    </w:pPr>
    <w:bookmarkStart w:id="15" w:name="TITUS3FooterEvenPages"/>
    <w:r>
      <w:rPr>
        <w:sz w:val="17"/>
      </w:rPr>
      <w:t> </w:t>
    </w:r>
  </w:p>
  <w:bookmarkEnd w:id="15"/>
  <w:p w14:paraId="3EDBD8C2" w14:textId="77777777" w:rsidR="00FF7EE6" w:rsidRDefault="00FF7EE6" w:rsidP="00AB4EB2">
    <w:pPr>
      <w:pStyle w:val="Footer"/>
      <w:jc w:val="right"/>
    </w:pPr>
  </w:p>
  <w:p w14:paraId="6DA49783" w14:textId="3B1AFF56" w:rsidR="00FF7EE6" w:rsidRDefault="00FF7EE6" w:rsidP="00AB4EB2">
    <w:pPr>
      <w:pStyle w:val="Footer"/>
      <w:jc w:val="right"/>
    </w:pPr>
    <w:r>
      <w:fldChar w:fldCharType="begin"/>
    </w:r>
    <w:r>
      <w:instrText xml:space="preserve"> PAGE   \* MERGEFORMAT </w:instrText>
    </w:r>
    <w:r>
      <w:fldChar w:fldCharType="separate"/>
    </w:r>
    <w:r w:rsidR="007C4377">
      <w:rPr>
        <w:noProof/>
      </w:rPr>
      <w:t>20</w:t>
    </w:r>
    <w:r>
      <w:rPr>
        <w:noProof/>
      </w:rPr>
      <w:fldChar w:fldCharType="end"/>
    </w:r>
  </w:p>
  <w:p w14:paraId="5E557419" w14:textId="77777777" w:rsidR="00FF7EE6" w:rsidRPr="00BB5EAA" w:rsidRDefault="00FF7EE6" w:rsidP="00AB4EB2">
    <w:pPr>
      <w:pStyle w:val="Footer"/>
      <w:ind w:right="360"/>
      <w:jc w:val="center"/>
    </w:pPr>
  </w:p>
  <w:p w14:paraId="0F53D87F" w14:textId="77777777" w:rsidR="00FF7EE6" w:rsidRDefault="00FF7EE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72EBA7" w14:textId="279E6B9C" w:rsidR="00FF7EE6" w:rsidRDefault="007C4377" w:rsidP="007C4377">
    <w:pPr>
      <w:pStyle w:val="Footer"/>
      <w:rPr>
        <w:sz w:val="17"/>
      </w:rPr>
    </w:pPr>
    <w:bookmarkStart w:id="16" w:name="TITUS3FooterPrimary"/>
    <w:r>
      <w:rPr>
        <w:sz w:val="17"/>
      </w:rPr>
      <w:t> </w:t>
    </w:r>
  </w:p>
  <w:bookmarkEnd w:id="16"/>
  <w:p w14:paraId="16BC5F4F" w14:textId="77777777" w:rsidR="00FF7EE6" w:rsidRDefault="00FF7EE6">
    <w:pPr>
      <w:pStyle w:val="Footer"/>
      <w:jc w:val="right"/>
    </w:pPr>
  </w:p>
  <w:p w14:paraId="0FC7444E" w14:textId="1436EFB8" w:rsidR="00FF7EE6" w:rsidRDefault="00FF7EE6">
    <w:pPr>
      <w:pStyle w:val="Footer"/>
      <w:jc w:val="right"/>
    </w:pPr>
    <w:r>
      <w:fldChar w:fldCharType="begin"/>
    </w:r>
    <w:r>
      <w:instrText xml:space="preserve"> PAGE   \* MERGEFORMAT </w:instrText>
    </w:r>
    <w:r>
      <w:fldChar w:fldCharType="separate"/>
    </w:r>
    <w:r w:rsidR="007C4377">
      <w:rPr>
        <w:noProof/>
      </w:rPr>
      <w:t>19</w:t>
    </w:r>
    <w:r>
      <w:rPr>
        <w:noProof/>
      </w:rPr>
      <w:fldChar w:fldCharType="end"/>
    </w:r>
  </w:p>
  <w:p w14:paraId="6A9427B2" w14:textId="77777777" w:rsidR="00FF7EE6" w:rsidRPr="00BB5EAA" w:rsidRDefault="00FF7EE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1F4B40" w14:textId="49389A00" w:rsidR="00FF7EE6" w:rsidRDefault="007C4377" w:rsidP="007C4377">
    <w:pPr>
      <w:pStyle w:val="Footer"/>
      <w:rPr>
        <w:sz w:val="17"/>
      </w:rPr>
    </w:pPr>
    <w:bookmarkStart w:id="18" w:name="TITUS3FooterFirstPage"/>
    <w:r>
      <w:rPr>
        <w:sz w:val="17"/>
      </w:rPr>
      <w:t> </w:t>
    </w:r>
  </w:p>
  <w:bookmarkEnd w:id="18"/>
  <w:p w14:paraId="20853E48" w14:textId="77777777" w:rsidR="00FF7EE6" w:rsidRDefault="00FF7EE6" w:rsidP="00AB4EB2">
    <w:pPr>
      <w:pStyle w:val="Footer"/>
      <w:jc w:val="right"/>
    </w:pPr>
  </w:p>
  <w:p w14:paraId="3996A6F3" w14:textId="21E9795B" w:rsidR="00FF7EE6" w:rsidRDefault="00FF7EE6" w:rsidP="00AB4EB2">
    <w:pPr>
      <w:pStyle w:val="Footer"/>
      <w:jc w:val="right"/>
    </w:pPr>
    <w:r>
      <w:fldChar w:fldCharType="begin"/>
    </w:r>
    <w:r>
      <w:instrText xml:space="preserve"> PAGE   \* MERGEFORMAT </w:instrText>
    </w:r>
    <w:r>
      <w:fldChar w:fldCharType="separate"/>
    </w:r>
    <w:r w:rsidR="007C4377">
      <w:rPr>
        <w:noProof/>
      </w:rPr>
      <w:t>16</w:t>
    </w:r>
    <w:r>
      <w:rPr>
        <w:noProof/>
      </w:rPr>
      <w:fldChar w:fldCharType="end"/>
    </w:r>
  </w:p>
  <w:p w14:paraId="638F83CE" w14:textId="77777777" w:rsidR="00FF7EE6" w:rsidRPr="00BB5EAA" w:rsidRDefault="00FF7EE6" w:rsidP="00AB4EB2">
    <w:pPr>
      <w:pStyle w:val="Footer"/>
      <w:ind w:right="360"/>
      <w:jc w:val="center"/>
    </w:pPr>
  </w:p>
  <w:p w14:paraId="3C6049C5" w14:textId="77777777" w:rsidR="00FF7EE6" w:rsidRDefault="00FF7EE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CBB0BB" w14:textId="4DDEF897" w:rsidR="00FF7EE6" w:rsidRDefault="007C4377" w:rsidP="007C4377">
    <w:pPr>
      <w:pStyle w:val="Footer"/>
      <w:rPr>
        <w:sz w:val="17"/>
      </w:rPr>
    </w:pPr>
    <w:bookmarkStart w:id="21" w:name="TITUS4FooterEvenPages"/>
    <w:r>
      <w:rPr>
        <w:sz w:val="17"/>
      </w:rPr>
      <w:t> </w:t>
    </w:r>
  </w:p>
  <w:bookmarkEnd w:id="21"/>
  <w:p w14:paraId="0D0FCB7F" w14:textId="77777777" w:rsidR="00FF7EE6" w:rsidRDefault="00FF7EE6" w:rsidP="00AB4EB2">
    <w:pPr>
      <w:pStyle w:val="Footer"/>
      <w:jc w:val="right"/>
    </w:pPr>
  </w:p>
  <w:p w14:paraId="7747E56D" w14:textId="77777777" w:rsidR="00FF7EE6" w:rsidRDefault="00FF7EE6" w:rsidP="00AB4EB2">
    <w:pPr>
      <w:pStyle w:val="Footer"/>
      <w:jc w:val="right"/>
    </w:pPr>
    <w:r>
      <w:fldChar w:fldCharType="begin"/>
    </w:r>
    <w:r>
      <w:instrText xml:space="preserve"> PAGE   \* MERGEFORMAT </w:instrText>
    </w:r>
    <w:r>
      <w:fldChar w:fldCharType="separate"/>
    </w:r>
    <w:r>
      <w:rPr>
        <w:noProof/>
      </w:rPr>
      <w:t>8</w:t>
    </w:r>
    <w:r>
      <w:rPr>
        <w:noProof/>
      </w:rPr>
      <w:fldChar w:fldCharType="end"/>
    </w:r>
  </w:p>
  <w:p w14:paraId="1C396B3B" w14:textId="77777777" w:rsidR="00FF7EE6" w:rsidRPr="00BB5EAA" w:rsidRDefault="00FF7EE6" w:rsidP="00AB4EB2">
    <w:pPr>
      <w:pStyle w:val="Footer"/>
      <w:ind w:right="360"/>
      <w:jc w:val="center"/>
    </w:pPr>
  </w:p>
  <w:p w14:paraId="61D367CF" w14:textId="77777777" w:rsidR="00FF7EE6" w:rsidRDefault="00FF7EE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BC30A0" w14:textId="2EB991E0" w:rsidR="00FF7EE6" w:rsidRDefault="007C4377" w:rsidP="007C4377">
    <w:pPr>
      <w:pStyle w:val="Footer"/>
      <w:rPr>
        <w:sz w:val="17"/>
      </w:rPr>
    </w:pPr>
    <w:bookmarkStart w:id="22" w:name="TITUS4FooterPrimary"/>
    <w:r>
      <w:rPr>
        <w:sz w:val="17"/>
      </w:rPr>
      <w:t> </w:t>
    </w:r>
  </w:p>
  <w:bookmarkEnd w:id="22"/>
  <w:p w14:paraId="317F629F" w14:textId="77777777" w:rsidR="00FF7EE6" w:rsidRDefault="00FF7EE6">
    <w:pPr>
      <w:pStyle w:val="Footer"/>
      <w:jc w:val="right"/>
    </w:pPr>
  </w:p>
  <w:p w14:paraId="3EA23EDF" w14:textId="77777777" w:rsidR="00FF7EE6" w:rsidRDefault="00FF7EE6">
    <w:pPr>
      <w:pStyle w:val="Footer"/>
      <w:jc w:val="right"/>
    </w:pPr>
    <w:r>
      <w:fldChar w:fldCharType="begin"/>
    </w:r>
    <w:r>
      <w:instrText xml:space="preserve"> PAGE   \* MERGEFORMAT </w:instrText>
    </w:r>
    <w:r>
      <w:fldChar w:fldCharType="separate"/>
    </w:r>
    <w:r>
      <w:rPr>
        <w:noProof/>
      </w:rPr>
      <w:t>7</w:t>
    </w:r>
    <w:r>
      <w:rPr>
        <w:noProof/>
      </w:rPr>
      <w:fldChar w:fldCharType="end"/>
    </w:r>
  </w:p>
  <w:p w14:paraId="7152B532" w14:textId="77777777" w:rsidR="00FF7EE6" w:rsidRPr="00BB5EAA" w:rsidRDefault="00FF7EE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CD4DFB" w14:textId="5AE0FD67" w:rsidR="00FF7EE6" w:rsidRDefault="007C4377" w:rsidP="007C4377">
    <w:pPr>
      <w:pStyle w:val="Footer"/>
      <w:rPr>
        <w:sz w:val="17"/>
      </w:rPr>
    </w:pPr>
    <w:bookmarkStart w:id="24" w:name="TITUS4FooterFirstPage"/>
    <w:r>
      <w:rPr>
        <w:sz w:val="17"/>
      </w:rPr>
      <w:t> </w:t>
    </w:r>
  </w:p>
  <w:bookmarkEnd w:id="24"/>
  <w:p w14:paraId="0C229A28" w14:textId="77777777" w:rsidR="00FF7EE6" w:rsidRDefault="00FF7EE6" w:rsidP="00AB4EB2">
    <w:pPr>
      <w:pStyle w:val="Footer"/>
      <w:jc w:val="right"/>
    </w:pPr>
  </w:p>
  <w:p w14:paraId="44355D11" w14:textId="79B01F82" w:rsidR="00FF7EE6" w:rsidRDefault="00FF7EE6" w:rsidP="00AB4EB2">
    <w:pPr>
      <w:pStyle w:val="Footer"/>
      <w:jc w:val="right"/>
    </w:pPr>
    <w:r>
      <w:fldChar w:fldCharType="begin"/>
    </w:r>
    <w:r>
      <w:instrText xml:space="preserve"> PAGE   \* MERGEFORMAT </w:instrText>
    </w:r>
    <w:r>
      <w:fldChar w:fldCharType="separate"/>
    </w:r>
    <w:r w:rsidR="007C4377">
      <w:rPr>
        <w:noProof/>
      </w:rPr>
      <w:t>21</w:t>
    </w:r>
    <w:r>
      <w:rPr>
        <w:noProof/>
      </w:rPr>
      <w:fldChar w:fldCharType="end"/>
    </w:r>
  </w:p>
  <w:p w14:paraId="4E402892" w14:textId="77777777" w:rsidR="00FF7EE6" w:rsidRPr="00BB5EAA" w:rsidRDefault="00FF7EE6" w:rsidP="00AB4EB2">
    <w:pPr>
      <w:pStyle w:val="Footer"/>
      <w:ind w:right="360"/>
      <w:jc w:val="center"/>
    </w:pPr>
  </w:p>
  <w:p w14:paraId="7B80E610" w14:textId="77777777" w:rsidR="00FF7EE6" w:rsidRDefault="00FF7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FF7EE6" w:rsidRDefault="00FF7EE6">
      <w:r>
        <w:separator/>
      </w:r>
    </w:p>
  </w:footnote>
  <w:footnote w:type="continuationSeparator" w:id="0">
    <w:p w14:paraId="4ADDD153" w14:textId="77777777" w:rsidR="00FF7EE6" w:rsidRDefault="00FF7E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2A076" w14:textId="3D497697" w:rsidR="00FF7EE6" w:rsidRDefault="007C4377" w:rsidP="007C4377">
    <w:pPr>
      <w:pStyle w:val="Header"/>
      <w:rPr>
        <w:sz w:val="17"/>
      </w:rPr>
    </w:pPr>
    <w:bookmarkStart w:id="0" w:name="TITUS1HeaderEvenPages"/>
    <w:r>
      <w:rPr>
        <w:sz w:val="17"/>
      </w:rPr>
      <w:t> </w:t>
    </w:r>
  </w:p>
  <w:bookmarkEnd w:id="0"/>
  <w:p w14:paraId="4AFB36E5" w14:textId="77777777" w:rsidR="00FF7EE6" w:rsidRDefault="00FF7EE6" w:rsidP="008D1077">
    <w:pPr>
      <w:pStyle w:val="Header"/>
    </w:pPr>
  </w:p>
  <w:p w14:paraId="27EBA5BD" w14:textId="77777777" w:rsidR="00FF7EE6" w:rsidRDefault="00FF7E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F90AF6" w14:textId="6F6EB55C" w:rsidR="00FF7EE6" w:rsidRDefault="007C4377" w:rsidP="007C4377">
    <w:pPr>
      <w:pStyle w:val="Header"/>
      <w:rPr>
        <w:sz w:val="17"/>
      </w:rPr>
    </w:pPr>
    <w:bookmarkStart w:id="1" w:name="TITUS1HeaderPrimary"/>
    <w:r>
      <w:rPr>
        <w:sz w:val="17"/>
      </w:rPr>
      <w:t> </w:t>
    </w:r>
  </w:p>
  <w:bookmarkEnd w:id="1"/>
  <w:p w14:paraId="01890498" w14:textId="77777777" w:rsidR="00FF7EE6" w:rsidRDefault="00FF7E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B99F34" w14:textId="430EA9C3" w:rsidR="00FF7EE6" w:rsidRDefault="007C4377" w:rsidP="007C4377">
    <w:pPr>
      <w:pStyle w:val="Header"/>
      <w:rPr>
        <w:sz w:val="17"/>
      </w:rPr>
    </w:pPr>
    <w:bookmarkStart w:id="4" w:name="TITUS1HeaderFirstPage"/>
    <w:r>
      <w:rPr>
        <w:sz w:val="17"/>
      </w:rPr>
      <w:t> </w:t>
    </w:r>
  </w:p>
  <w:bookmarkEnd w:id="4"/>
  <w:p w14:paraId="498F91BE" w14:textId="77777777" w:rsidR="00FF7EE6" w:rsidRDefault="00FF7EE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49F22" w14:textId="36EDF517" w:rsidR="00FF7EE6" w:rsidRDefault="007C4377" w:rsidP="007C4377">
    <w:pPr>
      <w:pStyle w:val="Header"/>
      <w:rPr>
        <w:sz w:val="17"/>
      </w:rPr>
    </w:pPr>
    <w:bookmarkStart w:id="6" w:name="TITUS2HeaderEvenPages"/>
    <w:r>
      <w:rPr>
        <w:sz w:val="17"/>
      </w:rPr>
      <w:t> </w:t>
    </w:r>
  </w:p>
  <w:bookmarkEnd w:id="6"/>
  <w:p w14:paraId="6BDE3C24" w14:textId="77777777" w:rsidR="00FF7EE6" w:rsidRDefault="00FF7EE6" w:rsidP="00AB4EB2">
    <w:pPr>
      <w:pStyle w:val="Header"/>
    </w:pPr>
  </w:p>
  <w:p w14:paraId="4BA0A0D5" w14:textId="77777777" w:rsidR="00FF7EE6" w:rsidRDefault="00FF7EE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7A4C7A" w14:textId="0A442639" w:rsidR="00FF7EE6" w:rsidRDefault="007C4377" w:rsidP="007C4377">
    <w:pPr>
      <w:pStyle w:val="Header"/>
      <w:rPr>
        <w:sz w:val="17"/>
      </w:rPr>
    </w:pPr>
    <w:bookmarkStart w:id="7" w:name="TITUS2HeaderPrimary"/>
    <w:r>
      <w:rPr>
        <w:sz w:val="17"/>
      </w:rPr>
      <w:t> </w:t>
    </w:r>
  </w:p>
  <w:bookmarkEnd w:id="7"/>
  <w:p w14:paraId="27762654" w14:textId="77777777" w:rsidR="00FF7EE6" w:rsidRDefault="00FF7EE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F7DBC" w14:textId="35ADA0F8" w:rsidR="00FF7EE6" w:rsidRDefault="007C4377" w:rsidP="007C4377">
    <w:pPr>
      <w:pStyle w:val="Header"/>
      <w:rPr>
        <w:sz w:val="17"/>
      </w:rPr>
    </w:pPr>
    <w:bookmarkStart w:id="10" w:name="TITUS2HeaderFirstPage"/>
    <w:r>
      <w:rPr>
        <w:sz w:val="17"/>
      </w:rPr>
      <w:t> </w:t>
    </w:r>
  </w:p>
  <w:bookmarkEnd w:id="10"/>
  <w:p w14:paraId="677258FE" w14:textId="77777777" w:rsidR="00FF7EE6" w:rsidRDefault="00FF7EE6" w:rsidP="00AB4EB2">
    <w:pPr>
      <w:pStyle w:val="Header"/>
    </w:pPr>
  </w:p>
  <w:p w14:paraId="72FE56C2" w14:textId="77777777" w:rsidR="00FF7EE6" w:rsidRDefault="00FF7EE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EA6444" w14:textId="1492C95C" w:rsidR="00FF7EE6" w:rsidRDefault="007C4377" w:rsidP="007C4377">
    <w:pPr>
      <w:pStyle w:val="Header"/>
      <w:rPr>
        <w:sz w:val="17"/>
      </w:rPr>
    </w:pPr>
    <w:bookmarkStart w:id="13" w:name="TITUS3HeaderEvenPages"/>
    <w:r>
      <w:rPr>
        <w:sz w:val="17"/>
      </w:rPr>
      <w:t> </w:t>
    </w:r>
  </w:p>
  <w:bookmarkEnd w:id="13"/>
  <w:p w14:paraId="4C45D035" w14:textId="77777777" w:rsidR="00FF7EE6" w:rsidRDefault="00FF7EE6" w:rsidP="00AB4EB2">
    <w:pPr>
      <w:pStyle w:val="Header"/>
    </w:pPr>
  </w:p>
  <w:p w14:paraId="35155A0C" w14:textId="77777777" w:rsidR="00FF7EE6" w:rsidRDefault="00FF7EE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AC57A5" w14:textId="75B1817E" w:rsidR="00FF7EE6" w:rsidRDefault="007C4377" w:rsidP="007C4377">
    <w:pPr>
      <w:pStyle w:val="Header"/>
      <w:rPr>
        <w:sz w:val="17"/>
      </w:rPr>
    </w:pPr>
    <w:bookmarkStart w:id="14" w:name="TITUS3HeaderPrimary"/>
    <w:r>
      <w:rPr>
        <w:sz w:val="17"/>
      </w:rPr>
      <w:t> </w:t>
    </w:r>
  </w:p>
  <w:bookmarkEnd w:id="14"/>
  <w:p w14:paraId="6EB20BD0" w14:textId="77777777" w:rsidR="00FF7EE6" w:rsidRDefault="00FF7EE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B35BC" w14:textId="4CAA6AE7" w:rsidR="00FF7EE6" w:rsidRDefault="007C4377" w:rsidP="007C4377">
    <w:pPr>
      <w:pStyle w:val="Header"/>
      <w:rPr>
        <w:sz w:val="17"/>
      </w:rPr>
    </w:pPr>
    <w:bookmarkStart w:id="17" w:name="TITUS3HeaderFirstPage"/>
    <w:r>
      <w:rPr>
        <w:sz w:val="17"/>
      </w:rPr>
      <w:t> </w:t>
    </w:r>
  </w:p>
  <w:bookmarkEnd w:id="17"/>
  <w:p w14:paraId="3172CA91" w14:textId="77777777" w:rsidR="00FF7EE6" w:rsidRDefault="00FF7EE6" w:rsidP="00AB4EB2">
    <w:pPr>
      <w:pStyle w:val="Header"/>
    </w:pPr>
  </w:p>
  <w:p w14:paraId="09368233" w14:textId="77777777" w:rsidR="00FF7EE6" w:rsidRDefault="00FF7EE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61312F" w14:textId="3CD590D5" w:rsidR="00FF7EE6" w:rsidRDefault="007C4377" w:rsidP="007C4377">
    <w:pPr>
      <w:pStyle w:val="Header"/>
      <w:rPr>
        <w:sz w:val="17"/>
      </w:rPr>
    </w:pPr>
    <w:bookmarkStart w:id="19" w:name="TITUS4HeaderEvenPages"/>
    <w:r>
      <w:rPr>
        <w:sz w:val="17"/>
      </w:rPr>
      <w:t> </w:t>
    </w:r>
  </w:p>
  <w:bookmarkEnd w:id="19"/>
  <w:p w14:paraId="4091E905" w14:textId="77777777" w:rsidR="00FF7EE6" w:rsidRDefault="00FF7EE6" w:rsidP="00AB4EB2">
    <w:pPr>
      <w:pStyle w:val="Header"/>
    </w:pPr>
  </w:p>
  <w:p w14:paraId="0CA8AB19" w14:textId="77777777" w:rsidR="00FF7EE6" w:rsidRDefault="00FF7EE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ABF1C2" w14:textId="3D480EC8" w:rsidR="00FF7EE6" w:rsidRDefault="007C4377" w:rsidP="007C4377">
    <w:pPr>
      <w:pStyle w:val="Header"/>
      <w:rPr>
        <w:sz w:val="17"/>
      </w:rPr>
    </w:pPr>
    <w:bookmarkStart w:id="20" w:name="TITUS4HeaderPrimary"/>
    <w:r>
      <w:rPr>
        <w:sz w:val="17"/>
      </w:rPr>
      <w:t> </w:t>
    </w:r>
  </w:p>
  <w:bookmarkEnd w:id="20"/>
  <w:p w14:paraId="2C0C8777" w14:textId="77777777" w:rsidR="00FF7EE6" w:rsidRDefault="00FF7EE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0F759" w14:textId="717DBCD5" w:rsidR="00FF7EE6" w:rsidRDefault="007C4377" w:rsidP="007C4377">
    <w:pPr>
      <w:pStyle w:val="Header"/>
      <w:rPr>
        <w:sz w:val="17"/>
      </w:rPr>
    </w:pPr>
    <w:bookmarkStart w:id="23" w:name="TITUS4HeaderFirstPage"/>
    <w:r>
      <w:rPr>
        <w:sz w:val="17"/>
      </w:rPr>
      <w:t> </w:t>
    </w:r>
  </w:p>
  <w:bookmarkEnd w:id="23"/>
  <w:p w14:paraId="33DDA1AC" w14:textId="77777777" w:rsidR="00FF7EE6" w:rsidRDefault="00FF7EE6" w:rsidP="00AB4EB2">
    <w:pPr>
      <w:pStyle w:val="Header"/>
    </w:pPr>
  </w:p>
  <w:p w14:paraId="4B55F369" w14:textId="77777777" w:rsidR="00FF7EE6" w:rsidRDefault="00FF7E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1C9A"/>
    <w:rsid w:val="00171418"/>
    <w:rsid w:val="0019062A"/>
    <w:rsid w:val="00190913"/>
    <w:rsid w:val="001961CF"/>
    <w:rsid w:val="001A59BB"/>
    <w:rsid w:val="001A6A51"/>
    <w:rsid w:val="001A79C4"/>
    <w:rsid w:val="001B331A"/>
    <w:rsid w:val="001C0E74"/>
    <w:rsid w:val="001C6CEC"/>
    <w:rsid w:val="001D229F"/>
    <w:rsid w:val="001D6162"/>
    <w:rsid w:val="001D6D74"/>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3B84"/>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492"/>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62D2"/>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3981"/>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F22"/>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2BB7"/>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4377"/>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5EAE"/>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936"/>
    <w:rsid w:val="008C6EEA"/>
    <w:rsid w:val="008D1077"/>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3075"/>
    <w:rsid w:val="00993B92"/>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5B2"/>
    <w:rsid w:val="00A3273B"/>
    <w:rsid w:val="00A40ED6"/>
    <w:rsid w:val="00A4311D"/>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4EB2"/>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331F"/>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4F57"/>
    <w:rsid w:val="00D70239"/>
    <w:rsid w:val="00D71201"/>
    <w:rsid w:val="00D720C7"/>
    <w:rsid w:val="00D81D06"/>
    <w:rsid w:val="00D8652C"/>
    <w:rsid w:val="00D876E6"/>
    <w:rsid w:val="00DA1025"/>
    <w:rsid w:val="00DA22EC"/>
    <w:rsid w:val="00DA5860"/>
    <w:rsid w:val="00DB1B2B"/>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62EA"/>
    <w:rsid w:val="00F01F92"/>
    <w:rsid w:val="00F10A08"/>
    <w:rsid w:val="00F139CF"/>
    <w:rsid w:val="00F22AC5"/>
    <w:rsid w:val="00F254D1"/>
    <w:rsid w:val="00F32B82"/>
    <w:rsid w:val="00F40049"/>
    <w:rsid w:val="00F4043E"/>
    <w:rsid w:val="00F40CB5"/>
    <w:rsid w:val="00F41BBC"/>
    <w:rsid w:val="00F43B9D"/>
    <w:rsid w:val="00F444F0"/>
    <w:rsid w:val="00F50847"/>
    <w:rsid w:val="00F525F9"/>
    <w:rsid w:val="00F52E39"/>
    <w:rsid w:val="00F53F27"/>
    <w:rsid w:val="00F546D1"/>
    <w:rsid w:val="00F61951"/>
    <w:rsid w:val="00F6513F"/>
    <w:rsid w:val="00F66272"/>
    <w:rsid w:val="00F709C0"/>
    <w:rsid w:val="00F922E9"/>
    <w:rsid w:val="00F927A1"/>
    <w:rsid w:val="00F92E4D"/>
    <w:rsid w:val="00FA3764"/>
    <w:rsid w:val="00FA56ED"/>
    <w:rsid w:val="00FB03F6"/>
    <w:rsid w:val="00FB5FA6"/>
    <w:rsid w:val="00FC1310"/>
    <w:rsid w:val="00FC2FF3"/>
    <w:rsid w:val="00FC3263"/>
    <w:rsid w:val="00FC51F9"/>
    <w:rsid w:val="00FC5B40"/>
    <w:rsid w:val="00FC5FF8"/>
    <w:rsid w:val="00FD3D7C"/>
    <w:rsid w:val="00FD4F8F"/>
    <w:rsid w:val="00FE0C16"/>
    <w:rsid w:val="00FE14AD"/>
    <w:rsid w:val="00FE14B1"/>
    <w:rsid w:val="00FE7758"/>
    <w:rsid w:val="00FF0070"/>
    <w:rsid w:val="00FF5F6A"/>
    <w:rsid w:val="00FF6BE0"/>
    <w:rsid w:val="00FF7784"/>
    <w:rsid w:val="00FF7EBB"/>
    <w:rsid w:val="00FF7EE6"/>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B4DBC44"/>
  <w15:chartTrackingRefBased/>
  <w15:docId w15:val="{A2FCA8AC-9DFB-4526-B51C-9C3CDDA62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unhideWhenUsed/>
    <w:rsid w:val="00A4311D"/>
    <w:pPr>
      <w:suppressAutoHyphens/>
      <w:overflowPunct/>
      <w:autoSpaceDE/>
      <w:adjustRightInd/>
    </w:pPr>
    <w:rPr>
      <w:rFonts w:ascii="Calibri" w:eastAsia="Calibri" w:hAnsi="Calibri" w:cs="Times New Roman"/>
      <w:color w:val="auto"/>
      <w:lang w:eastAsia="en-US"/>
    </w:rPr>
  </w:style>
  <w:style w:type="character" w:customStyle="1" w:styleId="FootnoteTextChar">
    <w:name w:val="Footnote Text Char"/>
    <w:basedOn w:val="DefaultParagraphFont"/>
    <w:link w:val="FootnoteText"/>
    <w:uiPriority w:val="99"/>
    <w:rsid w:val="00A4311D"/>
    <w:rPr>
      <w:rFonts w:ascii="Calibri" w:eastAsia="Calibri" w:hAnsi="Calibri"/>
      <w:lang w:eastAsia="en-US"/>
    </w:rPr>
  </w:style>
  <w:style w:type="paragraph" w:styleId="NormalWeb">
    <w:name w:val="Normal (Web)"/>
    <w:basedOn w:val="Normal"/>
    <w:uiPriority w:val="99"/>
    <w:unhideWhenUsed/>
    <w:rsid w:val="00504F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4320">
      <w:bodyDiv w:val="1"/>
      <w:marLeft w:val="0"/>
      <w:marRight w:val="0"/>
      <w:marTop w:val="0"/>
      <w:marBottom w:val="0"/>
      <w:divBdr>
        <w:top w:val="none" w:sz="0" w:space="0" w:color="auto"/>
        <w:left w:val="none" w:sz="0" w:space="0" w:color="auto"/>
        <w:bottom w:val="none" w:sz="0" w:space="0" w:color="auto"/>
        <w:right w:val="none" w:sz="0" w:space="0" w:color="auto"/>
      </w:divBdr>
    </w:div>
    <w:div w:id="10570492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eader" Target="header8.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7.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2.jpg"/><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footer" Target="footer8.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6EAFB41F-B044-4122-AA31-4245D014B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21</Pages>
  <Words>7625</Words>
  <Characters>37902</Characters>
  <Application>Microsoft Office Word</Application>
  <DocSecurity>0</DocSecurity>
  <Lines>1024</Lines>
  <Paragraphs>215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Islam,Muhammed swp6467</cp:lastModifiedBy>
  <cp:revision>7</cp:revision>
  <cp:lastPrinted>2014-08-26T08:55:00Z</cp:lastPrinted>
  <dcterms:created xsi:type="dcterms:W3CDTF">2019-11-25T01:39:00Z</dcterms:created>
  <dcterms:modified xsi:type="dcterms:W3CDTF">2019-11-25T10:37:00Z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7bae7ffb-92d2-4b31-b3ff-ea8dce03d5a2</vt:lpwstr>
  </property>
  <property fmtid="{D5CDD505-2E9C-101B-9397-08002B2CF9AE}" pid="4" name="Classification">
    <vt:lpwstr>OFFICIAL</vt:lpwstr>
  </property>
  <property fmtid="{D5CDD505-2E9C-101B-9397-08002B2CF9AE}" pid="5" name="Visibility">
    <vt:lpwstr>NOT VISIBLE</vt:lpwstr>
  </property>
</Properties>
</file>