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48239" w14:textId="1B7C35B9" w:rsidR="000A20E5" w:rsidRDefault="007121A3" w:rsidP="00E0520C">
      <w:pPr>
        <w:jc w:val="center"/>
        <w:rPr>
          <w:rFonts w:cs="Times New Roman"/>
          <w:b/>
          <w:szCs w:val="24"/>
        </w:rPr>
      </w:pPr>
      <w:r>
        <w:rPr>
          <w:noProof/>
        </w:rPr>
        <w:drawing>
          <wp:anchor distT="0" distB="0" distL="114300" distR="114300" simplePos="0" relativeHeight="251659264" behindDoc="0" locked="0" layoutInCell="1" allowOverlap="1" wp14:anchorId="0725AA17" wp14:editId="0B617777">
            <wp:simplePos x="0" y="0"/>
            <wp:positionH relativeFrom="column">
              <wp:posOffset>1447165</wp:posOffset>
            </wp:positionH>
            <wp:positionV relativeFrom="paragraph">
              <wp:posOffset>23495</wp:posOffset>
            </wp:positionV>
            <wp:extent cx="2857500" cy="490220"/>
            <wp:effectExtent l="0" t="0" r="0" b="508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57500" cy="490220"/>
                    </a:xfrm>
                    <a:prstGeom prst="rect">
                      <a:avLst/>
                    </a:prstGeom>
                  </pic:spPr>
                </pic:pic>
              </a:graphicData>
            </a:graphic>
            <wp14:sizeRelV relativeFrom="margin">
              <wp14:pctHeight>0</wp14:pctHeight>
            </wp14:sizeRelV>
          </wp:anchor>
        </w:drawing>
      </w:r>
    </w:p>
    <w:p w14:paraId="10976510" w14:textId="45B4A78A" w:rsidR="00E0520C" w:rsidRPr="00906FA0" w:rsidRDefault="00BC293E" w:rsidP="000A20E5">
      <w:pPr>
        <w:jc w:val="center"/>
        <w:rPr>
          <w:rFonts w:cs="Times New Roman"/>
          <w:b/>
          <w:szCs w:val="24"/>
        </w:rPr>
      </w:pPr>
      <w:r w:rsidRPr="00906FA0">
        <w:rPr>
          <w:rFonts w:cs="Times New Roman"/>
          <w:b/>
          <w:szCs w:val="24"/>
        </w:rPr>
        <w:t>DATA HANDLING &amp; BUSINESS INTELLIGENCE</w:t>
      </w:r>
    </w:p>
    <w:p w14:paraId="5631D99D" w14:textId="5A5066E8" w:rsidR="00E0520C" w:rsidRPr="00906FA0" w:rsidRDefault="00730DB7" w:rsidP="000A20E5">
      <w:pPr>
        <w:rPr>
          <w:rFonts w:cs="Times New Roman"/>
          <w:b/>
          <w:szCs w:val="24"/>
        </w:rPr>
      </w:pPr>
      <w:r>
        <w:rPr>
          <w:rFonts w:cs="Times New Roman"/>
          <w:b/>
          <w:szCs w:val="24"/>
        </w:rPr>
        <w:t xml:space="preserve">                                            Student name</w:t>
      </w:r>
      <w:r w:rsidR="003F5309">
        <w:rPr>
          <w:rFonts w:cs="Times New Roman"/>
          <w:b/>
          <w:szCs w:val="24"/>
        </w:rPr>
        <w:t xml:space="preserve">: </w:t>
      </w:r>
      <w:proofErr w:type="spellStart"/>
      <w:r w:rsidR="003F5309">
        <w:rPr>
          <w:rFonts w:cs="Times New Roman"/>
          <w:b/>
          <w:szCs w:val="24"/>
        </w:rPr>
        <w:t>Kostadin</w:t>
      </w:r>
      <w:proofErr w:type="spellEnd"/>
      <w:r w:rsidR="003F5309">
        <w:rPr>
          <w:rFonts w:cs="Times New Roman"/>
          <w:b/>
          <w:szCs w:val="24"/>
        </w:rPr>
        <w:t xml:space="preserve"> </w:t>
      </w:r>
      <w:proofErr w:type="spellStart"/>
      <w:r w:rsidR="003F5309">
        <w:rPr>
          <w:rFonts w:cs="Times New Roman"/>
          <w:b/>
          <w:szCs w:val="24"/>
        </w:rPr>
        <w:t>Dimitrov</w:t>
      </w:r>
      <w:proofErr w:type="spellEnd"/>
      <w:r w:rsidR="003F5309">
        <w:rPr>
          <w:rFonts w:cs="Times New Roman"/>
          <w:b/>
          <w:szCs w:val="24"/>
        </w:rPr>
        <w:t xml:space="preserve"> </w:t>
      </w:r>
      <w:proofErr w:type="spellStart"/>
      <w:r w:rsidR="003F5309">
        <w:rPr>
          <w:rFonts w:cs="Times New Roman"/>
          <w:b/>
          <w:szCs w:val="24"/>
        </w:rPr>
        <w:t>Kostov</w:t>
      </w:r>
      <w:proofErr w:type="spellEnd"/>
      <w:r w:rsidR="003F5309">
        <w:rPr>
          <w:rFonts w:cs="Times New Roman"/>
          <w:b/>
          <w:szCs w:val="24"/>
        </w:rPr>
        <w:t xml:space="preserve"> </w:t>
      </w:r>
    </w:p>
    <w:p w14:paraId="517632A7" w14:textId="150F2CDF" w:rsidR="00E0520C" w:rsidRPr="00906FA0" w:rsidRDefault="00E0520C" w:rsidP="00E0520C">
      <w:pPr>
        <w:jc w:val="center"/>
        <w:rPr>
          <w:rFonts w:cs="Times New Roman"/>
          <w:b/>
          <w:szCs w:val="24"/>
        </w:rPr>
      </w:pPr>
      <w:r w:rsidRPr="00906FA0">
        <w:rPr>
          <w:rFonts w:cs="Times New Roman"/>
          <w:b/>
          <w:szCs w:val="24"/>
        </w:rPr>
        <w:t>[Student ID]</w:t>
      </w:r>
      <w:r w:rsidR="00730DB7">
        <w:rPr>
          <w:rFonts w:cs="Times New Roman"/>
          <w:b/>
          <w:szCs w:val="24"/>
        </w:rPr>
        <w:t>2115193</w:t>
      </w:r>
    </w:p>
    <w:p w14:paraId="3E82099C" w14:textId="0935F7AD" w:rsidR="00E0520C" w:rsidRPr="00906FA0" w:rsidRDefault="00E0520C" w:rsidP="00E0520C">
      <w:pPr>
        <w:jc w:val="center"/>
        <w:rPr>
          <w:rFonts w:cs="Times New Roman"/>
          <w:b/>
          <w:szCs w:val="24"/>
        </w:rPr>
      </w:pPr>
      <w:r w:rsidRPr="00906FA0">
        <w:rPr>
          <w:rFonts w:cs="Times New Roman"/>
          <w:b/>
          <w:szCs w:val="24"/>
        </w:rPr>
        <w:t>[Module]</w:t>
      </w:r>
      <w:r w:rsidR="0064001B">
        <w:rPr>
          <w:rFonts w:cs="Times New Roman"/>
          <w:b/>
          <w:szCs w:val="24"/>
        </w:rPr>
        <w:t>LCBB5000</w:t>
      </w:r>
    </w:p>
    <w:p w14:paraId="1DB77074" w14:textId="77777777" w:rsidR="00E0520C" w:rsidRPr="00906FA0" w:rsidRDefault="00E0520C">
      <w:pPr>
        <w:spacing w:after="160" w:line="259" w:lineRule="auto"/>
        <w:contextualSpacing w:val="0"/>
        <w:jc w:val="left"/>
        <w:rPr>
          <w:rFonts w:cs="Times New Roman"/>
          <w:b/>
          <w:szCs w:val="24"/>
        </w:rPr>
      </w:pPr>
      <w:r w:rsidRPr="00906FA0">
        <w:rPr>
          <w:rFonts w:cs="Times New Roman"/>
          <w:b/>
          <w:szCs w:val="24"/>
        </w:rPr>
        <w:br w:type="page"/>
      </w:r>
    </w:p>
    <w:p w14:paraId="2161D042" w14:textId="77777777" w:rsidR="00563AC4" w:rsidRPr="00906FA0" w:rsidRDefault="000974B3" w:rsidP="00D757ED">
      <w:pPr>
        <w:pStyle w:val="Heading1"/>
        <w:jc w:val="center"/>
        <w:rPr>
          <w:rFonts w:cs="Times New Roman"/>
          <w:szCs w:val="24"/>
        </w:rPr>
      </w:pPr>
      <w:r w:rsidRPr="00906FA0">
        <w:rPr>
          <w:rFonts w:cs="Times New Roman"/>
          <w:szCs w:val="24"/>
        </w:rPr>
        <w:lastRenderedPageBreak/>
        <w:t xml:space="preserve">Part </w:t>
      </w:r>
      <w:r w:rsidR="00E0520C" w:rsidRPr="00906FA0">
        <w:rPr>
          <w:rFonts w:cs="Times New Roman"/>
          <w:szCs w:val="24"/>
        </w:rPr>
        <w:t>1</w:t>
      </w:r>
    </w:p>
    <w:p w14:paraId="407F3DB5" w14:textId="77777777" w:rsidR="00BC293E" w:rsidRPr="00906FA0" w:rsidRDefault="00BC293E" w:rsidP="00DF2043">
      <w:pPr>
        <w:pStyle w:val="Heading2"/>
        <w:rPr>
          <w:rFonts w:cs="Times New Roman"/>
          <w:szCs w:val="24"/>
        </w:rPr>
      </w:pPr>
      <w:r w:rsidRPr="00906FA0">
        <w:rPr>
          <w:rFonts w:cs="Times New Roman"/>
          <w:szCs w:val="24"/>
        </w:rPr>
        <w:t>Introduction</w:t>
      </w:r>
    </w:p>
    <w:p w14:paraId="6C6F1866" w14:textId="53F7274B" w:rsidR="00150B83" w:rsidRPr="00906FA0" w:rsidRDefault="00BC293E" w:rsidP="00906638">
      <w:pPr>
        <w:ind w:firstLine="720"/>
        <w:rPr>
          <w:rFonts w:cs="Times New Roman"/>
          <w:szCs w:val="24"/>
        </w:rPr>
      </w:pPr>
      <w:r w:rsidRPr="00906FA0">
        <w:rPr>
          <w:rFonts w:cs="Times New Roman"/>
          <w:szCs w:val="24"/>
        </w:rPr>
        <w:t>In business intelligence, data mining is essential since it enables the business to use data mining to obtain the required information and to support analytical decisions (</w:t>
      </w:r>
      <w:proofErr w:type="spellStart"/>
      <w:r w:rsidR="00F259D9" w:rsidRPr="00906FA0">
        <w:rPr>
          <w:rFonts w:cs="Times New Roman"/>
          <w:szCs w:val="24"/>
        </w:rPr>
        <w:t>Dogan</w:t>
      </w:r>
      <w:proofErr w:type="spellEnd"/>
      <w:r w:rsidR="00F259D9" w:rsidRPr="00906FA0">
        <w:rPr>
          <w:rFonts w:cs="Times New Roman"/>
          <w:szCs w:val="24"/>
        </w:rPr>
        <w:t xml:space="preserve"> and </w:t>
      </w:r>
      <w:proofErr w:type="spellStart"/>
      <w:r w:rsidR="00F259D9" w:rsidRPr="00906FA0">
        <w:rPr>
          <w:rFonts w:cs="Times New Roman"/>
          <w:szCs w:val="24"/>
        </w:rPr>
        <w:t>Birant</w:t>
      </w:r>
      <w:proofErr w:type="spellEnd"/>
      <w:r w:rsidR="00F259D9" w:rsidRPr="00906FA0">
        <w:rPr>
          <w:rFonts w:cs="Times New Roman"/>
          <w:szCs w:val="24"/>
        </w:rPr>
        <w:t>, 2021</w:t>
      </w:r>
      <w:r w:rsidRPr="00906FA0">
        <w:rPr>
          <w:rFonts w:cs="Times New Roman"/>
          <w:szCs w:val="24"/>
        </w:rPr>
        <w:t>). In addition, statistical methods are utilized to identify trends,</w:t>
      </w:r>
      <w:r w:rsidR="00307E3F" w:rsidRPr="00906FA0">
        <w:rPr>
          <w:rFonts w:cs="Times New Roman"/>
          <w:szCs w:val="24"/>
        </w:rPr>
        <w:t xml:space="preserve"> and interpret information </w:t>
      </w:r>
      <w:r w:rsidRPr="00906FA0">
        <w:rPr>
          <w:rFonts w:cs="Times New Roman"/>
          <w:szCs w:val="24"/>
        </w:rPr>
        <w:t>in large databases</w:t>
      </w:r>
      <w:r w:rsidR="00307E3F" w:rsidRPr="00906FA0">
        <w:rPr>
          <w:rFonts w:cs="Times New Roman"/>
          <w:szCs w:val="24"/>
        </w:rPr>
        <w:t xml:space="preserve"> into meaningful form</w:t>
      </w:r>
      <w:r w:rsidRPr="00906FA0">
        <w:rPr>
          <w:rFonts w:cs="Times New Roman"/>
          <w:szCs w:val="24"/>
        </w:rPr>
        <w:t xml:space="preserve">. In this report, </w:t>
      </w:r>
      <w:r w:rsidRPr="00906FA0">
        <w:rPr>
          <w:rStyle w:val="issue-underline"/>
          <w:rFonts w:cs="Times New Roman"/>
          <w:szCs w:val="24"/>
        </w:rPr>
        <w:t>Pivot</w:t>
      </w:r>
      <w:r w:rsidRPr="00906FA0">
        <w:rPr>
          <w:rFonts w:cs="Times New Roman"/>
          <w:szCs w:val="24"/>
        </w:rPr>
        <w:t xml:space="preserve"> tables and graphs </w:t>
      </w:r>
      <w:r w:rsidR="00CB747C" w:rsidRPr="00906FA0">
        <w:rPr>
          <w:rFonts w:cs="Times New Roman"/>
          <w:szCs w:val="24"/>
        </w:rPr>
        <w:t>are</w:t>
      </w:r>
      <w:r w:rsidRPr="00906FA0">
        <w:rPr>
          <w:rFonts w:cs="Times New Roman"/>
          <w:szCs w:val="24"/>
        </w:rPr>
        <w:t xml:space="preserve"> used to </w:t>
      </w:r>
      <w:r w:rsidRPr="00906FA0">
        <w:rPr>
          <w:rStyle w:val="issue-underline"/>
          <w:rFonts w:cs="Times New Roman"/>
          <w:szCs w:val="24"/>
        </w:rPr>
        <w:t>identify</w:t>
      </w:r>
      <w:r w:rsidRPr="00906FA0">
        <w:rPr>
          <w:rFonts w:cs="Times New Roman"/>
          <w:szCs w:val="24"/>
        </w:rPr>
        <w:t xml:space="preserve"> changes in sales and profit trends at </w:t>
      </w:r>
      <w:r w:rsidRPr="00906FA0">
        <w:rPr>
          <w:rStyle w:val="issue-underline"/>
          <w:rFonts w:cs="Times New Roman"/>
          <w:szCs w:val="24"/>
        </w:rPr>
        <w:t xml:space="preserve">Superstore, </w:t>
      </w:r>
      <w:r w:rsidR="00F259D9" w:rsidRPr="00906FA0">
        <w:rPr>
          <w:rStyle w:val="issue-underline"/>
          <w:rFonts w:cs="Times New Roman"/>
          <w:szCs w:val="24"/>
        </w:rPr>
        <w:t>also the SPSS is use</w:t>
      </w:r>
      <w:r w:rsidRPr="00906FA0">
        <w:rPr>
          <w:rFonts w:cs="Times New Roman"/>
          <w:szCs w:val="24"/>
        </w:rPr>
        <w:t xml:space="preserve"> to evaluate the demographic</w:t>
      </w:r>
      <w:r w:rsidR="00CB747C" w:rsidRPr="00906FA0">
        <w:rPr>
          <w:rFonts w:cs="Times New Roman"/>
          <w:szCs w:val="24"/>
        </w:rPr>
        <w:t>s and descriptive statistics</w:t>
      </w:r>
      <w:r w:rsidRPr="00906FA0">
        <w:rPr>
          <w:rFonts w:cs="Times New Roman"/>
          <w:szCs w:val="24"/>
        </w:rPr>
        <w:t>. This report will also assist in identifying the relevant trends and changes, as well as the reasons for the changes.</w:t>
      </w:r>
      <w:r w:rsidR="00CB747C" w:rsidRPr="00906FA0">
        <w:rPr>
          <w:rFonts w:cs="Times New Roman"/>
          <w:szCs w:val="24"/>
        </w:rPr>
        <w:t xml:space="preserve"> The report has comprehensively engage with the graphical and visual representation of data to </w:t>
      </w:r>
      <w:r w:rsidR="00B7404D" w:rsidRPr="00906FA0">
        <w:rPr>
          <w:rFonts w:cs="Times New Roman"/>
          <w:szCs w:val="24"/>
        </w:rPr>
        <w:t>highlight</w:t>
      </w:r>
      <w:r w:rsidR="00CB747C" w:rsidRPr="00906FA0">
        <w:rPr>
          <w:rFonts w:cs="Times New Roman"/>
          <w:szCs w:val="24"/>
        </w:rPr>
        <w:t xml:space="preserve"> the incline or decline of the</w:t>
      </w:r>
      <w:r w:rsidR="00374759" w:rsidRPr="00906FA0">
        <w:rPr>
          <w:rFonts w:cs="Times New Roman"/>
          <w:szCs w:val="24"/>
        </w:rPr>
        <w:t xml:space="preserve"> sales and profit</w:t>
      </w:r>
      <w:r w:rsidR="00CB747C" w:rsidRPr="00906FA0">
        <w:rPr>
          <w:rFonts w:cs="Times New Roman"/>
          <w:szCs w:val="24"/>
        </w:rPr>
        <w:t>. This help superstores to consider the loop holes and rectify the improvement areas to manage the sales.</w:t>
      </w:r>
    </w:p>
    <w:p w14:paraId="7D08047A" w14:textId="77777777" w:rsidR="00BC293E" w:rsidRPr="00906FA0" w:rsidRDefault="00BC293E" w:rsidP="00E5191E">
      <w:pPr>
        <w:pStyle w:val="Heading2"/>
        <w:rPr>
          <w:rFonts w:cs="Times New Roman"/>
          <w:szCs w:val="24"/>
        </w:rPr>
      </w:pPr>
      <w:r w:rsidRPr="00906FA0">
        <w:rPr>
          <w:rFonts w:cs="Times New Roman"/>
          <w:szCs w:val="24"/>
        </w:rPr>
        <w:t>Pivot Table</w:t>
      </w:r>
    </w:p>
    <w:p w14:paraId="37A0AD3D" w14:textId="564AC2DD" w:rsidR="00906638" w:rsidRPr="00906FA0" w:rsidRDefault="00906638" w:rsidP="00906638">
      <w:pPr>
        <w:ind w:firstLine="720"/>
        <w:rPr>
          <w:rFonts w:cs="Times New Roman"/>
          <w:color w:val="353740"/>
          <w:szCs w:val="24"/>
        </w:rPr>
      </w:pPr>
      <w:r w:rsidRPr="00906FA0">
        <w:rPr>
          <w:rFonts w:cs="Times New Roman"/>
          <w:szCs w:val="24"/>
        </w:rPr>
        <w:t xml:space="preserve">The two function used in the analysis of the data are Pivot table and Sum function. </w:t>
      </w:r>
      <w:r w:rsidR="00E80A5C" w:rsidRPr="00906FA0">
        <w:rPr>
          <w:rFonts w:cs="Times New Roman"/>
          <w:szCs w:val="24"/>
        </w:rPr>
        <w:t>A pivot table is a powerful too</w:t>
      </w:r>
      <w:r w:rsidR="00ED130F" w:rsidRPr="00906FA0">
        <w:rPr>
          <w:rFonts w:cs="Times New Roman"/>
          <w:szCs w:val="24"/>
        </w:rPr>
        <w:t xml:space="preserve">l in Excel that allows to </w:t>
      </w:r>
      <w:proofErr w:type="spellStart"/>
      <w:r w:rsidR="00ED130F" w:rsidRPr="00906FA0">
        <w:rPr>
          <w:rFonts w:cs="Times New Roman"/>
          <w:szCs w:val="24"/>
        </w:rPr>
        <w:t>analys</w:t>
      </w:r>
      <w:r w:rsidR="00402EA2" w:rsidRPr="00906FA0">
        <w:rPr>
          <w:rFonts w:cs="Times New Roman"/>
          <w:szCs w:val="24"/>
        </w:rPr>
        <w:t>e</w:t>
      </w:r>
      <w:proofErr w:type="spellEnd"/>
      <w:r w:rsidR="00402EA2" w:rsidRPr="00906FA0">
        <w:rPr>
          <w:rFonts w:cs="Times New Roman"/>
          <w:szCs w:val="24"/>
        </w:rPr>
        <w:t xml:space="preserve"> and </w:t>
      </w:r>
      <w:proofErr w:type="spellStart"/>
      <w:r w:rsidR="00402EA2" w:rsidRPr="00906FA0">
        <w:rPr>
          <w:rFonts w:cs="Times New Roman"/>
          <w:szCs w:val="24"/>
        </w:rPr>
        <w:t>summaris</w:t>
      </w:r>
      <w:r w:rsidR="00E80A5C" w:rsidRPr="00906FA0">
        <w:rPr>
          <w:rFonts w:cs="Times New Roman"/>
          <w:szCs w:val="24"/>
        </w:rPr>
        <w:t>e</w:t>
      </w:r>
      <w:proofErr w:type="spellEnd"/>
      <w:r w:rsidR="00E80A5C" w:rsidRPr="00906FA0">
        <w:rPr>
          <w:rFonts w:cs="Times New Roman"/>
          <w:szCs w:val="24"/>
        </w:rPr>
        <w:t xml:space="preserve"> data in a flexible and easy-to-understand way</w:t>
      </w:r>
      <w:r w:rsidR="00352425" w:rsidRPr="00906FA0">
        <w:rPr>
          <w:rFonts w:cs="Times New Roman"/>
          <w:szCs w:val="24"/>
        </w:rPr>
        <w:t xml:space="preserve"> (</w:t>
      </w:r>
      <w:proofErr w:type="spellStart"/>
      <w:r w:rsidR="00F259D9" w:rsidRPr="00906FA0">
        <w:rPr>
          <w:rFonts w:cs="Times New Roman"/>
          <w:szCs w:val="24"/>
        </w:rPr>
        <w:t>Hürlimann</w:t>
      </w:r>
      <w:proofErr w:type="spellEnd"/>
      <w:r w:rsidR="00F259D9" w:rsidRPr="00906FA0">
        <w:rPr>
          <w:rFonts w:cs="Times New Roman"/>
          <w:szCs w:val="24"/>
        </w:rPr>
        <w:t>, 2021</w:t>
      </w:r>
      <w:r w:rsidR="00352425" w:rsidRPr="00906FA0">
        <w:rPr>
          <w:rFonts w:cs="Times New Roman"/>
          <w:szCs w:val="24"/>
        </w:rPr>
        <w:t>)</w:t>
      </w:r>
      <w:r w:rsidR="00E80A5C" w:rsidRPr="00906FA0">
        <w:rPr>
          <w:rFonts w:cs="Times New Roman"/>
          <w:szCs w:val="24"/>
        </w:rPr>
        <w:t xml:space="preserve">. </w:t>
      </w:r>
      <w:r w:rsidRPr="00906FA0">
        <w:rPr>
          <w:rFonts w:cs="Times New Roman"/>
          <w:szCs w:val="24"/>
        </w:rPr>
        <w:t>The SUM function in excel is a very useful tool for processing, analyzing and visualizing data. It can be used to sum up a column of data, to find the average of a column of data, or to find the median of a column of data</w:t>
      </w:r>
      <w:r w:rsidR="00352425" w:rsidRPr="00906FA0">
        <w:rPr>
          <w:rFonts w:cs="Times New Roman"/>
          <w:szCs w:val="24"/>
        </w:rPr>
        <w:t xml:space="preserve"> (</w:t>
      </w:r>
      <w:r w:rsidR="00F259D9" w:rsidRPr="00906FA0">
        <w:rPr>
          <w:rFonts w:cs="Times New Roman"/>
          <w:szCs w:val="24"/>
        </w:rPr>
        <w:t>Hossain, 2021</w:t>
      </w:r>
      <w:r w:rsidR="00352425" w:rsidRPr="00906FA0">
        <w:rPr>
          <w:rFonts w:cs="Times New Roman"/>
          <w:szCs w:val="24"/>
        </w:rPr>
        <w:t>)</w:t>
      </w:r>
      <w:r w:rsidRPr="00906FA0">
        <w:rPr>
          <w:rFonts w:cs="Times New Roman"/>
          <w:szCs w:val="24"/>
        </w:rPr>
        <w:t>. It can also be used to find the mode of a column of data.</w:t>
      </w:r>
      <w:r w:rsidRPr="00906FA0">
        <w:rPr>
          <w:rFonts w:cs="Times New Roman"/>
          <w:color w:val="353740"/>
          <w:szCs w:val="24"/>
        </w:rPr>
        <w:t xml:space="preserve"> </w:t>
      </w:r>
    </w:p>
    <w:p w14:paraId="212D74BB" w14:textId="1950B800" w:rsidR="00E80A5C" w:rsidRPr="00906FA0" w:rsidRDefault="00891697" w:rsidP="00891697">
      <w:pPr>
        <w:ind w:firstLine="720"/>
        <w:rPr>
          <w:rFonts w:cs="Times New Roman"/>
          <w:szCs w:val="24"/>
        </w:rPr>
      </w:pPr>
      <w:r w:rsidRPr="00906FA0">
        <w:rPr>
          <w:rFonts w:cs="Times New Roman"/>
          <w:szCs w:val="24"/>
        </w:rPr>
        <w:t>T</w:t>
      </w:r>
      <w:r w:rsidR="00B7404D" w:rsidRPr="00906FA0">
        <w:rPr>
          <w:rFonts w:cs="Times New Roman"/>
          <w:szCs w:val="24"/>
        </w:rPr>
        <w:t xml:space="preserve">he </w:t>
      </w:r>
      <w:r w:rsidRPr="00906FA0">
        <w:rPr>
          <w:rFonts w:cs="Times New Roman"/>
          <w:szCs w:val="24"/>
        </w:rPr>
        <w:t>Pivot function is used for processing and analyzing the data more efficiently, understanding complex data, identify patterns and trends, s</w:t>
      </w:r>
      <w:r w:rsidR="00E80A5C" w:rsidRPr="00906FA0">
        <w:rPr>
          <w:rFonts w:cs="Times New Roman"/>
          <w:szCs w:val="24"/>
        </w:rPr>
        <w:t xml:space="preserve">ummarize data in a flexible and easy-to-understand way </w:t>
      </w:r>
      <w:r w:rsidRPr="00906FA0">
        <w:rPr>
          <w:rFonts w:cs="Times New Roman"/>
          <w:szCs w:val="24"/>
        </w:rPr>
        <w:t>and v</w:t>
      </w:r>
      <w:r w:rsidR="00E80A5C" w:rsidRPr="00906FA0">
        <w:rPr>
          <w:rFonts w:cs="Times New Roman"/>
          <w:szCs w:val="24"/>
        </w:rPr>
        <w:t xml:space="preserve">isualize data in </w:t>
      </w:r>
      <w:r w:rsidRPr="00906FA0">
        <w:rPr>
          <w:rFonts w:cs="Times New Roman"/>
          <w:szCs w:val="24"/>
        </w:rPr>
        <w:t xml:space="preserve">different </w:t>
      </w:r>
      <w:r w:rsidR="00E80A5C" w:rsidRPr="00906FA0">
        <w:rPr>
          <w:rFonts w:cs="Times New Roman"/>
          <w:szCs w:val="24"/>
        </w:rPr>
        <w:t>ways</w:t>
      </w:r>
      <w:r w:rsidR="00352425" w:rsidRPr="00906FA0">
        <w:rPr>
          <w:rFonts w:cs="Times New Roman"/>
          <w:szCs w:val="24"/>
        </w:rPr>
        <w:t xml:space="preserve"> (</w:t>
      </w:r>
      <w:proofErr w:type="spellStart"/>
      <w:r w:rsidR="00F259D9" w:rsidRPr="00906FA0">
        <w:rPr>
          <w:rFonts w:cs="Times New Roman"/>
          <w:szCs w:val="24"/>
        </w:rPr>
        <w:t>Ghatak</w:t>
      </w:r>
      <w:proofErr w:type="spellEnd"/>
      <w:r w:rsidR="00F259D9" w:rsidRPr="00906FA0">
        <w:rPr>
          <w:rFonts w:cs="Times New Roman"/>
          <w:szCs w:val="24"/>
        </w:rPr>
        <w:t>, 2022</w:t>
      </w:r>
      <w:r w:rsidR="00352425" w:rsidRPr="00906FA0">
        <w:rPr>
          <w:rFonts w:cs="Times New Roman"/>
          <w:szCs w:val="24"/>
        </w:rPr>
        <w:t>)</w:t>
      </w:r>
      <w:r w:rsidRPr="00906FA0">
        <w:rPr>
          <w:rFonts w:cs="Times New Roman"/>
          <w:szCs w:val="24"/>
        </w:rPr>
        <w:t xml:space="preserve">. </w:t>
      </w:r>
    </w:p>
    <w:p w14:paraId="67E3F23D" w14:textId="23312005" w:rsidR="00906638" w:rsidRPr="00906FA0" w:rsidRDefault="00B7404D" w:rsidP="00906638">
      <w:pPr>
        <w:ind w:firstLine="720"/>
        <w:rPr>
          <w:rFonts w:cs="Times New Roman"/>
          <w:szCs w:val="24"/>
        </w:rPr>
      </w:pPr>
      <w:r w:rsidRPr="00906FA0">
        <w:rPr>
          <w:rFonts w:cs="Times New Roman"/>
          <w:szCs w:val="24"/>
        </w:rPr>
        <w:t>This</w:t>
      </w:r>
      <w:r w:rsidR="00E5191E" w:rsidRPr="00906FA0">
        <w:rPr>
          <w:rFonts w:cs="Times New Roman"/>
          <w:szCs w:val="24"/>
        </w:rPr>
        <w:t xml:space="preserve"> function help</w:t>
      </w:r>
      <w:r w:rsidRPr="00906FA0">
        <w:rPr>
          <w:rFonts w:cs="Times New Roman"/>
          <w:szCs w:val="24"/>
        </w:rPr>
        <w:t xml:space="preserve"> user</w:t>
      </w:r>
      <w:r w:rsidR="00E5191E" w:rsidRPr="00906FA0">
        <w:rPr>
          <w:rFonts w:cs="Times New Roman"/>
          <w:szCs w:val="24"/>
        </w:rPr>
        <w:t>s</w:t>
      </w:r>
      <w:r w:rsidR="000F6CC5" w:rsidRPr="00906FA0">
        <w:rPr>
          <w:rFonts w:cs="Times New Roman"/>
          <w:szCs w:val="24"/>
        </w:rPr>
        <w:t xml:space="preserve"> to quickly </w:t>
      </w:r>
      <w:proofErr w:type="spellStart"/>
      <w:r w:rsidR="000F6CC5" w:rsidRPr="00906FA0">
        <w:rPr>
          <w:rFonts w:cs="Times New Roman"/>
          <w:szCs w:val="24"/>
        </w:rPr>
        <w:t>summaris</w:t>
      </w:r>
      <w:r w:rsidRPr="00906FA0">
        <w:rPr>
          <w:rFonts w:cs="Times New Roman"/>
          <w:szCs w:val="24"/>
        </w:rPr>
        <w:t>e</w:t>
      </w:r>
      <w:proofErr w:type="spellEnd"/>
      <w:r w:rsidRPr="00906FA0">
        <w:rPr>
          <w:rFonts w:cs="Times New Roman"/>
          <w:szCs w:val="24"/>
        </w:rPr>
        <w:t xml:space="preserve"> large data sets by categories and subcategories, and to calculate and display summary statistics such as counts, sums, averages and percentages. Pivot tables also make it easy to create charts and graphs based on the</w:t>
      </w:r>
      <w:r w:rsidR="007102FE" w:rsidRPr="00906FA0">
        <w:rPr>
          <w:rFonts w:cs="Times New Roman"/>
          <w:szCs w:val="24"/>
        </w:rPr>
        <w:t xml:space="preserve"> data, and to explore and </w:t>
      </w:r>
      <w:proofErr w:type="spellStart"/>
      <w:r w:rsidR="007102FE" w:rsidRPr="00906FA0">
        <w:rPr>
          <w:rFonts w:cs="Times New Roman"/>
          <w:szCs w:val="24"/>
        </w:rPr>
        <w:t>analys</w:t>
      </w:r>
      <w:r w:rsidRPr="00906FA0">
        <w:rPr>
          <w:rFonts w:cs="Times New Roman"/>
          <w:szCs w:val="24"/>
        </w:rPr>
        <w:t>e</w:t>
      </w:r>
      <w:proofErr w:type="spellEnd"/>
      <w:r w:rsidRPr="00906FA0">
        <w:rPr>
          <w:rFonts w:cs="Times New Roman"/>
          <w:szCs w:val="24"/>
        </w:rPr>
        <w:t xml:space="preserve"> data trends. </w:t>
      </w:r>
      <w:r w:rsidR="00A41088" w:rsidRPr="00906FA0">
        <w:rPr>
          <w:rFonts w:cs="Times New Roman"/>
          <w:szCs w:val="24"/>
        </w:rPr>
        <w:t>A</w:t>
      </w:r>
      <w:r w:rsidRPr="00906FA0">
        <w:rPr>
          <w:rFonts w:cs="Times New Roman"/>
          <w:szCs w:val="24"/>
        </w:rPr>
        <w:t xml:space="preserve"> pivot table has been developed, </w:t>
      </w:r>
      <w:r w:rsidR="00451A60" w:rsidRPr="00906FA0">
        <w:rPr>
          <w:rFonts w:cs="Times New Roman"/>
          <w:szCs w:val="24"/>
        </w:rPr>
        <w:t>from</w:t>
      </w:r>
      <w:r w:rsidRPr="00906FA0">
        <w:rPr>
          <w:rFonts w:cs="Times New Roman"/>
          <w:szCs w:val="24"/>
        </w:rPr>
        <w:t xml:space="preserve"> the data selected in the worksheet</w:t>
      </w:r>
      <w:r w:rsidR="00A41088" w:rsidRPr="00906FA0">
        <w:rPr>
          <w:rFonts w:cs="Times New Roman"/>
          <w:szCs w:val="24"/>
        </w:rPr>
        <w:t xml:space="preserve"> to identify the latest trends for the Superstore data</w:t>
      </w:r>
      <w:r w:rsidRPr="00906FA0">
        <w:rPr>
          <w:rFonts w:cs="Times New Roman"/>
          <w:szCs w:val="24"/>
        </w:rPr>
        <w:t xml:space="preserve">. For example, </w:t>
      </w:r>
      <w:r w:rsidR="006C34E8" w:rsidRPr="00906FA0">
        <w:rPr>
          <w:rFonts w:cs="Times New Roman"/>
          <w:szCs w:val="24"/>
        </w:rPr>
        <w:t>it</w:t>
      </w:r>
      <w:r w:rsidR="00352425" w:rsidRPr="00906FA0">
        <w:rPr>
          <w:rFonts w:cs="Times New Roman"/>
          <w:szCs w:val="24"/>
        </w:rPr>
        <w:t xml:space="preserve"> can </w:t>
      </w:r>
      <w:r w:rsidR="006C34E8" w:rsidRPr="00906FA0">
        <w:rPr>
          <w:rFonts w:cs="Times New Roman"/>
          <w:szCs w:val="24"/>
        </w:rPr>
        <w:t>be used</w:t>
      </w:r>
      <w:r w:rsidR="00352425" w:rsidRPr="00906FA0">
        <w:rPr>
          <w:rFonts w:cs="Times New Roman"/>
          <w:szCs w:val="24"/>
        </w:rPr>
        <w:t xml:space="preserve"> to count the number of records in each category or add up numerical values to </w:t>
      </w:r>
      <w:proofErr w:type="spellStart"/>
      <w:r w:rsidR="00352425" w:rsidRPr="00906FA0">
        <w:rPr>
          <w:rFonts w:cs="Times New Roman"/>
          <w:szCs w:val="24"/>
        </w:rPr>
        <w:t>summarise</w:t>
      </w:r>
      <w:proofErr w:type="spellEnd"/>
      <w:r w:rsidR="00352425" w:rsidRPr="00906FA0">
        <w:rPr>
          <w:rFonts w:cs="Times New Roman"/>
          <w:szCs w:val="24"/>
        </w:rPr>
        <w:t xml:space="preserve"> data. Additionally, select whether to show data as a running total or as a percentage of the total</w:t>
      </w:r>
      <w:r w:rsidRPr="00906FA0">
        <w:rPr>
          <w:rFonts w:cs="Times New Roman"/>
          <w:szCs w:val="24"/>
        </w:rPr>
        <w:t xml:space="preserve">. . </w:t>
      </w:r>
      <w:r w:rsidR="001949C5" w:rsidRPr="00906FA0">
        <w:rPr>
          <w:rFonts w:cs="Times New Roman"/>
          <w:szCs w:val="24"/>
        </w:rPr>
        <w:t xml:space="preserve">Filers are </w:t>
      </w:r>
      <w:r w:rsidRPr="00906FA0">
        <w:rPr>
          <w:rFonts w:cs="Times New Roman"/>
          <w:szCs w:val="24"/>
        </w:rPr>
        <w:t xml:space="preserve">on the data in a pivot table, to show only the records that meet certain </w:t>
      </w:r>
      <w:r w:rsidR="00E62CFA" w:rsidRPr="00906FA0">
        <w:rPr>
          <w:rFonts w:cs="Times New Roman"/>
          <w:szCs w:val="24"/>
        </w:rPr>
        <w:t>criteria. For example, the data</w:t>
      </w:r>
      <w:r w:rsidRPr="00906FA0">
        <w:rPr>
          <w:rFonts w:cs="Times New Roman"/>
          <w:szCs w:val="24"/>
        </w:rPr>
        <w:t xml:space="preserve"> can</w:t>
      </w:r>
      <w:r w:rsidR="00E62CFA" w:rsidRPr="00906FA0">
        <w:rPr>
          <w:rFonts w:cs="Times New Roman"/>
          <w:szCs w:val="24"/>
        </w:rPr>
        <w:t xml:space="preserve"> be</w:t>
      </w:r>
      <w:r w:rsidRPr="00906FA0">
        <w:rPr>
          <w:rFonts w:cs="Times New Roman"/>
          <w:szCs w:val="24"/>
        </w:rPr>
        <w:t xml:space="preserve"> filter</w:t>
      </w:r>
      <w:r w:rsidR="00E62CFA" w:rsidRPr="00906FA0">
        <w:rPr>
          <w:rFonts w:cs="Times New Roman"/>
          <w:szCs w:val="24"/>
        </w:rPr>
        <w:t>ed</w:t>
      </w:r>
      <w:r w:rsidRPr="00906FA0">
        <w:rPr>
          <w:rFonts w:cs="Times New Roman"/>
          <w:szCs w:val="24"/>
        </w:rPr>
        <w:t xml:space="preserve"> by date, product, or customer. Further illustration of the data is shown below in the figures.</w:t>
      </w:r>
    </w:p>
    <w:p w14:paraId="2ED0F2DD" w14:textId="77777777" w:rsidR="00563AC4" w:rsidRPr="00906FA0" w:rsidRDefault="00563AC4" w:rsidP="00A62C20">
      <w:pPr>
        <w:pStyle w:val="Heading2"/>
        <w:rPr>
          <w:rFonts w:cs="Times New Roman"/>
          <w:szCs w:val="24"/>
        </w:rPr>
      </w:pPr>
      <w:r w:rsidRPr="00906FA0">
        <w:rPr>
          <w:rFonts w:cs="Times New Roman"/>
          <w:szCs w:val="24"/>
        </w:rPr>
        <w:lastRenderedPageBreak/>
        <w:t>Processing of the Data</w:t>
      </w:r>
    </w:p>
    <w:p w14:paraId="2101E6EC" w14:textId="77777777" w:rsidR="00906638" w:rsidRPr="00906FA0" w:rsidRDefault="00906638" w:rsidP="00906638">
      <w:pPr>
        <w:keepNext/>
        <w:jc w:val="center"/>
        <w:rPr>
          <w:rFonts w:cs="Times New Roman"/>
          <w:szCs w:val="24"/>
        </w:rPr>
      </w:pPr>
      <w:r w:rsidRPr="00906FA0">
        <w:rPr>
          <w:rFonts w:cs="Times New Roman"/>
          <w:noProof/>
          <w:szCs w:val="24"/>
          <w:lang w:val="en-GB" w:eastAsia="en-GB"/>
        </w:rPr>
        <w:drawing>
          <wp:inline distT="0" distB="0" distL="0" distR="0" wp14:anchorId="1EE0FA57" wp14:editId="37F09C1F">
            <wp:extent cx="5943600" cy="2212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212340"/>
                    </a:xfrm>
                    <a:prstGeom prst="rect">
                      <a:avLst/>
                    </a:prstGeom>
                  </pic:spPr>
                </pic:pic>
              </a:graphicData>
            </a:graphic>
          </wp:inline>
        </w:drawing>
      </w:r>
    </w:p>
    <w:p w14:paraId="6104AF05" w14:textId="77777777" w:rsidR="00BC293E" w:rsidRPr="00906FA0" w:rsidRDefault="00906638" w:rsidP="00906638">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00DC366D" w:rsidRPr="00906FA0">
        <w:rPr>
          <w:rFonts w:cs="Times New Roman"/>
          <w:noProof/>
          <w:sz w:val="24"/>
          <w:szCs w:val="24"/>
        </w:rPr>
        <w:t>1</w:t>
      </w:r>
      <w:r w:rsidRPr="00906FA0">
        <w:rPr>
          <w:rFonts w:cs="Times New Roman"/>
          <w:sz w:val="24"/>
          <w:szCs w:val="24"/>
        </w:rPr>
        <w:fldChar w:fldCharType="end"/>
      </w:r>
    </w:p>
    <w:p w14:paraId="0BBB3101" w14:textId="7DDF0E8C" w:rsidR="00906638" w:rsidRPr="00906FA0" w:rsidRDefault="00906638" w:rsidP="00F85725">
      <w:pPr>
        <w:ind w:firstLine="720"/>
        <w:rPr>
          <w:rFonts w:cs="Times New Roman"/>
          <w:szCs w:val="24"/>
        </w:rPr>
      </w:pPr>
      <w:r w:rsidRPr="00906FA0">
        <w:rPr>
          <w:rFonts w:cs="Times New Roman"/>
          <w:szCs w:val="24"/>
        </w:rPr>
        <w:t xml:space="preserve">The data shown in above table is in a generic form, which was later </w:t>
      </w:r>
      <w:r w:rsidR="00FC5151" w:rsidRPr="00906FA0">
        <w:rPr>
          <w:rFonts w:cs="Times New Roman"/>
          <w:szCs w:val="24"/>
        </w:rPr>
        <w:t>processed</w:t>
      </w:r>
      <w:r w:rsidRPr="00906FA0">
        <w:rPr>
          <w:rFonts w:cs="Times New Roman"/>
          <w:szCs w:val="24"/>
        </w:rPr>
        <w:t xml:space="preserve"> to present a clear form of the data which can be used to analyze and </w:t>
      </w:r>
      <w:r w:rsidR="00FC5151" w:rsidRPr="00906FA0">
        <w:rPr>
          <w:rFonts w:cs="Times New Roman"/>
          <w:szCs w:val="24"/>
        </w:rPr>
        <w:t>extract</w:t>
      </w:r>
      <w:r w:rsidRPr="00906FA0">
        <w:rPr>
          <w:rFonts w:cs="Times New Roman"/>
          <w:szCs w:val="24"/>
        </w:rPr>
        <w:t xml:space="preserve"> meaning for informed decision making. The generic data is put into the </w:t>
      </w:r>
      <w:r w:rsidR="003C05E6" w:rsidRPr="00906FA0">
        <w:rPr>
          <w:rFonts w:cs="Times New Roman"/>
          <w:szCs w:val="24"/>
        </w:rPr>
        <w:t xml:space="preserve">Pivot table and sorted with </w:t>
      </w:r>
      <w:r w:rsidR="00FC5151" w:rsidRPr="00906FA0">
        <w:rPr>
          <w:rFonts w:cs="Times New Roman"/>
          <w:szCs w:val="24"/>
        </w:rPr>
        <w:t>respect</w:t>
      </w:r>
      <w:r w:rsidR="003C05E6" w:rsidRPr="00906FA0">
        <w:rPr>
          <w:rFonts w:cs="Times New Roman"/>
          <w:szCs w:val="24"/>
        </w:rPr>
        <w:t xml:space="preserve"> to </w:t>
      </w:r>
      <w:r w:rsidR="00FC5151" w:rsidRPr="00906FA0">
        <w:rPr>
          <w:rFonts w:cs="Times New Roman"/>
          <w:szCs w:val="24"/>
        </w:rPr>
        <w:t>order</w:t>
      </w:r>
      <w:r w:rsidR="003C05E6" w:rsidRPr="00906FA0">
        <w:rPr>
          <w:rFonts w:cs="Times New Roman"/>
          <w:szCs w:val="24"/>
        </w:rPr>
        <w:t xml:space="preserve"> id</w:t>
      </w:r>
      <w:r w:rsidR="007D142E" w:rsidRPr="00906FA0">
        <w:rPr>
          <w:rFonts w:cs="Times New Roman"/>
          <w:szCs w:val="24"/>
        </w:rPr>
        <w:t>, date</w:t>
      </w:r>
      <w:r w:rsidR="003C05E6" w:rsidRPr="00906FA0">
        <w:rPr>
          <w:rFonts w:cs="Times New Roman"/>
          <w:szCs w:val="24"/>
        </w:rPr>
        <w:t xml:space="preserve"> and other </w:t>
      </w:r>
      <w:r w:rsidR="00FC5151" w:rsidRPr="00906FA0">
        <w:rPr>
          <w:rFonts w:cs="Times New Roman"/>
          <w:szCs w:val="24"/>
        </w:rPr>
        <w:t>characteristics</w:t>
      </w:r>
      <w:r w:rsidR="003C05E6" w:rsidRPr="00906FA0">
        <w:rPr>
          <w:rFonts w:cs="Times New Roman"/>
          <w:szCs w:val="24"/>
        </w:rPr>
        <w:t xml:space="preserve"> of the data.</w:t>
      </w:r>
    </w:p>
    <w:p w14:paraId="2753B334" w14:textId="77777777" w:rsidR="00914718" w:rsidRPr="00906FA0" w:rsidRDefault="00F85725" w:rsidP="00914718">
      <w:pPr>
        <w:keepNext/>
        <w:ind w:firstLine="720"/>
        <w:jc w:val="center"/>
        <w:rPr>
          <w:rFonts w:cs="Times New Roman"/>
          <w:szCs w:val="24"/>
        </w:rPr>
      </w:pPr>
      <w:r w:rsidRPr="00906FA0">
        <w:rPr>
          <w:rFonts w:cs="Times New Roman"/>
          <w:noProof/>
          <w:szCs w:val="24"/>
          <w:lang w:val="en-GB" w:eastAsia="en-GB"/>
        </w:rPr>
        <w:drawing>
          <wp:inline distT="0" distB="0" distL="0" distR="0" wp14:anchorId="24A213CD" wp14:editId="78DE5E56">
            <wp:extent cx="5476875" cy="1256030"/>
            <wp:effectExtent l="0" t="0" r="952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76875" cy="1256030"/>
                    </a:xfrm>
                    <a:prstGeom prst="rect">
                      <a:avLst/>
                    </a:prstGeom>
                  </pic:spPr>
                </pic:pic>
              </a:graphicData>
            </a:graphic>
          </wp:inline>
        </w:drawing>
      </w:r>
    </w:p>
    <w:p w14:paraId="510EA270" w14:textId="77777777" w:rsidR="00F85725" w:rsidRPr="00906FA0" w:rsidRDefault="00914718" w:rsidP="00914718">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00DC366D" w:rsidRPr="00906FA0">
        <w:rPr>
          <w:rFonts w:cs="Times New Roman"/>
          <w:noProof/>
          <w:sz w:val="24"/>
          <w:szCs w:val="24"/>
        </w:rPr>
        <w:t>2</w:t>
      </w:r>
      <w:r w:rsidRPr="00906FA0">
        <w:rPr>
          <w:rFonts w:cs="Times New Roman"/>
          <w:sz w:val="24"/>
          <w:szCs w:val="24"/>
        </w:rPr>
        <w:fldChar w:fldCharType="end"/>
      </w:r>
    </w:p>
    <w:p w14:paraId="397A86A4" w14:textId="48AF99B6" w:rsidR="006671BA" w:rsidRPr="00906FA0" w:rsidRDefault="006671BA" w:rsidP="007D142E">
      <w:pPr>
        <w:ind w:firstLine="720"/>
        <w:rPr>
          <w:rFonts w:cs="Times New Roman"/>
          <w:szCs w:val="24"/>
        </w:rPr>
      </w:pPr>
      <w:r w:rsidRPr="00906FA0">
        <w:rPr>
          <w:rFonts w:cs="Times New Roman"/>
          <w:szCs w:val="24"/>
        </w:rPr>
        <w:t>The data shown in table</w:t>
      </w:r>
      <w:r w:rsidR="00F628AC" w:rsidRPr="00906FA0">
        <w:rPr>
          <w:rFonts w:cs="Times New Roman"/>
          <w:szCs w:val="24"/>
        </w:rPr>
        <w:t xml:space="preserve"> above</w:t>
      </w:r>
      <w:r w:rsidRPr="00906FA0">
        <w:rPr>
          <w:rFonts w:cs="Times New Roman"/>
          <w:szCs w:val="24"/>
        </w:rPr>
        <w:t>, illustrate the extracted information from table 1. The data is converted into a PIVOT table with selected rows are order priority and region, and the selected values for columns are sum of sales, sum of discounts, sum of order quantity, sum of profit, sum of unit price, sum of shipping cost.</w:t>
      </w:r>
      <w:r w:rsidR="007C2204" w:rsidRPr="00906FA0">
        <w:rPr>
          <w:rFonts w:cs="Times New Roman"/>
          <w:szCs w:val="24"/>
        </w:rPr>
        <w:t xml:space="preserve"> The regions included are Atlantic, North Carolina, Northwest Territories, Ontario, </w:t>
      </w:r>
      <w:proofErr w:type="spellStart"/>
      <w:r w:rsidR="007C2204" w:rsidRPr="00906FA0">
        <w:rPr>
          <w:rFonts w:cs="Times New Roman"/>
          <w:szCs w:val="24"/>
        </w:rPr>
        <w:t>Prarie</w:t>
      </w:r>
      <w:proofErr w:type="spellEnd"/>
      <w:r w:rsidR="007C2204" w:rsidRPr="00906FA0">
        <w:rPr>
          <w:rFonts w:cs="Times New Roman"/>
          <w:szCs w:val="24"/>
        </w:rPr>
        <w:t xml:space="preserve">, Quebec, West and Yukon. </w:t>
      </w:r>
    </w:p>
    <w:p w14:paraId="2C8C2742" w14:textId="77777777" w:rsidR="00563AC4" w:rsidRPr="00906FA0" w:rsidRDefault="00563AC4" w:rsidP="00A62C20">
      <w:pPr>
        <w:pStyle w:val="Heading2"/>
        <w:rPr>
          <w:rFonts w:cs="Times New Roman"/>
          <w:szCs w:val="24"/>
        </w:rPr>
      </w:pPr>
      <w:r w:rsidRPr="00906FA0">
        <w:rPr>
          <w:rFonts w:cs="Times New Roman"/>
          <w:szCs w:val="24"/>
        </w:rPr>
        <w:lastRenderedPageBreak/>
        <w:t xml:space="preserve">Analysis </w:t>
      </w:r>
      <w:r w:rsidR="007C2204" w:rsidRPr="00906FA0">
        <w:rPr>
          <w:rFonts w:cs="Times New Roman"/>
          <w:szCs w:val="24"/>
        </w:rPr>
        <w:t xml:space="preserve">and Visualization </w:t>
      </w:r>
      <w:r w:rsidRPr="00906FA0">
        <w:rPr>
          <w:rFonts w:cs="Times New Roman"/>
          <w:szCs w:val="24"/>
        </w:rPr>
        <w:t>of the Data</w:t>
      </w:r>
    </w:p>
    <w:p w14:paraId="509FDCBA" w14:textId="151F552D" w:rsidR="007C2204" w:rsidRPr="00906FA0" w:rsidRDefault="007C2204" w:rsidP="00F259D9">
      <w:pPr>
        <w:rPr>
          <w:rFonts w:cs="Times New Roman"/>
          <w:szCs w:val="24"/>
        </w:rPr>
      </w:pPr>
      <w:r w:rsidRPr="00906FA0">
        <w:rPr>
          <w:rFonts w:cs="Times New Roman"/>
          <w:szCs w:val="24"/>
        </w:rPr>
        <w:tab/>
      </w:r>
      <w:r w:rsidRPr="00906FA0">
        <w:rPr>
          <w:rFonts w:cs="Times New Roman"/>
          <w:noProof/>
          <w:szCs w:val="24"/>
          <w:lang w:val="en-GB" w:eastAsia="en-GB"/>
        </w:rPr>
        <w:drawing>
          <wp:inline distT="0" distB="0" distL="0" distR="0" wp14:anchorId="05D5F24C" wp14:editId="7BBCF432">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FE3AA5B" w14:textId="77777777" w:rsidR="007C2204" w:rsidRPr="00906FA0" w:rsidRDefault="007C2204" w:rsidP="007C2204">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00DC366D" w:rsidRPr="00906FA0">
        <w:rPr>
          <w:rFonts w:cs="Times New Roman"/>
          <w:noProof/>
          <w:sz w:val="24"/>
          <w:szCs w:val="24"/>
        </w:rPr>
        <w:t>3</w:t>
      </w:r>
      <w:r w:rsidRPr="00906FA0">
        <w:rPr>
          <w:rFonts w:cs="Times New Roman"/>
          <w:sz w:val="24"/>
          <w:szCs w:val="24"/>
        </w:rPr>
        <w:fldChar w:fldCharType="end"/>
      </w:r>
      <w:r w:rsidRPr="00906FA0">
        <w:rPr>
          <w:rFonts w:cs="Times New Roman"/>
          <w:sz w:val="24"/>
          <w:szCs w:val="24"/>
        </w:rPr>
        <w:t xml:space="preserve"> Sales and profit of Superstore</w:t>
      </w:r>
    </w:p>
    <w:p w14:paraId="38BE7AE0" w14:textId="77777777" w:rsidR="00F259D9" w:rsidRPr="00906FA0" w:rsidRDefault="00E00B44" w:rsidP="00E00B44">
      <w:pPr>
        <w:ind w:firstLine="720"/>
        <w:rPr>
          <w:rFonts w:cs="Times New Roman"/>
          <w:color w:val="353740"/>
          <w:szCs w:val="24"/>
        </w:rPr>
      </w:pPr>
      <w:r w:rsidRPr="00906FA0">
        <w:rPr>
          <w:rFonts w:cs="Times New Roman"/>
          <w:szCs w:val="24"/>
        </w:rPr>
        <w:t xml:space="preserve">The graph below shows the sales and profit for a superstore over a period of time. </w:t>
      </w:r>
      <w:r w:rsidR="00F259D9" w:rsidRPr="00906FA0">
        <w:rPr>
          <w:rFonts w:cs="Times New Roman"/>
          <w:szCs w:val="24"/>
        </w:rPr>
        <w:t>S</w:t>
      </w:r>
      <w:r w:rsidRPr="00906FA0">
        <w:rPr>
          <w:rFonts w:cs="Times New Roman"/>
          <w:szCs w:val="24"/>
        </w:rPr>
        <w:t>ales have been increasing over time, but profit has fluctuated.</w:t>
      </w:r>
      <w:r w:rsidR="00F259D9" w:rsidRPr="00906FA0">
        <w:rPr>
          <w:rFonts w:cs="Times New Roman"/>
          <w:szCs w:val="24"/>
        </w:rPr>
        <w:t xml:space="preserve"> The data has not a major fluctuation in the sales as the minor % are low in 4 years duration from 2009 to 2012</w:t>
      </w:r>
      <w:r w:rsidRPr="00906FA0">
        <w:rPr>
          <w:rFonts w:cs="Times New Roman"/>
          <w:szCs w:val="24"/>
        </w:rPr>
        <w:t xml:space="preserve">. There are a few possible explanations for this. First, it could be that the store was selling more items at a lower margin, resulting in lower profits. Alternatively, it could be that the store was investing in marketing or expansion during this time, which led to higher sales but lower profits in the short term. </w:t>
      </w:r>
      <w:r w:rsidR="00352425" w:rsidRPr="00906FA0">
        <w:rPr>
          <w:rFonts w:cs="Times New Roman"/>
          <w:szCs w:val="24"/>
        </w:rPr>
        <w:t>I</w:t>
      </w:r>
      <w:r w:rsidRPr="00906FA0">
        <w:rPr>
          <w:rFonts w:cs="Times New Roman"/>
          <w:szCs w:val="24"/>
        </w:rPr>
        <w:t>t is clear that the store has been doing well overall, with sales and profits both trending upwards.</w:t>
      </w:r>
      <w:r w:rsidRPr="00906FA0">
        <w:rPr>
          <w:rFonts w:cs="Times New Roman"/>
          <w:color w:val="353740"/>
          <w:szCs w:val="24"/>
          <w:shd w:val="clear" w:color="auto" w:fill="FFFFFF"/>
        </w:rPr>
        <w:t xml:space="preserve"> </w:t>
      </w:r>
      <w:r w:rsidRPr="00906FA0">
        <w:rPr>
          <w:rFonts w:cs="Times New Roman"/>
          <w:szCs w:val="24"/>
        </w:rPr>
        <w:t xml:space="preserve">The Sales and Profit graph for a superstore shows that the store had a good year in terms of sales, but profit was down. The store made a lot of money in the beginning of the year, but profit margin decreased as the </w:t>
      </w:r>
      <w:r w:rsidR="00352425" w:rsidRPr="00906FA0">
        <w:rPr>
          <w:rFonts w:cs="Times New Roman"/>
          <w:szCs w:val="24"/>
        </w:rPr>
        <w:t>further coming year</w:t>
      </w:r>
      <w:r w:rsidRPr="00906FA0">
        <w:rPr>
          <w:rFonts w:cs="Times New Roman"/>
          <w:szCs w:val="24"/>
        </w:rPr>
        <w:t>. The store did well in terms of sales, but could have done better in terms of profit.</w:t>
      </w:r>
      <w:r w:rsidRPr="00906FA0">
        <w:rPr>
          <w:rFonts w:cs="Times New Roman"/>
          <w:color w:val="353740"/>
          <w:szCs w:val="24"/>
        </w:rPr>
        <w:t xml:space="preserve"> </w:t>
      </w:r>
    </w:p>
    <w:p w14:paraId="7C0B3647" w14:textId="133CEF9A" w:rsidR="00E00B44" w:rsidRPr="00906FA0" w:rsidRDefault="00E00B44" w:rsidP="00E00B44">
      <w:pPr>
        <w:ind w:firstLine="720"/>
        <w:rPr>
          <w:rFonts w:cs="Times New Roman"/>
          <w:szCs w:val="24"/>
        </w:rPr>
      </w:pPr>
      <w:r w:rsidRPr="00906FA0">
        <w:rPr>
          <w:rFonts w:cs="Times New Roman"/>
          <w:szCs w:val="24"/>
        </w:rPr>
        <w:t xml:space="preserve">The data shows the sales and profit for a </w:t>
      </w:r>
      <w:r w:rsidR="000261C3" w:rsidRPr="00906FA0">
        <w:rPr>
          <w:rFonts w:cs="Times New Roman"/>
          <w:szCs w:val="24"/>
        </w:rPr>
        <w:t>Region</w:t>
      </w:r>
      <w:r w:rsidRPr="00906FA0">
        <w:rPr>
          <w:rFonts w:cs="Times New Roman"/>
          <w:szCs w:val="24"/>
        </w:rPr>
        <w:t xml:space="preserve"> from 2009-2012. The </w:t>
      </w:r>
      <w:r w:rsidR="000261C3" w:rsidRPr="00906FA0">
        <w:rPr>
          <w:rFonts w:cs="Times New Roman"/>
          <w:szCs w:val="24"/>
        </w:rPr>
        <w:t>Region</w:t>
      </w:r>
      <w:r w:rsidRPr="00906FA0">
        <w:rPr>
          <w:rFonts w:cs="Times New Roman"/>
          <w:szCs w:val="24"/>
        </w:rPr>
        <w:t xml:space="preserve"> saw a decrease in sales from 2010-2011, but then an increase in sales from 2011-2012. The </w:t>
      </w:r>
      <w:r w:rsidR="000261C3" w:rsidRPr="00906FA0">
        <w:rPr>
          <w:rFonts w:cs="Times New Roman"/>
          <w:szCs w:val="24"/>
        </w:rPr>
        <w:t>Region</w:t>
      </w:r>
      <w:r w:rsidRPr="00906FA0">
        <w:rPr>
          <w:rFonts w:cs="Times New Roman"/>
          <w:szCs w:val="24"/>
        </w:rPr>
        <w:t xml:space="preserve"> saw a decrease in profit from 2010-2011, but then an increase in profit from 2011-2012.</w:t>
      </w:r>
    </w:p>
    <w:p w14:paraId="552E3E19" w14:textId="77777777" w:rsidR="00F80B1A" w:rsidRPr="00906FA0" w:rsidRDefault="00E00B44" w:rsidP="00F80B1A">
      <w:pPr>
        <w:keepNext/>
        <w:ind w:firstLine="720"/>
        <w:jc w:val="center"/>
        <w:rPr>
          <w:rFonts w:cs="Times New Roman"/>
          <w:szCs w:val="24"/>
        </w:rPr>
      </w:pPr>
      <w:r w:rsidRPr="00906FA0">
        <w:rPr>
          <w:rFonts w:cs="Times New Roman"/>
          <w:noProof/>
          <w:szCs w:val="24"/>
          <w:lang w:val="en-GB" w:eastAsia="en-GB"/>
        </w:rPr>
        <w:lastRenderedPageBreak/>
        <w:drawing>
          <wp:inline distT="0" distB="0" distL="0" distR="0" wp14:anchorId="1AF110E9" wp14:editId="2D22801B">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A112C1B" w14:textId="77777777" w:rsidR="00E00B44" w:rsidRPr="00906FA0" w:rsidRDefault="00F80B1A" w:rsidP="00F80B1A">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00DC366D" w:rsidRPr="00906FA0">
        <w:rPr>
          <w:rFonts w:cs="Times New Roman"/>
          <w:noProof/>
          <w:sz w:val="24"/>
          <w:szCs w:val="24"/>
        </w:rPr>
        <w:t>4</w:t>
      </w:r>
      <w:r w:rsidRPr="00906FA0">
        <w:rPr>
          <w:rFonts w:cs="Times New Roman"/>
          <w:sz w:val="24"/>
          <w:szCs w:val="24"/>
        </w:rPr>
        <w:fldChar w:fldCharType="end"/>
      </w:r>
      <w:r w:rsidRPr="00906FA0">
        <w:rPr>
          <w:rFonts w:cs="Times New Roman"/>
          <w:sz w:val="24"/>
          <w:szCs w:val="24"/>
        </w:rPr>
        <w:t xml:space="preserve"> Sales</w:t>
      </w:r>
    </w:p>
    <w:p w14:paraId="2FD5FEA5" w14:textId="4945D057" w:rsidR="00F80B1A" w:rsidRPr="00906FA0" w:rsidRDefault="00F80B1A" w:rsidP="00150CBD">
      <w:pPr>
        <w:ind w:firstLine="720"/>
        <w:rPr>
          <w:rFonts w:cs="Times New Roman"/>
          <w:szCs w:val="24"/>
        </w:rPr>
      </w:pPr>
      <w:r w:rsidRPr="00906FA0">
        <w:rPr>
          <w:rFonts w:cs="Times New Roman"/>
          <w:szCs w:val="24"/>
        </w:rPr>
        <w:t xml:space="preserve">The figure illustrates that blue section highlights the year 2009, the orange </w:t>
      </w:r>
      <w:r w:rsidR="00EB429F" w:rsidRPr="00906FA0">
        <w:rPr>
          <w:rFonts w:cs="Times New Roman"/>
          <w:szCs w:val="24"/>
        </w:rPr>
        <w:t>proportion</w:t>
      </w:r>
      <w:r w:rsidRPr="00906FA0">
        <w:rPr>
          <w:rFonts w:cs="Times New Roman"/>
          <w:szCs w:val="24"/>
        </w:rPr>
        <w:t xml:space="preserve"> of the pie chart highlights the year 2010, the grey section is highlighted in</w:t>
      </w:r>
      <w:r w:rsidR="00EB429F" w:rsidRPr="00906FA0">
        <w:rPr>
          <w:rFonts w:cs="Times New Roman"/>
          <w:szCs w:val="24"/>
        </w:rPr>
        <w:t xml:space="preserve"> </w:t>
      </w:r>
      <w:r w:rsidRPr="00906FA0">
        <w:rPr>
          <w:rFonts w:cs="Times New Roman"/>
          <w:szCs w:val="24"/>
        </w:rPr>
        <w:t xml:space="preserve">grey </w:t>
      </w:r>
      <w:r w:rsidR="00EB429F" w:rsidRPr="00906FA0">
        <w:rPr>
          <w:rFonts w:cs="Times New Roman"/>
          <w:szCs w:val="24"/>
        </w:rPr>
        <w:t>whereas</w:t>
      </w:r>
      <w:r w:rsidRPr="00906FA0">
        <w:rPr>
          <w:rFonts w:cs="Times New Roman"/>
          <w:szCs w:val="24"/>
        </w:rPr>
        <w:t xml:space="preserve"> the year 2012 is highlighted in yellow.</w:t>
      </w:r>
      <w:r w:rsidR="00150CBD" w:rsidRPr="00906FA0">
        <w:rPr>
          <w:rFonts w:cs="Times New Roman"/>
          <w:szCs w:val="24"/>
        </w:rPr>
        <w:t xml:space="preserve"> </w:t>
      </w:r>
      <w:r w:rsidR="000A7D21" w:rsidRPr="00906FA0">
        <w:rPr>
          <w:rFonts w:cs="Times New Roman"/>
          <w:szCs w:val="24"/>
        </w:rPr>
        <w:t xml:space="preserve">The 2009 has the </w:t>
      </w:r>
      <w:r w:rsidR="00150CBD" w:rsidRPr="00906FA0">
        <w:rPr>
          <w:rFonts w:cs="Times New Roman"/>
          <w:szCs w:val="24"/>
        </w:rPr>
        <w:t xml:space="preserve">28 % </w:t>
      </w:r>
      <w:r w:rsidR="000A7D21" w:rsidRPr="00906FA0">
        <w:rPr>
          <w:rFonts w:cs="Times New Roman"/>
          <w:szCs w:val="24"/>
        </w:rPr>
        <w:t xml:space="preserve">of the </w:t>
      </w:r>
      <w:r w:rsidR="00150CBD" w:rsidRPr="00906FA0">
        <w:rPr>
          <w:rFonts w:cs="Times New Roman"/>
          <w:szCs w:val="24"/>
        </w:rPr>
        <w:t>sales, whereas,</w:t>
      </w:r>
      <w:r w:rsidR="002C18AA" w:rsidRPr="00906FA0">
        <w:rPr>
          <w:rFonts w:cs="Times New Roman"/>
          <w:szCs w:val="24"/>
        </w:rPr>
        <w:t xml:space="preserve"> in 2010 it shows a significant fall in sale of 4% whi</w:t>
      </w:r>
      <w:r w:rsidR="000A7D21" w:rsidRPr="00906FA0">
        <w:rPr>
          <w:rFonts w:cs="Times New Roman"/>
          <w:szCs w:val="24"/>
        </w:rPr>
        <w:t>ch is accumulated overall as 24</w:t>
      </w:r>
      <w:r w:rsidR="002C18AA" w:rsidRPr="00906FA0">
        <w:rPr>
          <w:rFonts w:cs="Times New Roman"/>
          <w:szCs w:val="24"/>
        </w:rPr>
        <w:t xml:space="preserve">%. However, the </w:t>
      </w:r>
      <w:r w:rsidR="002F5B2D" w:rsidRPr="00906FA0">
        <w:rPr>
          <w:rFonts w:cs="Times New Roman"/>
          <w:szCs w:val="24"/>
        </w:rPr>
        <w:t>succeeding</w:t>
      </w:r>
      <w:r w:rsidR="002C18AA" w:rsidRPr="00906FA0">
        <w:rPr>
          <w:rFonts w:cs="Times New Roman"/>
          <w:szCs w:val="24"/>
        </w:rPr>
        <w:t xml:space="preserve"> year 2011 has also witness a </w:t>
      </w:r>
      <w:r w:rsidR="002F5B2D" w:rsidRPr="00906FA0">
        <w:rPr>
          <w:rFonts w:cs="Times New Roman"/>
          <w:szCs w:val="24"/>
        </w:rPr>
        <w:t>decrease</w:t>
      </w:r>
      <w:r w:rsidR="002C18AA" w:rsidRPr="00906FA0">
        <w:rPr>
          <w:rFonts w:cs="Times New Roman"/>
          <w:szCs w:val="24"/>
        </w:rPr>
        <w:t xml:space="preserve"> of 1% in the sales and resulting in a 23 % of the sales of the studied Superstore.</w:t>
      </w:r>
      <w:r w:rsidR="002F5B2D" w:rsidRPr="00906FA0">
        <w:rPr>
          <w:rFonts w:cs="Times New Roman"/>
          <w:szCs w:val="24"/>
        </w:rPr>
        <w:t xml:space="preserve"> Whereas, the year 2012 has revive</w:t>
      </w:r>
      <w:r w:rsidR="000A7D21" w:rsidRPr="00906FA0">
        <w:rPr>
          <w:rFonts w:cs="Times New Roman"/>
          <w:szCs w:val="24"/>
        </w:rPr>
        <w:t>d</w:t>
      </w:r>
      <w:r w:rsidR="002F5B2D" w:rsidRPr="00906FA0">
        <w:rPr>
          <w:rFonts w:cs="Times New Roman"/>
          <w:szCs w:val="24"/>
        </w:rPr>
        <w:t xml:space="preserve"> the sales back to 25 % which is an increase of 2 %, however the superstore has still 3 % decrease comparing to the fiscal year 2009.</w:t>
      </w:r>
    </w:p>
    <w:p w14:paraId="3F96DCEE" w14:textId="77777777" w:rsidR="008F7C31" w:rsidRPr="00906FA0" w:rsidRDefault="008F7C31" w:rsidP="00150CBD">
      <w:pPr>
        <w:ind w:firstLine="720"/>
        <w:rPr>
          <w:rFonts w:cs="Times New Roman"/>
          <w:szCs w:val="24"/>
        </w:rPr>
      </w:pPr>
      <w:r w:rsidRPr="00906FA0">
        <w:rPr>
          <w:rFonts w:cs="Times New Roman"/>
          <w:szCs w:val="24"/>
        </w:rPr>
        <w:t xml:space="preserve">However, considering profit terms for the Superstore, the store has made a profit of 29% in the year 2009 which is more than the overall sale ratio. In addition, the superstore has made a 24% profit in year 2010 which is relatively low and a 5% decrease can be interpreted from the above graph. </w:t>
      </w:r>
      <w:r w:rsidR="008D085F" w:rsidRPr="00906FA0">
        <w:rPr>
          <w:rFonts w:cs="Times New Roman"/>
          <w:szCs w:val="24"/>
        </w:rPr>
        <w:t>Furthermore</w:t>
      </w:r>
      <w:r w:rsidRPr="00906FA0">
        <w:rPr>
          <w:rFonts w:cs="Times New Roman"/>
          <w:szCs w:val="24"/>
        </w:rPr>
        <w:t xml:space="preserve">, the superstore has made 25% of profit in year 2011 and 22% of the </w:t>
      </w:r>
      <w:r w:rsidR="008D085F" w:rsidRPr="00906FA0">
        <w:rPr>
          <w:rFonts w:cs="Times New Roman"/>
          <w:szCs w:val="24"/>
        </w:rPr>
        <w:t>profit</w:t>
      </w:r>
      <w:r w:rsidRPr="00906FA0">
        <w:rPr>
          <w:rFonts w:cs="Times New Roman"/>
          <w:szCs w:val="24"/>
        </w:rPr>
        <w:t xml:space="preserve"> in financial year 2012. This variation can be concluded as that the superstore has performed exception in year 2009 both in terms of sales and profits. However, the year 2010, and 2011 has been challenging for the superstore as the store has dropped the sale in these year and result in a lower profit. However, the superstore has revive back in year 2012 with improved and increased sales and profit</w:t>
      </w:r>
      <w:r w:rsidR="009B403E" w:rsidRPr="00906FA0">
        <w:rPr>
          <w:rFonts w:cs="Times New Roman"/>
          <w:szCs w:val="24"/>
        </w:rPr>
        <w:t>.</w:t>
      </w:r>
    </w:p>
    <w:p w14:paraId="6365D9F8" w14:textId="77777777" w:rsidR="00A64D70" w:rsidRPr="00906FA0" w:rsidRDefault="009B403E" w:rsidP="00A64D70">
      <w:pPr>
        <w:keepNext/>
        <w:ind w:firstLine="720"/>
        <w:jc w:val="center"/>
        <w:rPr>
          <w:rFonts w:cs="Times New Roman"/>
          <w:szCs w:val="24"/>
        </w:rPr>
      </w:pPr>
      <w:r w:rsidRPr="00906FA0">
        <w:rPr>
          <w:rFonts w:cs="Times New Roman"/>
          <w:noProof/>
          <w:szCs w:val="24"/>
          <w:lang w:val="en-GB" w:eastAsia="en-GB"/>
        </w:rPr>
        <w:lastRenderedPageBreak/>
        <w:drawing>
          <wp:inline distT="0" distB="0" distL="0" distR="0" wp14:anchorId="1F994DE6" wp14:editId="574E2BF9">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9BE6B2E" w14:textId="5FC44112" w:rsidR="009B403E" w:rsidRPr="00906FA0" w:rsidRDefault="00A64D70" w:rsidP="00A64D70">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00DC366D" w:rsidRPr="00906FA0">
        <w:rPr>
          <w:rFonts w:cs="Times New Roman"/>
          <w:noProof/>
          <w:sz w:val="24"/>
          <w:szCs w:val="24"/>
        </w:rPr>
        <w:t>5</w:t>
      </w:r>
      <w:r w:rsidRPr="00906FA0">
        <w:rPr>
          <w:rFonts w:cs="Times New Roman"/>
          <w:sz w:val="24"/>
          <w:szCs w:val="24"/>
        </w:rPr>
        <w:fldChar w:fldCharType="end"/>
      </w:r>
      <w:r w:rsidRPr="00906FA0">
        <w:rPr>
          <w:rFonts w:cs="Times New Roman"/>
          <w:sz w:val="24"/>
          <w:szCs w:val="24"/>
        </w:rPr>
        <w:t xml:space="preserve"> Product Category</w:t>
      </w:r>
    </w:p>
    <w:p w14:paraId="592284BF" w14:textId="4211C633" w:rsidR="009B403E" w:rsidRPr="00906FA0" w:rsidRDefault="009B403E" w:rsidP="00150CBD">
      <w:pPr>
        <w:ind w:firstLine="720"/>
        <w:rPr>
          <w:rFonts w:cs="Times New Roman"/>
          <w:szCs w:val="24"/>
        </w:rPr>
      </w:pPr>
      <w:r w:rsidRPr="00906FA0">
        <w:rPr>
          <w:rFonts w:cs="Times New Roman"/>
          <w:szCs w:val="24"/>
        </w:rPr>
        <w:t xml:space="preserve">The above </w:t>
      </w:r>
      <w:r w:rsidR="00352425" w:rsidRPr="00906FA0">
        <w:rPr>
          <w:rFonts w:cs="Times New Roman"/>
          <w:szCs w:val="24"/>
        </w:rPr>
        <w:t>figure</w:t>
      </w:r>
      <w:r w:rsidRPr="00906FA0">
        <w:rPr>
          <w:rFonts w:cs="Times New Roman"/>
          <w:szCs w:val="24"/>
        </w:rPr>
        <w:t xml:space="preserve"> shows the sum of Sales, Discount, Profit, Unit price and Shipping Cost. The table is selected with a row labels holding product categories as furniture, office supplies, and technology. The sum of sales is shown as 244746.576, the discount provided on furniture is highlighted as 3.32. Whereas, the sum of profit on furniture is 19524 and the sum of unit price is 9853. The shipping charges applied are shown as 2376 in the above graph. </w:t>
      </w:r>
    </w:p>
    <w:p w14:paraId="64CA28D1" w14:textId="3A8CBA6F" w:rsidR="00DC366D" w:rsidRPr="00906FA0" w:rsidRDefault="00DC366D" w:rsidP="008A0871">
      <w:pPr>
        <w:ind w:firstLine="720"/>
        <w:rPr>
          <w:rFonts w:cs="Times New Roman"/>
          <w:szCs w:val="24"/>
        </w:rPr>
      </w:pPr>
      <w:r w:rsidRPr="00906FA0">
        <w:rPr>
          <w:rFonts w:cs="Times New Roman"/>
          <w:noProof/>
          <w:szCs w:val="24"/>
          <w:lang w:val="en-GB" w:eastAsia="en-GB"/>
        </w:rPr>
        <w:drawing>
          <wp:inline distT="0" distB="0" distL="0" distR="0" wp14:anchorId="43D90C5D" wp14:editId="78BC3608">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BD3C39" w14:textId="77777777" w:rsidR="00DC366D" w:rsidRPr="00906FA0" w:rsidRDefault="00DC366D" w:rsidP="00DC366D">
      <w:pPr>
        <w:ind w:firstLine="720"/>
        <w:jc w:val="center"/>
        <w:rPr>
          <w:rFonts w:cs="Times New Roman"/>
          <w:szCs w:val="24"/>
        </w:rPr>
      </w:pPr>
    </w:p>
    <w:p w14:paraId="04BC4947" w14:textId="77777777" w:rsidR="00DC366D" w:rsidRPr="00906FA0" w:rsidRDefault="00DC366D" w:rsidP="00DC366D">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Table \* ARABIC </w:instrText>
      </w:r>
      <w:r w:rsidRPr="00906FA0">
        <w:rPr>
          <w:rFonts w:cs="Times New Roman"/>
          <w:sz w:val="24"/>
          <w:szCs w:val="24"/>
        </w:rPr>
        <w:fldChar w:fldCharType="separate"/>
      </w:r>
      <w:r w:rsidRPr="00906FA0">
        <w:rPr>
          <w:rFonts w:cs="Times New Roman"/>
          <w:noProof/>
          <w:sz w:val="24"/>
          <w:szCs w:val="24"/>
        </w:rPr>
        <w:t>2</w:t>
      </w:r>
      <w:r w:rsidRPr="00906FA0">
        <w:rPr>
          <w:rFonts w:cs="Times New Roman"/>
          <w:sz w:val="24"/>
          <w:szCs w:val="24"/>
        </w:rPr>
        <w:fldChar w:fldCharType="end"/>
      </w:r>
      <w:r w:rsidRPr="00906FA0">
        <w:rPr>
          <w:rFonts w:cs="Times New Roman"/>
          <w:sz w:val="24"/>
          <w:szCs w:val="24"/>
        </w:rPr>
        <w:t xml:space="preserve"> Region</w:t>
      </w:r>
    </w:p>
    <w:p w14:paraId="02F10E07" w14:textId="77777777" w:rsidR="00DC366D" w:rsidRPr="00906FA0" w:rsidRDefault="00DC366D" w:rsidP="008A0871">
      <w:pPr>
        <w:ind w:firstLine="720"/>
        <w:rPr>
          <w:rFonts w:cs="Times New Roman"/>
          <w:szCs w:val="24"/>
        </w:rPr>
      </w:pPr>
    </w:p>
    <w:p w14:paraId="44180DF1" w14:textId="2860023E" w:rsidR="00BE65F8" w:rsidRPr="00906FA0" w:rsidRDefault="008A0871" w:rsidP="008A0871">
      <w:pPr>
        <w:ind w:firstLine="720"/>
        <w:rPr>
          <w:rFonts w:cs="Times New Roman"/>
          <w:szCs w:val="24"/>
        </w:rPr>
      </w:pPr>
      <w:r w:rsidRPr="00906FA0">
        <w:rPr>
          <w:rFonts w:cs="Times New Roman"/>
          <w:szCs w:val="24"/>
        </w:rPr>
        <w:lastRenderedPageBreak/>
        <w:t xml:space="preserve">The above </w:t>
      </w:r>
      <w:r w:rsidR="00DC366D" w:rsidRPr="00906FA0">
        <w:rPr>
          <w:rFonts w:cs="Times New Roman"/>
          <w:szCs w:val="24"/>
        </w:rPr>
        <w:t>figure</w:t>
      </w:r>
      <w:r w:rsidRPr="00906FA0">
        <w:rPr>
          <w:rFonts w:cs="Times New Roman"/>
          <w:szCs w:val="24"/>
        </w:rPr>
        <w:t xml:space="preserve"> contains the label as per the region in the dataset. The </w:t>
      </w:r>
      <w:r w:rsidR="00DC366D" w:rsidRPr="00906FA0">
        <w:rPr>
          <w:rFonts w:cs="Times New Roman"/>
          <w:szCs w:val="24"/>
        </w:rPr>
        <w:t>figure</w:t>
      </w:r>
      <w:r w:rsidRPr="00906FA0">
        <w:rPr>
          <w:rFonts w:cs="Times New Roman"/>
          <w:szCs w:val="24"/>
        </w:rPr>
        <w:t xml:space="preserve"> above shows the sum of profit, sales, discount, and unit price for each region. The Atlantic region had the highest profit at $239,000, followed by the Northwest Territories at $83,000. The Ontario region had the highest sales at $3.78 million, followed by the West region at $3.60 million. The Quebec region had the highest discount at $38,900, followed by the Prairie region at $32,100. The Yukon region had the highest unit price at $54,200, followed by the Atlantic region at $95,800.</w:t>
      </w:r>
    </w:p>
    <w:p w14:paraId="2A6FBBF6" w14:textId="038473CB" w:rsidR="009B403E" w:rsidRPr="00906FA0" w:rsidRDefault="008A0871" w:rsidP="008A0871">
      <w:pPr>
        <w:ind w:firstLine="720"/>
        <w:rPr>
          <w:rFonts w:cs="Times New Roman"/>
          <w:szCs w:val="24"/>
        </w:rPr>
      </w:pPr>
      <w:r w:rsidRPr="00906FA0">
        <w:rPr>
          <w:rFonts w:cs="Times New Roman"/>
          <w:szCs w:val="24"/>
        </w:rPr>
        <w:t xml:space="preserve">The graph above shows the sum of profit, sales, discount, and unit price by row label. The row labels are the regions in which the </w:t>
      </w:r>
      <w:r w:rsidR="000261C3" w:rsidRPr="00906FA0">
        <w:rPr>
          <w:rFonts w:cs="Times New Roman"/>
          <w:szCs w:val="24"/>
        </w:rPr>
        <w:t>Region</w:t>
      </w:r>
      <w:r w:rsidRPr="00906FA0">
        <w:rPr>
          <w:rFonts w:cs="Times New Roman"/>
          <w:szCs w:val="24"/>
        </w:rPr>
        <w:t xml:space="preserve"> operates: Atlantic, North Carolina, Northwest Territories, Ontario, Prairie, Quebec, West, and Yukon. The </w:t>
      </w:r>
      <w:r w:rsidR="00352425" w:rsidRPr="00906FA0">
        <w:rPr>
          <w:rFonts w:cs="Times New Roman"/>
          <w:szCs w:val="24"/>
        </w:rPr>
        <w:t>figure</w:t>
      </w:r>
      <w:r w:rsidRPr="00906FA0">
        <w:rPr>
          <w:rFonts w:cs="Times New Roman"/>
          <w:szCs w:val="24"/>
        </w:rPr>
        <w:t xml:space="preserve"> shows that the </w:t>
      </w:r>
      <w:r w:rsidR="00A64D70" w:rsidRPr="00906FA0">
        <w:rPr>
          <w:rFonts w:cs="Times New Roman"/>
          <w:szCs w:val="24"/>
        </w:rPr>
        <w:t xml:space="preserve">Ontario Region </w:t>
      </w:r>
      <w:r w:rsidRPr="00906FA0">
        <w:rPr>
          <w:rFonts w:cs="Times New Roman"/>
          <w:szCs w:val="24"/>
        </w:rPr>
        <w:t xml:space="preserve">made the most profit in </w:t>
      </w:r>
      <w:r w:rsidR="00A64D70" w:rsidRPr="00906FA0">
        <w:rPr>
          <w:rFonts w:cs="Times New Roman"/>
          <w:szCs w:val="24"/>
        </w:rPr>
        <w:t>terms of Sales</w:t>
      </w:r>
      <w:r w:rsidRPr="00906FA0">
        <w:rPr>
          <w:rFonts w:cs="Times New Roman"/>
          <w:szCs w:val="24"/>
        </w:rPr>
        <w:t xml:space="preserve">, followed by the West region. The </w:t>
      </w:r>
      <w:r w:rsidR="00A64D70" w:rsidRPr="00906FA0">
        <w:rPr>
          <w:rFonts w:cs="Times New Roman"/>
          <w:szCs w:val="24"/>
        </w:rPr>
        <w:t>companies</w:t>
      </w:r>
      <w:r w:rsidRPr="00906FA0">
        <w:rPr>
          <w:rFonts w:cs="Times New Roman"/>
          <w:szCs w:val="24"/>
        </w:rPr>
        <w:t xml:space="preserve"> made the least profit in the North Carolina region. The </w:t>
      </w:r>
      <w:r w:rsidR="00B7068E" w:rsidRPr="00906FA0">
        <w:rPr>
          <w:rFonts w:cs="Times New Roman"/>
          <w:szCs w:val="24"/>
        </w:rPr>
        <w:t>superstore</w:t>
      </w:r>
      <w:r w:rsidR="00A64D70" w:rsidRPr="00906FA0">
        <w:rPr>
          <w:rFonts w:cs="Times New Roman"/>
          <w:szCs w:val="24"/>
        </w:rPr>
        <w:t xml:space="preserve"> </w:t>
      </w:r>
      <w:r w:rsidRPr="00906FA0">
        <w:rPr>
          <w:rFonts w:cs="Times New Roman"/>
          <w:szCs w:val="24"/>
        </w:rPr>
        <w:t xml:space="preserve">had the highest sales in the West region, followed by the Ontario and Quebec regions. The </w:t>
      </w:r>
      <w:r w:rsidR="00B7068E" w:rsidRPr="00906FA0">
        <w:rPr>
          <w:rFonts w:cs="Times New Roman"/>
          <w:szCs w:val="24"/>
        </w:rPr>
        <w:t>superstore</w:t>
      </w:r>
      <w:r w:rsidR="00A64D70" w:rsidRPr="00906FA0">
        <w:rPr>
          <w:rFonts w:cs="Times New Roman"/>
          <w:szCs w:val="24"/>
        </w:rPr>
        <w:t xml:space="preserve"> </w:t>
      </w:r>
      <w:r w:rsidRPr="00906FA0">
        <w:rPr>
          <w:rFonts w:cs="Times New Roman"/>
          <w:szCs w:val="24"/>
        </w:rPr>
        <w:t xml:space="preserve">had the lowest sales in the North Carolina region. The </w:t>
      </w:r>
      <w:r w:rsidR="00A64D70" w:rsidRPr="00906FA0">
        <w:rPr>
          <w:rFonts w:cs="Times New Roman"/>
          <w:szCs w:val="24"/>
        </w:rPr>
        <w:t xml:space="preserve">companies </w:t>
      </w:r>
      <w:r w:rsidRPr="00906FA0">
        <w:rPr>
          <w:rFonts w:cs="Times New Roman"/>
          <w:szCs w:val="24"/>
        </w:rPr>
        <w:t xml:space="preserve">offered the most discount in the Prairie region, followed by the Northwest Territories and Quebec regions. The </w:t>
      </w:r>
      <w:r w:rsidR="00A64D70" w:rsidRPr="00906FA0">
        <w:rPr>
          <w:rFonts w:cs="Times New Roman"/>
          <w:szCs w:val="24"/>
        </w:rPr>
        <w:t xml:space="preserve">companies </w:t>
      </w:r>
      <w:r w:rsidRPr="00906FA0">
        <w:rPr>
          <w:rFonts w:cs="Times New Roman"/>
          <w:szCs w:val="24"/>
        </w:rPr>
        <w:t xml:space="preserve">offered the least discount in the Atlantic region. The </w:t>
      </w:r>
      <w:r w:rsidR="00A64D70" w:rsidRPr="00906FA0">
        <w:rPr>
          <w:rFonts w:cs="Times New Roman"/>
          <w:szCs w:val="24"/>
        </w:rPr>
        <w:t xml:space="preserve">companies </w:t>
      </w:r>
      <w:r w:rsidRPr="00906FA0">
        <w:rPr>
          <w:rFonts w:cs="Times New Roman"/>
          <w:szCs w:val="24"/>
        </w:rPr>
        <w:t xml:space="preserve">had the highest unit price in the Yukon region, followed by the Prairie and West regions. The </w:t>
      </w:r>
      <w:r w:rsidR="00A64D70" w:rsidRPr="00906FA0">
        <w:rPr>
          <w:rFonts w:cs="Times New Roman"/>
          <w:szCs w:val="24"/>
        </w:rPr>
        <w:t xml:space="preserve">companies </w:t>
      </w:r>
      <w:r w:rsidRPr="00906FA0">
        <w:rPr>
          <w:rFonts w:cs="Times New Roman"/>
          <w:szCs w:val="24"/>
        </w:rPr>
        <w:t>had the lowest unit price in the North Carolina region.</w:t>
      </w:r>
    </w:p>
    <w:p w14:paraId="51A342CA" w14:textId="77777777" w:rsidR="00A64D70" w:rsidRPr="00906FA0" w:rsidRDefault="006B4379" w:rsidP="00A64D70">
      <w:pPr>
        <w:keepNext/>
        <w:jc w:val="center"/>
        <w:rPr>
          <w:rFonts w:cs="Times New Roman"/>
          <w:szCs w:val="24"/>
        </w:rPr>
      </w:pPr>
      <w:r w:rsidRPr="00906FA0">
        <w:rPr>
          <w:rFonts w:cs="Times New Roman"/>
          <w:noProof/>
          <w:szCs w:val="24"/>
          <w:lang w:val="en-GB" w:eastAsia="en-GB"/>
        </w:rPr>
        <w:drawing>
          <wp:inline distT="0" distB="0" distL="0" distR="0" wp14:anchorId="070B6554" wp14:editId="5B3AFE36">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92D5030" w14:textId="17C69687" w:rsidR="006B4379" w:rsidRPr="00906FA0" w:rsidRDefault="00A64D70" w:rsidP="00A64D70">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00DC366D" w:rsidRPr="00906FA0">
        <w:rPr>
          <w:rFonts w:cs="Times New Roman"/>
          <w:noProof/>
          <w:sz w:val="24"/>
          <w:szCs w:val="24"/>
        </w:rPr>
        <w:t>6</w:t>
      </w:r>
      <w:r w:rsidRPr="00906FA0">
        <w:rPr>
          <w:rFonts w:cs="Times New Roman"/>
          <w:sz w:val="24"/>
          <w:szCs w:val="24"/>
        </w:rPr>
        <w:fldChar w:fldCharType="end"/>
      </w:r>
      <w:r w:rsidRPr="00906FA0">
        <w:rPr>
          <w:rFonts w:cs="Times New Roman"/>
          <w:sz w:val="24"/>
          <w:szCs w:val="24"/>
        </w:rPr>
        <w:t xml:space="preserve"> Shipping Mode</w:t>
      </w:r>
    </w:p>
    <w:p w14:paraId="3A6A2E16" w14:textId="1B7EAC02" w:rsidR="006B4379" w:rsidRPr="00906FA0" w:rsidRDefault="006B4379" w:rsidP="006B4379">
      <w:pPr>
        <w:ind w:firstLine="720"/>
        <w:rPr>
          <w:rFonts w:cs="Times New Roman"/>
          <w:szCs w:val="24"/>
        </w:rPr>
      </w:pPr>
      <w:r w:rsidRPr="00906FA0">
        <w:rPr>
          <w:rFonts w:cs="Times New Roman"/>
          <w:szCs w:val="24"/>
        </w:rPr>
        <w:t xml:space="preserve">The extracted graph above shows that the total profit, sales, discounts, unit prices, and shipping costs for each type of customer. Not specified customers had the highest total profit, followed by delivery truck, corporate, and home office customers. Consumer and small business customers had the highest total sales, followed by corporate and home office customers. Discounts </w:t>
      </w:r>
      <w:r w:rsidRPr="00906FA0">
        <w:rPr>
          <w:rFonts w:cs="Times New Roman"/>
          <w:szCs w:val="24"/>
        </w:rPr>
        <w:lastRenderedPageBreak/>
        <w:t xml:space="preserve">were highest for consumer and small business customers, followed by corporate and home office customers. </w:t>
      </w:r>
    </w:p>
    <w:p w14:paraId="3F71272E" w14:textId="77777777" w:rsidR="00A64D70" w:rsidRPr="00906FA0" w:rsidRDefault="00B6159D" w:rsidP="00A64D70">
      <w:pPr>
        <w:keepNext/>
        <w:ind w:firstLine="720"/>
        <w:rPr>
          <w:rFonts w:cs="Times New Roman"/>
          <w:szCs w:val="24"/>
        </w:rPr>
      </w:pPr>
      <w:r w:rsidRPr="00906FA0">
        <w:rPr>
          <w:rFonts w:cs="Times New Roman"/>
          <w:noProof/>
          <w:szCs w:val="24"/>
          <w:lang w:val="en-GB" w:eastAsia="en-GB"/>
        </w:rPr>
        <w:drawing>
          <wp:inline distT="0" distB="0" distL="0" distR="0" wp14:anchorId="01374E63" wp14:editId="41C6ED9A">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676C402" w14:textId="4522FA92" w:rsidR="00B6159D" w:rsidRPr="00906FA0" w:rsidRDefault="00A64D70" w:rsidP="00A64D70">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00DC366D" w:rsidRPr="00906FA0">
        <w:rPr>
          <w:rFonts w:cs="Times New Roman"/>
          <w:noProof/>
          <w:sz w:val="24"/>
          <w:szCs w:val="24"/>
        </w:rPr>
        <w:t>7</w:t>
      </w:r>
      <w:r w:rsidRPr="00906FA0">
        <w:rPr>
          <w:rFonts w:cs="Times New Roman"/>
          <w:sz w:val="24"/>
          <w:szCs w:val="24"/>
        </w:rPr>
        <w:fldChar w:fldCharType="end"/>
      </w:r>
      <w:r w:rsidRPr="00906FA0">
        <w:rPr>
          <w:rFonts w:cs="Times New Roman"/>
          <w:sz w:val="24"/>
          <w:szCs w:val="24"/>
        </w:rPr>
        <w:t xml:space="preserve"> Customer Name</w:t>
      </w:r>
    </w:p>
    <w:p w14:paraId="654A352D" w14:textId="77777777" w:rsidR="00B90552" w:rsidRPr="00906FA0" w:rsidRDefault="00B90552" w:rsidP="006B4379">
      <w:pPr>
        <w:ind w:firstLine="720"/>
        <w:rPr>
          <w:rFonts w:cs="Times New Roman"/>
          <w:szCs w:val="24"/>
        </w:rPr>
      </w:pPr>
      <w:r w:rsidRPr="00906FA0">
        <w:rPr>
          <w:rFonts w:cs="Times New Roman"/>
          <w:szCs w:val="24"/>
        </w:rPr>
        <w:t>The above graph has shown the Sum of profit, sales, discount, unit price and shipping cost with respect to customer name.</w:t>
      </w:r>
    </w:p>
    <w:p w14:paraId="3CE8B6A4" w14:textId="77777777" w:rsidR="00A64D70" w:rsidRPr="00906FA0" w:rsidRDefault="00A61FAC" w:rsidP="00A64D70">
      <w:pPr>
        <w:keepNext/>
        <w:ind w:firstLine="720"/>
        <w:rPr>
          <w:rFonts w:cs="Times New Roman"/>
          <w:szCs w:val="24"/>
        </w:rPr>
      </w:pPr>
      <w:r w:rsidRPr="00906FA0">
        <w:rPr>
          <w:rFonts w:cs="Times New Roman"/>
          <w:noProof/>
          <w:szCs w:val="24"/>
          <w:lang w:val="en-GB" w:eastAsia="en-GB"/>
        </w:rPr>
        <w:drawing>
          <wp:inline distT="0" distB="0" distL="0" distR="0" wp14:anchorId="07960B49" wp14:editId="223BA266">
            <wp:extent cx="5505450" cy="2326005"/>
            <wp:effectExtent l="0" t="0" r="0" b="1714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AE6DEE1" w14:textId="6C95C7EB" w:rsidR="00A61FAC" w:rsidRPr="00906FA0" w:rsidRDefault="00A64D70" w:rsidP="00A64D70">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00DC366D" w:rsidRPr="00906FA0">
        <w:rPr>
          <w:rFonts w:cs="Times New Roman"/>
          <w:noProof/>
          <w:sz w:val="24"/>
          <w:szCs w:val="24"/>
        </w:rPr>
        <w:t>8</w:t>
      </w:r>
      <w:r w:rsidRPr="00906FA0">
        <w:rPr>
          <w:rFonts w:cs="Times New Roman"/>
          <w:sz w:val="24"/>
          <w:szCs w:val="24"/>
        </w:rPr>
        <w:fldChar w:fldCharType="end"/>
      </w:r>
      <w:r w:rsidRPr="00906FA0">
        <w:rPr>
          <w:rFonts w:cs="Times New Roman"/>
          <w:sz w:val="24"/>
          <w:szCs w:val="24"/>
        </w:rPr>
        <w:t xml:space="preserve"> Discount</w:t>
      </w:r>
    </w:p>
    <w:p w14:paraId="36014E48" w14:textId="77777777" w:rsidR="000261C3" w:rsidRPr="00906FA0" w:rsidRDefault="00A61FAC" w:rsidP="00A61FAC">
      <w:pPr>
        <w:ind w:firstLine="720"/>
        <w:rPr>
          <w:rFonts w:cs="Times New Roman"/>
          <w:szCs w:val="24"/>
          <w:shd w:val="clear" w:color="auto" w:fill="FFFFFF"/>
        </w:rPr>
      </w:pPr>
      <w:r w:rsidRPr="00906FA0">
        <w:rPr>
          <w:rFonts w:cs="Times New Roman"/>
          <w:szCs w:val="24"/>
        </w:rPr>
        <w:t xml:space="preserve">The </w:t>
      </w:r>
      <w:r w:rsidR="000261C3" w:rsidRPr="00906FA0">
        <w:rPr>
          <w:rFonts w:cs="Times New Roman"/>
          <w:szCs w:val="24"/>
        </w:rPr>
        <w:t>graph</w:t>
      </w:r>
      <w:r w:rsidRPr="00906FA0">
        <w:rPr>
          <w:rFonts w:cs="Times New Roman"/>
          <w:szCs w:val="24"/>
        </w:rPr>
        <w:t xml:space="preserve"> shows </w:t>
      </w:r>
      <w:r w:rsidR="000261C3" w:rsidRPr="00906FA0">
        <w:rPr>
          <w:rFonts w:cs="Times New Roman"/>
          <w:szCs w:val="24"/>
        </w:rPr>
        <w:t xml:space="preserve">that </w:t>
      </w:r>
      <w:r w:rsidRPr="00906FA0">
        <w:rPr>
          <w:rFonts w:cs="Times New Roman"/>
          <w:szCs w:val="24"/>
        </w:rPr>
        <w:t xml:space="preserve">the sum of profit, sales, unit price, and discount for each </w:t>
      </w:r>
      <w:r w:rsidR="000261C3" w:rsidRPr="00906FA0">
        <w:rPr>
          <w:rFonts w:cs="Times New Roman"/>
          <w:szCs w:val="24"/>
        </w:rPr>
        <w:t>Region</w:t>
      </w:r>
      <w:r w:rsidRPr="00906FA0">
        <w:rPr>
          <w:rFonts w:cs="Times New Roman"/>
          <w:szCs w:val="24"/>
        </w:rPr>
        <w:t xml:space="preserve">. </w:t>
      </w:r>
      <w:r w:rsidR="000261C3" w:rsidRPr="00906FA0">
        <w:rPr>
          <w:rFonts w:cs="Times New Roman"/>
          <w:szCs w:val="24"/>
        </w:rPr>
        <w:t>Region</w:t>
      </w:r>
      <w:r w:rsidRPr="00906FA0">
        <w:rPr>
          <w:rFonts w:cs="Times New Roman"/>
          <w:szCs w:val="24"/>
        </w:rPr>
        <w:t xml:space="preserve"> 1 had the highest profit, while </w:t>
      </w:r>
      <w:r w:rsidR="000261C3" w:rsidRPr="00906FA0">
        <w:rPr>
          <w:rFonts w:cs="Times New Roman"/>
          <w:szCs w:val="24"/>
        </w:rPr>
        <w:t>Region</w:t>
      </w:r>
      <w:r w:rsidRPr="00906FA0">
        <w:rPr>
          <w:rFonts w:cs="Times New Roman"/>
          <w:szCs w:val="24"/>
        </w:rPr>
        <w:t xml:space="preserve"> 2 had the highest sales. </w:t>
      </w:r>
      <w:r w:rsidR="000261C3" w:rsidRPr="00906FA0">
        <w:rPr>
          <w:rFonts w:cs="Times New Roman"/>
          <w:szCs w:val="24"/>
        </w:rPr>
        <w:t>Region</w:t>
      </w:r>
      <w:r w:rsidRPr="00906FA0">
        <w:rPr>
          <w:rFonts w:cs="Times New Roman"/>
          <w:szCs w:val="24"/>
        </w:rPr>
        <w:t xml:space="preserve"> 3 had the highest unit price, while </w:t>
      </w:r>
      <w:r w:rsidR="000261C3" w:rsidRPr="00906FA0">
        <w:rPr>
          <w:rFonts w:cs="Times New Roman"/>
          <w:szCs w:val="24"/>
        </w:rPr>
        <w:t>Region</w:t>
      </w:r>
      <w:r w:rsidRPr="00906FA0">
        <w:rPr>
          <w:rFonts w:cs="Times New Roman"/>
          <w:szCs w:val="24"/>
        </w:rPr>
        <w:t xml:space="preserve"> 4 had the</w:t>
      </w:r>
      <w:r w:rsidRPr="00906FA0">
        <w:rPr>
          <w:rFonts w:cs="Times New Roman"/>
          <w:szCs w:val="24"/>
          <w:shd w:val="clear" w:color="auto" w:fill="FFFFFF"/>
        </w:rPr>
        <w:t xml:space="preserve"> highest discount. </w:t>
      </w:r>
      <w:r w:rsidRPr="00906FA0">
        <w:rPr>
          <w:rFonts w:cs="Times New Roman"/>
          <w:szCs w:val="24"/>
        </w:rPr>
        <w:t xml:space="preserve">The table above shows the sum of profit, sales, unit price, and discount for each </w:t>
      </w:r>
      <w:r w:rsidR="000261C3" w:rsidRPr="00906FA0">
        <w:rPr>
          <w:rFonts w:cs="Times New Roman"/>
          <w:szCs w:val="24"/>
        </w:rPr>
        <w:t>Region</w:t>
      </w:r>
      <w:r w:rsidRPr="00906FA0">
        <w:rPr>
          <w:rFonts w:cs="Times New Roman"/>
          <w:szCs w:val="24"/>
        </w:rPr>
        <w:t xml:space="preserve">. </w:t>
      </w:r>
      <w:r w:rsidR="000261C3" w:rsidRPr="00906FA0">
        <w:rPr>
          <w:rFonts w:cs="Times New Roman"/>
          <w:szCs w:val="24"/>
        </w:rPr>
        <w:t>Region</w:t>
      </w:r>
      <w:r w:rsidRPr="00906FA0">
        <w:rPr>
          <w:rFonts w:cs="Times New Roman"/>
          <w:szCs w:val="24"/>
        </w:rPr>
        <w:t xml:space="preserve"> 1 had the highest profit at $192,382.73, while </w:t>
      </w:r>
      <w:r w:rsidR="000261C3" w:rsidRPr="00906FA0">
        <w:rPr>
          <w:rFonts w:cs="Times New Roman"/>
          <w:szCs w:val="24"/>
        </w:rPr>
        <w:t>Region</w:t>
      </w:r>
      <w:r w:rsidRPr="00906FA0">
        <w:rPr>
          <w:rFonts w:cs="Times New Roman"/>
          <w:szCs w:val="24"/>
        </w:rPr>
        <w:t xml:space="preserve"> 2 had the lowest profit at $60,582.77. </w:t>
      </w:r>
      <w:r w:rsidR="000261C3" w:rsidRPr="00906FA0">
        <w:rPr>
          <w:rFonts w:cs="Times New Roman"/>
          <w:szCs w:val="24"/>
        </w:rPr>
        <w:t>Region</w:t>
      </w:r>
      <w:r w:rsidRPr="00906FA0">
        <w:rPr>
          <w:rFonts w:cs="Times New Roman"/>
          <w:szCs w:val="24"/>
        </w:rPr>
        <w:t xml:space="preserve"> 1 also had the highest sales at $1,640,732.95, </w:t>
      </w:r>
      <w:r w:rsidRPr="00906FA0">
        <w:rPr>
          <w:rFonts w:cs="Times New Roman"/>
          <w:szCs w:val="24"/>
        </w:rPr>
        <w:lastRenderedPageBreak/>
        <w:t xml:space="preserve">while </w:t>
      </w:r>
      <w:r w:rsidR="000261C3" w:rsidRPr="00906FA0">
        <w:rPr>
          <w:rFonts w:cs="Times New Roman"/>
          <w:szCs w:val="24"/>
        </w:rPr>
        <w:t>Region</w:t>
      </w:r>
      <w:r w:rsidRPr="00906FA0">
        <w:rPr>
          <w:rFonts w:cs="Times New Roman"/>
          <w:szCs w:val="24"/>
        </w:rPr>
        <w:t xml:space="preserve"> 10 had the lowest sales at $1,291,736.79. </w:t>
      </w:r>
      <w:r w:rsidR="000261C3" w:rsidRPr="00906FA0">
        <w:rPr>
          <w:rFonts w:cs="Times New Roman"/>
          <w:szCs w:val="24"/>
        </w:rPr>
        <w:t>Region</w:t>
      </w:r>
      <w:r w:rsidRPr="00906FA0">
        <w:rPr>
          <w:rFonts w:cs="Times New Roman"/>
          <w:szCs w:val="24"/>
        </w:rPr>
        <w:t xml:space="preserve"> 3 had the highest unit price at $32,422.82, while </w:t>
      </w:r>
      <w:r w:rsidR="000261C3" w:rsidRPr="00906FA0">
        <w:rPr>
          <w:rFonts w:cs="Times New Roman"/>
          <w:szCs w:val="24"/>
        </w:rPr>
        <w:t>Region</w:t>
      </w:r>
      <w:r w:rsidRPr="00906FA0">
        <w:rPr>
          <w:rFonts w:cs="Times New Roman"/>
          <w:szCs w:val="24"/>
        </w:rPr>
        <w:t xml:space="preserve"> 9 had the lowest unit price at $10,738.82. Finally, </w:t>
      </w:r>
      <w:r w:rsidR="000261C3" w:rsidRPr="00906FA0">
        <w:rPr>
          <w:rFonts w:cs="Times New Roman"/>
          <w:szCs w:val="24"/>
        </w:rPr>
        <w:t>Region</w:t>
      </w:r>
      <w:r w:rsidRPr="00906FA0">
        <w:rPr>
          <w:rFonts w:cs="Times New Roman"/>
          <w:szCs w:val="24"/>
        </w:rPr>
        <w:t xml:space="preserve"> 8 had the highest discount at $71.25, while </w:t>
      </w:r>
      <w:r w:rsidR="000261C3" w:rsidRPr="00906FA0">
        <w:rPr>
          <w:rFonts w:cs="Times New Roman"/>
          <w:szCs w:val="24"/>
        </w:rPr>
        <w:t>Region</w:t>
      </w:r>
      <w:r w:rsidRPr="00906FA0">
        <w:rPr>
          <w:rFonts w:cs="Times New Roman"/>
          <w:szCs w:val="24"/>
        </w:rPr>
        <w:t xml:space="preserve"> 5 had the lowest discount at $5.26</w:t>
      </w:r>
      <w:r w:rsidRPr="00906FA0">
        <w:rPr>
          <w:rFonts w:cs="Times New Roman"/>
          <w:szCs w:val="24"/>
          <w:shd w:val="clear" w:color="auto" w:fill="FFFFFF"/>
        </w:rPr>
        <w:t>.</w:t>
      </w:r>
    </w:p>
    <w:p w14:paraId="6B24F366" w14:textId="77777777" w:rsidR="000261C3" w:rsidRPr="00906FA0" w:rsidRDefault="000261C3">
      <w:pPr>
        <w:spacing w:after="160" w:line="259" w:lineRule="auto"/>
        <w:contextualSpacing w:val="0"/>
        <w:jc w:val="left"/>
        <w:rPr>
          <w:rFonts w:cs="Times New Roman"/>
          <w:szCs w:val="24"/>
          <w:shd w:val="clear" w:color="auto" w:fill="FFFFFF"/>
        </w:rPr>
      </w:pPr>
      <w:r w:rsidRPr="00906FA0">
        <w:rPr>
          <w:rFonts w:cs="Times New Roman"/>
          <w:szCs w:val="24"/>
          <w:shd w:val="clear" w:color="auto" w:fill="FFFFFF"/>
        </w:rPr>
        <w:br w:type="page"/>
      </w:r>
    </w:p>
    <w:p w14:paraId="039A88B1" w14:textId="77777777" w:rsidR="00A61FAC" w:rsidRPr="00906FA0" w:rsidRDefault="000261C3" w:rsidP="000261C3">
      <w:pPr>
        <w:pStyle w:val="Heading1"/>
        <w:tabs>
          <w:tab w:val="center" w:pos="4680"/>
          <w:tab w:val="left" w:pos="6540"/>
        </w:tabs>
        <w:jc w:val="left"/>
        <w:rPr>
          <w:rFonts w:cs="Times New Roman"/>
          <w:szCs w:val="24"/>
          <w:shd w:val="clear" w:color="auto" w:fill="FFFFFF"/>
        </w:rPr>
      </w:pPr>
      <w:r w:rsidRPr="00906FA0">
        <w:rPr>
          <w:rFonts w:cs="Times New Roman"/>
          <w:szCs w:val="24"/>
          <w:shd w:val="clear" w:color="auto" w:fill="FFFFFF"/>
        </w:rPr>
        <w:lastRenderedPageBreak/>
        <w:tab/>
        <w:t>PART II</w:t>
      </w:r>
      <w:r w:rsidR="00B101DF" w:rsidRPr="00906FA0">
        <w:rPr>
          <w:rFonts w:cs="Times New Roman"/>
          <w:szCs w:val="24"/>
          <w:shd w:val="clear" w:color="auto" w:fill="FFFFFF"/>
        </w:rPr>
        <w:t>- SPSS</w:t>
      </w:r>
      <w:r w:rsidRPr="00906FA0">
        <w:rPr>
          <w:rFonts w:cs="Times New Roman"/>
          <w:szCs w:val="24"/>
          <w:shd w:val="clear" w:color="auto" w:fill="FFFFFF"/>
        </w:rPr>
        <w:tab/>
      </w:r>
    </w:p>
    <w:p w14:paraId="5A7AB2DC" w14:textId="748D09A2" w:rsidR="00B101DF" w:rsidRPr="00906FA0" w:rsidRDefault="00991916" w:rsidP="006022EB">
      <w:pPr>
        <w:pStyle w:val="Heading2"/>
        <w:rPr>
          <w:rFonts w:cs="Times New Roman"/>
          <w:szCs w:val="24"/>
        </w:rPr>
      </w:pPr>
      <w:r w:rsidRPr="00906FA0">
        <w:rPr>
          <w:rFonts w:cs="Times New Roman"/>
          <w:szCs w:val="24"/>
        </w:rPr>
        <w:t>S</w:t>
      </w:r>
      <w:r w:rsidR="000261C3" w:rsidRPr="00906FA0">
        <w:rPr>
          <w:rFonts w:cs="Times New Roman"/>
          <w:szCs w:val="24"/>
        </w:rPr>
        <w:t xml:space="preserve">tudents </w:t>
      </w:r>
      <w:r w:rsidRPr="00906FA0">
        <w:rPr>
          <w:rFonts w:cs="Times New Roman"/>
          <w:szCs w:val="24"/>
        </w:rPr>
        <w:t>who Like V</w:t>
      </w:r>
      <w:r w:rsidR="000261C3" w:rsidRPr="00906FA0">
        <w:rPr>
          <w:rFonts w:cs="Times New Roman"/>
          <w:szCs w:val="24"/>
        </w:rPr>
        <w:t xml:space="preserve">anilla </w:t>
      </w:r>
      <w:r w:rsidRPr="00906FA0">
        <w:rPr>
          <w:rFonts w:cs="Times New Roman"/>
          <w:szCs w:val="24"/>
        </w:rPr>
        <w:t>F</w:t>
      </w:r>
      <w:r w:rsidR="00B101DF" w:rsidRPr="00906FA0">
        <w:rPr>
          <w:rFonts w:cs="Times New Roman"/>
          <w:szCs w:val="24"/>
        </w:rPr>
        <w:t>lavor</w:t>
      </w:r>
      <w:r w:rsidRPr="00906FA0">
        <w:rPr>
          <w:rFonts w:cs="Times New Roman"/>
          <w:szCs w:val="24"/>
        </w:rPr>
        <w:t xml:space="preserve"> of Ice-cream</w:t>
      </w:r>
      <w:r w:rsidR="000261C3" w:rsidRPr="00906FA0">
        <w:rPr>
          <w:rFonts w:cs="Times New Roman"/>
          <w:szCs w:val="24"/>
        </w:rPr>
        <w:t xml:space="preserve"> </w:t>
      </w:r>
    </w:p>
    <w:p w14:paraId="302C837B" w14:textId="77777777" w:rsidR="00B101DF" w:rsidRPr="00906FA0" w:rsidRDefault="00B101DF" w:rsidP="00B101DF">
      <w:pPr>
        <w:rPr>
          <w:rFonts w:cs="Times New Roman"/>
          <w:szCs w:val="24"/>
        </w:rPr>
      </w:pPr>
    </w:p>
    <w:p w14:paraId="36BCCC31" w14:textId="77777777" w:rsidR="00CD5F77" w:rsidRPr="00906FA0" w:rsidRDefault="00CD5F77" w:rsidP="00CD5F77">
      <w:pPr>
        <w:autoSpaceDE w:val="0"/>
        <w:autoSpaceDN w:val="0"/>
        <w:adjustRightInd w:val="0"/>
        <w:spacing w:line="240" w:lineRule="auto"/>
        <w:contextualSpacing w:val="0"/>
        <w:jc w:val="left"/>
        <w:rPr>
          <w:rFonts w:cs="Times New Roman"/>
          <w:szCs w:val="24"/>
          <w:lang w:val="en-GB"/>
        </w:rPr>
      </w:pPr>
    </w:p>
    <w:p w14:paraId="03F24AB9" w14:textId="06B39217" w:rsidR="00E95DE4" w:rsidRPr="00906FA0" w:rsidRDefault="00B035D3" w:rsidP="00E95DE4">
      <w:pPr>
        <w:keepNext/>
        <w:jc w:val="center"/>
        <w:rPr>
          <w:rFonts w:cs="Times New Roman"/>
          <w:szCs w:val="24"/>
        </w:rPr>
      </w:pPr>
      <w:r w:rsidRPr="00906FA0">
        <w:rPr>
          <w:rFonts w:cs="Times New Roman"/>
          <w:noProof/>
          <w:szCs w:val="24"/>
          <w:lang w:val="en-GB" w:eastAsia="en-GB"/>
        </w:rPr>
        <w:drawing>
          <wp:inline distT="0" distB="0" distL="0" distR="0" wp14:anchorId="324693AF" wp14:editId="071F3A07">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129434C" w14:textId="77777777" w:rsidR="00CD5F77" w:rsidRPr="00906FA0" w:rsidRDefault="00E95DE4" w:rsidP="00E95DE4">
      <w:pPr>
        <w:pStyle w:val="Caption"/>
        <w:jc w:val="center"/>
        <w:rPr>
          <w:rFonts w:cs="Times New Roman"/>
          <w:sz w:val="24"/>
          <w:szCs w:val="24"/>
        </w:rPr>
      </w:pPr>
      <w:r w:rsidRPr="00906FA0">
        <w:rPr>
          <w:rFonts w:cs="Times New Roman"/>
          <w:sz w:val="24"/>
          <w:szCs w:val="24"/>
        </w:rPr>
        <w:t xml:space="preserve">Table </w:t>
      </w:r>
      <w:r w:rsidRPr="00906FA0">
        <w:rPr>
          <w:rFonts w:cs="Times New Roman"/>
          <w:sz w:val="24"/>
          <w:szCs w:val="24"/>
        </w:rPr>
        <w:fldChar w:fldCharType="begin"/>
      </w:r>
      <w:r w:rsidRPr="00906FA0">
        <w:rPr>
          <w:rFonts w:cs="Times New Roman"/>
          <w:sz w:val="24"/>
          <w:szCs w:val="24"/>
        </w:rPr>
        <w:instrText xml:space="preserve"> SEQ Table \* ARABIC </w:instrText>
      </w:r>
      <w:r w:rsidRPr="00906FA0">
        <w:rPr>
          <w:rFonts w:cs="Times New Roman"/>
          <w:sz w:val="24"/>
          <w:szCs w:val="24"/>
        </w:rPr>
        <w:fldChar w:fldCharType="separate"/>
      </w:r>
      <w:r w:rsidR="00A93B40" w:rsidRPr="00906FA0">
        <w:rPr>
          <w:rFonts w:cs="Times New Roman"/>
          <w:noProof/>
          <w:sz w:val="24"/>
          <w:szCs w:val="24"/>
        </w:rPr>
        <w:t>3</w:t>
      </w:r>
      <w:r w:rsidRPr="00906FA0">
        <w:rPr>
          <w:rFonts w:cs="Times New Roman"/>
          <w:sz w:val="24"/>
          <w:szCs w:val="24"/>
        </w:rPr>
        <w:fldChar w:fldCharType="end"/>
      </w:r>
      <w:r w:rsidRPr="00906FA0">
        <w:rPr>
          <w:rFonts w:cs="Times New Roman"/>
          <w:sz w:val="24"/>
          <w:szCs w:val="24"/>
        </w:rPr>
        <w:t xml:space="preserve"> Ice cream flavor</w:t>
      </w:r>
    </w:p>
    <w:p w14:paraId="641CA7E5" w14:textId="31D08F1A" w:rsidR="00B101DF" w:rsidRPr="00906FA0" w:rsidRDefault="00E66139" w:rsidP="00E66139">
      <w:pPr>
        <w:ind w:firstLine="720"/>
        <w:rPr>
          <w:rFonts w:cs="Times New Roman"/>
          <w:szCs w:val="24"/>
          <w:lang w:val="en-GB"/>
        </w:rPr>
      </w:pPr>
      <w:r w:rsidRPr="00906FA0">
        <w:rPr>
          <w:rFonts w:cs="Times New Roman"/>
          <w:szCs w:val="24"/>
          <w:lang w:val="en-GB"/>
        </w:rPr>
        <w:t>The table is showing the results of a survey in which students were asked their favourite ice cream flavour. 47.5% of respondents said their favourite flavour was vanilla, 23.5% said chocolate, and 29% said strawberry.</w:t>
      </w:r>
      <w:r w:rsidR="00774054" w:rsidRPr="00906FA0">
        <w:rPr>
          <w:rFonts w:cs="Times New Roman"/>
          <w:color w:val="353740"/>
          <w:szCs w:val="24"/>
        </w:rPr>
        <w:t xml:space="preserve"> </w:t>
      </w:r>
    </w:p>
    <w:p w14:paraId="3A61E9B3" w14:textId="7314805B" w:rsidR="00B101DF" w:rsidRPr="00906FA0" w:rsidRDefault="006022EB" w:rsidP="006022EB">
      <w:pPr>
        <w:pStyle w:val="Heading2"/>
        <w:rPr>
          <w:rFonts w:cs="Times New Roman"/>
          <w:szCs w:val="24"/>
        </w:rPr>
      </w:pPr>
      <w:r w:rsidRPr="00906FA0">
        <w:rPr>
          <w:rFonts w:cs="Times New Roman"/>
          <w:szCs w:val="24"/>
        </w:rPr>
        <w:t>Gender of S</w:t>
      </w:r>
      <w:r w:rsidR="000261C3" w:rsidRPr="00906FA0">
        <w:rPr>
          <w:rFonts w:cs="Times New Roman"/>
          <w:szCs w:val="24"/>
        </w:rPr>
        <w:t xml:space="preserve">tudents </w:t>
      </w:r>
    </w:p>
    <w:p w14:paraId="594F5097" w14:textId="77777777" w:rsidR="00E95DE4" w:rsidRPr="00906FA0" w:rsidRDefault="00E95DE4" w:rsidP="00E95DE4">
      <w:pPr>
        <w:autoSpaceDE w:val="0"/>
        <w:autoSpaceDN w:val="0"/>
        <w:adjustRightInd w:val="0"/>
        <w:spacing w:line="240" w:lineRule="auto"/>
        <w:contextualSpacing w:val="0"/>
        <w:jc w:val="left"/>
        <w:rPr>
          <w:rFonts w:cs="Times New Roman"/>
          <w:szCs w:val="24"/>
          <w:lang w:val="en-GB"/>
        </w:rPr>
      </w:pPr>
    </w:p>
    <w:p w14:paraId="64908BF2" w14:textId="77777777" w:rsidR="00A64D70" w:rsidRPr="00906FA0" w:rsidRDefault="00A64D70" w:rsidP="00A64D70">
      <w:pPr>
        <w:keepNext/>
        <w:autoSpaceDE w:val="0"/>
        <w:autoSpaceDN w:val="0"/>
        <w:adjustRightInd w:val="0"/>
        <w:spacing w:line="400" w:lineRule="atLeast"/>
        <w:contextualSpacing w:val="0"/>
        <w:jc w:val="center"/>
        <w:rPr>
          <w:rFonts w:cs="Times New Roman"/>
          <w:szCs w:val="24"/>
        </w:rPr>
      </w:pPr>
      <w:r w:rsidRPr="00906FA0">
        <w:rPr>
          <w:rFonts w:cs="Times New Roman"/>
          <w:noProof/>
          <w:szCs w:val="24"/>
          <w:lang w:val="en-GB" w:eastAsia="en-GB"/>
        </w:rPr>
        <w:drawing>
          <wp:inline distT="0" distB="0" distL="0" distR="0" wp14:anchorId="09F423E0" wp14:editId="04EB2840">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4B45DC3" w14:textId="0AB9E5CE" w:rsidR="00E95DE4" w:rsidRPr="00906FA0" w:rsidRDefault="00A64D70" w:rsidP="00A64D70">
      <w:pPr>
        <w:pStyle w:val="Caption"/>
        <w:jc w:val="center"/>
        <w:rPr>
          <w:rFonts w:cs="Times New Roman"/>
          <w:sz w:val="24"/>
          <w:szCs w:val="24"/>
          <w:lang w:val="en-GB"/>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00DC366D" w:rsidRPr="00906FA0">
        <w:rPr>
          <w:rFonts w:cs="Times New Roman"/>
          <w:noProof/>
          <w:sz w:val="24"/>
          <w:szCs w:val="24"/>
        </w:rPr>
        <w:t>9</w:t>
      </w:r>
      <w:r w:rsidRPr="00906FA0">
        <w:rPr>
          <w:rFonts w:cs="Times New Roman"/>
          <w:sz w:val="24"/>
          <w:szCs w:val="24"/>
        </w:rPr>
        <w:fldChar w:fldCharType="end"/>
      </w:r>
      <w:r w:rsidRPr="00906FA0">
        <w:rPr>
          <w:rFonts w:cs="Times New Roman"/>
          <w:sz w:val="24"/>
          <w:szCs w:val="24"/>
        </w:rPr>
        <w:t xml:space="preserve"> Gender of Students</w:t>
      </w:r>
    </w:p>
    <w:p w14:paraId="476677B1" w14:textId="112293F2" w:rsidR="00774054" w:rsidRPr="00906FA0" w:rsidRDefault="006377EF" w:rsidP="00B035D3">
      <w:pPr>
        <w:ind w:firstLine="720"/>
        <w:rPr>
          <w:rFonts w:cs="Times New Roman"/>
          <w:szCs w:val="24"/>
        </w:rPr>
      </w:pPr>
      <w:r w:rsidRPr="00906FA0">
        <w:rPr>
          <w:rFonts w:cs="Times New Roman"/>
          <w:szCs w:val="24"/>
        </w:rPr>
        <w:lastRenderedPageBreak/>
        <w:t>As shown in above table, the 45.5 % of the survey participants are male and 54.5 of the participants are female.</w:t>
      </w:r>
      <w:r w:rsidR="00774054" w:rsidRPr="00906FA0">
        <w:rPr>
          <w:rFonts w:cs="Times New Roman"/>
          <w:szCs w:val="24"/>
        </w:rPr>
        <w:t xml:space="preserve"> A total 200 students has participated in the survey questionnaire out of 109 are f</w:t>
      </w:r>
      <w:r w:rsidR="00B035D3" w:rsidRPr="00906FA0">
        <w:rPr>
          <w:rFonts w:cs="Times New Roman"/>
          <w:szCs w:val="24"/>
        </w:rPr>
        <w:t>e</w:t>
      </w:r>
      <w:r w:rsidR="00774054" w:rsidRPr="00906FA0">
        <w:rPr>
          <w:rFonts w:cs="Times New Roman"/>
          <w:szCs w:val="24"/>
        </w:rPr>
        <w:t>male and 91 are male students.</w:t>
      </w:r>
    </w:p>
    <w:p w14:paraId="59668595" w14:textId="6DFFD0F5" w:rsidR="000261C3" w:rsidRPr="00906FA0" w:rsidRDefault="000261C3" w:rsidP="00057894">
      <w:pPr>
        <w:pStyle w:val="Heading2"/>
        <w:rPr>
          <w:rFonts w:cs="Times New Roman"/>
          <w:szCs w:val="24"/>
        </w:rPr>
      </w:pPr>
      <w:r w:rsidRPr="00906FA0">
        <w:rPr>
          <w:rFonts w:cs="Times New Roman"/>
          <w:szCs w:val="24"/>
        </w:rPr>
        <w:t xml:space="preserve"> </w:t>
      </w:r>
      <w:r w:rsidR="00DB1F17" w:rsidRPr="00906FA0">
        <w:rPr>
          <w:rFonts w:cs="Times New Roman"/>
          <w:szCs w:val="24"/>
        </w:rPr>
        <w:t>Mean and Median of Participants who likes Chocolate and S</w:t>
      </w:r>
      <w:r w:rsidRPr="00906FA0">
        <w:rPr>
          <w:rFonts w:cs="Times New Roman"/>
          <w:szCs w:val="24"/>
        </w:rPr>
        <w:t xml:space="preserve">trawberry </w:t>
      </w:r>
      <w:r w:rsidR="00DB1F17" w:rsidRPr="00906FA0">
        <w:rPr>
          <w:rFonts w:cs="Times New Roman"/>
          <w:szCs w:val="24"/>
        </w:rPr>
        <w:t>F</w:t>
      </w:r>
      <w:r w:rsidR="00B101DF" w:rsidRPr="00906FA0">
        <w:rPr>
          <w:rFonts w:cs="Times New Roman"/>
          <w:szCs w:val="24"/>
        </w:rPr>
        <w:t>lavor</w:t>
      </w:r>
      <w:r w:rsidR="00DB1F17" w:rsidRPr="00906FA0">
        <w:rPr>
          <w:rFonts w:cs="Times New Roman"/>
          <w:szCs w:val="24"/>
        </w:rPr>
        <w:t xml:space="preserve"> I</w:t>
      </w:r>
      <w:r w:rsidR="00057894" w:rsidRPr="00906FA0">
        <w:rPr>
          <w:rFonts w:cs="Times New Roman"/>
          <w:szCs w:val="24"/>
        </w:rPr>
        <w:t>ce-cream</w:t>
      </w:r>
    </w:p>
    <w:p w14:paraId="4D1F9359" w14:textId="77777777" w:rsidR="00E95DE4" w:rsidRPr="00906FA0" w:rsidRDefault="00E95DE4" w:rsidP="00E95DE4">
      <w:pPr>
        <w:autoSpaceDE w:val="0"/>
        <w:autoSpaceDN w:val="0"/>
        <w:adjustRightInd w:val="0"/>
        <w:spacing w:line="240" w:lineRule="auto"/>
        <w:contextualSpacing w:val="0"/>
        <w:jc w:val="left"/>
        <w:rPr>
          <w:rFonts w:cs="Times New Roman"/>
          <w:szCs w:val="24"/>
          <w:lang w:val="en-GB"/>
        </w:rPr>
      </w:pPr>
    </w:p>
    <w:tbl>
      <w:tblPr>
        <w:tblStyle w:val="PlainTable2"/>
        <w:tblW w:w="2619" w:type="dxa"/>
        <w:jc w:val="center"/>
        <w:tblLook w:val="04A0" w:firstRow="1" w:lastRow="0" w:firstColumn="1" w:lastColumn="0" w:noHBand="0" w:noVBand="1"/>
      </w:tblPr>
      <w:tblGrid>
        <w:gridCol w:w="1696"/>
        <w:gridCol w:w="923"/>
      </w:tblGrid>
      <w:tr w:rsidR="00A93B40" w:rsidRPr="00906FA0" w14:paraId="3A79AD99" w14:textId="77777777" w:rsidTr="0035242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96" w:type="dxa"/>
            <w:noWrap/>
            <w:hideMark/>
          </w:tcPr>
          <w:p w14:paraId="4F649E97" w14:textId="77777777" w:rsidR="00A93B40" w:rsidRPr="00906FA0" w:rsidRDefault="00A93B40" w:rsidP="00A93B40">
            <w:pPr>
              <w:spacing w:line="240" w:lineRule="auto"/>
              <w:contextualSpacing w:val="0"/>
              <w:jc w:val="left"/>
              <w:rPr>
                <w:rFonts w:eastAsia="Times New Roman" w:cs="Times New Roman"/>
                <w:color w:val="000000"/>
                <w:szCs w:val="24"/>
                <w:lang w:val="en-GB" w:eastAsia="en-GB"/>
              </w:rPr>
            </w:pPr>
            <w:r w:rsidRPr="00906FA0">
              <w:rPr>
                <w:rFonts w:eastAsia="Times New Roman" w:cs="Times New Roman"/>
                <w:color w:val="000000"/>
                <w:szCs w:val="24"/>
                <w:lang w:val="en-GB" w:eastAsia="en-GB"/>
              </w:rPr>
              <w:t> </w:t>
            </w:r>
          </w:p>
        </w:tc>
        <w:tc>
          <w:tcPr>
            <w:tcW w:w="923" w:type="dxa"/>
            <w:noWrap/>
            <w:hideMark/>
          </w:tcPr>
          <w:p w14:paraId="6224D7DA" w14:textId="77777777" w:rsidR="00A93B40" w:rsidRPr="00906FA0" w:rsidRDefault="00A93B40" w:rsidP="00A93B40">
            <w:pPr>
              <w:spacing w:line="240" w:lineRule="auto"/>
              <w:contextualSpacing w:val="0"/>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val="en-GB" w:eastAsia="en-GB"/>
              </w:rPr>
            </w:pPr>
            <w:r w:rsidRPr="00906FA0">
              <w:rPr>
                <w:rFonts w:eastAsia="Times New Roman" w:cs="Times New Roman"/>
                <w:color w:val="000000"/>
                <w:szCs w:val="24"/>
                <w:lang w:val="en-GB" w:eastAsia="en-GB"/>
              </w:rPr>
              <w:t>Ice-Cream</w:t>
            </w:r>
          </w:p>
        </w:tc>
      </w:tr>
      <w:tr w:rsidR="00A93B40" w:rsidRPr="00906FA0" w14:paraId="27F4187A" w14:textId="77777777" w:rsidTr="0035242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96" w:type="dxa"/>
            <w:noWrap/>
            <w:hideMark/>
          </w:tcPr>
          <w:p w14:paraId="69059388" w14:textId="77777777" w:rsidR="00A93B40" w:rsidRPr="00906FA0" w:rsidRDefault="00A93B40" w:rsidP="00A93B40">
            <w:pPr>
              <w:spacing w:line="240" w:lineRule="auto"/>
              <w:contextualSpacing w:val="0"/>
              <w:jc w:val="left"/>
              <w:rPr>
                <w:rFonts w:eastAsia="Times New Roman" w:cs="Times New Roman"/>
                <w:color w:val="000000"/>
                <w:szCs w:val="24"/>
                <w:lang w:val="en-GB" w:eastAsia="en-GB"/>
              </w:rPr>
            </w:pPr>
            <w:r w:rsidRPr="00906FA0">
              <w:rPr>
                <w:rFonts w:eastAsia="Times New Roman" w:cs="Times New Roman"/>
                <w:color w:val="000000"/>
                <w:szCs w:val="24"/>
                <w:lang w:val="en-GB" w:eastAsia="en-GB"/>
              </w:rPr>
              <w:t>N</w:t>
            </w:r>
          </w:p>
        </w:tc>
        <w:tc>
          <w:tcPr>
            <w:tcW w:w="923" w:type="dxa"/>
            <w:noWrap/>
            <w:hideMark/>
          </w:tcPr>
          <w:p w14:paraId="15F9B727" w14:textId="77777777" w:rsidR="00A93B40" w:rsidRPr="00906FA0" w:rsidRDefault="00A93B40" w:rsidP="00A93B40">
            <w:pPr>
              <w:spacing w:line="240" w:lineRule="auto"/>
              <w:contextualSpacing w:val="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GB" w:eastAsia="en-GB"/>
              </w:rPr>
            </w:pPr>
            <w:r w:rsidRPr="00906FA0">
              <w:rPr>
                <w:rFonts w:eastAsia="Times New Roman" w:cs="Times New Roman"/>
                <w:color w:val="000000"/>
                <w:szCs w:val="24"/>
                <w:lang w:val="en-GB" w:eastAsia="en-GB"/>
              </w:rPr>
              <w:t>200</w:t>
            </w:r>
          </w:p>
        </w:tc>
      </w:tr>
      <w:tr w:rsidR="00A93B40" w:rsidRPr="00906FA0" w14:paraId="0A13D516" w14:textId="77777777" w:rsidTr="00352425">
        <w:trPr>
          <w:trHeight w:val="300"/>
          <w:jc w:val="center"/>
        </w:trPr>
        <w:tc>
          <w:tcPr>
            <w:cnfStyle w:val="001000000000" w:firstRow="0" w:lastRow="0" w:firstColumn="1" w:lastColumn="0" w:oddVBand="0" w:evenVBand="0" w:oddHBand="0" w:evenHBand="0" w:firstRowFirstColumn="0" w:firstRowLastColumn="0" w:lastRowFirstColumn="0" w:lastRowLastColumn="0"/>
            <w:tcW w:w="1696" w:type="dxa"/>
            <w:noWrap/>
            <w:hideMark/>
          </w:tcPr>
          <w:p w14:paraId="5A5BDAD5" w14:textId="77777777" w:rsidR="00A93B40" w:rsidRPr="00906FA0" w:rsidRDefault="00A93B40" w:rsidP="00A93B40">
            <w:pPr>
              <w:spacing w:line="240" w:lineRule="auto"/>
              <w:contextualSpacing w:val="0"/>
              <w:jc w:val="left"/>
              <w:rPr>
                <w:rFonts w:eastAsia="Times New Roman" w:cs="Times New Roman"/>
                <w:color w:val="000000"/>
                <w:szCs w:val="24"/>
                <w:lang w:val="en-GB" w:eastAsia="en-GB"/>
              </w:rPr>
            </w:pPr>
            <w:r w:rsidRPr="00906FA0">
              <w:rPr>
                <w:rFonts w:eastAsia="Times New Roman" w:cs="Times New Roman"/>
                <w:color w:val="000000"/>
                <w:szCs w:val="24"/>
                <w:lang w:val="en-GB" w:eastAsia="en-GB"/>
              </w:rPr>
              <w:t>Mean</w:t>
            </w:r>
          </w:p>
        </w:tc>
        <w:tc>
          <w:tcPr>
            <w:tcW w:w="923" w:type="dxa"/>
            <w:noWrap/>
            <w:hideMark/>
          </w:tcPr>
          <w:p w14:paraId="10E70768" w14:textId="77777777" w:rsidR="00A93B40" w:rsidRPr="00906FA0" w:rsidRDefault="00A93B40" w:rsidP="00A93B40">
            <w:pPr>
              <w:spacing w:line="240" w:lineRule="auto"/>
              <w:contextualSpacing w:val="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GB" w:eastAsia="en-GB"/>
              </w:rPr>
            </w:pPr>
            <w:r w:rsidRPr="00906FA0">
              <w:rPr>
                <w:rFonts w:eastAsia="Times New Roman" w:cs="Times New Roman"/>
                <w:color w:val="000000"/>
                <w:szCs w:val="24"/>
                <w:lang w:val="en-GB" w:eastAsia="en-GB"/>
              </w:rPr>
              <w:t>1.815</w:t>
            </w:r>
          </w:p>
        </w:tc>
      </w:tr>
      <w:tr w:rsidR="00A93B40" w:rsidRPr="00906FA0" w14:paraId="3511631F" w14:textId="77777777" w:rsidTr="0035242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96" w:type="dxa"/>
            <w:noWrap/>
            <w:hideMark/>
          </w:tcPr>
          <w:p w14:paraId="35E2583A" w14:textId="77777777" w:rsidR="00A93B40" w:rsidRPr="00906FA0" w:rsidRDefault="00A93B40" w:rsidP="00A93B40">
            <w:pPr>
              <w:spacing w:line="240" w:lineRule="auto"/>
              <w:contextualSpacing w:val="0"/>
              <w:jc w:val="left"/>
              <w:rPr>
                <w:rFonts w:eastAsia="Times New Roman" w:cs="Times New Roman"/>
                <w:color w:val="000000"/>
                <w:szCs w:val="24"/>
                <w:lang w:val="en-GB" w:eastAsia="en-GB"/>
              </w:rPr>
            </w:pPr>
            <w:r w:rsidRPr="00906FA0">
              <w:rPr>
                <w:rFonts w:eastAsia="Times New Roman" w:cs="Times New Roman"/>
                <w:color w:val="000000"/>
                <w:szCs w:val="24"/>
                <w:lang w:val="en-GB" w:eastAsia="en-GB"/>
              </w:rPr>
              <w:t>Median</w:t>
            </w:r>
          </w:p>
        </w:tc>
        <w:tc>
          <w:tcPr>
            <w:tcW w:w="923" w:type="dxa"/>
            <w:noWrap/>
            <w:hideMark/>
          </w:tcPr>
          <w:p w14:paraId="475F7B7E" w14:textId="77777777" w:rsidR="00A93B40" w:rsidRPr="00906FA0" w:rsidRDefault="00A93B40" w:rsidP="00A93B40">
            <w:pPr>
              <w:spacing w:line="240" w:lineRule="auto"/>
              <w:contextualSpacing w:val="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GB" w:eastAsia="en-GB"/>
              </w:rPr>
            </w:pPr>
            <w:r w:rsidRPr="00906FA0">
              <w:rPr>
                <w:rFonts w:eastAsia="Times New Roman" w:cs="Times New Roman"/>
                <w:color w:val="000000"/>
                <w:szCs w:val="24"/>
                <w:lang w:val="en-GB" w:eastAsia="en-GB"/>
              </w:rPr>
              <w:t>2</w:t>
            </w:r>
          </w:p>
        </w:tc>
      </w:tr>
    </w:tbl>
    <w:p w14:paraId="38C042D8" w14:textId="77777777" w:rsidR="00A93B40" w:rsidRPr="00906FA0" w:rsidRDefault="00A93B40" w:rsidP="00A93B40">
      <w:pPr>
        <w:pStyle w:val="Caption"/>
        <w:jc w:val="center"/>
        <w:rPr>
          <w:rFonts w:cs="Times New Roman"/>
          <w:sz w:val="24"/>
          <w:szCs w:val="24"/>
        </w:rPr>
      </w:pPr>
    </w:p>
    <w:p w14:paraId="42D13B99" w14:textId="77777777" w:rsidR="00A93B40" w:rsidRPr="00906FA0" w:rsidRDefault="00A93B40" w:rsidP="00A93B40">
      <w:pPr>
        <w:pStyle w:val="Caption"/>
        <w:jc w:val="center"/>
        <w:rPr>
          <w:rFonts w:cs="Times New Roman"/>
          <w:sz w:val="24"/>
          <w:szCs w:val="24"/>
        </w:rPr>
      </w:pPr>
      <w:r w:rsidRPr="00906FA0">
        <w:rPr>
          <w:rFonts w:cs="Times New Roman"/>
          <w:sz w:val="24"/>
          <w:szCs w:val="24"/>
        </w:rPr>
        <w:t xml:space="preserve">Table </w:t>
      </w:r>
      <w:r w:rsidRPr="00906FA0">
        <w:rPr>
          <w:rFonts w:cs="Times New Roman"/>
          <w:sz w:val="24"/>
          <w:szCs w:val="24"/>
        </w:rPr>
        <w:fldChar w:fldCharType="begin"/>
      </w:r>
      <w:r w:rsidRPr="00906FA0">
        <w:rPr>
          <w:rFonts w:cs="Times New Roman"/>
          <w:sz w:val="24"/>
          <w:szCs w:val="24"/>
        </w:rPr>
        <w:instrText xml:space="preserve"> SEQ Table \* ARABIC </w:instrText>
      </w:r>
      <w:r w:rsidRPr="00906FA0">
        <w:rPr>
          <w:rFonts w:cs="Times New Roman"/>
          <w:sz w:val="24"/>
          <w:szCs w:val="24"/>
        </w:rPr>
        <w:fldChar w:fldCharType="separate"/>
      </w:r>
      <w:r w:rsidRPr="00906FA0">
        <w:rPr>
          <w:rFonts w:cs="Times New Roman"/>
          <w:noProof/>
          <w:sz w:val="24"/>
          <w:szCs w:val="24"/>
        </w:rPr>
        <w:t>4</w:t>
      </w:r>
      <w:r w:rsidRPr="00906FA0">
        <w:rPr>
          <w:rFonts w:cs="Times New Roman"/>
          <w:sz w:val="24"/>
          <w:szCs w:val="24"/>
        </w:rPr>
        <w:fldChar w:fldCharType="end"/>
      </w:r>
      <w:r w:rsidRPr="00906FA0">
        <w:rPr>
          <w:rFonts w:cs="Times New Roman"/>
          <w:sz w:val="24"/>
          <w:szCs w:val="24"/>
        </w:rPr>
        <w:t xml:space="preserve"> Mean, Median</w:t>
      </w:r>
    </w:p>
    <w:p w14:paraId="6FE84255" w14:textId="7F15305F" w:rsidR="00E95DE4" w:rsidRPr="00906FA0" w:rsidRDefault="00A93B40" w:rsidP="00A93B40">
      <w:pPr>
        <w:ind w:firstLine="720"/>
        <w:rPr>
          <w:rFonts w:cs="Times New Roman"/>
          <w:szCs w:val="24"/>
          <w:lang w:val="en-GB"/>
        </w:rPr>
      </w:pPr>
      <w:r w:rsidRPr="00906FA0">
        <w:rPr>
          <w:rFonts w:cs="Times New Roman"/>
          <w:szCs w:val="24"/>
        </w:rPr>
        <w:t>The table shows the statistics</w:t>
      </w:r>
      <w:r w:rsidR="008658B2" w:rsidRPr="00906FA0">
        <w:rPr>
          <w:rFonts w:cs="Times New Roman"/>
          <w:szCs w:val="24"/>
        </w:rPr>
        <w:t xml:space="preserve"> for ice-cream flavors shown that the mean value is</w:t>
      </w:r>
      <w:r w:rsidR="00352425" w:rsidRPr="00906FA0">
        <w:rPr>
          <w:rFonts w:cs="Times New Roman"/>
          <w:szCs w:val="24"/>
        </w:rPr>
        <w:t xml:space="preserve"> 1.815 and Median Value is 2.</w:t>
      </w:r>
    </w:p>
    <w:p w14:paraId="3C45AA58" w14:textId="1F797B3D" w:rsidR="00FF05F6" w:rsidRPr="00906FA0" w:rsidRDefault="00080433" w:rsidP="00D554E3">
      <w:pPr>
        <w:pStyle w:val="Heading2"/>
        <w:rPr>
          <w:rFonts w:cs="Times New Roman"/>
          <w:szCs w:val="24"/>
        </w:rPr>
      </w:pPr>
      <w:r w:rsidRPr="00906FA0">
        <w:rPr>
          <w:rFonts w:cs="Times New Roman"/>
          <w:szCs w:val="24"/>
        </w:rPr>
        <w:t xml:space="preserve">K-Mean Cluster </w:t>
      </w:r>
    </w:p>
    <w:p w14:paraId="248DDE45" w14:textId="77777777" w:rsidR="00DC366D" w:rsidRPr="00906FA0" w:rsidRDefault="0022440F" w:rsidP="00DC366D">
      <w:pPr>
        <w:keepNext/>
        <w:rPr>
          <w:rFonts w:cs="Times New Roman"/>
          <w:szCs w:val="24"/>
        </w:rPr>
      </w:pPr>
      <w:r w:rsidRPr="00906FA0">
        <w:rPr>
          <w:rFonts w:cs="Times New Roman"/>
          <w:noProof/>
          <w:szCs w:val="24"/>
          <w:lang w:val="en-GB" w:eastAsia="en-GB"/>
        </w:rPr>
        <w:drawing>
          <wp:inline distT="0" distB="0" distL="0" distR="0" wp14:anchorId="4A7920F5" wp14:editId="23F23EEE">
            <wp:extent cx="5943600" cy="445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_20221102_204941_273.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57A4C85C" w14:textId="623B7B2E" w:rsidR="0022440F" w:rsidRPr="00906FA0" w:rsidRDefault="00DC366D" w:rsidP="00DC366D">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Pr="00906FA0">
        <w:rPr>
          <w:rFonts w:cs="Times New Roman"/>
          <w:noProof/>
          <w:sz w:val="24"/>
          <w:szCs w:val="24"/>
        </w:rPr>
        <w:t>10</w:t>
      </w:r>
      <w:r w:rsidRPr="00906FA0">
        <w:rPr>
          <w:rFonts w:cs="Times New Roman"/>
          <w:sz w:val="24"/>
          <w:szCs w:val="24"/>
        </w:rPr>
        <w:fldChar w:fldCharType="end"/>
      </w:r>
      <w:r w:rsidRPr="00906FA0">
        <w:rPr>
          <w:rFonts w:cs="Times New Roman"/>
          <w:sz w:val="24"/>
          <w:szCs w:val="24"/>
        </w:rPr>
        <w:t xml:space="preserve"> SPSS Screen Shot</w:t>
      </w:r>
    </w:p>
    <w:p w14:paraId="67A75BD1" w14:textId="3319028E" w:rsidR="0022440F" w:rsidRPr="00906FA0" w:rsidRDefault="00DC366D" w:rsidP="0022440F">
      <w:pPr>
        <w:rPr>
          <w:rFonts w:cs="Times New Roman"/>
          <w:szCs w:val="24"/>
        </w:rPr>
      </w:pPr>
      <w:r w:rsidRPr="00906FA0">
        <w:rPr>
          <w:rFonts w:cs="Times New Roman"/>
          <w:szCs w:val="24"/>
        </w:rPr>
        <w:lastRenderedPageBreak/>
        <w:t>Initial step involve opening data set in SPSS, the next step is to check if the data is sorted. Once the data is ready, the next step involve is to click on Analyze as shown in above screen shot. In analyses section, the option to choose is classify, afterwards it will show a series of cluster options. We have opt for K-means cluster Analysis.</w:t>
      </w:r>
    </w:p>
    <w:p w14:paraId="1A7A5E6F" w14:textId="77777777" w:rsidR="0022440F" w:rsidRPr="00906FA0" w:rsidRDefault="0022440F" w:rsidP="0022440F">
      <w:pPr>
        <w:rPr>
          <w:rFonts w:cs="Times New Roman"/>
          <w:szCs w:val="24"/>
        </w:rPr>
      </w:pPr>
    </w:p>
    <w:p w14:paraId="303B0553" w14:textId="77777777" w:rsidR="00DC366D" w:rsidRPr="00906FA0" w:rsidRDefault="0022440F" w:rsidP="00DC366D">
      <w:pPr>
        <w:keepNext/>
        <w:rPr>
          <w:rFonts w:cs="Times New Roman"/>
          <w:szCs w:val="24"/>
        </w:rPr>
      </w:pPr>
      <w:r w:rsidRPr="00906FA0">
        <w:rPr>
          <w:rFonts w:cs="Times New Roman"/>
          <w:noProof/>
          <w:szCs w:val="24"/>
          <w:lang w:val="en-GB" w:eastAsia="en-GB"/>
        </w:rPr>
        <w:drawing>
          <wp:inline distT="0" distB="0" distL="0" distR="0" wp14:anchorId="1F6507D4" wp14:editId="01EA21EB">
            <wp:extent cx="5811061" cy="5001323"/>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11061" cy="5001323"/>
                    </a:xfrm>
                    <a:prstGeom prst="rect">
                      <a:avLst/>
                    </a:prstGeom>
                  </pic:spPr>
                </pic:pic>
              </a:graphicData>
            </a:graphic>
          </wp:inline>
        </w:drawing>
      </w:r>
    </w:p>
    <w:p w14:paraId="63858550" w14:textId="77B920E3" w:rsidR="0022440F" w:rsidRPr="00906FA0" w:rsidRDefault="00DC366D" w:rsidP="00DC366D">
      <w:pPr>
        <w:pStyle w:val="Caption"/>
        <w:jc w:val="center"/>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Pr="00906FA0">
        <w:rPr>
          <w:rFonts w:cs="Times New Roman"/>
          <w:noProof/>
          <w:sz w:val="24"/>
          <w:szCs w:val="24"/>
        </w:rPr>
        <w:t>11</w:t>
      </w:r>
      <w:r w:rsidRPr="00906FA0">
        <w:rPr>
          <w:rFonts w:cs="Times New Roman"/>
          <w:sz w:val="24"/>
          <w:szCs w:val="24"/>
        </w:rPr>
        <w:fldChar w:fldCharType="end"/>
      </w:r>
      <w:r w:rsidRPr="00906FA0">
        <w:rPr>
          <w:rFonts w:cs="Times New Roman"/>
          <w:sz w:val="24"/>
          <w:szCs w:val="24"/>
        </w:rPr>
        <w:t xml:space="preserve"> SPSS screen Shot</w:t>
      </w:r>
    </w:p>
    <w:p w14:paraId="6183C9AA" w14:textId="116EF86E" w:rsidR="00DC366D" w:rsidRPr="00906FA0" w:rsidRDefault="00DC366D" w:rsidP="0022440F">
      <w:pPr>
        <w:rPr>
          <w:rFonts w:cs="Times New Roman"/>
          <w:szCs w:val="24"/>
        </w:rPr>
      </w:pPr>
      <w:r w:rsidRPr="00906FA0">
        <w:rPr>
          <w:rFonts w:cs="Times New Roman"/>
          <w:szCs w:val="24"/>
        </w:rPr>
        <w:t>In this step, the ice-cream, video and puzzle are selected in variable section and the gender is selected in Label to develop the cluster. By clicking on ok button the following is the output;</w:t>
      </w:r>
    </w:p>
    <w:p w14:paraId="145848B9" w14:textId="77777777" w:rsidR="008658B2" w:rsidRPr="00906FA0" w:rsidRDefault="008658B2" w:rsidP="008658B2">
      <w:pPr>
        <w:autoSpaceDE w:val="0"/>
        <w:autoSpaceDN w:val="0"/>
        <w:adjustRightInd w:val="0"/>
        <w:spacing w:line="240" w:lineRule="auto"/>
        <w:contextualSpacing w:val="0"/>
        <w:jc w:val="left"/>
        <w:rPr>
          <w:rFonts w:cs="Times New Roman"/>
          <w:szCs w:val="24"/>
          <w:lang w:val="en-GB"/>
        </w:rPr>
      </w:pPr>
    </w:p>
    <w:tbl>
      <w:tblPr>
        <w:tblStyle w:val="PlainTable4"/>
        <w:tblpPr w:leftFromText="180" w:rightFromText="180" w:vertAnchor="text" w:tblpXSpec="center" w:tblpY="1"/>
        <w:tblOverlap w:val="never"/>
        <w:tblW w:w="3136" w:type="dxa"/>
        <w:tblLayout w:type="fixed"/>
        <w:tblLook w:val="0000" w:firstRow="0" w:lastRow="0" w:firstColumn="0" w:lastColumn="0" w:noHBand="0" w:noVBand="0"/>
      </w:tblPr>
      <w:tblGrid>
        <w:gridCol w:w="1076"/>
        <w:gridCol w:w="1030"/>
        <w:gridCol w:w="1030"/>
      </w:tblGrid>
      <w:tr w:rsidR="00E83764" w:rsidRPr="00906FA0" w14:paraId="5953985B" w14:textId="77777777" w:rsidTr="00E8376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34" w:type="dxa"/>
            <w:gridSpan w:val="3"/>
            <w:tcBorders>
              <w:top w:val="single" w:sz="12" w:space="0" w:color="auto"/>
              <w:bottom w:val="single" w:sz="12" w:space="0" w:color="auto"/>
            </w:tcBorders>
            <w:shd w:val="clear" w:color="auto" w:fill="auto"/>
          </w:tcPr>
          <w:p w14:paraId="19EAA1F3" w14:textId="77777777" w:rsidR="008658B2" w:rsidRPr="00906FA0" w:rsidRDefault="008658B2" w:rsidP="00E83764">
            <w:pPr>
              <w:rPr>
                <w:rFonts w:cs="Times New Roman"/>
                <w:b/>
                <w:szCs w:val="24"/>
                <w:lang w:val="en-GB"/>
              </w:rPr>
            </w:pPr>
            <w:r w:rsidRPr="00906FA0">
              <w:rPr>
                <w:rFonts w:cs="Times New Roman"/>
                <w:b/>
                <w:szCs w:val="24"/>
                <w:lang w:val="en-GB"/>
              </w:rPr>
              <w:t>Initial Cluster Centres</w:t>
            </w:r>
          </w:p>
        </w:tc>
      </w:tr>
      <w:tr w:rsidR="00E83764" w:rsidRPr="00906FA0" w14:paraId="153F02F6" w14:textId="77777777" w:rsidTr="00E83764">
        <w:tc>
          <w:tcPr>
            <w:cnfStyle w:val="000010000000" w:firstRow="0" w:lastRow="0" w:firstColumn="0" w:lastColumn="0" w:oddVBand="1" w:evenVBand="0" w:oddHBand="0" w:evenHBand="0" w:firstRowFirstColumn="0" w:firstRowLastColumn="0" w:lastRowFirstColumn="0" w:lastRowLastColumn="0"/>
            <w:tcW w:w="1076" w:type="dxa"/>
            <w:vMerge w:val="restart"/>
            <w:tcBorders>
              <w:top w:val="single" w:sz="12" w:space="0" w:color="auto"/>
            </w:tcBorders>
            <w:shd w:val="clear" w:color="auto" w:fill="auto"/>
          </w:tcPr>
          <w:p w14:paraId="7708B3EC" w14:textId="77777777" w:rsidR="008658B2" w:rsidRPr="00906FA0" w:rsidRDefault="008658B2" w:rsidP="00E83764">
            <w:pPr>
              <w:rPr>
                <w:rFonts w:cs="Times New Roman"/>
                <w:szCs w:val="24"/>
                <w:lang w:val="en-GB"/>
              </w:rPr>
            </w:pPr>
          </w:p>
        </w:tc>
        <w:tc>
          <w:tcPr>
            <w:tcW w:w="2058" w:type="dxa"/>
            <w:gridSpan w:val="2"/>
            <w:tcBorders>
              <w:top w:val="single" w:sz="12" w:space="0" w:color="auto"/>
            </w:tcBorders>
            <w:shd w:val="clear" w:color="auto" w:fill="auto"/>
          </w:tcPr>
          <w:p w14:paraId="23EB4EE9" w14:textId="77777777" w:rsidR="008658B2" w:rsidRPr="00906FA0" w:rsidRDefault="008658B2" w:rsidP="00E83764">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906FA0">
              <w:rPr>
                <w:rFonts w:cs="Times New Roman"/>
                <w:szCs w:val="24"/>
                <w:lang w:val="en-GB"/>
              </w:rPr>
              <w:t>Cluster</w:t>
            </w:r>
          </w:p>
        </w:tc>
      </w:tr>
      <w:tr w:rsidR="00E83764" w:rsidRPr="00906FA0" w14:paraId="68B8A811" w14:textId="77777777" w:rsidTr="00E8376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6" w:type="dxa"/>
            <w:vMerge/>
            <w:shd w:val="clear" w:color="auto" w:fill="auto"/>
          </w:tcPr>
          <w:p w14:paraId="2D614154" w14:textId="77777777" w:rsidR="008658B2" w:rsidRPr="00906FA0" w:rsidRDefault="008658B2" w:rsidP="00E83764">
            <w:pPr>
              <w:rPr>
                <w:rFonts w:cs="Times New Roman"/>
                <w:szCs w:val="24"/>
                <w:lang w:val="en-GB"/>
              </w:rPr>
            </w:pPr>
          </w:p>
        </w:tc>
        <w:tc>
          <w:tcPr>
            <w:tcW w:w="1029" w:type="dxa"/>
            <w:shd w:val="clear" w:color="auto" w:fill="auto"/>
          </w:tcPr>
          <w:p w14:paraId="07140292" w14:textId="77777777" w:rsidR="008658B2" w:rsidRPr="00906FA0" w:rsidRDefault="008658B2" w:rsidP="00E83764">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906FA0">
              <w:rPr>
                <w:rFonts w:cs="Times New Roman"/>
                <w:szCs w:val="24"/>
                <w:lang w:val="en-GB"/>
              </w:rPr>
              <w:t>1</w:t>
            </w:r>
          </w:p>
        </w:tc>
        <w:tc>
          <w:tcPr>
            <w:cnfStyle w:val="000010000000" w:firstRow="0" w:lastRow="0" w:firstColumn="0" w:lastColumn="0" w:oddVBand="1" w:evenVBand="0" w:oddHBand="0" w:evenHBand="0" w:firstRowFirstColumn="0" w:firstRowLastColumn="0" w:lastRowFirstColumn="0" w:lastRowLastColumn="0"/>
            <w:tcW w:w="1029" w:type="dxa"/>
            <w:shd w:val="clear" w:color="auto" w:fill="auto"/>
          </w:tcPr>
          <w:p w14:paraId="25B3405B" w14:textId="77777777" w:rsidR="008658B2" w:rsidRPr="00906FA0" w:rsidRDefault="008658B2" w:rsidP="00E83764">
            <w:pPr>
              <w:rPr>
                <w:rFonts w:cs="Times New Roman"/>
                <w:szCs w:val="24"/>
                <w:lang w:val="en-GB"/>
              </w:rPr>
            </w:pPr>
            <w:r w:rsidRPr="00906FA0">
              <w:rPr>
                <w:rFonts w:cs="Times New Roman"/>
                <w:szCs w:val="24"/>
                <w:lang w:val="en-GB"/>
              </w:rPr>
              <w:t>2</w:t>
            </w:r>
          </w:p>
        </w:tc>
      </w:tr>
      <w:tr w:rsidR="00E83764" w:rsidRPr="00906FA0" w14:paraId="603D2FE4" w14:textId="77777777" w:rsidTr="00E83764">
        <w:tc>
          <w:tcPr>
            <w:cnfStyle w:val="000010000000" w:firstRow="0" w:lastRow="0" w:firstColumn="0" w:lastColumn="0" w:oddVBand="1" w:evenVBand="0" w:oddHBand="0" w:evenHBand="0" w:firstRowFirstColumn="0" w:firstRowLastColumn="0" w:lastRowFirstColumn="0" w:lastRowLastColumn="0"/>
            <w:tcW w:w="1076" w:type="dxa"/>
            <w:shd w:val="clear" w:color="auto" w:fill="auto"/>
          </w:tcPr>
          <w:p w14:paraId="0F14792F" w14:textId="77777777" w:rsidR="008658B2" w:rsidRPr="00906FA0" w:rsidRDefault="008658B2" w:rsidP="00E83764">
            <w:pPr>
              <w:rPr>
                <w:rFonts w:cs="Times New Roman"/>
                <w:szCs w:val="24"/>
                <w:lang w:val="en-GB"/>
              </w:rPr>
            </w:pPr>
            <w:r w:rsidRPr="00906FA0">
              <w:rPr>
                <w:rFonts w:cs="Times New Roman"/>
                <w:szCs w:val="24"/>
                <w:lang w:val="en-GB"/>
              </w:rPr>
              <w:lastRenderedPageBreak/>
              <w:t>Ice-cream</w:t>
            </w:r>
          </w:p>
        </w:tc>
        <w:tc>
          <w:tcPr>
            <w:tcW w:w="1029" w:type="dxa"/>
            <w:shd w:val="clear" w:color="auto" w:fill="auto"/>
          </w:tcPr>
          <w:p w14:paraId="1F79ADDC" w14:textId="77777777" w:rsidR="008658B2" w:rsidRPr="00906FA0" w:rsidRDefault="008658B2" w:rsidP="00E83764">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906FA0">
              <w:rPr>
                <w:rFonts w:cs="Times New Roman"/>
                <w:szCs w:val="24"/>
                <w:lang w:val="en-GB"/>
              </w:rPr>
              <w:t>2.00</w:t>
            </w:r>
          </w:p>
        </w:tc>
        <w:tc>
          <w:tcPr>
            <w:cnfStyle w:val="000010000000" w:firstRow="0" w:lastRow="0" w:firstColumn="0" w:lastColumn="0" w:oddVBand="1" w:evenVBand="0" w:oddHBand="0" w:evenHBand="0" w:firstRowFirstColumn="0" w:firstRowLastColumn="0" w:lastRowFirstColumn="0" w:lastRowLastColumn="0"/>
            <w:tcW w:w="1029" w:type="dxa"/>
            <w:shd w:val="clear" w:color="auto" w:fill="auto"/>
          </w:tcPr>
          <w:p w14:paraId="1A0F83BA" w14:textId="77777777" w:rsidR="008658B2" w:rsidRPr="00906FA0" w:rsidRDefault="008658B2" w:rsidP="00E83764">
            <w:pPr>
              <w:rPr>
                <w:rFonts w:cs="Times New Roman"/>
                <w:szCs w:val="24"/>
                <w:lang w:val="en-GB"/>
              </w:rPr>
            </w:pPr>
            <w:r w:rsidRPr="00906FA0">
              <w:rPr>
                <w:rFonts w:cs="Times New Roman"/>
                <w:szCs w:val="24"/>
                <w:lang w:val="en-GB"/>
              </w:rPr>
              <w:t>1.00</w:t>
            </w:r>
          </w:p>
        </w:tc>
      </w:tr>
      <w:tr w:rsidR="00E83764" w:rsidRPr="00906FA0" w14:paraId="3AB01547" w14:textId="77777777" w:rsidTr="00E8376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6" w:type="dxa"/>
            <w:shd w:val="clear" w:color="auto" w:fill="auto"/>
          </w:tcPr>
          <w:p w14:paraId="266315F2" w14:textId="77777777" w:rsidR="008658B2" w:rsidRPr="00906FA0" w:rsidRDefault="008658B2" w:rsidP="00E83764">
            <w:pPr>
              <w:rPr>
                <w:rFonts w:cs="Times New Roman"/>
                <w:szCs w:val="24"/>
                <w:lang w:val="en-GB"/>
              </w:rPr>
            </w:pPr>
            <w:r w:rsidRPr="00906FA0">
              <w:rPr>
                <w:rFonts w:cs="Times New Roman"/>
                <w:szCs w:val="24"/>
                <w:lang w:val="en-GB"/>
              </w:rPr>
              <w:t>Video</w:t>
            </w:r>
          </w:p>
        </w:tc>
        <w:tc>
          <w:tcPr>
            <w:tcW w:w="1029" w:type="dxa"/>
            <w:shd w:val="clear" w:color="auto" w:fill="auto"/>
          </w:tcPr>
          <w:p w14:paraId="424DAFC5" w14:textId="77777777" w:rsidR="008658B2" w:rsidRPr="00906FA0" w:rsidRDefault="008658B2" w:rsidP="00E83764">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906FA0">
              <w:rPr>
                <w:rFonts w:cs="Times New Roman"/>
                <w:szCs w:val="24"/>
                <w:lang w:val="en-GB"/>
              </w:rPr>
              <w:t>29.00</w:t>
            </w:r>
          </w:p>
        </w:tc>
        <w:tc>
          <w:tcPr>
            <w:cnfStyle w:val="000010000000" w:firstRow="0" w:lastRow="0" w:firstColumn="0" w:lastColumn="0" w:oddVBand="1" w:evenVBand="0" w:oddHBand="0" w:evenHBand="0" w:firstRowFirstColumn="0" w:firstRowLastColumn="0" w:lastRowFirstColumn="0" w:lastRowLastColumn="0"/>
            <w:tcW w:w="1029" w:type="dxa"/>
            <w:shd w:val="clear" w:color="auto" w:fill="auto"/>
          </w:tcPr>
          <w:p w14:paraId="395CDDA7" w14:textId="77777777" w:rsidR="008658B2" w:rsidRPr="00906FA0" w:rsidRDefault="008658B2" w:rsidP="00E83764">
            <w:pPr>
              <w:rPr>
                <w:rFonts w:cs="Times New Roman"/>
                <w:szCs w:val="24"/>
                <w:lang w:val="en-GB"/>
              </w:rPr>
            </w:pPr>
            <w:r w:rsidRPr="00906FA0">
              <w:rPr>
                <w:rFonts w:cs="Times New Roman"/>
                <w:szCs w:val="24"/>
                <w:lang w:val="en-GB"/>
              </w:rPr>
              <w:t>74.00</w:t>
            </w:r>
          </w:p>
        </w:tc>
      </w:tr>
      <w:tr w:rsidR="00E83764" w:rsidRPr="00906FA0" w14:paraId="0E765A35" w14:textId="77777777" w:rsidTr="00E83764">
        <w:tc>
          <w:tcPr>
            <w:cnfStyle w:val="000010000000" w:firstRow="0" w:lastRow="0" w:firstColumn="0" w:lastColumn="0" w:oddVBand="1" w:evenVBand="0" w:oddHBand="0" w:evenHBand="0" w:firstRowFirstColumn="0" w:firstRowLastColumn="0" w:lastRowFirstColumn="0" w:lastRowLastColumn="0"/>
            <w:tcW w:w="1076" w:type="dxa"/>
            <w:tcBorders>
              <w:bottom w:val="single" w:sz="12" w:space="0" w:color="auto"/>
            </w:tcBorders>
            <w:shd w:val="clear" w:color="auto" w:fill="auto"/>
          </w:tcPr>
          <w:p w14:paraId="102D14D2" w14:textId="77777777" w:rsidR="008658B2" w:rsidRPr="00906FA0" w:rsidRDefault="008658B2" w:rsidP="00E83764">
            <w:pPr>
              <w:rPr>
                <w:rFonts w:cs="Times New Roman"/>
                <w:szCs w:val="24"/>
                <w:lang w:val="en-GB"/>
              </w:rPr>
            </w:pPr>
            <w:r w:rsidRPr="00906FA0">
              <w:rPr>
                <w:rFonts w:cs="Times New Roman"/>
                <w:szCs w:val="24"/>
                <w:lang w:val="en-GB"/>
              </w:rPr>
              <w:t>Puzzle</w:t>
            </w:r>
          </w:p>
        </w:tc>
        <w:tc>
          <w:tcPr>
            <w:tcW w:w="1029" w:type="dxa"/>
            <w:tcBorders>
              <w:bottom w:val="single" w:sz="12" w:space="0" w:color="auto"/>
            </w:tcBorders>
            <w:shd w:val="clear" w:color="auto" w:fill="auto"/>
          </w:tcPr>
          <w:p w14:paraId="2C846F77" w14:textId="77777777" w:rsidR="008658B2" w:rsidRPr="00906FA0" w:rsidRDefault="008658B2" w:rsidP="00E83764">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906FA0">
              <w:rPr>
                <w:rFonts w:cs="Times New Roman"/>
                <w:szCs w:val="24"/>
                <w:lang w:val="en-GB"/>
              </w:rPr>
              <w:t>26.00</w:t>
            </w:r>
          </w:p>
        </w:tc>
        <w:tc>
          <w:tcPr>
            <w:cnfStyle w:val="000010000000" w:firstRow="0" w:lastRow="0" w:firstColumn="0" w:lastColumn="0" w:oddVBand="1" w:evenVBand="0" w:oddHBand="0" w:evenHBand="0" w:firstRowFirstColumn="0" w:firstRowLastColumn="0" w:lastRowFirstColumn="0" w:lastRowLastColumn="0"/>
            <w:tcW w:w="1029" w:type="dxa"/>
            <w:tcBorders>
              <w:bottom w:val="single" w:sz="12" w:space="0" w:color="auto"/>
            </w:tcBorders>
            <w:shd w:val="clear" w:color="auto" w:fill="auto"/>
          </w:tcPr>
          <w:p w14:paraId="6FB50464" w14:textId="77777777" w:rsidR="008658B2" w:rsidRPr="00906FA0" w:rsidRDefault="008658B2" w:rsidP="00DC366D">
            <w:pPr>
              <w:keepNext/>
              <w:rPr>
                <w:rFonts w:cs="Times New Roman"/>
                <w:szCs w:val="24"/>
                <w:lang w:val="en-GB"/>
              </w:rPr>
            </w:pPr>
            <w:r w:rsidRPr="00906FA0">
              <w:rPr>
                <w:rFonts w:cs="Times New Roman"/>
                <w:szCs w:val="24"/>
                <w:lang w:val="en-GB"/>
              </w:rPr>
              <w:t>66.00</w:t>
            </w:r>
          </w:p>
        </w:tc>
      </w:tr>
    </w:tbl>
    <w:p w14:paraId="355ABF44" w14:textId="772C3D62" w:rsidR="00DC366D" w:rsidRPr="00906FA0" w:rsidRDefault="00DC366D" w:rsidP="00DC366D">
      <w:pPr>
        <w:pStyle w:val="Caption"/>
        <w:framePr w:hSpace="180" w:wrap="around" w:vAnchor="text" w:hAnchor="text" w:xAlign="center" w:y="1"/>
        <w:suppressOverlap/>
        <w:rPr>
          <w:rFonts w:cs="Times New Roman"/>
          <w:sz w:val="24"/>
          <w:szCs w:val="24"/>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Pr="00906FA0">
        <w:rPr>
          <w:rFonts w:cs="Times New Roman"/>
          <w:noProof/>
          <w:sz w:val="24"/>
          <w:szCs w:val="24"/>
        </w:rPr>
        <w:t>12</w:t>
      </w:r>
      <w:r w:rsidRPr="00906FA0">
        <w:rPr>
          <w:rFonts w:cs="Times New Roman"/>
          <w:sz w:val="24"/>
          <w:szCs w:val="24"/>
        </w:rPr>
        <w:fldChar w:fldCharType="end"/>
      </w:r>
      <w:r w:rsidRPr="00906FA0">
        <w:rPr>
          <w:rFonts w:cs="Times New Roman"/>
          <w:sz w:val="24"/>
          <w:szCs w:val="24"/>
        </w:rPr>
        <w:t xml:space="preserve"> Initial Cluster</w:t>
      </w:r>
    </w:p>
    <w:p w14:paraId="6D6F49B1" w14:textId="77777777" w:rsidR="00E83764" w:rsidRPr="00906FA0" w:rsidRDefault="00E83764" w:rsidP="00E83764">
      <w:pPr>
        <w:rPr>
          <w:rFonts w:cs="Times New Roman"/>
          <w:szCs w:val="24"/>
          <w:lang w:val="en-GB"/>
        </w:rPr>
      </w:pPr>
      <w:r w:rsidRPr="00906FA0">
        <w:rPr>
          <w:rFonts w:cs="Times New Roman"/>
          <w:szCs w:val="24"/>
          <w:lang w:val="en-GB"/>
        </w:rPr>
        <w:br w:type="textWrapping" w:clear="all"/>
      </w:r>
    </w:p>
    <w:tbl>
      <w:tblPr>
        <w:tblStyle w:val="PlainTable4"/>
        <w:tblW w:w="3520" w:type="dxa"/>
        <w:jc w:val="center"/>
        <w:tblLayout w:type="fixed"/>
        <w:tblLook w:val="0000" w:firstRow="0" w:lastRow="0" w:firstColumn="0" w:lastColumn="0" w:noHBand="0" w:noVBand="0"/>
      </w:tblPr>
      <w:tblGrid>
        <w:gridCol w:w="968"/>
        <w:gridCol w:w="1276"/>
        <w:gridCol w:w="1276"/>
      </w:tblGrid>
      <w:tr w:rsidR="00E83764" w:rsidRPr="00906FA0" w14:paraId="5DF0BBB9" w14:textId="77777777" w:rsidTr="00E8376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518" w:type="dxa"/>
            <w:gridSpan w:val="3"/>
            <w:tcBorders>
              <w:top w:val="single" w:sz="12" w:space="0" w:color="auto"/>
              <w:bottom w:val="single" w:sz="12" w:space="0" w:color="auto"/>
            </w:tcBorders>
            <w:shd w:val="clear" w:color="auto" w:fill="auto"/>
          </w:tcPr>
          <w:p w14:paraId="616AEC1B" w14:textId="77777777" w:rsidR="00E83764" w:rsidRPr="00906FA0" w:rsidRDefault="00E83764" w:rsidP="00E83764">
            <w:pPr>
              <w:jc w:val="center"/>
              <w:rPr>
                <w:rFonts w:cs="Times New Roman"/>
                <w:b/>
                <w:szCs w:val="24"/>
                <w:lang w:val="en-GB"/>
              </w:rPr>
            </w:pPr>
            <w:r w:rsidRPr="00906FA0">
              <w:rPr>
                <w:rFonts w:cs="Times New Roman"/>
                <w:b/>
                <w:szCs w:val="24"/>
                <w:lang w:val="en-GB"/>
              </w:rPr>
              <w:t xml:space="preserve">Iteration </w:t>
            </w:r>
            <w:proofErr w:type="spellStart"/>
            <w:r w:rsidRPr="00906FA0">
              <w:rPr>
                <w:rFonts w:cs="Times New Roman"/>
                <w:b/>
                <w:szCs w:val="24"/>
                <w:lang w:val="en-GB"/>
              </w:rPr>
              <w:t>History</w:t>
            </w:r>
            <w:r w:rsidRPr="00906FA0">
              <w:rPr>
                <w:rFonts w:cs="Times New Roman"/>
                <w:b/>
                <w:szCs w:val="24"/>
                <w:vertAlign w:val="superscript"/>
                <w:lang w:val="en-GB"/>
              </w:rPr>
              <w:t>a</w:t>
            </w:r>
            <w:proofErr w:type="spellEnd"/>
          </w:p>
        </w:tc>
      </w:tr>
      <w:tr w:rsidR="00E83764" w:rsidRPr="00906FA0" w14:paraId="29B91A7B" w14:textId="77777777" w:rsidTr="00E83764">
        <w:trPr>
          <w:jc w:val="center"/>
        </w:trPr>
        <w:tc>
          <w:tcPr>
            <w:cnfStyle w:val="000010000000" w:firstRow="0" w:lastRow="0" w:firstColumn="0" w:lastColumn="0" w:oddVBand="1" w:evenVBand="0" w:oddHBand="0" w:evenHBand="0" w:firstRowFirstColumn="0" w:firstRowLastColumn="0" w:lastRowFirstColumn="0" w:lastRowLastColumn="0"/>
            <w:tcW w:w="968" w:type="dxa"/>
            <w:vMerge w:val="restart"/>
            <w:tcBorders>
              <w:top w:val="single" w:sz="12" w:space="0" w:color="auto"/>
              <w:bottom w:val="single" w:sz="12" w:space="0" w:color="auto"/>
            </w:tcBorders>
            <w:shd w:val="clear" w:color="auto" w:fill="auto"/>
          </w:tcPr>
          <w:p w14:paraId="775E81F8" w14:textId="77777777" w:rsidR="00E83764" w:rsidRPr="00906FA0" w:rsidRDefault="00E83764" w:rsidP="00E83764">
            <w:pPr>
              <w:rPr>
                <w:rFonts w:cs="Times New Roman"/>
                <w:szCs w:val="24"/>
                <w:lang w:val="en-GB"/>
              </w:rPr>
            </w:pPr>
            <w:r w:rsidRPr="00906FA0">
              <w:rPr>
                <w:rFonts w:cs="Times New Roman"/>
                <w:szCs w:val="24"/>
                <w:lang w:val="en-GB"/>
              </w:rPr>
              <w:t>Iteration</w:t>
            </w:r>
          </w:p>
        </w:tc>
        <w:tc>
          <w:tcPr>
            <w:tcW w:w="2550" w:type="dxa"/>
            <w:gridSpan w:val="2"/>
            <w:tcBorders>
              <w:top w:val="single" w:sz="12" w:space="0" w:color="auto"/>
              <w:bottom w:val="single" w:sz="12" w:space="0" w:color="auto"/>
            </w:tcBorders>
            <w:shd w:val="clear" w:color="auto" w:fill="auto"/>
          </w:tcPr>
          <w:p w14:paraId="7FACF828" w14:textId="77777777" w:rsidR="00E83764" w:rsidRPr="00906FA0" w:rsidRDefault="00E83764" w:rsidP="00E83764">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906FA0">
              <w:rPr>
                <w:rFonts w:cs="Times New Roman"/>
                <w:szCs w:val="24"/>
                <w:lang w:val="en-GB"/>
              </w:rPr>
              <w:t>Change in Cluster Centres</w:t>
            </w:r>
          </w:p>
        </w:tc>
      </w:tr>
      <w:tr w:rsidR="00E83764" w:rsidRPr="00906FA0" w14:paraId="4CCBE2D6" w14:textId="77777777" w:rsidTr="00E8376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68" w:type="dxa"/>
            <w:vMerge/>
            <w:tcBorders>
              <w:top w:val="single" w:sz="12" w:space="0" w:color="auto"/>
            </w:tcBorders>
            <w:shd w:val="clear" w:color="auto" w:fill="auto"/>
          </w:tcPr>
          <w:p w14:paraId="3D39B594" w14:textId="77777777" w:rsidR="00E83764" w:rsidRPr="00906FA0" w:rsidRDefault="00E83764" w:rsidP="00E83764">
            <w:pPr>
              <w:rPr>
                <w:rFonts w:cs="Times New Roman"/>
                <w:szCs w:val="24"/>
                <w:lang w:val="en-GB"/>
              </w:rPr>
            </w:pPr>
          </w:p>
        </w:tc>
        <w:tc>
          <w:tcPr>
            <w:tcW w:w="1275" w:type="dxa"/>
            <w:tcBorders>
              <w:top w:val="single" w:sz="12" w:space="0" w:color="auto"/>
            </w:tcBorders>
            <w:shd w:val="clear" w:color="auto" w:fill="auto"/>
          </w:tcPr>
          <w:p w14:paraId="69F7C0E3" w14:textId="77777777" w:rsidR="00E83764" w:rsidRPr="00906FA0" w:rsidRDefault="00E83764" w:rsidP="00E83764">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906FA0">
              <w:rPr>
                <w:rFonts w:cs="Times New Roman"/>
                <w:szCs w:val="24"/>
                <w:lang w:val="en-GB"/>
              </w:rPr>
              <w:t>1</w:t>
            </w:r>
          </w:p>
        </w:tc>
        <w:tc>
          <w:tcPr>
            <w:cnfStyle w:val="000010000000" w:firstRow="0" w:lastRow="0" w:firstColumn="0" w:lastColumn="0" w:oddVBand="1" w:evenVBand="0" w:oddHBand="0" w:evenHBand="0" w:firstRowFirstColumn="0" w:firstRowLastColumn="0" w:lastRowFirstColumn="0" w:lastRowLastColumn="0"/>
            <w:tcW w:w="1275" w:type="dxa"/>
            <w:tcBorders>
              <w:top w:val="single" w:sz="12" w:space="0" w:color="auto"/>
            </w:tcBorders>
            <w:shd w:val="clear" w:color="auto" w:fill="auto"/>
          </w:tcPr>
          <w:p w14:paraId="60AFA14D" w14:textId="77777777" w:rsidR="00E83764" w:rsidRPr="00906FA0" w:rsidRDefault="00E83764" w:rsidP="00E83764">
            <w:pPr>
              <w:rPr>
                <w:rFonts w:cs="Times New Roman"/>
                <w:szCs w:val="24"/>
                <w:lang w:val="en-GB"/>
              </w:rPr>
            </w:pPr>
            <w:r w:rsidRPr="00906FA0">
              <w:rPr>
                <w:rFonts w:cs="Times New Roman"/>
                <w:szCs w:val="24"/>
                <w:lang w:val="en-GB"/>
              </w:rPr>
              <w:t>2</w:t>
            </w:r>
          </w:p>
        </w:tc>
      </w:tr>
      <w:tr w:rsidR="00E83764" w:rsidRPr="00906FA0" w14:paraId="0F313F7A" w14:textId="77777777" w:rsidTr="00E83764">
        <w:trPr>
          <w:jc w:val="center"/>
        </w:trPr>
        <w:tc>
          <w:tcPr>
            <w:cnfStyle w:val="000010000000" w:firstRow="0" w:lastRow="0" w:firstColumn="0" w:lastColumn="0" w:oddVBand="1" w:evenVBand="0" w:oddHBand="0" w:evenHBand="0" w:firstRowFirstColumn="0" w:firstRowLastColumn="0" w:lastRowFirstColumn="0" w:lastRowLastColumn="0"/>
            <w:tcW w:w="968" w:type="dxa"/>
            <w:shd w:val="clear" w:color="auto" w:fill="auto"/>
          </w:tcPr>
          <w:p w14:paraId="44C9F9BE" w14:textId="77777777" w:rsidR="00E83764" w:rsidRPr="00906FA0" w:rsidRDefault="00E83764" w:rsidP="00E83764">
            <w:pPr>
              <w:rPr>
                <w:rFonts w:cs="Times New Roman"/>
                <w:szCs w:val="24"/>
                <w:lang w:val="en-GB"/>
              </w:rPr>
            </w:pPr>
            <w:r w:rsidRPr="00906FA0">
              <w:rPr>
                <w:rFonts w:cs="Times New Roman"/>
                <w:szCs w:val="24"/>
                <w:lang w:val="en-GB"/>
              </w:rPr>
              <w:t>1</w:t>
            </w:r>
          </w:p>
        </w:tc>
        <w:tc>
          <w:tcPr>
            <w:tcW w:w="1275" w:type="dxa"/>
            <w:shd w:val="clear" w:color="auto" w:fill="auto"/>
          </w:tcPr>
          <w:p w14:paraId="137ECB3D" w14:textId="77777777" w:rsidR="00E83764" w:rsidRPr="00906FA0" w:rsidRDefault="00E83764" w:rsidP="00E83764">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906FA0">
              <w:rPr>
                <w:rFonts w:cs="Times New Roman"/>
                <w:szCs w:val="24"/>
                <w:lang w:val="en-GB"/>
              </w:rPr>
              <w:t>21.987</w:t>
            </w:r>
          </w:p>
        </w:tc>
        <w:tc>
          <w:tcPr>
            <w:cnfStyle w:val="000010000000" w:firstRow="0" w:lastRow="0" w:firstColumn="0" w:lastColumn="0" w:oddVBand="1" w:evenVBand="0" w:oddHBand="0" w:evenHBand="0" w:firstRowFirstColumn="0" w:firstRowLastColumn="0" w:lastRowFirstColumn="0" w:lastRowLastColumn="0"/>
            <w:tcW w:w="1275" w:type="dxa"/>
            <w:shd w:val="clear" w:color="auto" w:fill="auto"/>
          </w:tcPr>
          <w:p w14:paraId="02479524" w14:textId="77777777" w:rsidR="00E83764" w:rsidRPr="00906FA0" w:rsidRDefault="00E83764" w:rsidP="00E83764">
            <w:pPr>
              <w:rPr>
                <w:rFonts w:cs="Times New Roman"/>
                <w:szCs w:val="24"/>
                <w:lang w:val="en-GB"/>
              </w:rPr>
            </w:pPr>
            <w:r w:rsidRPr="00906FA0">
              <w:rPr>
                <w:rFonts w:cs="Times New Roman"/>
                <w:szCs w:val="24"/>
                <w:lang w:val="en-GB"/>
              </w:rPr>
              <w:t>18.395</w:t>
            </w:r>
          </w:p>
        </w:tc>
      </w:tr>
      <w:tr w:rsidR="00E83764" w:rsidRPr="00906FA0" w14:paraId="6882C015" w14:textId="77777777" w:rsidTr="00E8376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68" w:type="dxa"/>
            <w:shd w:val="clear" w:color="auto" w:fill="auto"/>
          </w:tcPr>
          <w:p w14:paraId="6F5CE40A" w14:textId="77777777" w:rsidR="00E83764" w:rsidRPr="00906FA0" w:rsidRDefault="00E83764" w:rsidP="00E83764">
            <w:pPr>
              <w:rPr>
                <w:rFonts w:cs="Times New Roman"/>
                <w:szCs w:val="24"/>
                <w:lang w:val="en-GB"/>
              </w:rPr>
            </w:pPr>
            <w:r w:rsidRPr="00906FA0">
              <w:rPr>
                <w:rFonts w:cs="Times New Roman"/>
                <w:szCs w:val="24"/>
                <w:lang w:val="en-GB"/>
              </w:rPr>
              <w:t>2</w:t>
            </w:r>
          </w:p>
        </w:tc>
        <w:tc>
          <w:tcPr>
            <w:tcW w:w="1275" w:type="dxa"/>
            <w:shd w:val="clear" w:color="auto" w:fill="auto"/>
          </w:tcPr>
          <w:p w14:paraId="59A557BB" w14:textId="77777777" w:rsidR="00E83764" w:rsidRPr="00906FA0" w:rsidRDefault="00E83764" w:rsidP="00E83764">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906FA0">
              <w:rPr>
                <w:rFonts w:cs="Times New Roman"/>
                <w:szCs w:val="24"/>
                <w:lang w:val="en-GB"/>
              </w:rPr>
              <w:t>.740</w:t>
            </w:r>
          </w:p>
        </w:tc>
        <w:tc>
          <w:tcPr>
            <w:cnfStyle w:val="000010000000" w:firstRow="0" w:lastRow="0" w:firstColumn="0" w:lastColumn="0" w:oddVBand="1" w:evenVBand="0" w:oddHBand="0" w:evenHBand="0" w:firstRowFirstColumn="0" w:firstRowLastColumn="0" w:lastRowFirstColumn="0" w:lastRowLastColumn="0"/>
            <w:tcW w:w="1275" w:type="dxa"/>
            <w:shd w:val="clear" w:color="auto" w:fill="auto"/>
          </w:tcPr>
          <w:p w14:paraId="372383C4" w14:textId="77777777" w:rsidR="00E83764" w:rsidRPr="00906FA0" w:rsidRDefault="00E83764" w:rsidP="00E83764">
            <w:pPr>
              <w:rPr>
                <w:rFonts w:cs="Times New Roman"/>
                <w:szCs w:val="24"/>
                <w:lang w:val="en-GB"/>
              </w:rPr>
            </w:pPr>
            <w:r w:rsidRPr="00906FA0">
              <w:rPr>
                <w:rFonts w:cs="Times New Roman"/>
                <w:szCs w:val="24"/>
                <w:lang w:val="en-GB"/>
              </w:rPr>
              <w:t>.632</w:t>
            </w:r>
          </w:p>
        </w:tc>
      </w:tr>
      <w:tr w:rsidR="00E83764" w:rsidRPr="00906FA0" w14:paraId="1FE16316" w14:textId="77777777" w:rsidTr="00E83764">
        <w:trPr>
          <w:jc w:val="center"/>
        </w:trPr>
        <w:tc>
          <w:tcPr>
            <w:cnfStyle w:val="000010000000" w:firstRow="0" w:lastRow="0" w:firstColumn="0" w:lastColumn="0" w:oddVBand="1" w:evenVBand="0" w:oddHBand="0" w:evenHBand="0" w:firstRowFirstColumn="0" w:firstRowLastColumn="0" w:lastRowFirstColumn="0" w:lastRowLastColumn="0"/>
            <w:tcW w:w="968" w:type="dxa"/>
            <w:shd w:val="clear" w:color="auto" w:fill="auto"/>
          </w:tcPr>
          <w:p w14:paraId="7B0FC336" w14:textId="77777777" w:rsidR="00E83764" w:rsidRPr="00906FA0" w:rsidRDefault="00E83764" w:rsidP="00E83764">
            <w:pPr>
              <w:rPr>
                <w:rFonts w:cs="Times New Roman"/>
                <w:szCs w:val="24"/>
                <w:lang w:val="en-GB"/>
              </w:rPr>
            </w:pPr>
            <w:r w:rsidRPr="00906FA0">
              <w:rPr>
                <w:rFonts w:cs="Times New Roman"/>
                <w:szCs w:val="24"/>
                <w:lang w:val="en-GB"/>
              </w:rPr>
              <w:t>3</w:t>
            </w:r>
          </w:p>
        </w:tc>
        <w:tc>
          <w:tcPr>
            <w:tcW w:w="1275" w:type="dxa"/>
            <w:shd w:val="clear" w:color="auto" w:fill="auto"/>
          </w:tcPr>
          <w:p w14:paraId="26C0E9CD" w14:textId="77777777" w:rsidR="00E83764" w:rsidRPr="00906FA0" w:rsidRDefault="00E83764" w:rsidP="00E83764">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906FA0">
              <w:rPr>
                <w:rFonts w:cs="Times New Roman"/>
                <w:szCs w:val="24"/>
                <w:lang w:val="en-GB"/>
              </w:rPr>
              <w:t>1.084</w:t>
            </w:r>
          </w:p>
        </w:tc>
        <w:tc>
          <w:tcPr>
            <w:cnfStyle w:val="000010000000" w:firstRow="0" w:lastRow="0" w:firstColumn="0" w:lastColumn="0" w:oddVBand="1" w:evenVBand="0" w:oddHBand="0" w:evenHBand="0" w:firstRowFirstColumn="0" w:firstRowLastColumn="0" w:lastRowFirstColumn="0" w:lastRowLastColumn="0"/>
            <w:tcW w:w="1275" w:type="dxa"/>
            <w:shd w:val="clear" w:color="auto" w:fill="auto"/>
          </w:tcPr>
          <w:p w14:paraId="51D628A0" w14:textId="77777777" w:rsidR="00E83764" w:rsidRPr="00906FA0" w:rsidRDefault="00E83764" w:rsidP="00E83764">
            <w:pPr>
              <w:rPr>
                <w:rFonts w:cs="Times New Roman"/>
                <w:szCs w:val="24"/>
                <w:lang w:val="en-GB"/>
              </w:rPr>
            </w:pPr>
            <w:r w:rsidRPr="00906FA0">
              <w:rPr>
                <w:rFonts w:cs="Times New Roman"/>
                <w:szCs w:val="24"/>
                <w:lang w:val="en-GB"/>
              </w:rPr>
              <w:t>.969</w:t>
            </w:r>
          </w:p>
        </w:tc>
      </w:tr>
      <w:tr w:rsidR="00E83764" w:rsidRPr="00906FA0" w14:paraId="6B60B067" w14:textId="77777777" w:rsidTr="00E8376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68" w:type="dxa"/>
            <w:shd w:val="clear" w:color="auto" w:fill="auto"/>
          </w:tcPr>
          <w:p w14:paraId="24A2F81E" w14:textId="77777777" w:rsidR="00E83764" w:rsidRPr="00906FA0" w:rsidRDefault="00E83764" w:rsidP="00E83764">
            <w:pPr>
              <w:rPr>
                <w:rFonts w:cs="Times New Roman"/>
                <w:szCs w:val="24"/>
                <w:lang w:val="en-GB"/>
              </w:rPr>
            </w:pPr>
            <w:r w:rsidRPr="00906FA0">
              <w:rPr>
                <w:rFonts w:cs="Times New Roman"/>
                <w:szCs w:val="24"/>
                <w:lang w:val="en-GB"/>
              </w:rPr>
              <w:t>4</w:t>
            </w:r>
          </w:p>
        </w:tc>
        <w:tc>
          <w:tcPr>
            <w:tcW w:w="1275" w:type="dxa"/>
            <w:shd w:val="clear" w:color="auto" w:fill="auto"/>
          </w:tcPr>
          <w:p w14:paraId="1B15686C" w14:textId="77777777" w:rsidR="00E83764" w:rsidRPr="00906FA0" w:rsidRDefault="00E83764" w:rsidP="00E83764">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906FA0">
              <w:rPr>
                <w:rFonts w:cs="Times New Roman"/>
                <w:szCs w:val="24"/>
                <w:lang w:val="en-GB"/>
              </w:rPr>
              <w:t>.215</w:t>
            </w:r>
          </w:p>
        </w:tc>
        <w:tc>
          <w:tcPr>
            <w:cnfStyle w:val="000010000000" w:firstRow="0" w:lastRow="0" w:firstColumn="0" w:lastColumn="0" w:oddVBand="1" w:evenVBand="0" w:oddHBand="0" w:evenHBand="0" w:firstRowFirstColumn="0" w:firstRowLastColumn="0" w:lastRowFirstColumn="0" w:lastRowLastColumn="0"/>
            <w:tcW w:w="1275" w:type="dxa"/>
            <w:shd w:val="clear" w:color="auto" w:fill="auto"/>
          </w:tcPr>
          <w:p w14:paraId="1F53C2B1" w14:textId="77777777" w:rsidR="00E83764" w:rsidRPr="00906FA0" w:rsidRDefault="00E83764" w:rsidP="00E83764">
            <w:pPr>
              <w:rPr>
                <w:rFonts w:cs="Times New Roman"/>
                <w:szCs w:val="24"/>
                <w:lang w:val="en-GB"/>
              </w:rPr>
            </w:pPr>
            <w:r w:rsidRPr="00906FA0">
              <w:rPr>
                <w:rFonts w:cs="Times New Roman"/>
                <w:szCs w:val="24"/>
                <w:lang w:val="en-GB"/>
              </w:rPr>
              <w:t>.219</w:t>
            </w:r>
          </w:p>
        </w:tc>
      </w:tr>
      <w:tr w:rsidR="00E83764" w:rsidRPr="00906FA0" w14:paraId="7AFF9351" w14:textId="77777777" w:rsidTr="00E83764">
        <w:trPr>
          <w:jc w:val="center"/>
        </w:trPr>
        <w:tc>
          <w:tcPr>
            <w:cnfStyle w:val="000010000000" w:firstRow="0" w:lastRow="0" w:firstColumn="0" w:lastColumn="0" w:oddVBand="1" w:evenVBand="0" w:oddHBand="0" w:evenHBand="0" w:firstRowFirstColumn="0" w:firstRowLastColumn="0" w:lastRowFirstColumn="0" w:lastRowLastColumn="0"/>
            <w:tcW w:w="968" w:type="dxa"/>
            <w:shd w:val="clear" w:color="auto" w:fill="auto"/>
          </w:tcPr>
          <w:p w14:paraId="775C50C8" w14:textId="77777777" w:rsidR="00E83764" w:rsidRPr="00906FA0" w:rsidRDefault="00E83764" w:rsidP="00E83764">
            <w:pPr>
              <w:rPr>
                <w:rFonts w:cs="Times New Roman"/>
                <w:szCs w:val="24"/>
                <w:lang w:val="en-GB"/>
              </w:rPr>
            </w:pPr>
            <w:r w:rsidRPr="00906FA0">
              <w:rPr>
                <w:rFonts w:cs="Times New Roman"/>
                <w:szCs w:val="24"/>
                <w:lang w:val="en-GB"/>
              </w:rPr>
              <w:t>5</w:t>
            </w:r>
          </w:p>
        </w:tc>
        <w:tc>
          <w:tcPr>
            <w:tcW w:w="1275" w:type="dxa"/>
            <w:shd w:val="clear" w:color="auto" w:fill="auto"/>
          </w:tcPr>
          <w:p w14:paraId="2B94021E" w14:textId="77777777" w:rsidR="00E83764" w:rsidRPr="00906FA0" w:rsidRDefault="00E83764" w:rsidP="00E83764">
            <w:pPr>
              <w:cnfStyle w:val="000000000000" w:firstRow="0" w:lastRow="0" w:firstColumn="0" w:lastColumn="0" w:oddVBand="0" w:evenVBand="0" w:oddHBand="0" w:evenHBand="0" w:firstRowFirstColumn="0" w:firstRowLastColumn="0" w:lastRowFirstColumn="0" w:lastRowLastColumn="0"/>
              <w:rPr>
                <w:rFonts w:cs="Times New Roman"/>
                <w:szCs w:val="24"/>
                <w:lang w:val="en-GB"/>
              </w:rPr>
            </w:pPr>
            <w:r w:rsidRPr="00906FA0">
              <w:rPr>
                <w:rFonts w:cs="Times New Roman"/>
                <w:szCs w:val="24"/>
                <w:lang w:val="en-GB"/>
              </w:rPr>
              <w:t>.285</w:t>
            </w:r>
          </w:p>
        </w:tc>
        <w:tc>
          <w:tcPr>
            <w:cnfStyle w:val="000010000000" w:firstRow="0" w:lastRow="0" w:firstColumn="0" w:lastColumn="0" w:oddVBand="1" w:evenVBand="0" w:oddHBand="0" w:evenHBand="0" w:firstRowFirstColumn="0" w:firstRowLastColumn="0" w:lastRowFirstColumn="0" w:lastRowLastColumn="0"/>
            <w:tcW w:w="1275" w:type="dxa"/>
            <w:shd w:val="clear" w:color="auto" w:fill="auto"/>
          </w:tcPr>
          <w:p w14:paraId="6821FD4E" w14:textId="77777777" w:rsidR="00E83764" w:rsidRPr="00906FA0" w:rsidRDefault="00E83764" w:rsidP="00E83764">
            <w:pPr>
              <w:rPr>
                <w:rFonts w:cs="Times New Roman"/>
                <w:szCs w:val="24"/>
                <w:lang w:val="en-GB"/>
              </w:rPr>
            </w:pPr>
            <w:r w:rsidRPr="00906FA0">
              <w:rPr>
                <w:rFonts w:cs="Times New Roman"/>
                <w:szCs w:val="24"/>
                <w:lang w:val="en-GB"/>
              </w:rPr>
              <w:t>.263</w:t>
            </w:r>
          </w:p>
        </w:tc>
      </w:tr>
      <w:tr w:rsidR="00E83764" w:rsidRPr="00906FA0" w14:paraId="1027C4A1" w14:textId="77777777" w:rsidTr="00E8376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68" w:type="dxa"/>
            <w:tcBorders>
              <w:bottom w:val="single" w:sz="12" w:space="0" w:color="auto"/>
            </w:tcBorders>
            <w:shd w:val="clear" w:color="auto" w:fill="auto"/>
          </w:tcPr>
          <w:p w14:paraId="39C37F8A" w14:textId="77777777" w:rsidR="00E83764" w:rsidRPr="00906FA0" w:rsidRDefault="00E83764" w:rsidP="00E83764">
            <w:pPr>
              <w:rPr>
                <w:rFonts w:cs="Times New Roman"/>
                <w:szCs w:val="24"/>
                <w:lang w:val="en-GB"/>
              </w:rPr>
            </w:pPr>
            <w:r w:rsidRPr="00906FA0">
              <w:rPr>
                <w:rFonts w:cs="Times New Roman"/>
                <w:szCs w:val="24"/>
                <w:lang w:val="en-GB"/>
              </w:rPr>
              <w:t>6</w:t>
            </w:r>
          </w:p>
        </w:tc>
        <w:tc>
          <w:tcPr>
            <w:tcW w:w="1275" w:type="dxa"/>
            <w:tcBorders>
              <w:bottom w:val="single" w:sz="12" w:space="0" w:color="auto"/>
            </w:tcBorders>
            <w:shd w:val="clear" w:color="auto" w:fill="auto"/>
          </w:tcPr>
          <w:p w14:paraId="1C00A761" w14:textId="77777777" w:rsidR="00E83764" w:rsidRPr="00906FA0" w:rsidRDefault="00E83764" w:rsidP="00E83764">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906FA0">
              <w:rPr>
                <w:rFonts w:cs="Times New Roman"/>
                <w:szCs w:val="24"/>
                <w:lang w:val="en-GB"/>
              </w:rPr>
              <w:t>.000</w:t>
            </w:r>
          </w:p>
        </w:tc>
        <w:tc>
          <w:tcPr>
            <w:cnfStyle w:val="000010000000" w:firstRow="0" w:lastRow="0" w:firstColumn="0" w:lastColumn="0" w:oddVBand="1" w:evenVBand="0" w:oddHBand="0" w:evenHBand="0" w:firstRowFirstColumn="0" w:firstRowLastColumn="0" w:lastRowFirstColumn="0" w:lastRowLastColumn="0"/>
            <w:tcW w:w="1275" w:type="dxa"/>
            <w:tcBorders>
              <w:bottom w:val="single" w:sz="12" w:space="0" w:color="auto"/>
            </w:tcBorders>
            <w:shd w:val="clear" w:color="auto" w:fill="auto"/>
          </w:tcPr>
          <w:p w14:paraId="6021EA56" w14:textId="77777777" w:rsidR="00E83764" w:rsidRPr="00906FA0" w:rsidRDefault="00E83764" w:rsidP="00E83764">
            <w:pPr>
              <w:rPr>
                <w:rFonts w:cs="Times New Roman"/>
                <w:szCs w:val="24"/>
                <w:lang w:val="en-GB"/>
              </w:rPr>
            </w:pPr>
            <w:r w:rsidRPr="00906FA0">
              <w:rPr>
                <w:rFonts w:cs="Times New Roman"/>
                <w:szCs w:val="24"/>
                <w:lang w:val="en-GB"/>
              </w:rPr>
              <w:t>.000</w:t>
            </w:r>
          </w:p>
        </w:tc>
      </w:tr>
      <w:tr w:rsidR="00E83764" w:rsidRPr="00906FA0" w14:paraId="3721B146" w14:textId="77777777" w:rsidTr="00E83764">
        <w:trPr>
          <w:jc w:val="center"/>
        </w:trPr>
        <w:tc>
          <w:tcPr>
            <w:cnfStyle w:val="000010000000" w:firstRow="0" w:lastRow="0" w:firstColumn="0" w:lastColumn="0" w:oddVBand="1" w:evenVBand="0" w:oddHBand="0" w:evenHBand="0" w:firstRowFirstColumn="0" w:firstRowLastColumn="0" w:lastRowFirstColumn="0" w:lastRowLastColumn="0"/>
            <w:tcW w:w="3518" w:type="dxa"/>
            <w:gridSpan w:val="3"/>
            <w:tcBorders>
              <w:top w:val="single" w:sz="12" w:space="0" w:color="auto"/>
            </w:tcBorders>
            <w:shd w:val="clear" w:color="auto" w:fill="auto"/>
          </w:tcPr>
          <w:p w14:paraId="60AF10BB" w14:textId="77777777" w:rsidR="00E83764" w:rsidRPr="00906FA0" w:rsidRDefault="00E83764" w:rsidP="00DC366D">
            <w:pPr>
              <w:keepNext/>
              <w:rPr>
                <w:rFonts w:cs="Times New Roman"/>
                <w:szCs w:val="24"/>
                <w:lang w:val="en-GB"/>
              </w:rPr>
            </w:pPr>
          </w:p>
        </w:tc>
      </w:tr>
    </w:tbl>
    <w:p w14:paraId="229A8E04" w14:textId="5E8F5C29" w:rsidR="008658B2" w:rsidRPr="00906FA0" w:rsidRDefault="00DC366D" w:rsidP="00DC366D">
      <w:pPr>
        <w:pStyle w:val="Caption"/>
        <w:jc w:val="center"/>
        <w:rPr>
          <w:rFonts w:cs="Times New Roman"/>
          <w:sz w:val="24"/>
          <w:szCs w:val="24"/>
          <w:lang w:val="en-GB"/>
        </w:rPr>
      </w:pPr>
      <w:r w:rsidRPr="00906FA0">
        <w:rPr>
          <w:rFonts w:cs="Times New Roman"/>
          <w:sz w:val="24"/>
          <w:szCs w:val="24"/>
        </w:rPr>
        <w:t xml:space="preserve">Figure </w:t>
      </w:r>
      <w:r w:rsidRPr="00906FA0">
        <w:rPr>
          <w:rFonts w:cs="Times New Roman"/>
          <w:sz w:val="24"/>
          <w:szCs w:val="24"/>
        </w:rPr>
        <w:fldChar w:fldCharType="begin"/>
      </w:r>
      <w:r w:rsidRPr="00906FA0">
        <w:rPr>
          <w:rFonts w:cs="Times New Roman"/>
          <w:sz w:val="24"/>
          <w:szCs w:val="24"/>
        </w:rPr>
        <w:instrText xml:space="preserve"> SEQ Figure \* ARABIC </w:instrText>
      </w:r>
      <w:r w:rsidRPr="00906FA0">
        <w:rPr>
          <w:rFonts w:cs="Times New Roman"/>
          <w:sz w:val="24"/>
          <w:szCs w:val="24"/>
        </w:rPr>
        <w:fldChar w:fldCharType="separate"/>
      </w:r>
      <w:r w:rsidRPr="00906FA0">
        <w:rPr>
          <w:rFonts w:cs="Times New Roman"/>
          <w:noProof/>
          <w:sz w:val="24"/>
          <w:szCs w:val="24"/>
        </w:rPr>
        <w:t>13</w:t>
      </w:r>
      <w:r w:rsidRPr="00906FA0">
        <w:rPr>
          <w:rFonts w:cs="Times New Roman"/>
          <w:sz w:val="24"/>
          <w:szCs w:val="24"/>
        </w:rPr>
        <w:fldChar w:fldCharType="end"/>
      </w:r>
      <w:r w:rsidRPr="00906FA0">
        <w:rPr>
          <w:rFonts w:cs="Times New Roman"/>
          <w:sz w:val="24"/>
          <w:szCs w:val="24"/>
        </w:rPr>
        <w:t xml:space="preserve"> Iteration History</w:t>
      </w:r>
    </w:p>
    <w:p w14:paraId="1E470327" w14:textId="730CB0D2" w:rsidR="0022440F" w:rsidRPr="00906FA0" w:rsidRDefault="00E83764" w:rsidP="00166869">
      <w:pPr>
        <w:ind w:firstLine="720"/>
        <w:rPr>
          <w:rFonts w:cs="Times New Roman"/>
          <w:szCs w:val="24"/>
        </w:rPr>
      </w:pPr>
      <w:r w:rsidRPr="00906FA0">
        <w:rPr>
          <w:rFonts w:cs="Times New Roman"/>
          <w:szCs w:val="24"/>
        </w:rPr>
        <w:t xml:space="preserve">Convergence was attained as a result of little to no change in cluster </w:t>
      </w:r>
      <w:r w:rsidR="00911070" w:rsidRPr="00906FA0">
        <w:rPr>
          <w:rFonts w:cs="Times New Roman"/>
          <w:szCs w:val="24"/>
        </w:rPr>
        <w:t>centers</w:t>
      </w:r>
      <w:r w:rsidRPr="00906FA0">
        <w:rPr>
          <w:rFonts w:cs="Times New Roman"/>
          <w:szCs w:val="24"/>
        </w:rPr>
        <w:t xml:space="preserve">. Any center can move its absolute coordinates up to a maximum of.000. Six is the current edition. 60.216 is the bare minimum distance between the original </w:t>
      </w:r>
      <w:r w:rsidR="00C16E65" w:rsidRPr="00906FA0">
        <w:rPr>
          <w:rFonts w:cs="Times New Roman"/>
          <w:szCs w:val="24"/>
        </w:rPr>
        <w:t>centers</w:t>
      </w:r>
      <w:r w:rsidRPr="00906FA0">
        <w:rPr>
          <w:rFonts w:cs="Times New Roman"/>
          <w:szCs w:val="24"/>
        </w:rPr>
        <w:t>.</w:t>
      </w:r>
    </w:p>
    <w:p w14:paraId="25509E86" w14:textId="49B0C13D" w:rsidR="00FF05F6" w:rsidRPr="00906FA0" w:rsidRDefault="00C16E65" w:rsidP="00847832">
      <w:pPr>
        <w:pStyle w:val="Heading2"/>
        <w:rPr>
          <w:rFonts w:cs="Times New Roman"/>
          <w:szCs w:val="24"/>
        </w:rPr>
      </w:pPr>
      <w:r w:rsidRPr="00906FA0">
        <w:rPr>
          <w:rFonts w:cs="Times New Roman"/>
          <w:szCs w:val="24"/>
        </w:rPr>
        <w:t>Most Common Data M</w:t>
      </w:r>
      <w:r w:rsidR="0084424B" w:rsidRPr="00906FA0">
        <w:rPr>
          <w:rFonts w:cs="Times New Roman"/>
          <w:szCs w:val="24"/>
        </w:rPr>
        <w:t>ining and Text Mining M</w:t>
      </w:r>
      <w:r w:rsidR="00FF05F6" w:rsidRPr="00906FA0">
        <w:rPr>
          <w:rFonts w:cs="Times New Roman"/>
          <w:szCs w:val="24"/>
        </w:rPr>
        <w:t xml:space="preserve">ethods </w:t>
      </w:r>
      <w:r w:rsidR="0084424B" w:rsidRPr="00906FA0">
        <w:rPr>
          <w:rFonts w:cs="Times New Roman"/>
          <w:szCs w:val="24"/>
        </w:rPr>
        <w:t>in Business</w:t>
      </w:r>
    </w:p>
    <w:p w14:paraId="20DE4CBA" w14:textId="1880BD54" w:rsidR="00FF05F6" w:rsidRPr="00906FA0" w:rsidRDefault="00FF05F6" w:rsidP="00D749E4">
      <w:pPr>
        <w:ind w:firstLine="720"/>
        <w:rPr>
          <w:rFonts w:cs="Times New Roman"/>
          <w:szCs w:val="24"/>
        </w:rPr>
      </w:pPr>
      <w:r w:rsidRPr="00906FA0">
        <w:rPr>
          <w:rFonts w:cs="Times New Roman"/>
          <w:szCs w:val="24"/>
        </w:rPr>
        <w:t>The most common data mining methods are clustering, decision trees, and neural networks. Clustering is a method of data analysis that groups data points together based on similarities</w:t>
      </w:r>
      <w:r w:rsidR="008D6030" w:rsidRPr="00906FA0">
        <w:rPr>
          <w:rFonts w:cs="Times New Roman"/>
          <w:szCs w:val="24"/>
        </w:rPr>
        <w:t xml:space="preserve"> (</w:t>
      </w:r>
      <w:proofErr w:type="spellStart"/>
      <w:r w:rsidR="008D6030" w:rsidRPr="00906FA0">
        <w:rPr>
          <w:rFonts w:cs="Times New Roman"/>
          <w:szCs w:val="24"/>
        </w:rPr>
        <w:t>Keikhosrokiani</w:t>
      </w:r>
      <w:proofErr w:type="spellEnd"/>
      <w:r w:rsidR="008D6030" w:rsidRPr="00906FA0">
        <w:rPr>
          <w:rFonts w:cs="Times New Roman"/>
          <w:szCs w:val="24"/>
        </w:rPr>
        <w:t xml:space="preserve"> and </w:t>
      </w:r>
      <w:proofErr w:type="spellStart"/>
      <w:r w:rsidR="008D6030" w:rsidRPr="00906FA0">
        <w:rPr>
          <w:rFonts w:cs="Times New Roman"/>
          <w:szCs w:val="24"/>
        </w:rPr>
        <w:t>Pourya</w:t>
      </w:r>
      <w:proofErr w:type="spellEnd"/>
      <w:r w:rsidR="008D6030" w:rsidRPr="00906FA0">
        <w:rPr>
          <w:rFonts w:cs="Times New Roman"/>
          <w:szCs w:val="24"/>
        </w:rPr>
        <w:t xml:space="preserve"> </w:t>
      </w:r>
      <w:proofErr w:type="spellStart"/>
      <w:r w:rsidR="008D6030" w:rsidRPr="00906FA0">
        <w:rPr>
          <w:rFonts w:cs="Times New Roman"/>
          <w:szCs w:val="24"/>
        </w:rPr>
        <w:t>Asl</w:t>
      </w:r>
      <w:proofErr w:type="spellEnd"/>
      <w:r w:rsidR="008D6030" w:rsidRPr="00906FA0">
        <w:rPr>
          <w:rFonts w:cs="Times New Roman"/>
          <w:szCs w:val="24"/>
        </w:rPr>
        <w:t xml:space="preserve">, 2022). </w:t>
      </w:r>
      <w:r w:rsidRPr="00906FA0">
        <w:rPr>
          <w:rFonts w:cs="Times New Roman"/>
          <w:szCs w:val="24"/>
        </w:rPr>
        <w:t>Decision trees are a type of machine learning algorithm that can be used for both classification and regression tasks</w:t>
      </w:r>
      <w:r w:rsidR="008D6030" w:rsidRPr="00906FA0">
        <w:rPr>
          <w:rFonts w:cs="Times New Roman"/>
          <w:szCs w:val="24"/>
        </w:rPr>
        <w:t xml:space="preserve"> (</w:t>
      </w:r>
      <w:proofErr w:type="spellStart"/>
      <w:r w:rsidR="008D6030" w:rsidRPr="00906FA0">
        <w:rPr>
          <w:rFonts w:cs="Times New Roman"/>
          <w:szCs w:val="24"/>
        </w:rPr>
        <w:t>Nanfack</w:t>
      </w:r>
      <w:proofErr w:type="spellEnd"/>
      <w:r w:rsidR="008D6030" w:rsidRPr="00906FA0">
        <w:rPr>
          <w:rFonts w:cs="Times New Roman"/>
          <w:szCs w:val="24"/>
        </w:rPr>
        <w:t xml:space="preserve"> et al., 2022)</w:t>
      </w:r>
      <w:r w:rsidRPr="00906FA0">
        <w:rPr>
          <w:rFonts w:cs="Times New Roman"/>
          <w:szCs w:val="24"/>
        </w:rPr>
        <w:t>. Neural networks are a type of machine learning algorithm that are used to m</w:t>
      </w:r>
      <w:r w:rsidR="00D749E4" w:rsidRPr="00906FA0">
        <w:rPr>
          <w:rFonts w:cs="Times New Roman"/>
          <w:szCs w:val="24"/>
        </w:rPr>
        <w:t xml:space="preserve">odel complex patterns in data. </w:t>
      </w:r>
      <w:r w:rsidRPr="00906FA0">
        <w:rPr>
          <w:rFonts w:cs="Times New Roman"/>
          <w:szCs w:val="24"/>
        </w:rPr>
        <w:t>Clustering is a type of unsupervised learning that group’s data points together based on similarity. Decision trees are a type of supervised learning that create a model of decisions and their possible outcomes</w:t>
      </w:r>
      <w:r w:rsidR="008D6030" w:rsidRPr="00906FA0">
        <w:rPr>
          <w:rFonts w:cs="Times New Roman"/>
          <w:szCs w:val="24"/>
        </w:rPr>
        <w:t xml:space="preserve"> (Jiao et al., 2022)</w:t>
      </w:r>
      <w:r w:rsidRPr="00906FA0">
        <w:rPr>
          <w:rFonts w:cs="Times New Roman"/>
          <w:szCs w:val="24"/>
        </w:rPr>
        <w:t>. Neural networks are a type of machine learning that are modeled after the brain and can learn to recognize patterns.</w:t>
      </w:r>
    </w:p>
    <w:p w14:paraId="0B325171" w14:textId="32918D78" w:rsidR="005B24AB" w:rsidRPr="00906FA0" w:rsidRDefault="005B24AB" w:rsidP="005B24AB">
      <w:pPr>
        <w:ind w:firstLine="720"/>
        <w:rPr>
          <w:rFonts w:cs="Times New Roman"/>
          <w:szCs w:val="24"/>
        </w:rPr>
      </w:pPr>
      <w:r w:rsidRPr="00906FA0">
        <w:rPr>
          <w:rFonts w:cs="Times New Roman"/>
          <w:szCs w:val="24"/>
        </w:rPr>
        <w:t>There are a few methods for data mining, but some of the most common are regression, decision trees, and artificial neural networks</w:t>
      </w:r>
      <w:r w:rsidR="00141A2C" w:rsidRPr="00906FA0">
        <w:rPr>
          <w:rFonts w:cs="Times New Roman"/>
          <w:szCs w:val="24"/>
        </w:rPr>
        <w:t xml:space="preserve"> (Jena et al., 2022)</w:t>
      </w:r>
      <w:r w:rsidRPr="00906FA0">
        <w:rPr>
          <w:rFonts w:cs="Times New Roman"/>
          <w:szCs w:val="24"/>
        </w:rPr>
        <w:t xml:space="preserve">. Text mining generally uses a </w:t>
      </w:r>
      <w:r w:rsidRPr="00906FA0">
        <w:rPr>
          <w:rFonts w:cs="Times New Roman"/>
          <w:szCs w:val="24"/>
        </w:rPr>
        <w:lastRenderedPageBreak/>
        <w:t>combin</w:t>
      </w:r>
      <w:r w:rsidR="00EB1B74" w:rsidRPr="00906FA0">
        <w:rPr>
          <w:rFonts w:cs="Times New Roman"/>
          <w:szCs w:val="24"/>
        </w:rPr>
        <w:t xml:space="preserve">ation of these methods to </w:t>
      </w:r>
      <w:proofErr w:type="spellStart"/>
      <w:r w:rsidR="00EB1B74" w:rsidRPr="00906FA0">
        <w:rPr>
          <w:rFonts w:cs="Times New Roman"/>
          <w:szCs w:val="24"/>
        </w:rPr>
        <w:t>analys</w:t>
      </w:r>
      <w:r w:rsidRPr="00906FA0">
        <w:rPr>
          <w:rFonts w:cs="Times New Roman"/>
          <w:szCs w:val="24"/>
        </w:rPr>
        <w:t>e</w:t>
      </w:r>
      <w:proofErr w:type="spellEnd"/>
      <w:r w:rsidRPr="00906FA0">
        <w:rPr>
          <w:rFonts w:cs="Times New Roman"/>
          <w:szCs w:val="24"/>
        </w:rPr>
        <w:t xml:space="preserve"> large amounts of text data. Regression is a method of finding relationships betw</w:t>
      </w:r>
      <w:r w:rsidR="00BA2702" w:rsidRPr="00906FA0">
        <w:rPr>
          <w:rFonts w:cs="Times New Roman"/>
          <w:szCs w:val="24"/>
        </w:rPr>
        <w:t xml:space="preserve">een variables. For example, business </w:t>
      </w:r>
      <w:r w:rsidRPr="00906FA0">
        <w:rPr>
          <w:rFonts w:cs="Times New Roman"/>
          <w:szCs w:val="24"/>
        </w:rPr>
        <w:t>might use regression to find out how different marketing strategies affect sales</w:t>
      </w:r>
      <w:r w:rsidR="00141A2C" w:rsidRPr="00906FA0">
        <w:rPr>
          <w:rFonts w:cs="Times New Roman"/>
          <w:szCs w:val="24"/>
        </w:rPr>
        <w:t xml:space="preserve"> (</w:t>
      </w:r>
      <w:proofErr w:type="spellStart"/>
      <w:r w:rsidR="00141A2C" w:rsidRPr="00906FA0">
        <w:rPr>
          <w:rFonts w:cs="Times New Roman"/>
          <w:szCs w:val="24"/>
        </w:rPr>
        <w:t>Baashar</w:t>
      </w:r>
      <w:proofErr w:type="spellEnd"/>
      <w:r w:rsidR="00141A2C" w:rsidRPr="00906FA0">
        <w:rPr>
          <w:rFonts w:cs="Times New Roman"/>
          <w:szCs w:val="24"/>
        </w:rPr>
        <w:t xml:space="preserve"> et al., 2022)</w:t>
      </w:r>
      <w:r w:rsidRPr="00906FA0">
        <w:rPr>
          <w:rFonts w:cs="Times New Roman"/>
          <w:szCs w:val="24"/>
        </w:rPr>
        <w:t xml:space="preserve">. Decision trees are a way of representing decisions and their possible outcomes. For example, </w:t>
      </w:r>
      <w:r w:rsidR="003D3F22" w:rsidRPr="00906FA0">
        <w:rPr>
          <w:rFonts w:cs="Times New Roman"/>
          <w:szCs w:val="24"/>
        </w:rPr>
        <w:t>business</w:t>
      </w:r>
      <w:r w:rsidRPr="00906FA0">
        <w:rPr>
          <w:rFonts w:cs="Times New Roman"/>
          <w:szCs w:val="24"/>
        </w:rPr>
        <w:t xml:space="preserve"> might use a decision tree to decide whether or not to launch a new product. Artificial neural networks are a type of machine learning that can be used to pr</w:t>
      </w:r>
      <w:r w:rsidR="00FF5938" w:rsidRPr="00906FA0">
        <w:rPr>
          <w:rFonts w:cs="Times New Roman"/>
          <w:szCs w:val="24"/>
        </w:rPr>
        <w:t xml:space="preserve">edict outcomes. For example, </w:t>
      </w:r>
      <w:proofErr w:type="spellStart"/>
      <w:r w:rsidR="00FF5938" w:rsidRPr="00906FA0">
        <w:rPr>
          <w:rFonts w:cs="Times New Roman"/>
          <w:szCs w:val="24"/>
        </w:rPr>
        <w:t>organsiation</w:t>
      </w:r>
      <w:proofErr w:type="spellEnd"/>
      <w:r w:rsidRPr="00906FA0">
        <w:rPr>
          <w:rFonts w:cs="Times New Roman"/>
          <w:szCs w:val="24"/>
        </w:rPr>
        <w:t xml:space="preserve"> might use a neural network to predict customer churn</w:t>
      </w:r>
      <w:r w:rsidR="00141A2C" w:rsidRPr="00906FA0">
        <w:rPr>
          <w:rFonts w:cs="Times New Roman"/>
          <w:szCs w:val="24"/>
        </w:rPr>
        <w:t xml:space="preserve"> (</w:t>
      </w:r>
      <w:proofErr w:type="spellStart"/>
      <w:r w:rsidR="00141A2C" w:rsidRPr="00906FA0">
        <w:rPr>
          <w:rFonts w:cs="Times New Roman"/>
          <w:szCs w:val="24"/>
        </w:rPr>
        <w:t>Balakrishnan</w:t>
      </w:r>
      <w:proofErr w:type="spellEnd"/>
      <w:r w:rsidR="00141A2C" w:rsidRPr="00906FA0">
        <w:rPr>
          <w:rFonts w:cs="Times New Roman"/>
          <w:szCs w:val="24"/>
        </w:rPr>
        <w:t xml:space="preserve"> and Ramesh, 2022)</w:t>
      </w:r>
      <w:r w:rsidRPr="00906FA0">
        <w:rPr>
          <w:rFonts w:cs="Times New Roman"/>
          <w:szCs w:val="24"/>
        </w:rPr>
        <w:t xml:space="preserve">. Text mining generally involves pre-processing the text data to clean it up and then using one or more of the above methods to mine for interesting patterns. For example, </w:t>
      </w:r>
      <w:r w:rsidR="00FF5938" w:rsidRPr="00906FA0">
        <w:rPr>
          <w:rFonts w:cs="Times New Roman"/>
          <w:szCs w:val="24"/>
        </w:rPr>
        <w:t>business</w:t>
      </w:r>
      <w:r w:rsidRPr="00906FA0">
        <w:rPr>
          <w:rFonts w:cs="Times New Roman"/>
          <w:szCs w:val="24"/>
        </w:rPr>
        <w:t xml:space="preserve"> use text mining to analyze a customer review dataset to identify which products are most popular</w:t>
      </w:r>
      <w:r w:rsidRPr="00906FA0">
        <w:rPr>
          <w:rFonts w:cs="Times New Roman"/>
          <w:szCs w:val="24"/>
          <w:shd w:val="clear" w:color="auto" w:fill="FFFFFF"/>
        </w:rPr>
        <w:t>.</w:t>
      </w:r>
    </w:p>
    <w:p w14:paraId="246B15AC" w14:textId="76034506" w:rsidR="00E95DE4" w:rsidRPr="00906FA0" w:rsidRDefault="00FF5938" w:rsidP="00FF5938">
      <w:pPr>
        <w:pStyle w:val="Heading2"/>
        <w:rPr>
          <w:rFonts w:cs="Times New Roman"/>
          <w:szCs w:val="24"/>
        </w:rPr>
      </w:pPr>
      <w:r w:rsidRPr="00906FA0">
        <w:rPr>
          <w:rFonts w:cs="Times New Roman"/>
          <w:szCs w:val="24"/>
        </w:rPr>
        <w:t>Advantages and D</w:t>
      </w:r>
      <w:r w:rsidR="00FF05F6" w:rsidRPr="00906FA0">
        <w:rPr>
          <w:rFonts w:cs="Times New Roman"/>
          <w:szCs w:val="24"/>
        </w:rPr>
        <w:t xml:space="preserve">isadvantages of using SPSS and Excel </w:t>
      </w:r>
    </w:p>
    <w:p w14:paraId="3C4443C6" w14:textId="3CC58A38" w:rsidR="004E3866" w:rsidRPr="00906FA0" w:rsidRDefault="005B24AB" w:rsidP="004E3866">
      <w:pPr>
        <w:ind w:firstLine="720"/>
        <w:rPr>
          <w:rFonts w:cs="Times New Roman"/>
          <w:szCs w:val="24"/>
        </w:rPr>
      </w:pPr>
      <w:r w:rsidRPr="00906FA0">
        <w:rPr>
          <w:rFonts w:cs="Times New Roman"/>
          <w:szCs w:val="24"/>
        </w:rPr>
        <w:t>The statistical software SPSS is widely used in the social sciences, business and medicine. It is easy to use and has many features that make it a useful tool for data analysis. However, there are some disadvantages to using SPSS that should be considered before using it for data analysis.</w:t>
      </w:r>
    </w:p>
    <w:p w14:paraId="0154509A" w14:textId="14B3B5D9" w:rsidR="004E3866" w:rsidRPr="00906FA0" w:rsidRDefault="004E3866" w:rsidP="004E3866">
      <w:pPr>
        <w:pStyle w:val="Heading3"/>
        <w:rPr>
          <w:rStyle w:val="Heading2Char"/>
          <w:rFonts w:eastAsiaTheme="minorHAnsi" w:cs="Times New Roman"/>
          <w:b w:val="0"/>
          <w:i/>
          <w:color w:val="000000" w:themeColor="text1"/>
          <w:szCs w:val="24"/>
        </w:rPr>
      </w:pPr>
      <w:r w:rsidRPr="00906FA0">
        <w:rPr>
          <w:rStyle w:val="Heading2Char"/>
          <w:rFonts w:eastAsiaTheme="minorHAnsi" w:cs="Times New Roman"/>
          <w:b w:val="0"/>
          <w:i/>
          <w:color w:val="000000" w:themeColor="text1"/>
          <w:szCs w:val="24"/>
        </w:rPr>
        <w:t>Advantages of SPSS</w:t>
      </w:r>
    </w:p>
    <w:p w14:paraId="03A153E9" w14:textId="77777777" w:rsidR="005B24AB" w:rsidRPr="00906FA0" w:rsidRDefault="005B24AB" w:rsidP="004E3866">
      <w:pPr>
        <w:pStyle w:val="Heading4"/>
        <w:rPr>
          <w:rFonts w:cs="Times New Roman"/>
          <w:szCs w:val="24"/>
        </w:rPr>
      </w:pPr>
      <w:r w:rsidRPr="00906FA0">
        <w:rPr>
          <w:rFonts w:cs="Times New Roman"/>
          <w:szCs w:val="24"/>
        </w:rPr>
        <w:t>Easy to Use</w:t>
      </w:r>
    </w:p>
    <w:p w14:paraId="6AE0492B" w14:textId="2F4EFFD9" w:rsidR="005B24AB" w:rsidRPr="00906FA0" w:rsidRDefault="005B24AB" w:rsidP="009963B5">
      <w:pPr>
        <w:ind w:firstLine="720"/>
        <w:rPr>
          <w:rFonts w:cs="Times New Roman"/>
          <w:szCs w:val="24"/>
        </w:rPr>
      </w:pPr>
      <w:r w:rsidRPr="00906FA0">
        <w:rPr>
          <w:rFonts w:cs="Times New Roman"/>
          <w:szCs w:val="24"/>
        </w:rPr>
        <w:t xml:space="preserve">SPSS is easy to use and has a user-friendly interface. It is easy to input data into the software and to run statistical analyses. There are many tutorials and online resources that can help users to learn how to use SPSS. Widely Used SPSS is a widely used statistical software </w:t>
      </w:r>
      <w:r w:rsidR="00E15AEE" w:rsidRPr="00906FA0">
        <w:rPr>
          <w:rFonts w:cs="Times New Roman"/>
          <w:szCs w:val="24"/>
        </w:rPr>
        <w:t>(Meyer, 2022)</w:t>
      </w:r>
      <w:r w:rsidR="00213CC4" w:rsidRPr="00906FA0">
        <w:rPr>
          <w:rFonts w:cs="Times New Roman"/>
          <w:szCs w:val="24"/>
        </w:rPr>
        <w:t>. It</w:t>
      </w:r>
      <w:r w:rsidRPr="00906FA0">
        <w:rPr>
          <w:rFonts w:cs="Times New Roman"/>
          <w:szCs w:val="24"/>
        </w:rPr>
        <w:t xml:space="preserve"> means that there is a large community of users who can offer support and advice. There are also many online resources, such as forums and online manuals that can be used to find answers to questions. </w:t>
      </w:r>
    </w:p>
    <w:p w14:paraId="3963E750" w14:textId="77777777" w:rsidR="005B24AB" w:rsidRPr="00906FA0" w:rsidRDefault="005B24AB" w:rsidP="004E3866">
      <w:pPr>
        <w:pStyle w:val="Heading4"/>
        <w:rPr>
          <w:rFonts w:cs="Times New Roman"/>
          <w:szCs w:val="24"/>
        </w:rPr>
      </w:pPr>
      <w:r w:rsidRPr="00906FA0">
        <w:rPr>
          <w:rFonts w:cs="Times New Roman"/>
          <w:szCs w:val="24"/>
        </w:rPr>
        <w:t xml:space="preserve">Flexible </w:t>
      </w:r>
    </w:p>
    <w:p w14:paraId="48ADC918" w14:textId="77777777" w:rsidR="005B24AB" w:rsidRPr="00906FA0" w:rsidRDefault="005B24AB" w:rsidP="009963B5">
      <w:pPr>
        <w:ind w:firstLine="720"/>
        <w:rPr>
          <w:rFonts w:cs="Times New Roman"/>
          <w:szCs w:val="24"/>
        </w:rPr>
      </w:pPr>
      <w:r w:rsidRPr="00906FA0">
        <w:rPr>
          <w:rFonts w:cs="Times New Roman"/>
          <w:szCs w:val="24"/>
        </w:rPr>
        <w:t>SPSS is a flexible statistical software package. It can be used for a wide range of statistical analyses. It is also possible to customize the software to suit the needs of the user</w:t>
      </w:r>
      <w:r w:rsidR="00E15AEE" w:rsidRPr="00906FA0">
        <w:rPr>
          <w:rFonts w:cs="Times New Roman"/>
          <w:szCs w:val="24"/>
        </w:rPr>
        <w:t xml:space="preserve"> (</w:t>
      </w:r>
      <w:proofErr w:type="spellStart"/>
      <w:r w:rsidR="00E15AEE" w:rsidRPr="00906FA0">
        <w:rPr>
          <w:rFonts w:cs="Times New Roman"/>
          <w:szCs w:val="24"/>
        </w:rPr>
        <w:t>Jakobsen</w:t>
      </w:r>
      <w:proofErr w:type="spellEnd"/>
      <w:r w:rsidR="00E15AEE" w:rsidRPr="00906FA0">
        <w:rPr>
          <w:rFonts w:cs="Times New Roman"/>
          <w:szCs w:val="24"/>
        </w:rPr>
        <w:t xml:space="preserve"> and </w:t>
      </w:r>
      <w:proofErr w:type="spellStart"/>
      <w:r w:rsidR="00E15AEE" w:rsidRPr="00906FA0">
        <w:rPr>
          <w:rFonts w:cs="Times New Roman"/>
          <w:szCs w:val="24"/>
        </w:rPr>
        <w:t>Mehmetoglu</w:t>
      </w:r>
      <w:proofErr w:type="spellEnd"/>
      <w:r w:rsidR="00E15AEE" w:rsidRPr="00906FA0">
        <w:rPr>
          <w:rFonts w:cs="Times New Roman"/>
          <w:szCs w:val="24"/>
        </w:rPr>
        <w:t>, 2022)</w:t>
      </w:r>
      <w:r w:rsidRPr="00906FA0">
        <w:rPr>
          <w:rFonts w:cs="Times New Roman"/>
          <w:szCs w:val="24"/>
        </w:rPr>
        <w:t xml:space="preserve">. </w:t>
      </w:r>
    </w:p>
    <w:p w14:paraId="4E08802D" w14:textId="77777777" w:rsidR="005B24AB" w:rsidRPr="00906FA0" w:rsidRDefault="005B24AB" w:rsidP="005E7F1E">
      <w:pPr>
        <w:pStyle w:val="Heading3"/>
        <w:rPr>
          <w:rFonts w:cs="Times New Roman"/>
          <w:b/>
          <w:i w:val="0"/>
          <w:color w:val="000000" w:themeColor="text1"/>
        </w:rPr>
      </w:pPr>
      <w:r w:rsidRPr="00906FA0">
        <w:rPr>
          <w:rStyle w:val="Heading2Char"/>
          <w:rFonts w:cs="Times New Roman"/>
          <w:b w:val="0"/>
          <w:i/>
          <w:color w:val="000000" w:themeColor="text1"/>
          <w:szCs w:val="24"/>
        </w:rPr>
        <w:t>Disadvantages of SPSS</w:t>
      </w:r>
      <w:r w:rsidRPr="00906FA0">
        <w:rPr>
          <w:rFonts w:cs="Times New Roman"/>
          <w:b/>
          <w:i w:val="0"/>
          <w:color w:val="000000" w:themeColor="text1"/>
        </w:rPr>
        <w:t xml:space="preserve"> </w:t>
      </w:r>
    </w:p>
    <w:p w14:paraId="372A0BC0" w14:textId="77777777" w:rsidR="005B24AB" w:rsidRPr="00906FA0" w:rsidRDefault="005B24AB" w:rsidP="00D058FF">
      <w:pPr>
        <w:pStyle w:val="Heading4"/>
        <w:rPr>
          <w:rFonts w:cs="Times New Roman"/>
          <w:szCs w:val="24"/>
        </w:rPr>
      </w:pPr>
      <w:r w:rsidRPr="00906FA0">
        <w:rPr>
          <w:rFonts w:cs="Times New Roman"/>
          <w:szCs w:val="24"/>
        </w:rPr>
        <w:t xml:space="preserve">Cost </w:t>
      </w:r>
    </w:p>
    <w:p w14:paraId="63119093" w14:textId="77777777" w:rsidR="005B24AB" w:rsidRPr="00906FA0" w:rsidRDefault="005B24AB" w:rsidP="00D058FF">
      <w:pPr>
        <w:ind w:firstLine="720"/>
        <w:rPr>
          <w:rFonts w:cs="Times New Roman"/>
          <w:szCs w:val="24"/>
        </w:rPr>
      </w:pPr>
      <w:r w:rsidRPr="00906FA0">
        <w:rPr>
          <w:rFonts w:cs="Times New Roman"/>
          <w:szCs w:val="24"/>
        </w:rPr>
        <w:t>SPSS is a commercial software package and can be expensive to purchase. It is also necessary to purchase additional modules to add extra functionality to the software.</w:t>
      </w:r>
    </w:p>
    <w:p w14:paraId="33E450B6" w14:textId="77777777" w:rsidR="005B24AB" w:rsidRPr="00906FA0" w:rsidRDefault="005B24AB" w:rsidP="007F3B7A">
      <w:pPr>
        <w:pStyle w:val="Heading4"/>
        <w:rPr>
          <w:rFonts w:cs="Times New Roman"/>
          <w:szCs w:val="24"/>
        </w:rPr>
      </w:pPr>
      <w:r w:rsidRPr="00906FA0">
        <w:rPr>
          <w:rFonts w:cs="Times New Roman"/>
          <w:szCs w:val="24"/>
        </w:rPr>
        <w:lastRenderedPageBreak/>
        <w:t xml:space="preserve">Limited Support </w:t>
      </w:r>
    </w:p>
    <w:p w14:paraId="58F932E1" w14:textId="77777777" w:rsidR="005B24AB" w:rsidRPr="00906FA0" w:rsidRDefault="005B24AB" w:rsidP="007F3B7A">
      <w:pPr>
        <w:ind w:firstLine="360"/>
        <w:rPr>
          <w:rFonts w:cs="Times New Roman"/>
          <w:szCs w:val="24"/>
        </w:rPr>
      </w:pPr>
      <w:r w:rsidRPr="00906FA0">
        <w:rPr>
          <w:rFonts w:cs="Times New Roman"/>
          <w:szCs w:val="24"/>
        </w:rPr>
        <w:t xml:space="preserve">Although SPSS is a widely used statistical software package, it is not always easy to find support. There are not many online resources that offer support for SPSS. </w:t>
      </w:r>
    </w:p>
    <w:p w14:paraId="6B21B6A1" w14:textId="77777777" w:rsidR="005B24AB" w:rsidRPr="00906FA0" w:rsidRDefault="005B24AB" w:rsidP="005567ED">
      <w:pPr>
        <w:pStyle w:val="Heading4"/>
        <w:rPr>
          <w:rFonts w:cs="Times New Roman"/>
          <w:szCs w:val="24"/>
        </w:rPr>
      </w:pPr>
      <w:r w:rsidRPr="00906FA0">
        <w:rPr>
          <w:rFonts w:cs="Times New Roman"/>
          <w:szCs w:val="24"/>
        </w:rPr>
        <w:t>Complex</w:t>
      </w:r>
    </w:p>
    <w:p w14:paraId="076836FA" w14:textId="77777777" w:rsidR="005B24AB" w:rsidRPr="00906FA0" w:rsidRDefault="005B24AB" w:rsidP="005567ED">
      <w:pPr>
        <w:ind w:firstLine="720"/>
        <w:rPr>
          <w:rFonts w:cs="Times New Roman"/>
          <w:szCs w:val="24"/>
        </w:rPr>
      </w:pPr>
      <w:r w:rsidRPr="00906FA0">
        <w:rPr>
          <w:rFonts w:cs="Times New Roman"/>
          <w:szCs w:val="24"/>
        </w:rPr>
        <w:t xml:space="preserve"> SPSS can be a complex statistical software package. It is necessary to have a good understanding of statistics to be able to use the software effectively</w:t>
      </w:r>
      <w:r w:rsidR="00A25DB0" w:rsidRPr="00906FA0">
        <w:rPr>
          <w:rFonts w:cs="Times New Roman"/>
          <w:szCs w:val="24"/>
        </w:rPr>
        <w:t xml:space="preserve"> (</w:t>
      </w:r>
      <w:proofErr w:type="spellStart"/>
      <w:r w:rsidR="00A25DB0" w:rsidRPr="00906FA0">
        <w:rPr>
          <w:rFonts w:cs="Times New Roman"/>
          <w:szCs w:val="24"/>
        </w:rPr>
        <w:t>McBurney</w:t>
      </w:r>
      <w:proofErr w:type="spellEnd"/>
      <w:r w:rsidR="00A25DB0" w:rsidRPr="00906FA0">
        <w:rPr>
          <w:rFonts w:cs="Times New Roman"/>
          <w:szCs w:val="24"/>
        </w:rPr>
        <w:t xml:space="preserve"> and </w:t>
      </w:r>
      <w:proofErr w:type="spellStart"/>
      <w:r w:rsidR="00A25DB0" w:rsidRPr="00906FA0">
        <w:rPr>
          <w:rFonts w:cs="Times New Roman"/>
          <w:szCs w:val="24"/>
        </w:rPr>
        <w:t>Kubas</w:t>
      </w:r>
      <w:proofErr w:type="spellEnd"/>
      <w:r w:rsidR="00A25DB0" w:rsidRPr="00906FA0">
        <w:rPr>
          <w:rFonts w:cs="Times New Roman"/>
          <w:szCs w:val="24"/>
        </w:rPr>
        <w:t>, 2022)</w:t>
      </w:r>
      <w:r w:rsidRPr="00906FA0">
        <w:rPr>
          <w:rFonts w:cs="Times New Roman"/>
          <w:szCs w:val="24"/>
        </w:rPr>
        <w:t xml:space="preserve">. </w:t>
      </w:r>
    </w:p>
    <w:p w14:paraId="4411CB4B" w14:textId="78F6DCB7" w:rsidR="005B24AB" w:rsidRPr="00906FA0" w:rsidRDefault="005B24AB" w:rsidP="009C2EFB">
      <w:pPr>
        <w:pStyle w:val="Heading3"/>
        <w:rPr>
          <w:rFonts w:cs="Times New Roman"/>
          <w:b/>
          <w:color w:val="000000" w:themeColor="text1"/>
        </w:rPr>
      </w:pPr>
      <w:r w:rsidRPr="00906FA0">
        <w:rPr>
          <w:rStyle w:val="Heading2Char"/>
          <w:rFonts w:cs="Times New Roman"/>
          <w:b w:val="0"/>
          <w:i/>
          <w:color w:val="000000" w:themeColor="text1"/>
          <w:szCs w:val="24"/>
        </w:rPr>
        <w:t xml:space="preserve">Advantages </w:t>
      </w:r>
      <w:r w:rsidR="00775B24" w:rsidRPr="00906FA0">
        <w:rPr>
          <w:rStyle w:val="Heading2Char"/>
          <w:rFonts w:cs="Times New Roman"/>
          <w:b w:val="0"/>
          <w:i/>
          <w:color w:val="000000" w:themeColor="text1"/>
          <w:szCs w:val="24"/>
        </w:rPr>
        <w:t xml:space="preserve">of Excel </w:t>
      </w:r>
    </w:p>
    <w:p w14:paraId="39920D45" w14:textId="77777777" w:rsidR="005B24AB" w:rsidRPr="00906FA0" w:rsidRDefault="005B24AB" w:rsidP="009C2EFB">
      <w:pPr>
        <w:pStyle w:val="Heading4"/>
        <w:rPr>
          <w:rFonts w:cs="Times New Roman"/>
          <w:szCs w:val="24"/>
        </w:rPr>
      </w:pPr>
      <w:r w:rsidRPr="00906FA0">
        <w:rPr>
          <w:rFonts w:cs="Times New Roman"/>
          <w:szCs w:val="24"/>
        </w:rPr>
        <w:t>Easy to Use</w:t>
      </w:r>
    </w:p>
    <w:p w14:paraId="3313EF60" w14:textId="6E425C8D" w:rsidR="005B24AB" w:rsidRPr="00906FA0" w:rsidRDefault="005B24AB" w:rsidP="006F631B">
      <w:pPr>
        <w:ind w:firstLine="720"/>
        <w:rPr>
          <w:rFonts w:cs="Times New Roman"/>
          <w:szCs w:val="24"/>
        </w:rPr>
      </w:pPr>
      <w:r w:rsidRPr="00906FA0">
        <w:rPr>
          <w:rFonts w:cs="Times New Roman"/>
          <w:szCs w:val="24"/>
        </w:rPr>
        <w:t>Excel is easy to use and has a user-friendly interface. It is easy to input data into the spr</w:t>
      </w:r>
      <w:r w:rsidR="00423D36" w:rsidRPr="00906FA0">
        <w:rPr>
          <w:rFonts w:cs="Times New Roman"/>
          <w:szCs w:val="24"/>
        </w:rPr>
        <w:t>eadsheet and</w:t>
      </w:r>
      <w:r w:rsidRPr="00906FA0">
        <w:rPr>
          <w:rFonts w:cs="Times New Roman"/>
          <w:szCs w:val="24"/>
        </w:rPr>
        <w:t xml:space="preserve"> run</w:t>
      </w:r>
      <w:r w:rsidR="00423D36" w:rsidRPr="00906FA0">
        <w:rPr>
          <w:rFonts w:cs="Times New Roman"/>
          <w:szCs w:val="24"/>
        </w:rPr>
        <w:t>ning</w:t>
      </w:r>
      <w:r w:rsidRPr="00906FA0">
        <w:rPr>
          <w:rFonts w:cs="Times New Roman"/>
          <w:szCs w:val="24"/>
        </w:rPr>
        <w:t xml:space="preserve"> statistical analyses. There are many tutorials and online resources that can help users to learn how to use Excel.</w:t>
      </w:r>
    </w:p>
    <w:p w14:paraId="1ED31184" w14:textId="77777777" w:rsidR="005B24AB" w:rsidRPr="00906FA0" w:rsidRDefault="005B24AB" w:rsidP="004E6629">
      <w:pPr>
        <w:pStyle w:val="Heading4"/>
        <w:rPr>
          <w:rFonts w:cs="Times New Roman"/>
          <w:szCs w:val="24"/>
        </w:rPr>
      </w:pPr>
      <w:r w:rsidRPr="00906FA0">
        <w:rPr>
          <w:rFonts w:cs="Times New Roman"/>
          <w:szCs w:val="24"/>
        </w:rPr>
        <w:t>Widely Used</w:t>
      </w:r>
    </w:p>
    <w:p w14:paraId="2253AE0D" w14:textId="682CF981" w:rsidR="00CA7979" w:rsidRPr="00906FA0" w:rsidRDefault="005B24AB" w:rsidP="005B24AB">
      <w:pPr>
        <w:rPr>
          <w:rFonts w:cs="Times New Roman"/>
          <w:szCs w:val="24"/>
        </w:rPr>
      </w:pPr>
      <w:r w:rsidRPr="00906FA0">
        <w:rPr>
          <w:rFonts w:cs="Times New Roman"/>
          <w:szCs w:val="24"/>
        </w:rPr>
        <w:t xml:space="preserve"> </w:t>
      </w:r>
      <w:r w:rsidR="004E6629" w:rsidRPr="00906FA0">
        <w:rPr>
          <w:rFonts w:cs="Times New Roman"/>
          <w:szCs w:val="24"/>
        </w:rPr>
        <w:tab/>
      </w:r>
      <w:r w:rsidRPr="00906FA0">
        <w:rPr>
          <w:rFonts w:cs="Times New Roman"/>
          <w:szCs w:val="24"/>
        </w:rPr>
        <w:t xml:space="preserve">Excel is a widely used spreadsheet application. This means that there is a large community of users who can offer support and advice. There are also many online resources, such as forums and online manuals that </w:t>
      </w:r>
      <w:r w:rsidR="004D3864" w:rsidRPr="00906FA0">
        <w:rPr>
          <w:rFonts w:cs="Times New Roman"/>
          <w:szCs w:val="24"/>
        </w:rPr>
        <w:t xml:space="preserve">are used to address the questions. </w:t>
      </w:r>
    </w:p>
    <w:p w14:paraId="7F48EBEE" w14:textId="77777777" w:rsidR="00CA7979" w:rsidRPr="00906FA0" w:rsidRDefault="005B24AB" w:rsidP="008057E9">
      <w:pPr>
        <w:pStyle w:val="Heading4"/>
        <w:rPr>
          <w:rFonts w:cs="Times New Roman"/>
          <w:szCs w:val="24"/>
        </w:rPr>
      </w:pPr>
      <w:r w:rsidRPr="00906FA0">
        <w:rPr>
          <w:rFonts w:cs="Times New Roman"/>
          <w:szCs w:val="24"/>
        </w:rPr>
        <w:t>Flexible</w:t>
      </w:r>
    </w:p>
    <w:p w14:paraId="2B90070B" w14:textId="38BD7B5C" w:rsidR="00CA7979" w:rsidRPr="00906FA0" w:rsidRDefault="005B24AB" w:rsidP="005B24AB">
      <w:pPr>
        <w:rPr>
          <w:rFonts w:cs="Times New Roman"/>
          <w:szCs w:val="24"/>
        </w:rPr>
      </w:pPr>
      <w:r w:rsidRPr="00906FA0">
        <w:rPr>
          <w:rFonts w:cs="Times New Roman"/>
          <w:szCs w:val="24"/>
        </w:rPr>
        <w:t xml:space="preserve"> </w:t>
      </w:r>
      <w:r w:rsidR="008057E9" w:rsidRPr="00906FA0">
        <w:rPr>
          <w:rFonts w:cs="Times New Roman"/>
          <w:szCs w:val="24"/>
        </w:rPr>
        <w:tab/>
      </w:r>
      <w:r w:rsidRPr="00906FA0">
        <w:rPr>
          <w:rFonts w:cs="Times New Roman"/>
          <w:szCs w:val="24"/>
        </w:rPr>
        <w:t>Excel is a flexible spreadsheet application. It can be used for a w</w:t>
      </w:r>
      <w:r w:rsidR="008475A9" w:rsidRPr="00906FA0">
        <w:rPr>
          <w:rFonts w:cs="Times New Roman"/>
          <w:szCs w:val="24"/>
        </w:rPr>
        <w:t>ide range of statistical analysi</w:t>
      </w:r>
      <w:r w:rsidRPr="00906FA0">
        <w:rPr>
          <w:rFonts w:cs="Times New Roman"/>
          <w:szCs w:val="24"/>
        </w:rPr>
        <w:t>s.</w:t>
      </w:r>
      <w:r w:rsidR="008475A9" w:rsidRPr="00906FA0">
        <w:rPr>
          <w:rFonts w:cs="Times New Roman"/>
          <w:szCs w:val="24"/>
        </w:rPr>
        <w:t xml:space="preserve"> It is also possible to </w:t>
      </w:r>
      <w:proofErr w:type="spellStart"/>
      <w:r w:rsidR="008475A9" w:rsidRPr="00906FA0">
        <w:rPr>
          <w:rFonts w:cs="Times New Roman"/>
          <w:szCs w:val="24"/>
        </w:rPr>
        <w:t>customis</w:t>
      </w:r>
      <w:r w:rsidRPr="00906FA0">
        <w:rPr>
          <w:rFonts w:cs="Times New Roman"/>
          <w:szCs w:val="24"/>
        </w:rPr>
        <w:t>e</w:t>
      </w:r>
      <w:proofErr w:type="spellEnd"/>
      <w:r w:rsidRPr="00906FA0">
        <w:rPr>
          <w:rFonts w:cs="Times New Roman"/>
          <w:szCs w:val="24"/>
        </w:rPr>
        <w:t xml:space="preserve"> the spreadsheet to suit the </w:t>
      </w:r>
      <w:r w:rsidR="00B362AC" w:rsidRPr="00906FA0">
        <w:rPr>
          <w:rFonts w:cs="Times New Roman"/>
          <w:szCs w:val="24"/>
        </w:rPr>
        <w:t xml:space="preserve">user </w:t>
      </w:r>
      <w:r w:rsidRPr="00906FA0">
        <w:rPr>
          <w:rFonts w:cs="Times New Roman"/>
          <w:szCs w:val="24"/>
        </w:rPr>
        <w:t xml:space="preserve">needs </w:t>
      </w:r>
      <w:r w:rsidR="00D0220D" w:rsidRPr="00906FA0">
        <w:rPr>
          <w:rFonts w:cs="Times New Roman"/>
          <w:szCs w:val="24"/>
        </w:rPr>
        <w:t>(</w:t>
      </w:r>
      <w:proofErr w:type="spellStart"/>
      <w:r w:rsidR="00D0220D" w:rsidRPr="00906FA0">
        <w:rPr>
          <w:rFonts w:cs="Times New Roman"/>
          <w:szCs w:val="24"/>
        </w:rPr>
        <w:t>Dhanalakshmi</w:t>
      </w:r>
      <w:proofErr w:type="spellEnd"/>
      <w:r w:rsidR="00D0220D" w:rsidRPr="00906FA0">
        <w:rPr>
          <w:rFonts w:cs="Times New Roman"/>
          <w:szCs w:val="24"/>
        </w:rPr>
        <w:t xml:space="preserve"> et al., 2022)</w:t>
      </w:r>
    </w:p>
    <w:p w14:paraId="4F6AF4F5" w14:textId="77777777" w:rsidR="00CA7979" w:rsidRPr="00906FA0" w:rsidRDefault="005B24AB" w:rsidP="008A7C4E">
      <w:pPr>
        <w:pStyle w:val="Heading3"/>
        <w:rPr>
          <w:rFonts w:cs="Times New Roman"/>
        </w:rPr>
      </w:pPr>
      <w:r w:rsidRPr="00906FA0">
        <w:rPr>
          <w:rFonts w:cs="Times New Roman"/>
        </w:rPr>
        <w:t xml:space="preserve"> </w:t>
      </w:r>
      <w:r w:rsidRPr="00906FA0">
        <w:rPr>
          <w:rFonts w:cs="Times New Roman"/>
          <w:color w:val="000000" w:themeColor="text1"/>
        </w:rPr>
        <w:t xml:space="preserve">Disadvantages of Excel </w:t>
      </w:r>
    </w:p>
    <w:p w14:paraId="55442B2D" w14:textId="77777777" w:rsidR="00CA7979" w:rsidRPr="00906FA0" w:rsidRDefault="005B24AB" w:rsidP="008A7C4E">
      <w:pPr>
        <w:pStyle w:val="Heading4"/>
        <w:rPr>
          <w:rFonts w:cs="Times New Roman"/>
          <w:szCs w:val="24"/>
        </w:rPr>
      </w:pPr>
      <w:r w:rsidRPr="00906FA0">
        <w:rPr>
          <w:rFonts w:cs="Times New Roman"/>
          <w:szCs w:val="24"/>
        </w:rPr>
        <w:t xml:space="preserve">Cost </w:t>
      </w:r>
    </w:p>
    <w:p w14:paraId="333944D3" w14:textId="77777777" w:rsidR="00CA7979" w:rsidRPr="00906FA0" w:rsidRDefault="005B24AB" w:rsidP="00DA142B">
      <w:pPr>
        <w:ind w:firstLine="720"/>
        <w:rPr>
          <w:rFonts w:cs="Times New Roman"/>
          <w:szCs w:val="24"/>
        </w:rPr>
      </w:pPr>
      <w:r w:rsidRPr="00906FA0">
        <w:rPr>
          <w:rFonts w:cs="Times New Roman"/>
          <w:szCs w:val="24"/>
        </w:rPr>
        <w:t xml:space="preserve">Excel is a commercial software application and can be expensive to purchase. It is also necessary to purchase additional modules to add extra functionality to the spreadsheet. </w:t>
      </w:r>
    </w:p>
    <w:p w14:paraId="37122693" w14:textId="77777777" w:rsidR="00CA7979" w:rsidRPr="00906FA0" w:rsidRDefault="005B24AB" w:rsidP="007C552A">
      <w:pPr>
        <w:pStyle w:val="Heading4"/>
        <w:rPr>
          <w:rFonts w:cs="Times New Roman"/>
          <w:szCs w:val="24"/>
        </w:rPr>
      </w:pPr>
      <w:r w:rsidRPr="00906FA0">
        <w:rPr>
          <w:rFonts w:cs="Times New Roman"/>
          <w:szCs w:val="24"/>
        </w:rPr>
        <w:t xml:space="preserve">Limited Support </w:t>
      </w:r>
    </w:p>
    <w:p w14:paraId="4E5E99A9" w14:textId="77777777" w:rsidR="00CA7979" w:rsidRPr="00906FA0" w:rsidRDefault="005B24AB" w:rsidP="007C552A">
      <w:pPr>
        <w:ind w:firstLine="720"/>
        <w:rPr>
          <w:rFonts w:cs="Times New Roman"/>
          <w:szCs w:val="24"/>
        </w:rPr>
      </w:pPr>
      <w:r w:rsidRPr="00906FA0">
        <w:rPr>
          <w:rFonts w:cs="Times New Roman"/>
          <w:szCs w:val="24"/>
        </w:rPr>
        <w:t xml:space="preserve">Although Excel is a widely used spreadsheet application, it is not always easy to find support. There are not many online resources that offer support for Excel. </w:t>
      </w:r>
    </w:p>
    <w:p w14:paraId="1E39D472" w14:textId="77777777" w:rsidR="00CA7979" w:rsidRPr="00906FA0" w:rsidRDefault="005B24AB" w:rsidP="006E085A">
      <w:pPr>
        <w:pStyle w:val="Heading4"/>
        <w:rPr>
          <w:rFonts w:cs="Times New Roman"/>
          <w:szCs w:val="24"/>
        </w:rPr>
      </w:pPr>
      <w:r w:rsidRPr="00906FA0">
        <w:rPr>
          <w:rFonts w:cs="Times New Roman"/>
          <w:szCs w:val="24"/>
        </w:rPr>
        <w:t>Complex</w:t>
      </w:r>
    </w:p>
    <w:p w14:paraId="2B97CA0B" w14:textId="10D00E4C" w:rsidR="00D0220D" w:rsidRPr="00906FA0" w:rsidRDefault="005B24AB" w:rsidP="00D0220D">
      <w:pPr>
        <w:rPr>
          <w:rFonts w:cs="Times New Roman"/>
          <w:szCs w:val="24"/>
        </w:rPr>
      </w:pPr>
      <w:r w:rsidRPr="00906FA0">
        <w:rPr>
          <w:rFonts w:cs="Times New Roman"/>
          <w:szCs w:val="24"/>
        </w:rPr>
        <w:t xml:space="preserve"> </w:t>
      </w:r>
      <w:r w:rsidR="006E085A" w:rsidRPr="00906FA0">
        <w:rPr>
          <w:rFonts w:cs="Times New Roman"/>
          <w:szCs w:val="24"/>
        </w:rPr>
        <w:tab/>
      </w:r>
      <w:r w:rsidRPr="00906FA0">
        <w:rPr>
          <w:rFonts w:cs="Times New Roman"/>
          <w:szCs w:val="24"/>
        </w:rPr>
        <w:t>Excel can be a complex spreadsheet application. It is necessary to have a good understanding of statistics to be able to use the spreadsheet effectively</w:t>
      </w:r>
      <w:r w:rsidR="00D0220D" w:rsidRPr="00906FA0">
        <w:rPr>
          <w:rFonts w:cs="Times New Roman"/>
          <w:szCs w:val="24"/>
        </w:rPr>
        <w:t xml:space="preserve"> (</w:t>
      </w:r>
      <w:proofErr w:type="spellStart"/>
      <w:r w:rsidR="00D0220D" w:rsidRPr="00906FA0">
        <w:rPr>
          <w:rFonts w:cs="Times New Roman"/>
          <w:szCs w:val="24"/>
        </w:rPr>
        <w:t>Kuznetsova</w:t>
      </w:r>
      <w:proofErr w:type="spellEnd"/>
      <w:r w:rsidR="00D0220D" w:rsidRPr="00906FA0">
        <w:rPr>
          <w:rFonts w:cs="Times New Roman"/>
          <w:szCs w:val="24"/>
        </w:rPr>
        <w:t xml:space="preserve"> et al., 2022).</w:t>
      </w:r>
    </w:p>
    <w:p w14:paraId="792EDD69" w14:textId="77777777" w:rsidR="006377EF" w:rsidRPr="00906FA0" w:rsidRDefault="005B24AB" w:rsidP="00CA7979">
      <w:pPr>
        <w:rPr>
          <w:rFonts w:cs="Times New Roman"/>
          <w:color w:val="353740"/>
          <w:szCs w:val="24"/>
        </w:rPr>
      </w:pPr>
      <w:r w:rsidRPr="00906FA0">
        <w:rPr>
          <w:rFonts w:cs="Times New Roman"/>
          <w:color w:val="353740"/>
          <w:szCs w:val="24"/>
        </w:rPr>
        <w:t>.</w:t>
      </w:r>
    </w:p>
    <w:p w14:paraId="15F1080C" w14:textId="77777777" w:rsidR="006377EF" w:rsidRPr="00906FA0" w:rsidRDefault="006377EF">
      <w:pPr>
        <w:spacing w:after="160" w:line="259" w:lineRule="auto"/>
        <w:contextualSpacing w:val="0"/>
        <w:jc w:val="left"/>
        <w:rPr>
          <w:rFonts w:cs="Times New Roman"/>
          <w:color w:val="353740"/>
          <w:szCs w:val="24"/>
        </w:rPr>
      </w:pPr>
      <w:r w:rsidRPr="00906FA0">
        <w:rPr>
          <w:rFonts w:cs="Times New Roman"/>
          <w:color w:val="353740"/>
          <w:szCs w:val="24"/>
        </w:rPr>
        <w:br w:type="page"/>
      </w:r>
    </w:p>
    <w:p w14:paraId="5ACE746C" w14:textId="77777777" w:rsidR="005B24AB" w:rsidRPr="00906FA0" w:rsidRDefault="006377EF" w:rsidP="006377EF">
      <w:pPr>
        <w:pStyle w:val="Heading1"/>
        <w:rPr>
          <w:rFonts w:cs="Times New Roman"/>
          <w:szCs w:val="24"/>
        </w:rPr>
      </w:pPr>
      <w:r w:rsidRPr="00906FA0">
        <w:rPr>
          <w:rFonts w:cs="Times New Roman"/>
          <w:szCs w:val="24"/>
        </w:rPr>
        <w:lastRenderedPageBreak/>
        <w:t>References</w:t>
      </w:r>
    </w:p>
    <w:p w14:paraId="598ECDB8" w14:textId="77777777" w:rsidR="00DC366D" w:rsidRPr="00906FA0" w:rsidRDefault="00DC366D" w:rsidP="00940C85">
      <w:pPr>
        <w:ind w:left="720" w:hanging="720"/>
        <w:rPr>
          <w:rFonts w:cs="Times New Roman"/>
          <w:szCs w:val="24"/>
        </w:rPr>
      </w:pPr>
      <w:proofErr w:type="spellStart"/>
      <w:r w:rsidRPr="00906FA0">
        <w:rPr>
          <w:rFonts w:cs="Times New Roman"/>
          <w:szCs w:val="24"/>
        </w:rPr>
        <w:t>Andini</w:t>
      </w:r>
      <w:proofErr w:type="spellEnd"/>
      <w:r w:rsidRPr="00906FA0">
        <w:rPr>
          <w:rFonts w:cs="Times New Roman"/>
          <w:szCs w:val="24"/>
        </w:rPr>
        <w:t xml:space="preserve">, R. and </w:t>
      </w:r>
      <w:proofErr w:type="spellStart"/>
      <w:r w:rsidRPr="00906FA0">
        <w:rPr>
          <w:rFonts w:cs="Times New Roman"/>
          <w:szCs w:val="24"/>
        </w:rPr>
        <w:t>Sasmito</w:t>
      </w:r>
      <w:proofErr w:type="spellEnd"/>
      <w:r w:rsidRPr="00906FA0">
        <w:rPr>
          <w:rFonts w:cs="Times New Roman"/>
          <w:szCs w:val="24"/>
        </w:rPr>
        <w:t xml:space="preserve">, A., 2022, July. </w:t>
      </w:r>
      <w:proofErr w:type="spellStart"/>
      <w:r w:rsidRPr="00906FA0">
        <w:rPr>
          <w:rFonts w:cs="Times New Roman"/>
          <w:szCs w:val="24"/>
        </w:rPr>
        <w:t>Peningkatan</w:t>
      </w:r>
      <w:proofErr w:type="spellEnd"/>
      <w:r w:rsidRPr="00906FA0">
        <w:rPr>
          <w:rFonts w:cs="Times New Roman"/>
          <w:szCs w:val="24"/>
        </w:rPr>
        <w:t xml:space="preserve"> </w:t>
      </w:r>
      <w:proofErr w:type="spellStart"/>
      <w:r w:rsidRPr="00906FA0">
        <w:rPr>
          <w:rFonts w:cs="Times New Roman"/>
          <w:szCs w:val="24"/>
        </w:rPr>
        <w:t>Kemampuan</w:t>
      </w:r>
      <w:proofErr w:type="spellEnd"/>
      <w:r w:rsidRPr="00906FA0">
        <w:rPr>
          <w:rFonts w:cs="Times New Roman"/>
          <w:szCs w:val="24"/>
        </w:rPr>
        <w:t xml:space="preserve"> </w:t>
      </w:r>
      <w:proofErr w:type="spellStart"/>
      <w:r w:rsidRPr="00906FA0">
        <w:rPr>
          <w:rFonts w:cs="Times New Roman"/>
          <w:szCs w:val="24"/>
        </w:rPr>
        <w:t>Riset</w:t>
      </w:r>
      <w:proofErr w:type="spellEnd"/>
      <w:r w:rsidRPr="00906FA0">
        <w:rPr>
          <w:rFonts w:cs="Times New Roman"/>
          <w:szCs w:val="24"/>
        </w:rPr>
        <w:t xml:space="preserve"> </w:t>
      </w:r>
      <w:proofErr w:type="spellStart"/>
      <w:r w:rsidRPr="00906FA0">
        <w:rPr>
          <w:rFonts w:cs="Times New Roman"/>
          <w:szCs w:val="24"/>
        </w:rPr>
        <w:t>Mahasiswa</w:t>
      </w:r>
      <w:proofErr w:type="spellEnd"/>
      <w:r w:rsidRPr="00906FA0">
        <w:rPr>
          <w:rFonts w:cs="Times New Roman"/>
          <w:szCs w:val="24"/>
        </w:rPr>
        <w:t xml:space="preserve"> </w:t>
      </w:r>
      <w:proofErr w:type="spellStart"/>
      <w:r w:rsidRPr="00906FA0">
        <w:rPr>
          <w:rFonts w:cs="Times New Roman"/>
          <w:szCs w:val="24"/>
        </w:rPr>
        <w:t>Melalui</w:t>
      </w:r>
      <w:proofErr w:type="spellEnd"/>
      <w:r w:rsidRPr="00906FA0">
        <w:rPr>
          <w:rFonts w:cs="Times New Roman"/>
          <w:szCs w:val="24"/>
        </w:rPr>
        <w:t xml:space="preserve"> </w:t>
      </w:r>
      <w:proofErr w:type="spellStart"/>
      <w:r w:rsidRPr="00906FA0">
        <w:rPr>
          <w:rFonts w:cs="Times New Roman"/>
          <w:szCs w:val="24"/>
        </w:rPr>
        <w:t>Keterampilan</w:t>
      </w:r>
      <w:proofErr w:type="spellEnd"/>
      <w:r w:rsidRPr="00906FA0">
        <w:rPr>
          <w:rFonts w:cs="Times New Roman"/>
          <w:szCs w:val="24"/>
        </w:rPr>
        <w:t xml:space="preserve"> </w:t>
      </w:r>
      <w:proofErr w:type="spellStart"/>
      <w:r w:rsidRPr="00906FA0">
        <w:rPr>
          <w:rFonts w:cs="Times New Roman"/>
          <w:szCs w:val="24"/>
        </w:rPr>
        <w:t>Olah</w:t>
      </w:r>
      <w:proofErr w:type="spellEnd"/>
      <w:r w:rsidRPr="00906FA0">
        <w:rPr>
          <w:rFonts w:cs="Times New Roman"/>
          <w:szCs w:val="24"/>
        </w:rPr>
        <w:t xml:space="preserve"> Data </w:t>
      </w:r>
      <w:proofErr w:type="spellStart"/>
      <w:r w:rsidRPr="00906FA0">
        <w:rPr>
          <w:rFonts w:cs="Times New Roman"/>
          <w:szCs w:val="24"/>
        </w:rPr>
        <w:t>Statistik</w:t>
      </w:r>
      <w:proofErr w:type="spellEnd"/>
      <w:r w:rsidRPr="00906FA0">
        <w:rPr>
          <w:rFonts w:cs="Times New Roman"/>
          <w:szCs w:val="24"/>
        </w:rPr>
        <w:t xml:space="preserve"> </w:t>
      </w:r>
      <w:proofErr w:type="spellStart"/>
      <w:r w:rsidRPr="00906FA0">
        <w:rPr>
          <w:rFonts w:cs="Times New Roman"/>
          <w:szCs w:val="24"/>
        </w:rPr>
        <w:t>dengan</w:t>
      </w:r>
      <w:proofErr w:type="spellEnd"/>
      <w:r w:rsidRPr="00906FA0">
        <w:rPr>
          <w:rFonts w:cs="Times New Roman"/>
          <w:szCs w:val="24"/>
        </w:rPr>
        <w:t xml:space="preserve"> SPSS </w:t>
      </w:r>
      <w:proofErr w:type="spellStart"/>
      <w:r w:rsidRPr="00906FA0">
        <w:rPr>
          <w:rFonts w:cs="Times New Roman"/>
          <w:szCs w:val="24"/>
        </w:rPr>
        <w:t>pada</w:t>
      </w:r>
      <w:proofErr w:type="spellEnd"/>
      <w:r w:rsidRPr="00906FA0">
        <w:rPr>
          <w:rFonts w:cs="Times New Roman"/>
          <w:szCs w:val="24"/>
        </w:rPr>
        <w:t xml:space="preserve"> </w:t>
      </w:r>
      <w:proofErr w:type="spellStart"/>
      <w:r w:rsidRPr="00906FA0">
        <w:rPr>
          <w:rFonts w:cs="Times New Roman"/>
          <w:szCs w:val="24"/>
        </w:rPr>
        <w:t>Mahasiswa</w:t>
      </w:r>
      <w:proofErr w:type="spellEnd"/>
      <w:r w:rsidRPr="00906FA0">
        <w:rPr>
          <w:rFonts w:cs="Times New Roman"/>
          <w:szCs w:val="24"/>
        </w:rPr>
        <w:t xml:space="preserve"> S1 </w:t>
      </w:r>
      <w:proofErr w:type="spellStart"/>
      <w:r w:rsidRPr="00906FA0">
        <w:rPr>
          <w:rFonts w:cs="Times New Roman"/>
          <w:szCs w:val="24"/>
        </w:rPr>
        <w:t>Universitas</w:t>
      </w:r>
      <w:proofErr w:type="spellEnd"/>
      <w:r w:rsidRPr="00906FA0">
        <w:rPr>
          <w:rFonts w:cs="Times New Roman"/>
          <w:szCs w:val="24"/>
        </w:rPr>
        <w:t xml:space="preserve"> </w:t>
      </w:r>
      <w:proofErr w:type="spellStart"/>
      <w:r w:rsidRPr="00906FA0">
        <w:rPr>
          <w:rFonts w:cs="Times New Roman"/>
          <w:szCs w:val="24"/>
        </w:rPr>
        <w:t>Pandanaran</w:t>
      </w:r>
      <w:proofErr w:type="spellEnd"/>
      <w:r w:rsidRPr="00906FA0">
        <w:rPr>
          <w:rFonts w:cs="Times New Roman"/>
          <w:szCs w:val="24"/>
        </w:rPr>
        <w:t xml:space="preserve">. In Seminar Nasional </w:t>
      </w:r>
      <w:proofErr w:type="spellStart"/>
      <w:r w:rsidRPr="00906FA0">
        <w:rPr>
          <w:rFonts w:cs="Times New Roman"/>
          <w:szCs w:val="24"/>
        </w:rPr>
        <w:t>Riset</w:t>
      </w:r>
      <w:proofErr w:type="spellEnd"/>
      <w:r w:rsidRPr="00906FA0">
        <w:rPr>
          <w:rFonts w:cs="Times New Roman"/>
          <w:szCs w:val="24"/>
        </w:rPr>
        <w:t xml:space="preserve"> </w:t>
      </w:r>
      <w:proofErr w:type="spellStart"/>
      <w:r w:rsidRPr="00906FA0">
        <w:rPr>
          <w:rFonts w:cs="Times New Roman"/>
          <w:szCs w:val="24"/>
        </w:rPr>
        <w:t>Ekonomi</w:t>
      </w:r>
      <w:proofErr w:type="spellEnd"/>
      <w:r w:rsidRPr="00906FA0">
        <w:rPr>
          <w:rFonts w:cs="Times New Roman"/>
          <w:szCs w:val="24"/>
        </w:rPr>
        <w:t xml:space="preserve"> </w:t>
      </w:r>
      <w:proofErr w:type="spellStart"/>
      <w:r w:rsidRPr="00906FA0">
        <w:rPr>
          <w:rFonts w:cs="Times New Roman"/>
          <w:szCs w:val="24"/>
        </w:rPr>
        <w:t>dan</w:t>
      </w:r>
      <w:proofErr w:type="spellEnd"/>
      <w:r w:rsidRPr="00906FA0">
        <w:rPr>
          <w:rFonts w:cs="Times New Roman"/>
          <w:szCs w:val="24"/>
        </w:rPr>
        <w:t xml:space="preserve"> </w:t>
      </w:r>
      <w:proofErr w:type="spellStart"/>
      <w:r w:rsidRPr="00906FA0">
        <w:rPr>
          <w:rFonts w:cs="Times New Roman"/>
          <w:szCs w:val="24"/>
        </w:rPr>
        <w:t>Bisnis</w:t>
      </w:r>
      <w:proofErr w:type="spellEnd"/>
      <w:r w:rsidRPr="00906FA0">
        <w:rPr>
          <w:rFonts w:cs="Times New Roman"/>
          <w:szCs w:val="24"/>
        </w:rPr>
        <w:t xml:space="preserve"> (Vol. 1, No. 1).</w:t>
      </w:r>
    </w:p>
    <w:p w14:paraId="5676F771" w14:textId="77777777" w:rsidR="00DC366D" w:rsidRPr="00906FA0" w:rsidRDefault="00DC366D" w:rsidP="00940C85">
      <w:pPr>
        <w:ind w:left="720" w:hanging="720"/>
        <w:rPr>
          <w:rFonts w:cs="Times New Roman"/>
          <w:szCs w:val="24"/>
        </w:rPr>
      </w:pPr>
      <w:proofErr w:type="spellStart"/>
      <w:r w:rsidRPr="00906FA0">
        <w:rPr>
          <w:rFonts w:cs="Times New Roman"/>
          <w:szCs w:val="24"/>
        </w:rPr>
        <w:t>Baashar</w:t>
      </w:r>
      <w:proofErr w:type="spellEnd"/>
      <w:r w:rsidRPr="00906FA0">
        <w:rPr>
          <w:rFonts w:cs="Times New Roman"/>
          <w:szCs w:val="24"/>
        </w:rPr>
        <w:t xml:space="preserve">, Y., </w:t>
      </w:r>
      <w:proofErr w:type="spellStart"/>
      <w:r w:rsidRPr="00906FA0">
        <w:rPr>
          <w:rFonts w:cs="Times New Roman"/>
          <w:szCs w:val="24"/>
        </w:rPr>
        <w:t>Alkawsi</w:t>
      </w:r>
      <w:proofErr w:type="spellEnd"/>
      <w:r w:rsidRPr="00906FA0">
        <w:rPr>
          <w:rFonts w:cs="Times New Roman"/>
          <w:szCs w:val="24"/>
        </w:rPr>
        <w:t xml:space="preserve">, G., Mustafa, A., </w:t>
      </w:r>
      <w:proofErr w:type="spellStart"/>
      <w:r w:rsidRPr="00906FA0">
        <w:rPr>
          <w:rFonts w:cs="Times New Roman"/>
          <w:szCs w:val="24"/>
        </w:rPr>
        <w:t>Alkahtani</w:t>
      </w:r>
      <w:proofErr w:type="spellEnd"/>
      <w:r w:rsidRPr="00906FA0">
        <w:rPr>
          <w:rFonts w:cs="Times New Roman"/>
          <w:szCs w:val="24"/>
        </w:rPr>
        <w:t xml:space="preserve">, A.A., </w:t>
      </w:r>
      <w:proofErr w:type="spellStart"/>
      <w:r w:rsidRPr="00906FA0">
        <w:rPr>
          <w:rFonts w:cs="Times New Roman"/>
          <w:szCs w:val="24"/>
        </w:rPr>
        <w:t>Alsariera</w:t>
      </w:r>
      <w:proofErr w:type="spellEnd"/>
      <w:r w:rsidRPr="00906FA0">
        <w:rPr>
          <w:rFonts w:cs="Times New Roman"/>
          <w:szCs w:val="24"/>
        </w:rPr>
        <w:t xml:space="preserve">, Y.A., Ali, A.Q., </w:t>
      </w:r>
      <w:proofErr w:type="spellStart"/>
      <w:r w:rsidRPr="00906FA0">
        <w:rPr>
          <w:rFonts w:cs="Times New Roman"/>
          <w:szCs w:val="24"/>
        </w:rPr>
        <w:t>Hashim</w:t>
      </w:r>
      <w:proofErr w:type="spellEnd"/>
      <w:r w:rsidRPr="00906FA0">
        <w:rPr>
          <w:rFonts w:cs="Times New Roman"/>
          <w:szCs w:val="24"/>
        </w:rPr>
        <w:t xml:space="preserve">, W. and </w:t>
      </w:r>
      <w:proofErr w:type="spellStart"/>
      <w:r w:rsidRPr="00906FA0">
        <w:rPr>
          <w:rFonts w:cs="Times New Roman"/>
          <w:szCs w:val="24"/>
        </w:rPr>
        <w:t>Tiong</w:t>
      </w:r>
      <w:proofErr w:type="spellEnd"/>
      <w:r w:rsidRPr="00906FA0">
        <w:rPr>
          <w:rFonts w:cs="Times New Roman"/>
          <w:szCs w:val="24"/>
        </w:rPr>
        <w:t>, S.K., 2022. Toward predicting student’s academic performance using artificial neural networks (ANNs). Applied Sciences, 12(3), p.1289.</w:t>
      </w:r>
    </w:p>
    <w:p w14:paraId="2CFF7D99" w14:textId="77777777" w:rsidR="00DC366D" w:rsidRPr="00906FA0" w:rsidRDefault="00DC366D" w:rsidP="00940C85">
      <w:pPr>
        <w:ind w:left="720" w:hanging="720"/>
        <w:rPr>
          <w:rFonts w:cs="Times New Roman"/>
          <w:szCs w:val="24"/>
        </w:rPr>
      </w:pPr>
      <w:proofErr w:type="spellStart"/>
      <w:r w:rsidRPr="00906FA0">
        <w:rPr>
          <w:rFonts w:cs="Times New Roman"/>
          <w:szCs w:val="24"/>
        </w:rPr>
        <w:t>Balakrishnan</w:t>
      </w:r>
      <w:proofErr w:type="spellEnd"/>
      <w:r w:rsidRPr="00906FA0">
        <w:rPr>
          <w:rFonts w:cs="Times New Roman"/>
          <w:szCs w:val="24"/>
        </w:rPr>
        <w:t>, S.G. and Ramesh, V., AN INSIGHT THROUGH REVIEWS ON NEURAL NETWORK-BASED DATA MINING.</w:t>
      </w:r>
    </w:p>
    <w:p w14:paraId="60821E5D" w14:textId="77777777" w:rsidR="00DC366D" w:rsidRPr="00906FA0" w:rsidRDefault="00DC366D" w:rsidP="00940C85">
      <w:pPr>
        <w:ind w:left="720" w:hanging="720"/>
        <w:rPr>
          <w:rFonts w:cs="Times New Roman"/>
          <w:szCs w:val="24"/>
        </w:rPr>
      </w:pPr>
      <w:proofErr w:type="spellStart"/>
      <w:r w:rsidRPr="00906FA0">
        <w:rPr>
          <w:rFonts w:cs="Times New Roman"/>
          <w:szCs w:val="24"/>
        </w:rPr>
        <w:t>Dhanalakshmi</w:t>
      </w:r>
      <w:proofErr w:type="spellEnd"/>
      <w:r w:rsidRPr="00906FA0">
        <w:rPr>
          <w:rFonts w:cs="Times New Roman"/>
          <w:szCs w:val="24"/>
        </w:rPr>
        <w:t xml:space="preserve">, B., </w:t>
      </w:r>
      <w:proofErr w:type="spellStart"/>
      <w:r w:rsidRPr="00906FA0">
        <w:rPr>
          <w:rFonts w:cs="Times New Roman"/>
          <w:szCs w:val="24"/>
        </w:rPr>
        <w:t>Shijith</w:t>
      </w:r>
      <w:proofErr w:type="spellEnd"/>
      <w:r w:rsidRPr="00906FA0">
        <w:rPr>
          <w:rFonts w:cs="Times New Roman"/>
          <w:szCs w:val="24"/>
        </w:rPr>
        <w:t xml:space="preserve">, K.P. and Sharma, P., 2022. A prospective interventional study to assess the advantage of premedication with sublingual nitroglycerin in evaluation of peripheral vascular disease with computed tomography peripheral angiography. Medical Journal of Dr. DY </w:t>
      </w:r>
      <w:proofErr w:type="spellStart"/>
      <w:r w:rsidRPr="00906FA0">
        <w:rPr>
          <w:rFonts w:cs="Times New Roman"/>
          <w:szCs w:val="24"/>
        </w:rPr>
        <w:t>Patil</w:t>
      </w:r>
      <w:proofErr w:type="spellEnd"/>
      <w:r w:rsidRPr="00906FA0">
        <w:rPr>
          <w:rFonts w:cs="Times New Roman"/>
          <w:szCs w:val="24"/>
        </w:rPr>
        <w:t xml:space="preserve"> </w:t>
      </w:r>
      <w:proofErr w:type="spellStart"/>
      <w:r w:rsidRPr="00906FA0">
        <w:rPr>
          <w:rFonts w:cs="Times New Roman"/>
          <w:szCs w:val="24"/>
        </w:rPr>
        <w:t>Vidyapeeth</w:t>
      </w:r>
      <w:proofErr w:type="spellEnd"/>
      <w:r w:rsidRPr="00906FA0">
        <w:rPr>
          <w:rFonts w:cs="Times New Roman"/>
          <w:szCs w:val="24"/>
        </w:rPr>
        <w:t>, 15(3), p.359.</w:t>
      </w:r>
    </w:p>
    <w:p w14:paraId="7AD3B012" w14:textId="77777777" w:rsidR="00DC366D" w:rsidRPr="00906FA0" w:rsidRDefault="00DC366D" w:rsidP="00DC366D">
      <w:pPr>
        <w:ind w:left="720" w:hanging="720"/>
        <w:rPr>
          <w:rFonts w:cs="Times New Roman"/>
          <w:szCs w:val="24"/>
        </w:rPr>
      </w:pPr>
      <w:proofErr w:type="spellStart"/>
      <w:r w:rsidRPr="00906FA0">
        <w:rPr>
          <w:rFonts w:cs="Times New Roman"/>
          <w:szCs w:val="24"/>
        </w:rPr>
        <w:t>Dogan</w:t>
      </w:r>
      <w:proofErr w:type="spellEnd"/>
      <w:r w:rsidRPr="00906FA0">
        <w:rPr>
          <w:rFonts w:cs="Times New Roman"/>
          <w:szCs w:val="24"/>
        </w:rPr>
        <w:t xml:space="preserve">, A. and </w:t>
      </w:r>
      <w:proofErr w:type="spellStart"/>
      <w:r w:rsidRPr="00906FA0">
        <w:rPr>
          <w:rFonts w:cs="Times New Roman"/>
          <w:szCs w:val="24"/>
        </w:rPr>
        <w:t>Birant</w:t>
      </w:r>
      <w:proofErr w:type="spellEnd"/>
      <w:r w:rsidRPr="00906FA0">
        <w:rPr>
          <w:rFonts w:cs="Times New Roman"/>
          <w:szCs w:val="24"/>
        </w:rPr>
        <w:t>, D., 2021. Machine learning and data mining in manufacturing. Expert Systems with Applications, 166, p.114060.</w:t>
      </w:r>
    </w:p>
    <w:p w14:paraId="26169E06" w14:textId="77777777" w:rsidR="00DC366D" w:rsidRPr="00906FA0" w:rsidRDefault="00DC366D" w:rsidP="00DC366D">
      <w:pPr>
        <w:ind w:left="720" w:hanging="720"/>
        <w:rPr>
          <w:rFonts w:cs="Times New Roman"/>
          <w:szCs w:val="24"/>
        </w:rPr>
      </w:pPr>
      <w:proofErr w:type="spellStart"/>
      <w:r w:rsidRPr="00906FA0">
        <w:rPr>
          <w:rFonts w:cs="Times New Roman"/>
          <w:szCs w:val="24"/>
        </w:rPr>
        <w:t>Ghatak</w:t>
      </w:r>
      <w:proofErr w:type="spellEnd"/>
      <w:r w:rsidRPr="00906FA0">
        <w:rPr>
          <w:rFonts w:cs="Times New Roman"/>
          <w:szCs w:val="24"/>
        </w:rPr>
        <w:t>, R., 2022. Role and Deployment of Statistics and Data Science in People Analytics. In People Analytics (pp. 191-223). Springer, Singapore.</w:t>
      </w:r>
    </w:p>
    <w:p w14:paraId="4CB90CD8" w14:textId="77777777" w:rsidR="00DC366D" w:rsidRPr="00906FA0" w:rsidRDefault="00DC366D" w:rsidP="00DC366D">
      <w:pPr>
        <w:ind w:left="720" w:hanging="720"/>
        <w:rPr>
          <w:rFonts w:cs="Times New Roman"/>
          <w:szCs w:val="24"/>
        </w:rPr>
      </w:pPr>
      <w:r w:rsidRPr="00906FA0">
        <w:rPr>
          <w:rFonts w:cs="Times New Roman"/>
          <w:szCs w:val="24"/>
        </w:rPr>
        <w:t>Hossain, E., 2021. Excel Crash Course for Engineers. Springer.</w:t>
      </w:r>
    </w:p>
    <w:p w14:paraId="722E8AF0" w14:textId="77777777" w:rsidR="00DC366D" w:rsidRPr="00906FA0" w:rsidRDefault="00DC366D" w:rsidP="00DC366D">
      <w:pPr>
        <w:ind w:left="720" w:hanging="720"/>
        <w:rPr>
          <w:rFonts w:cs="Times New Roman"/>
          <w:szCs w:val="24"/>
        </w:rPr>
      </w:pPr>
      <w:proofErr w:type="spellStart"/>
      <w:r w:rsidRPr="00906FA0">
        <w:rPr>
          <w:rFonts w:cs="Times New Roman"/>
          <w:szCs w:val="24"/>
        </w:rPr>
        <w:t>Hürlimann</w:t>
      </w:r>
      <w:proofErr w:type="spellEnd"/>
      <w:r w:rsidRPr="00906FA0">
        <w:rPr>
          <w:rFonts w:cs="Times New Roman"/>
          <w:szCs w:val="24"/>
        </w:rPr>
        <w:t xml:space="preserve">, T., 2021. tony. </w:t>
      </w:r>
      <w:proofErr w:type="spellStart"/>
      <w:r w:rsidRPr="00906FA0">
        <w:rPr>
          <w:rFonts w:cs="Times New Roman"/>
          <w:szCs w:val="24"/>
        </w:rPr>
        <w:t>huerlimann</w:t>
      </w:r>
      <w:proofErr w:type="spellEnd"/>
      <w:r w:rsidRPr="00906FA0">
        <w:rPr>
          <w:rFonts w:cs="Times New Roman"/>
          <w:szCs w:val="24"/>
        </w:rPr>
        <w:t xml:space="preserve">@ </w:t>
      </w:r>
      <w:proofErr w:type="spellStart"/>
      <w:r w:rsidRPr="00906FA0">
        <w:rPr>
          <w:rFonts w:cs="Times New Roman"/>
          <w:szCs w:val="24"/>
        </w:rPr>
        <w:t>unifr</w:t>
      </w:r>
      <w:proofErr w:type="spellEnd"/>
      <w:r w:rsidRPr="00906FA0">
        <w:rPr>
          <w:rFonts w:cs="Times New Roman"/>
          <w:szCs w:val="24"/>
        </w:rPr>
        <w:t xml:space="preserve">. </w:t>
      </w:r>
      <w:proofErr w:type="spellStart"/>
      <w:r w:rsidRPr="00906FA0">
        <w:rPr>
          <w:rFonts w:cs="Times New Roman"/>
          <w:szCs w:val="24"/>
        </w:rPr>
        <w:t>ch</w:t>
      </w:r>
      <w:proofErr w:type="spellEnd"/>
      <w:r w:rsidRPr="00906FA0">
        <w:rPr>
          <w:rFonts w:cs="Times New Roman"/>
          <w:szCs w:val="24"/>
        </w:rPr>
        <w:t xml:space="preserve"> First Version: 2004 February 4, 2021.</w:t>
      </w:r>
    </w:p>
    <w:p w14:paraId="7E951C89" w14:textId="77777777" w:rsidR="00DC366D" w:rsidRPr="00906FA0" w:rsidRDefault="00DC366D" w:rsidP="00940C85">
      <w:pPr>
        <w:ind w:left="720" w:hanging="720"/>
        <w:rPr>
          <w:rFonts w:cs="Times New Roman"/>
          <w:szCs w:val="24"/>
        </w:rPr>
      </w:pPr>
      <w:proofErr w:type="spellStart"/>
      <w:r w:rsidRPr="00906FA0">
        <w:rPr>
          <w:rFonts w:cs="Times New Roman"/>
          <w:szCs w:val="24"/>
        </w:rPr>
        <w:t>Jakobsen</w:t>
      </w:r>
      <w:proofErr w:type="spellEnd"/>
      <w:r w:rsidRPr="00906FA0">
        <w:rPr>
          <w:rFonts w:cs="Times New Roman"/>
          <w:szCs w:val="24"/>
        </w:rPr>
        <w:t xml:space="preserve">, T.G. and </w:t>
      </w:r>
      <w:proofErr w:type="spellStart"/>
      <w:r w:rsidRPr="00906FA0">
        <w:rPr>
          <w:rFonts w:cs="Times New Roman"/>
          <w:szCs w:val="24"/>
        </w:rPr>
        <w:t>Mehmetoglu</w:t>
      </w:r>
      <w:proofErr w:type="spellEnd"/>
      <w:r w:rsidRPr="00906FA0">
        <w:rPr>
          <w:rFonts w:cs="Times New Roman"/>
          <w:szCs w:val="24"/>
        </w:rPr>
        <w:t>, M., 2022. Applied statistics using Stata: a guide for the social sciences. Applied Statistics Using Stata, pp.1-100.</w:t>
      </w:r>
    </w:p>
    <w:p w14:paraId="39749DA5" w14:textId="77777777" w:rsidR="00DC366D" w:rsidRPr="00906FA0" w:rsidRDefault="00DC366D" w:rsidP="00940C85">
      <w:pPr>
        <w:ind w:left="720" w:hanging="720"/>
        <w:rPr>
          <w:rFonts w:cs="Times New Roman"/>
          <w:szCs w:val="24"/>
        </w:rPr>
      </w:pPr>
      <w:r w:rsidRPr="00906FA0">
        <w:rPr>
          <w:rFonts w:cs="Times New Roman"/>
          <w:szCs w:val="24"/>
        </w:rPr>
        <w:t xml:space="preserve">Jena, M., </w:t>
      </w:r>
      <w:proofErr w:type="spellStart"/>
      <w:r w:rsidRPr="00906FA0">
        <w:rPr>
          <w:rFonts w:cs="Times New Roman"/>
          <w:szCs w:val="24"/>
        </w:rPr>
        <w:t>Behera</w:t>
      </w:r>
      <w:proofErr w:type="spellEnd"/>
      <w:r w:rsidRPr="00906FA0">
        <w:rPr>
          <w:rFonts w:cs="Times New Roman"/>
          <w:szCs w:val="24"/>
        </w:rPr>
        <w:t xml:space="preserve">, R.K. and </w:t>
      </w:r>
      <w:proofErr w:type="spellStart"/>
      <w:r w:rsidRPr="00906FA0">
        <w:rPr>
          <w:rFonts w:cs="Times New Roman"/>
          <w:szCs w:val="24"/>
        </w:rPr>
        <w:t>Dehuri</w:t>
      </w:r>
      <w:proofErr w:type="spellEnd"/>
      <w:r w:rsidRPr="00906FA0">
        <w:rPr>
          <w:rFonts w:cs="Times New Roman"/>
          <w:szCs w:val="24"/>
        </w:rPr>
        <w:t>, S., 2022. Hybrid Decision Tree for Machine Learning: A Big Data Perspective. In Advances in Machine Learning for Big Data Analysis (pp. 223-239). Springer, Singapore.</w:t>
      </w:r>
    </w:p>
    <w:p w14:paraId="49D08FBE" w14:textId="77777777" w:rsidR="00DC366D" w:rsidRPr="00906FA0" w:rsidRDefault="00DC366D" w:rsidP="00940C85">
      <w:pPr>
        <w:ind w:left="720" w:hanging="720"/>
        <w:rPr>
          <w:rFonts w:cs="Times New Roman"/>
          <w:szCs w:val="24"/>
        </w:rPr>
      </w:pPr>
      <w:r w:rsidRPr="00906FA0">
        <w:rPr>
          <w:rFonts w:cs="Times New Roman"/>
          <w:szCs w:val="24"/>
        </w:rPr>
        <w:t xml:space="preserve">Jiao, L., Yang, H., Liu, Z.G. and Pan, Q., 2022. Interpretable fuzzy Jena, M., </w:t>
      </w:r>
      <w:proofErr w:type="spellStart"/>
      <w:r w:rsidRPr="00906FA0">
        <w:rPr>
          <w:rFonts w:cs="Times New Roman"/>
          <w:szCs w:val="24"/>
        </w:rPr>
        <w:t>Behera</w:t>
      </w:r>
      <w:proofErr w:type="spellEnd"/>
      <w:r w:rsidRPr="00906FA0">
        <w:rPr>
          <w:rFonts w:cs="Times New Roman"/>
          <w:szCs w:val="24"/>
        </w:rPr>
        <w:t xml:space="preserve">, R.K. and </w:t>
      </w:r>
      <w:proofErr w:type="spellStart"/>
      <w:r w:rsidRPr="00906FA0">
        <w:rPr>
          <w:rFonts w:cs="Times New Roman"/>
          <w:szCs w:val="24"/>
        </w:rPr>
        <w:t>Dehuri</w:t>
      </w:r>
      <w:proofErr w:type="spellEnd"/>
      <w:r w:rsidRPr="00906FA0">
        <w:rPr>
          <w:rFonts w:cs="Times New Roman"/>
          <w:szCs w:val="24"/>
        </w:rPr>
        <w:t>, S., 2022. Hybrid Decision Tree for Machine Learning: A Big Data Perspective. In Advances in Machine Learning for Big Data Analysis (pp. 223-239). Springer, Singapore. using unsupervised fuzzy decision trees. Information Sciences, 611, pp.540-563.</w:t>
      </w:r>
    </w:p>
    <w:p w14:paraId="61274CD4" w14:textId="77777777" w:rsidR="00DC366D" w:rsidRPr="00906FA0" w:rsidRDefault="00DC366D" w:rsidP="00940C85">
      <w:pPr>
        <w:ind w:left="720" w:hanging="720"/>
        <w:rPr>
          <w:rFonts w:cs="Times New Roman"/>
          <w:szCs w:val="24"/>
        </w:rPr>
      </w:pPr>
      <w:proofErr w:type="spellStart"/>
      <w:r w:rsidRPr="00906FA0">
        <w:rPr>
          <w:rFonts w:cs="Times New Roman"/>
          <w:szCs w:val="24"/>
        </w:rPr>
        <w:t>Keikhosrokiani</w:t>
      </w:r>
      <w:proofErr w:type="spellEnd"/>
      <w:r w:rsidRPr="00906FA0">
        <w:rPr>
          <w:rFonts w:cs="Times New Roman"/>
          <w:szCs w:val="24"/>
        </w:rPr>
        <w:t xml:space="preserve">, P. and </w:t>
      </w:r>
      <w:proofErr w:type="spellStart"/>
      <w:r w:rsidRPr="00906FA0">
        <w:rPr>
          <w:rFonts w:cs="Times New Roman"/>
          <w:szCs w:val="24"/>
        </w:rPr>
        <w:t>Pourya</w:t>
      </w:r>
      <w:proofErr w:type="spellEnd"/>
      <w:r w:rsidRPr="00906FA0">
        <w:rPr>
          <w:rFonts w:cs="Times New Roman"/>
          <w:szCs w:val="24"/>
        </w:rPr>
        <w:t xml:space="preserve"> </w:t>
      </w:r>
      <w:proofErr w:type="spellStart"/>
      <w:r w:rsidRPr="00906FA0">
        <w:rPr>
          <w:rFonts w:cs="Times New Roman"/>
          <w:szCs w:val="24"/>
        </w:rPr>
        <w:t>Asl</w:t>
      </w:r>
      <w:proofErr w:type="spellEnd"/>
      <w:r w:rsidRPr="00906FA0">
        <w:rPr>
          <w:rFonts w:cs="Times New Roman"/>
          <w:szCs w:val="24"/>
        </w:rPr>
        <w:t>, M. eds., 2022. Handbook of Research on Opinion Mining and Text Analytics on Literary Works and Social Media. IGI Global.</w:t>
      </w:r>
    </w:p>
    <w:p w14:paraId="3BBB54EE" w14:textId="77777777" w:rsidR="00DC366D" w:rsidRPr="00906FA0" w:rsidRDefault="00DC366D" w:rsidP="00940C85">
      <w:pPr>
        <w:ind w:left="720" w:hanging="720"/>
        <w:rPr>
          <w:rFonts w:cs="Times New Roman"/>
          <w:szCs w:val="24"/>
        </w:rPr>
      </w:pPr>
      <w:proofErr w:type="spellStart"/>
      <w:r w:rsidRPr="00906FA0">
        <w:rPr>
          <w:rFonts w:cs="Times New Roman"/>
          <w:szCs w:val="24"/>
        </w:rPr>
        <w:t>Kuznetsova</w:t>
      </w:r>
      <w:proofErr w:type="spellEnd"/>
      <w:r w:rsidRPr="00906FA0">
        <w:rPr>
          <w:rFonts w:cs="Times New Roman"/>
          <w:szCs w:val="24"/>
        </w:rPr>
        <w:t xml:space="preserve">, E., </w:t>
      </w:r>
      <w:proofErr w:type="spellStart"/>
      <w:r w:rsidRPr="00906FA0">
        <w:rPr>
          <w:rFonts w:cs="Times New Roman"/>
          <w:szCs w:val="24"/>
        </w:rPr>
        <w:t>Kindinova</w:t>
      </w:r>
      <w:proofErr w:type="spellEnd"/>
      <w:r w:rsidRPr="00906FA0">
        <w:rPr>
          <w:rFonts w:cs="Times New Roman"/>
          <w:szCs w:val="24"/>
        </w:rPr>
        <w:t xml:space="preserve">, V. and </w:t>
      </w:r>
      <w:proofErr w:type="spellStart"/>
      <w:r w:rsidRPr="00906FA0">
        <w:rPr>
          <w:rFonts w:cs="Times New Roman"/>
          <w:szCs w:val="24"/>
        </w:rPr>
        <w:t>Krinetsky</w:t>
      </w:r>
      <w:proofErr w:type="spellEnd"/>
      <w:r w:rsidRPr="00906FA0">
        <w:rPr>
          <w:rFonts w:cs="Times New Roman"/>
          <w:szCs w:val="24"/>
        </w:rPr>
        <w:t>, O., 2022. Numerical methods in the training of aerospace engineers. In MATEC Web of Conferences (Vol. 362, p. 01013). EDP Sciences.</w:t>
      </w:r>
    </w:p>
    <w:p w14:paraId="1CB6083A" w14:textId="77777777" w:rsidR="00DC366D" w:rsidRPr="00906FA0" w:rsidRDefault="00DC366D" w:rsidP="00940C85">
      <w:pPr>
        <w:ind w:left="720" w:hanging="720"/>
        <w:rPr>
          <w:rFonts w:cs="Times New Roman"/>
          <w:szCs w:val="24"/>
        </w:rPr>
      </w:pPr>
      <w:proofErr w:type="spellStart"/>
      <w:r w:rsidRPr="00906FA0">
        <w:rPr>
          <w:rFonts w:cs="Times New Roman"/>
          <w:szCs w:val="24"/>
        </w:rPr>
        <w:lastRenderedPageBreak/>
        <w:t>McBurney</w:t>
      </w:r>
      <w:proofErr w:type="spellEnd"/>
      <w:r w:rsidRPr="00906FA0">
        <w:rPr>
          <w:rFonts w:cs="Times New Roman"/>
          <w:szCs w:val="24"/>
        </w:rPr>
        <w:t xml:space="preserve">, J. and </w:t>
      </w:r>
      <w:proofErr w:type="spellStart"/>
      <w:r w:rsidRPr="00906FA0">
        <w:rPr>
          <w:rFonts w:cs="Times New Roman"/>
          <w:szCs w:val="24"/>
        </w:rPr>
        <w:t>Kubas</w:t>
      </w:r>
      <w:proofErr w:type="spellEnd"/>
      <w:r w:rsidRPr="00906FA0">
        <w:rPr>
          <w:rFonts w:cs="Times New Roman"/>
          <w:szCs w:val="24"/>
        </w:rPr>
        <w:t>, A., 2022. Limitations to success in academic data reference support. Journal of Librarianship and Information Science, 54(1), pp.121-131.</w:t>
      </w:r>
    </w:p>
    <w:p w14:paraId="0E6663C7" w14:textId="77777777" w:rsidR="00DC366D" w:rsidRPr="00906FA0" w:rsidRDefault="00DC366D" w:rsidP="00940C85">
      <w:pPr>
        <w:ind w:left="720" w:hanging="720"/>
        <w:rPr>
          <w:rFonts w:cs="Times New Roman"/>
          <w:szCs w:val="24"/>
        </w:rPr>
      </w:pPr>
      <w:r w:rsidRPr="00906FA0">
        <w:rPr>
          <w:rFonts w:cs="Times New Roman"/>
          <w:szCs w:val="24"/>
        </w:rPr>
        <w:t>Meyer, C., 2022. Bringing the World to the Classroom: Teaching Statistics and Programming in a Project-Based Setting. PS: Political Science &amp; Politics, 55(1), pp.193-197.</w:t>
      </w:r>
    </w:p>
    <w:p w14:paraId="090E8072" w14:textId="77777777" w:rsidR="00DC366D" w:rsidRPr="00906FA0" w:rsidRDefault="00DC366D" w:rsidP="00940C85">
      <w:pPr>
        <w:ind w:left="720" w:hanging="720"/>
        <w:rPr>
          <w:rFonts w:cs="Times New Roman"/>
          <w:szCs w:val="24"/>
        </w:rPr>
      </w:pPr>
      <w:proofErr w:type="spellStart"/>
      <w:r w:rsidRPr="00906FA0">
        <w:rPr>
          <w:rFonts w:cs="Times New Roman"/>
          <w:szCs w:val="24"/>
        </w:rPr>
        <w:t>Nanfack</w:t>
      </w:r>
      <w:proofErr w:type="spellEnd"/>
      <w:r w:rsidRPr="00906FA0">
        <w:rPr>
          <w:rFonts w:cs="Times New Roman"/>
          <w:szCs w:val="24"/>
        </w:rPr>
        <w:t xml:space="preserve">, G., Temple, P. and </w:t>
      </w:r>
      <w:proofErr w:type="spellStart"/>
      <w:r w:rsidRPr="00906FA0">
        <w:rPr>
          <w:rFonts w:cs="Times New Roman"/>
          <w:szCs w:val="24"/>
        </w:rPr>
        <w:t>Frénay</w:t>
      </w:r>
      <w:proofErr w:type="spellEnd"/>
      <w:r w:rsidRPr="00906FA0">
        <w:rPr>
          <w:rFonts w:cs="Times New Roman"/>
          <w:szCs w:val="24"/>
        </w:rPr>
        <w:t>, B., 2022. Constraint Enforcement on Decision Trees: a Survey. ACM Computing Surveys (CSUR), 54(10s), pp.1-36.</w:t>
      </w:r>
    </w:p>
    <w:p w14:paraId="30640D2D" w14:textId="77777777" w:rsidR="00082F79" w:rsidRPr="00906FA0" w:rsidRDefault="00082F79" w:rsidP="00E0520C">
      <w:pPr>
        <w:rPr>
          <w:rFonts w:cs="Times New Roman"/>
          <w:szCs w:val="24"/>
        </w:rPr>
      </w:pPr>
    </w:p>
    <w:p w14:paraId="095A40A2" w14:textId="77777777" w:rsidR="00563AC4" w:rsidRPr="00906FA0" w:rsidRDefault="00563AC4" w:rsidP="00E0520C">
      <w:pPr>
        <w:rPr>
          <w:rFonts w:cs="Times New Roman"/>
          <w:szCs w:val="24"/>
        </w:rPr>
      </w:pPr>
    </w:p>
    <w:p w14:paraId="666E2CB0" w14:textId="77777777" w:rsidR="00E0520C" w:rsidRPr="00906FA0" w:rsidRDefault="00E0520C" w:rsidP="00E0520C">
      <w:pPr>
        <w:rPr>
          <w:rFonts w:cs="Times New Roman"/>
          <w:szCs w:val="24"/>
        </w:rPr>
      </w:pPr>
    </w:p>
    <w:p w14:paraId="2BB551BA" w14:textId="77777777" w:rsidR="00E0520C" w:rsidRPr="00906FA0" w:rsidRDefault="00E0520C">
      <w:pPr>
        <w:spacing w:after="160" w:line="259" w:lineRule="auto"/>
        <w:contextualSpacing w:val="0"/>
        <w:jc w:val="left"/>
        <w:rPr>
          <w:rFonts w:cs="Times New Roman"/>
          <w:b/>
          <w:szCs w:val="24"/>
        </w:rPr>
      </w:pPr>
      <w:r w:rsidRPr="00906FA0">
        <w:rPr>
          <w:rFonts w:cs="Times New Roman"/>
          <w:b/>
          <w:szCs w:val="24"/>
        </w:rPr>
        <w:br w:type="page"/>
      </w:r>
    </w:p>
    <w:p w14:paraId="660D14B9" w14:textId="77777777" w:rsidR="00E0520C" w:rsidRPr="00906FA0" w:rsidRDefault="00E0520C" w:rsidP="00E0520C">
      <w:pPr>
        <w:jc w:val="center"/>
        <w:rPr>
          <w:rFonts w:cs="Times New Roman"/>
          <w:b/>
          <w:szCs w:val="24"/>
        </w:rPr>
      </w:pPr>
    </w:p>
    <w:sectPr w:rsidR="00E0520C" w:rsidRPr="00906FA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0E3E5" w14:textId="77777777" w:rsidR="007E6EAC" w:rsidRDefault="007E6EAC" w:rsidP="006671BA">
      <w:pPr>
        <w:spacing w:line="240" w:lineRule="auto"/>
      </w:pPr>
      <w:r>
        <w:separator/>
      </w:r>
    </w:p>
  </w:endnote>
  <w:endnote w:type="continuationSeparator" w:id="0">
    <w:p w14:paraId="74C8BA23" w14:textId="77777777" w:rsidR="007E6EAC" w:rsidRDefault="007E6EAC" w:rsidP="006671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00A8A" w14:textId="77777777" w:rsidR="007E6EAC" w:rsidRDefault="007E6EAC" w:rsidP="006671BA">
      <w:pPr>
        <w:spacing w:line="240" w:lineRule="auto"/>
      </w:pPr>
      <w:r>
        <w:separator/>
      </w:r>
    </w:p>
  </w:footnote>
  <w:footnote w:type="continuationSeparator" w:id="0">
    <w:p w14:paraId="571F9B7E" w14:textId="77777777" w:rsidR="007E6EAC" w:rsidRDefault="007E6EAC" w:rsidP="006671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F7ACD"/>
    <w:multiLevelType w:val="multilevel"/>
    <w:tmpl w:val="A946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B05E1A"/>
    <w:multiLevelType w:val="hybridMultilevel"/>
    <w:tmpl w:val="B7326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A4348E"/>
    <w:multiLevelType w:val="hybridMultilevel"/>
    <w:tmpl w:val="96223A1C"/>
    <w:lvl w:ilvl="0" w:tplc="F07A1A6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4E50DE"/>
    <w:multiLevelType w:val="hybridMultilevel"/>
    <w:tmpl w:val="5234F0EC"/>
    <w:lvl w:ilvl="0" w:tplc="F07A1A6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4B7D9E"/>
    <w:multiLevelType w:val="hybridMultilevel"/>
    <w:tmpl w:val="8F66A2F8"/>
    <w:lvl w:ilvl="0" w:tplc="F07A1A6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FA4445"/>
    <w:multiLevelType w:val="hybridMultilevel"/>
    <w:tmpl w:val="8880395E"/>
    <w:lvl w:ilvl="0" w:tplc="F07A1A6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78412517">
    <w:abstractNumId w:val="1"/>
  </w:num>
  <w:num w:numId="2" w16cid:durableId="221523507">
    <w:abstractNumId w:val="2"/>
  </w:num>
  <w:num w:numId="3" w16cid:durableId="2096704040">
    <w:abstractNumId w:val="0"/>
  </w:num>
  <w:num w:numId="4" w16cid:durableId="1128351047">
    <w:abstractNumId w:val="5"/>
  </w:num>
  <w:num w:numId="5" w16cid:durableId="1206452620">
    <w:abstractNumId w:val="3"/>
  </w:num>
  <w:num w:numId="6" w16cid:durableId="334257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C46"/>
    <w:rsid w:val="000261C3"/>
    <w:rsid w:val="00026CA8"/>
    <w:rsid w:val="00052C68"/>
    <w:rsid w:val="00057894"/>
    <w:rsid w:val="00080433"/>
    <w:rsid w:val="00082F79"/>
    <w:rsid w:val="000974B3"/>
    <w:rsid w:val="000A20E5"/>
    <w:rsid w:val="000A7D21"/>
    <w:rsid w:val="000D5F0A"/>
    <w:rsid w:val="000F6CC5"/>
    <w:rsid w:val="00141A2C"/>
    <w:rsid w:val="00150B83"/>
    <w:rsid w:val="00150CBD"/>
    <w:rsid w:val="00166869"/>
    <w:rsid w:val="001760B5"/>
    <w:rsid w:val="00193EF9"/>
    <w:rsid w:val="001949C5"/>
    <w:rsid w:val="001B7D80"/>
    <w:rsid w:val="00213CC4"/>
    <w:rsid w:val="0022440F"/>
    <w:rsid w:val="00267B14"/>
    <w:rsid w:val="00275803"/>
    <w:rsid w:val="002C18AA"/>
    <w:rsid w:val="002E2FB5"/>
    <w:rsid w:val="002F5B2D"/>
    <w:rsid w:val="00307E3F"/>
    <w:rsid w:val="003306B8"/>
    <w:rsid w:val="00336A23"/>
    <w:rsid w:val="00351A62"/>
    <w:rsid w:val="00352425"/>
    <w:rsid w:val="00374029"/>
    <w:rsid w:val="00374759"/>
    <w:rsid w:val="003B40DE"/>
    <w:rsid w:val="003C05E6"/>
    <w:rsid w:val="003D3F22"/>
    <w:rsid w:val="003F5309"/>
    <w:rsid w:val="00402EA2"/>
    <w:rsid w:val="0040445E"/>
    <w:rsid w:val="00414AC6"/>
    <w:rsid w:val="00423D36"/>
    <w:rsid w:val="00426EED"/>
    <w:rsid w:val="00451A60"/>
    <w:rsid w:val="004869C5"/>
    <w:rsid w:val="004B4709"/>
    <w:rsid w:val="004D3864"/>
    <w:rsid w:val="004E3866"/>
    <w:rsid w:val="004E6629"/>
    <w:rsid w:val="004F0B3F"/>
    <w:rsid w:val="005567ED"/>
    <w:rsid w:val="00563AC4"/>
    <w:rsid w:val="0057122B"/>
    <w:rsid w:val="005B24AB"/>
    <w:rsid w:val="005E3C93"/>
    <w:rsid w:val="005E7F1E"/>
    <w:rsid w:val="005F2E1B"/>
    <w:rsid w:val="006022EB"/>
    <w:rsid w:val="00636802"/>
    <w:rsid w:val="006377EF"/>
    <w:rsid w:val="0064001B"/>
    <w:rsid w:val="006671BA"/>
    <w:rsid w:val="00677D62"/>
    <w:rsid w:val="006B4379"/>
    <w:rsid w:val="006C34E8"/>
    <w:rsid w:val="006E085A"/>
    <w:rsid w:val="006E3904"/>
    <w:rsid w:val="006E4A35"/>
    <w:rsid w:val="006F1136"/>
    <w:rsid w:val="006F631B"/>
    <w:rsid w:val="007102FE"/>
    <w:rsid w:val="007121A3"/>
    <w:rsid w:val="00730DB7"/>
    <w:rsid w:val="00774054"/>
    <w:rsid w:val="00775B24"/>
    <w:rsid w:val="007C2204"/>
    <w:rsid w:val="007C552A"/>
    <w:rsid w:val="007D142E"/>
    <w:rsid w:val="007E1F6F"/>
    <w:rsid w:val="007E6EAC"/>
    <w:rsid w:val="007F3B7A"/>
    <w:rsid w:val="008057E9"/>
    <w:rsid w:val="0084188B"/>
    <w:rsid w:val="0084424B"/>
    <w:rsid w:val="008475A9"/>
    <w:rsid w:val="00847832"/>
    <w:rsid w:val="008658B2"/>
    <w:rsid w:val="00891697"/>
    <w:rsid w:val="008A0871"/>
    <w:rsid w:val="008A7B6C"/>
    <w:rsid w:val="008A7C4E"/>
    <w:rsid w:val="008B1307"/>
    <w:rsid w:val="008C18CC"/>
    <w:rsid w:val="008D085F"/>
    <w:rsid w:val="008D6030"/>
    <w:rsid w:val="008F7C31"/>
    <w:rsid w:val="00906638"/>
    <w:rsid w:val="00906FA0"/>
    <w:rsid w:val="00911070"/>
    <w:rsid w:val="00911D4F"/>
    <w:rsid w:val="00914718"/>
    <w:rsid w:val="00940C85"/>
    <w:rsid w:val="00991916"/>
    <w:rsid w:val="00995E95"/>
    <w:rsid w:val="009963B5"/>
    <w:rsid w:val="009B403E"/>
    <w:rsid w:val="009B55F7"/>
    <w:rsid w:val="009C2EFB"/>
    <w:rsid w:val="00A05FD8"/>
    <w:rsid w:val="00A25DB0"/>
    <w:rsid w:val="00A41088"/>
    <w:rsid w:val="00A6058C"/>
    <w:rsid w:val="00A61FAC"/>
    <w:rsid w:val="00A62C20"/>
    <w:rsid w:val="00A64D70"/>
    <w:rsid w:val="00A76558"/>
    <w:rsid w:val="00A85D2E"/>
    <w:rsid w:val="00A93B40"/>
    <w:rsid w:val="00B035D3"/>
    <w:rsid w:val="00B101DF"/>
    <w:rsid w:val="00B362AC"/>
    <w:rsid w:val="00B6159D"/>
    <w:rsid w:val="00B7068E"/>
    <w:rsid w:val="00B714B0"/>
    <w:rsid w:val="00B7183B"/>
    <w:rsid w:val="00B7404D"/>
    <w:rsid w:val="00B75EBF"/>
    <w:rsid w:val="00B76C27"/>
    <w:rsid w:val="00B90552"/>
    <w:rsid w:val="00B976CD"/>
    <w:rsid w:val="00BA1A6A"/>
    <w:rsid w:val="00BA2702"/>
    <w:rsid w:val="00BC293E"/>
    <w:rsid w:val="00BE65F8"/>
    <w:rsid w:val="00BF227E"/>
    <w:rsid w:val="00BF4211"/>
    <w:rsid w:val="00C16E65"/>
    <w:rsid w:val="00CA7979"/>
    <w:rsid w:val="00CB747C"/>
    <w:rsid w:val="00CD5F77"/>
    <w:rsid w:val="00CF45B1"/>
    <w:rsid w:val="00D0220D"/>
    <w:rsid w:val="00D058FF"/>
    <w:rsid w:val="00D519F8"/>
    <w:rsid w:val="00D554E3"/>
    <w:rsid w:val="00D749E4"/>
    <w:rsid w:val="00D757ED"/>
    <w:rsid w:val="00DA142B"/>
    <w:rsid w:val="00DB1F17"/>
    <w:rsid w:val="00DC366D"/>
    <w:rsid w:val="00DE39E8"/>
    <w:rsid w:val="00DF2043"/>
    <w:rsid w:val="00E00B44"/>
    <w:rsid w:val="00E0520C"/>
    <w:rsid w:val="00E15AEE"/>
    <w:rsid w:val="00E5191E"/>
    <w:rsid w:val="00E62CFA"/>
    <w:rsid w:val="00E66139"/>
    <w:rsid w:val="00E80A5C"/>
    <w:rsid w:val="00E83764"/>
    <w:rsid w:val="00E83E8B"/>
    <w:rsid w:val="00E95DE4"/>
    <w:rsid w:val="00EB1B74"/>
    <w:rsid w:val="00EB3078"/>
    <w:rsid w:val="00EB429F"/>
    <w:rsid w:val="00ED130F"/>
    <w:rsid w:val="00F00C46"/>
    <w:rsid w:val="00F259D9"/>
    <w:rsid w:val="00F628AC"/>
    <w:rsid w:val="00F80B1A"/>
    <w:rsid w:val="00F85725"/>
    <w:rsid w:val="00FC5151"/>
    <w:rsid w:val="00FF05F6"/>
    <w:rsid w:val="00FF5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CE9D6"/>
  <w15:chartTrackingRefBased/>
  <w15:docId w15:val="{4FF45745-B0DD-48E2-B283-EE3F0D764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D4F"/>
    <w:pPr>
      <w:spacing w:after="0" w:line="360" w:lineRule="auto"/>
      <w:contextualSpacing/>
      <w:jc w:val="both"/>
    </w:pPr>
    <w:rPr>
      <w:rFonts w:ascii="Times New Roman" w:hAnsi="Times New Roman"/>
      <w:sz w:val="24"/>
    </w:rPr>
  </w:style>
  <w:style w:type="paragraph" w:styleId="Heading1">
    <w:name w:val="heading 1"/>
    <w:basedOn w:val="Normal"/>
    <w:next w:val="Normal"/>
    <w:link w:val="Heading1Char"/>
    <w:uiPriority w:val="9"/>
    <w:qFormat/>
    <w:rsid w:val="00911D4F"/>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11D4F"/>
    <w:pPr>
      <w:keepNext/>
      <w:keepLines/>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B76C27"/>
    <w:pPr>
      <w:keepNext/>
      <w:keepLines/>
      <w:spacing w:before="40"/>
      <w:outlineLvl w:val="2"/>
    </w:pPr>
    <w:rPr>
      <w:rFonts w:eastAsiaTheme="majorEastAsia" w:cstheme="majorBidi"/>
      <w:i/>
      <w:color w:val="1F4D78" w:themeColor="accent1" w:themeShade="7F"/>
      <w:szCs w:val="24"/>
    </w:rPr>
  </w:style>
  <w:style w:type="paragraph" w:styleId="Heading4">
    <w:name w:val="heading 4"/>
    <w:basedOn w:val="Normal"/>
    <w:next w:val="Normal"/>
    <w:link w:val="Heading4Char"/>
    <w:uiPriority w:val="9"/>
    <w:unhideWhenUsed/>
    <w:qFormat/>
    <w:rsid w:val="004E3866"/>
    <w:pPr>
      <w:keepNext/>
      <w:keepLines/>
      <w:ind w:firstLine="72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D4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11D4F"/>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B76C27"/>
    <w:rPr>
      <w:rFonts w:ascii="Times New Roman" w:eastAsiaTheme="majorEastAsia" w:hAnsi="Times New Roman" w:cstheme="majorBidi"/>
      <w:i/>
      <w:color w:val="1F4D78" w:themeColor="accent1" w:themeShade="7F"/>
      <w:sz w:val="24"/>
      <w:szCs w:val="24"/>
    </w:rPr>
  </w:style>
  <w:style w:type="paragraph" w:customStyle="1" w:styleId="mb-25">
    <w:name w:val="mb-2.5"/>
    <w:basedOn w:val="Normal"/>
    <w:rsid w:val="00BC293E"/>
    <w:pPr>
      <w:spacing w:before="100" w:beforeAutospacing="1" w:after="100" w:afterAutospacing="1" w:line="240" w:lineRule="auto"/>
      <w:contextualSpacing w:val="0"/>
      <w:jc w:val="left"/>
    </w:pPr>
    <w:rPr>
      <w:rFonts w:eastAsia="Times New Roman" w:cs="Times New Roman"/>
      <w:szCs w:val="24"/>
      <w:lang w:val="en-GB" w:eastAsia="en-GB"/>
    </w:rPr>
  </w:style>
  <w:style w:type="character" w:customStyle="1" w:styleId="issue-underline">
    <w:name w:val="issue-underline"/>
    <w:basedOn w:val="DefaultParagraphFont"/>
    <w:rsid w:val="00BC293E"/>
  </w:style>
  <w:style w:type="paragraph" w:styleId="ListParagraph">
    <w:name w:val="List Paragraph"/>
    <w:basedOn w:val="Normal"/>
    <w:uiPriority w:val="34"/>
    <w:qFormat/>
    <w:rsid w:val="00B7404D"/>
    <w:pPr>
      <w:ind w:left="720"/>
    </w:pPr>
  </w:style>
  <w:style w:type="paragraph" w:styleId="Caption">
    <w:name w:val="caption"/>
    <w:basedOn w:val="Normal"/>
    <w:next w:val="Normal"/>
    <w:uiPriority w:val="35"/>
    <w:unhideWhenUsed/>
    <w:qFormat/>
    <w:rsid w:val="00906638"/>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671BA"/>
    <w:pPr>
      <w:tabs>
        <w:tab w:val="center" w:pos="4680"/>
        <w:tab w:val="right" w:pos="9360"/>
      </w:tabs>
      <w:spacing w:line="240" w:lineRule="auto"/>
    </w:pPr>
  </w:style>
  <w:style w:type="character" w:customStyle="1" w:styleId="HeaderChar">
    <w:name w:val="Header Char"/>
    <w:basedOn w:val="DefaultParagraphFont"/>
    <w:link w:val="Header"/>
    <w:uiPriority w:val="99"/>
    <w:rsid w:val="006671BA"/>
    <w:rPr>
      <w:rFonts w:ascii="Times New Roman" w:hAnsi="Times New Roman"/>
      <w:sz w:val="24"/>
    </w:rPr>
  </w:style>
  <w:style w:type="paragraph" w:styleId="Footer">
    <w:name w:val="footer"/>
    <w:basedOn w:val="Normal"/>
    <w:link w:val="FooterChar"/>
    <w:uiPriority w:val="99"/>
    <w:unhideWhenUsed/>
    <w:rsid w:val="006671BA"/>
    <w:pPr>
      <w:tabs>
        <w:tab w:val="center" w:pos="4680"/>
        <w:tab w:val="right" w:pos="9360"/>
      </w:tabs>
      <w:spacing w:line="240" w:lineRule="auto"/>
    </w:pPr>
  </w:style>
  <w:style w:type="character" w:customStyle="1" w:styleId="FooterChar">
    <w:name w:val="Footer Char"/>
    <w:basedOn w:val="DefaultParagraphFont"/>
    <w:link w:val="Footer"/>
    <w:uiPriority w:val="99"/>
    <w:rsid w:val="006671BA"/>
    <w:rPr>
      <w:rFonts w:ascii="Times New Roman" w:hAnsi="Times New Roman"/>
      <w:sz w:val="24"/>
    </w:rPr>
  </w:style>
  <w:style w:type="table" w:styleId="PlainTable4">
    <w:name w:val="Plain Table 4"/>
    <w:basedOn w:val="TableNormal"/>
    <w:uiPriority w:val="44"/>
    <w:rsid w:val="00CD5F7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658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4F0B3F"/>
    <w:rPr>
      <w:sz w:val="16"/>
      <w:szCs w:val="16"/>
    </w:rPr>
  </w:style>
  <w:style w:type="paragraph" w:styleId="CommentText">
    <w:name w:val="annotation text"/>
    <w:basedOn w:val="Normal"/>
    <w:link w:val="CommentTextChar"/>
    <w:uiPriority w:val="99"/>
    <w:semiHidden/>
    <w:unhideWhenUsed/>
    <w:rsid w:val="004F0B3F"/>
    <w:pPr>
      <w:spacing w:line="240" w:lineRule="auto"/>
    </w:pPr>
    <w:rPr>
      <w:sz w:val="20"/>
      <w:szCs w:val="20"/>
    </w:rPr>
  </w:style>
  <w:style w:type="character" w:customStyle="1" w:styleId="CommentTextChar">
    <w:name w:val="Comment Text Char"/>
    <w:basedOn w:val="DefaultParagraphFont"/>
    <w:link w:val="CommentText"/>
    <w:uiPriority w:val="99"/>
    <w:semiHidden/>
    <w:rsid w:val="004F0B3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F0B3F"/>
    <w:rPr>
      <w:b/>
      <w:bCs/>
    </w:rPr>
  </w:style>
  <w:style w:type="character" w:customStyle="1" w:styleId="CommentSubjectChar">
    <w:name w:val="Comment Subject Char"/>
    <w:basedOn w:val="CommentTextChar"/>
    <w:link w:val="CommentSubject"/>
    <w:uiPriority w:val="99"/>
    <w:semiHidden/>
    <w:rsid w:val="004F0B3F"/>
    <w:rPr>
      <w:rFonts w:ascii="Times New Roman" w:hAnsi="Times New Roman"/>
      <w:b/>
      <w:bCs/>
      <w:sz w:val="20"/>
      <w:szCs w:val="20"/>
    </w:rPr>
  </w:style>
  <w:style w:type="paragraph" w:styleId="BalloonText">
    <w:name w:val="Balloon Text"/>
    <w:basedOn w:val="Normal"/>
    <w:link w:val="BalloonTextChar"/>
    <w:uiPriority w:val="99"/>
    <w:semiHidden/>
    <w:unhideWhenUsed/>
    <w:rsid w:val="004F0B3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0B3F"/>
    <w:rPr>
      <w:rFonts w:ascii="Segoe UI" w:hAnsi="Segoe UI" w:cs="Segoe UI"/>
      <w:sz w:val="18"/>
      <w:szCs w:val="18"/>
    </w:rPr>
  </w:style>
  <w:style w:type="character" w:customStyle="1" w:styleId="Heading4Char">
    <w:name w:val="Heading 4 Char"/>
    <w:basedOn w:val="DefaultParagraphFont"/>
    <w:link w:val="Heading4"/>
    <w:uiPriority w:val="9"/>
    <w:rsid w:val="004E3866"/>
    <w:rPr>
      <w:rFonts w:ascii="Times New Roman" w:eastAsiaTheme="majorEastAsia" w:hAnsi="Times New Roman" w:cstheme="majorBidi"/>
      <w:b/>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28884">
      <w:bodyDiv w:val="1"/>
      <w:marLeft w:val="0"/>
      <w:marRight w:val="0"/>
      <w:marTop w:val="0"/>
      <w:marBottom w:val="0"/>
      <w:divBdr>
        <w:top w:val="none" w:sz="0" w:space="0" w:color="auto"/>
        <w:left w:val="none" w:sz="0" w:space="0" w:color="auto"/>
        <w:bottom w:val="none" w:sz="0" w:space="0" w:color="auto"/>
        <w:right w:val="none" w:sz="0" w:space="0" w:color="auto"/>
      </w:divBdr>
    </w:div>
    <w:div w:id="61105712">
      <w:bodyDiv w:val="1"/>
      <w:marLeft w:val="0"/>
      <w:marRight w:val="0"/>
      <w:marTop w:val="0"/>
      <w:marBottom w:val="0"/>
      <w:divBdr>
        <w:top w:val="none" w:sz="0" w:space="0" w:color="auto"/>
        <w:left w:val="none" w:sz="0" w:space="0" w:color="auto"/>
        <w:bottom w:val="none" w:sz="0" w:space="0" w:color="auto"/>
        <w:right w:val="none" w:sz="0" w:space="0" w:color="auto"/>
      </w:divBdr>
    </w:div>
    <w:div w:id="101998314">
      <w:bodyDiv w:val="1"/>
      <w:marLeft w:val="0"/>
      <w:marRight w:val="0"/>
      <w:marTop w:val="0"/>
      <w:marBottom w:val="0"/>
      <w:divBdr>
        <w:top w:val="none" w:sz="0" w:space="0" w:color="auto"/>
        <w:left w:val="none" w:sz="0" w:space="0" w:color="auto"/>
        <w:bottom w:val="none" w:sz="0" w:space="0" w:color="auto"/>
        <w:right w:val="none" w:sz="0" w:space="0" w:color="auto"/>
      </w:divBdr>
    </w:div>
    <w:div w:id="124935774">
      <w:bodyDiv w:val="1"/>
      <w:marLeft w:val="0"/>
      <w:marRight w:val="0"/>
      <w:marTop w:val="0"/>
      <w:marBottom w:val="0"/>
      <w:divBdr>
        <w:top w:val="none" w:sz="0" w:space="0" w:color="auto"/>
        <w:left w:val="none" w:sz="0" w:space="0" w:color="auto"/>
        <w:bottom w:val="none" w:sz="0" w:space="0" w:color="auto"/>
        <w:right w:val="none" w:sz="0" w:space="0" w:color="auto"/>
      </w:divBdr>
    </w:div>
    <w:div w:id="195895003">
      <w:bodyDiv w:val="1"/>
      <w:marLeft w:val="0"/>
      <w:marRight w:val="0"/>
      <w:marTop w:val="0"/>
      <w:marBottom w:val="0"/>
      <w:divBdr>
        <w:top w:val="none" w:sz="0" w:space="0" w:color="auto"/>
        <w:left w:val="none" w:sz="0" w:space="0" w:color="auto"/>
        <w:bottom w:val="none" w:sz="0" w:space="0" w:color="auto"/>
        <w:right w:val="none" w:sz="0" w:space="0" w:color="auto"/>
      </w:divBdr>
    </w:div>
    <w:div w:id="201287411">
      <w:bodyDiv w:val="1"/>
      <w:marLeft w:val="0"/>
      <w:marRight w:val="0"/>
      <w:marTop w:val="0"/>
      <w:marBottom w:val="0"/>
      <w:divBdr>
        <w:top w:val="none" w:sz="0" w:space="0" w:color="auto"/>
        <w:left w:val="none" w:sz="0" w:space="0" w:color="auto"/>
        <w:bottom w:val="none" w:sz="0" w:space="0" w:color="auto"/>
        <w:right w:val="none" w:sz="0" w:space="0" w:color="auto"/>
      </w:divBdr>
    </w:div>
    <w:div w:id="258832098">
      <w:bodyDiv w:val="1"/>
      <w:marLeft w:val="0"/>
      <w:marRight w:val="0"/>
      <w:marTop w:val="0"/>
      <w:marBottom w:val="0"/>
      <w:divBdr>
        <w:top w:val="none" w:sz="0" w:space="0" w:color="auto"/>
        <w:left w:val="none" w:sz="0" w:space="0" w:color="auto"/>
        <w:bottom w:val="none" w:sz="0" w:space="0" w:color="auto"/>
        <w:right w:val="none" w:sz="0" w:space="0" w:color="auto"/>
      </w:divBdr>
    </w:div>
    <w:div w:id="264533750">
      <w:bodyDiv w:val="1"/>
      <w:marLeft w:val="0"/>
      <w:marRight w:val="0"/>
      <w:marTop w:val="0"/>
      <w:marBottom w:val="0"/>
      <w:divBdr>
        <w:top w:val="none" w:sz="0" w:space="0" w:color="auto"/>
        <w:left w:val="none" w:sz="0" w:space="0" w:color="auto"/>
        <w:bottom w:val="none" w:sz="0" w:space="0" w:color="auto"/>
        <w:right w:val="none" w:sz="0" w:space="0" w:color="auto"/>
      </w:divBdr>
    </w:div>
    <w:div w:id="277223454">
      <w:bodyDiv w:val="1"/>
      <w:marLeft w:val="0"/>
      <w:marRight w:val="0"/>
      <w:marTop w:val="0"/>
      <w:marBottom w:val="0"/>
      <w:divBdr>
        <w:top w:val="none" w:sz="0" w:space="0" w:color="auto"/>
        <w:left w:val="none" w:sz="0" w:space="0" w:color="auto"/>
        <w:bottom w:val="none" w:sz="0" w:space="0" w:color="auto"/>
        <w:right w:val="none" w:sz="0" w:space="0" w:color="auto"/>
      </w:divBdr>
    </w:div>
    <w:div w:id="316304150">
      <w:bodyDiv w:val="1"/>
      <w:marLeft w:val="0"/>
      <w:marRight w:val="0"/>
      <w:marTop w:val="0"/>
      <w:marBottom w:val="0"/>
      <w:divBdr>
        <w:top w:val="none" w:sz="0" w:space="0" w:color="auto"/>
        <w:left w:val="none" w:sz="0" w:space="0" w:color="auto"/>
        <w:bottom w:val="none" w:sz="0" w:space="0" w:color="auto"/>
        <w:right w:val="none" w:sz="0" w:space="0" w:color="auto"/>
      </w:divBdr>
    </w:div>
    <w:div w:id="325286089">
      <w:bodyDiv w:val="1"/>
      <w:marLeft w:val="0"/>
      <w:marRight w:val="0"/>
      <w:marTop w:val="0"/>
      <w:marBottom w:val="0"/>
      <w:divBdr>
        <w:top w:val="none" w:sz="0" w:space="0" w:color="auto"/>
        <w:left w:val="none" w:sz="0" w:space="0" w:color="auto"/>
        <w:bottom w:val="none" w:sz="0" w:space="0" w:color="auto"/>
        <w:right w:val="none" w:sz="0" w:space="0" w:color="auto"/>
      </w:divBdr>
    </w:div>
    <w:div w:id="383334095">
      <w:bodyDiv w:val="1"/>
      <w:marLeft w:val="0"/>
      <w:marRight w:val="0"/>
      <w:marTop w:val="0"/>
      <w:marBottom w:val="0"/>
      <w:divBdr>
        <w:top w:val="none" w:sz="0" w:space="0" w:color="auto"/>
        <w:left w:val="none" w:sz="0" w:space="0" w:color="auto"/>
        <w:bottom w:val="none" w:sz="0" w:space="0" w:color="auto"/>
        <w:right w:val="none" w:sz="0" w:space="0" w:color="auto"/>
      </w:divBdr>
    </w:div>
    <w:div w:id="415368681">
      <w:bodyDiv w:val="1"/>
      <w:marLeft w:val="0"/>
      <w:marRight w:val="0"/>
      <w:marTop w:val="0"/>
      <w:marBottom w:val="0"/>
      <w:divBdr>
        <w:top w:val="none" w:sz="0" w:space="0" w:color="auto"/>
        <w:left w:val="none" w:sz="0" w:space="0" w:color="auto"/>
        <w:bottom w:val="none" w:sz="0" w:space="0" w:color="auto"/>
        <w:right w:val="none" w:sz="0" w:space="0" w:color="auto"/>
      </w:divBdr>
    </w:div>
    <w:div w:id="479929365">
      <w:bodyDiv w:val="1"/>
      <w:marLeft w:val="0"/>
      <w:marRight w:val="0"/>
      <w:marTop w:val="0"/>
      <w:marBottom w:val="0"/>
      <w:divBdr>
        <w:top w:val="none" w:sz="0" w:space="0" w:color="auto"/>
        <w:left w:val="none" w:sz="0" w:space="0" w:color="auto"/>
        <w:bottom w:val="none" w:sz="0" w:space="0" w:color="auto"/>
        <w:right w:val="none" w:sz="0" w:space="0" w:color="auto"/>
      </w:divBdr>
    </w:div>
    <w:div w:id="516164729">
      <w:bodyDiv w:val="1"/>
      <w:marLeft w:val="0"/>
      <w:marRight w:val="0"/>
      <w:marTop w:val="0"/>
      <w:marBottom w:val="0"/>
      <w:divBdr>
        <w:top w:val="none" w:sz="0" w:space="0" w:color="auto"/>
        <w:left w:val="none" w:sz="0" w:space="0" w:color="auto"/>
        <w:bottom w:val="none" w:sz="0" w:space="0" w:color="auto"/>
        <w:right w:val="none" w:sz="0" w:space="0" w:color="auto"/>
      </w:divBdr>
    </w:div>
    <w:div w:id="828251232">
      <w:bodyDiv w:val="1"/>
      <w:marLeft w:val="0"/>
      <w:marRight w:val="0"/>
      <w:marTop w:val="0"/>
      <w:marBottom w:val="0"/>
      <w:divBdr>
        <w:top w:val="none" w:sz="0" w:space="0" w:color="auto"/>
        <w:left w:val="none" w:sz="0" w:space="0" w:color="auto"/>
        <w:bottom w:val="none" w:sz="0" w:space="0" w:color="auto"/>
        <w:right w:val="none" w:sz="0" w:space="0" w:color="auto"/>
      </w:divBdr>
    </w:div>
    <w:div w:id="1056048103">
      <w:bodyDiv w:val="1"/>
      <w:marLeft w:val="0"/>
      <w:marRight w:val="0"/>
      <w:marTop w:val="0"/>
      <w:marBottom w:val="0"/>
      <w:divBdr>
        <w:top w:val="none" w:sz="0" w:space="0" w:color="auto"/>
        <w:left w:val="none" w:sz="0" w:space="0" w:color="auto"/>
        <w:bottom w:val="none" w:sz="0" w:space="0" w:color="auto"/>
        <w:right w:val="none" w:sz="0" w:space="0" w:color="auto"/>
      </w:divBdr>
    </w:div>
    <w:div w:id="1057821896">
      <w:bodyDiv w:val="1"/>
      <w:marLeft w:val="0"/>
      <w:marRight w:val="0"/>
      <w:marTop w:val="0"/>
      <w:marBottom w:val="0"/>
      <w:divBdr>
        <w:top w:val="none" w:sz="0" w:space="0" w:color="auto"/>
        <w:left w:val="none" w:sz="0" w:space="0" w:color="auto"/>
        <w:bottom w:val="none" w:sz="0" w:space="0" w:color="auto"/>
        <w:right w:val="none" w:sz="0" w:space="0" w:color="auto"/>
      </w:divBdr>
    </w:div>
    <w:div w:id="1111128631">
      <w:bodyDiv w:val="1"/>
      <w:marLeft w:val="0"/>
      <w:marRight w:val="0"/>
      <w:marTop w:val="0"/>
      <w:marBottom w:val="0"/>
      <w:divBdr>
        <w:top w:val="none" w:sz="0" w:space="0" w:color="auto"/>
        <w:left w:val="none" w:sz="0" w:space="0" w:color="auto"/>
        <w:bottom w:val="none" w:sz="0" w:space="0" w:color="auto"/>
        <w:right w:val="none" w:sz="0" w:space="0" w:color="auto"/>
      </w:divBdr>
    </w:div>
    <w:div w:id="1160660079">
      <w:bodyDiv w:val="1"/>
      <w:marLeft w:val="0"/>
      <w:marRight w:val="0"/>
      <w:marTop w:val="0"/>
      <w:marBottom w:val="0"/>
      <w:divBdr>
        <w:top w:val="none" w:sz="0" w:space="0" w:color="auto"/>
        <w:left w:val="none" w:sz="0" w:space="0" w:color="auto"/>
        <w:bottom w:val="none" w:sz="0" w:space="0" w:color="auto"/>
        <w:right w:val="none" w:sz="0" w:space="0" w:color="auto"/>
      </w:divBdr>
    </w:div>
    <w:div w:id="1225137216">
      <w:bodyDiv w:val="1"/>
      <w:marLeft w:val="0"/>
      <w:marRight w:val="0"/>
      <w:marTop w:val="0"/>
      <w:marBottom w:val="0"/>
      <w:divBdr>
        <w:top w:val="none" w:sz="0" w:space="0" w:color="auto"/>
        <w:left w:val="none" w:sz="0" w:space="0" w:color="auto"/>
        <w:bottom w:val="none" w:sz="0" w:space="0" w:color="auto"/>
        <w:right w:val="none" w:sz="0" w:space="0" w:color="auto"/>
      </w:divBdr>
    </w:div>
    <w:div w:id="1453744224">
      <w:bodyDiv w:val="1"/>
      <w:marLeft w:val="0"/>
      <w:marRight w:val="0"/>
      <w:marTop w:val="0"/>
      <w:marBottom w:val="0"/>
      <w:divBdr>
        <w:top w:val="none" w:sz="0" w:space="0" w:color="auto"/>
        <w:left w:val="none" w:sz="0" w:space="0" w:color="auto"/>
        <w:bottom w:val="none" w:sz="0" w:space="0" w:color="auto"/>
        <w:right w:val="none" w:sz="0" w:space="0" w:color="auto"/>
      </w:divBdr>
    </w:div>
    <w:div w:id="1500273211">
      <w:bodyDiv w:val="1"/>
      <w:marLeft w:val="0"/>
      <w:marRight w:val="0"/>
      <w:marTop w:val="0"/>
      <w:marBottom w:val="0"/>
      <w:divBdr>
        <w:top w:val="none" w:sz="0" w:space="0" w:color="auto"/>
        <w:left w:val="none" w:sz="0" w:space="0" w:color="auto"/>
        <w:bottom w:val="none" w:sz="0" w:space="0" w:color="auto"/>
        <w:right w:val="none" w:sz="0" w:space="0" w:color="auto"/>
      </w:divBdr>
    </w:div>
    <w:div w:id="150373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chart" Target="charts/chart4.xml" /><Relationship Id="rId18" Type="http://schemas.openxmlformats.org/officeDocument/2006/relationships/chart" Target="charts/chart9.xm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chart" Target="charts/chart3.xml" /><Relationship Id="rId17" Type="http://schemas.openxmlformats.org/officeDocument/2006/relationships/chart" Target="charts/chart8.xml" /><Relationship Id="rId2" Type="http://schemas.openxmlformats.org/officeDocument/2006/relationships/styles" Target="styles.xml" /><Relationship Id="rId16" Type="http://schemas.openxmlformats.org/officeDocument/2006/relationships/chart" Target="charts/chart7.xml" /><Relationship Id="rId20" Type="http://schemas.openxmlformats.org/officeDocument/2006/relationships/image" Target="media/image5.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chart" Target="charts/chart2.xml" /><Relationship Id="rId5" Type="http://schemas.openxmlformats.org/officeDocument/2006/relationships/footnotes" Target="footnotes.xml" /><Relationship Id="rId15" Type="http://schemas.openxmlformats.org/officeDocument/2006/relationships/chart" Target="charts/chart6.xml" /><Relationship Id="rId10" Type="http://schemas.openxmlformats.org/officeDocument/2006/relationships/chart" Target="charts/chart1.xml" /><Relationship Id="rId19"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chart" Target="charts/chart5.xml" /><Relationship Id="rId22"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Rizwan\Desktop\November\2-Nov\Superstore%20Sales%20%20(Recovered).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Rizwan\Desktop\November\2-Nov\Superstore%20Sales%20%20(Recovered).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Rizwan\Desktop\November\2-Nov\Superstore%20Sales%20%20(Recovered).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Rizwan\Desktop\November\2-Nov\Superstore%20Sales%20%20(Recovered).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Rizwan\Desktop\November\2-Nov\Superstore%20Sales%20%20(Recovered).xlsx" TargetMode="External"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oleObject" Target="file:///C:\Users\Rizwan\Desktop\November\2-Nov\Superstore%20Sales%20%20(Recovered).xlsx" TargetMode="External"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oleObject" Target="file:///C:\Users\Rizwan\Desktop\November\2-Nov\Superstore%20Sales%20%20(Recovered).xlsx" TargetMode="External"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8.xml" /><Relationship Id="rId1" Type="http://schemas.microsoft.com/office/2011/relationships/chartStyle" Target="style8.xml" /></Relationships>
</file>

<file path=word/charts/_rels/chart9.xml.rels><?xml version="1.0" encoding="UTF-8" standalone="yes"?>
<Relationships xmlns="http://schemas.openxmlformats.org/package/2006/relationships"><Relationship Id="rId3" Type="http://schemas.openxmlformats.org/officeDocument/2006/relationships/oleObject" Target="file:///C:\Users\Rizwan\Desktop\November\2-Nov\New%20folder\Superstore%20Sales%20%20(Recovered).xlsx" TargetMode="External" /><Relationship Id="rId2" Type="http://schemas.microsoft.com/office/2011/relationships/chartColorStyle" Target="colors9.xml" /><Relationship Id="rId1" Type="http://schemas.microsoft.com/office/2011/relationships/chartStyle" Target="style9.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Sales and Profit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Sheet3!$B$2</c:f>
              <c:strCache>
                <c:ptCount val="1"/>
                <c:pt idx="0">
                  <c:v>Sales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Sheet3!$A$3:$A$6</c:f>
              <c:numCache>
                <c:formatCode>General</c:formatCode>
                <c:ptCount val="4"/>
                <c:pt idx="0">
                  <c:v>2009</c:v>
                </c:pt>
                <c:pt idx="1">
                  <c:v>2010</c:v>
                </c:pt>
                <c:pt idx="2">
                  <c:v>2011</c:v>
                </c:pt>
                <c:pt idx="3">
                  <c:v>2012</c:v>
                </c:pt>
              </c:numCache>
            </c:numRef>
          </c:cat>
          <c:val>
            <c:numRef>
              <c:f>Sheet3!$B$3:$B$6</c:f>
              <c:numCache>
                <c:formatCode>General</c:formatCode>
                <c:ptCount val="4"/>
                <c:pt idx="0">
                  <c:v>4209896.845499998</c:v>
                </c:pt>
                <c:pt idx="1">
                  <c:v>3560087.0445000003</c:v>
                </c:pt>
                <c:pt idx="2">
                  <c:v>3429944.9809999978</c:v>
                </c:pt>
                <c:pt idx="3">
                  <c:v>3715671.9530000021</c:v>
                </c:pt>
              </c:numCache>
            </c:numRef>
          </c:val>
          <c:extLst>
            <c:ext xmlns:c16="http://schemas.microsoft.com/office/drawing/2014/chart" uri="{C3380CC4-5D6E-409C-BE32-E72D297353CC}">
              <c16:uniqueId val="{00000000-1873-3940-8CDE-368DEFB064FA}"/>
            </c:ext>
          </c:extLst>
        </c:ser>
        <c:ser>
          <c:idx val="1"/>
          <c:order val="1"/>
          <c:tx>
            <c:strRef>
              <c:f>Sheet3!$C$2</c:f>
              <c:strCache>
                <c:ptCount val="1"/>
                <c:pt idx="0">
                  <c:v>Profit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2"/>
                </a:solidFill>
                <a:prstDash val="sysDot"/>
              </a:ln>
              <a:effectLst/>
            </c:spPr>
            <c:trendlineType val="linear"/>
            <c:dispRSqr val="0"/>
            <c:dispEq val="0"/>
          </c:trendline>
          <c:cat>
            <c:numRef>
              <c:f>Sheet3!$A$3:$A$6</c:f>
              <c:numCache>
                <c:formatCode>General</c:formatCode>
                <c:ptCount val="4"/>
                <c:pt idx="0">
                  <c:v>2009</c:v>
                </c:pt>
                <c:pt idx="1">
                  <c:v>2010</c:v>
                </c:pt>
                <c:pt idx="2">
                  <c:v>2011</c:v>
                </c:pt>
                <c:pt idx="3">
                  <c:v>2012</c:v>
                </c:pt>
              </c:numCache>
            </c:numRef>
          </c:cat>
          <c:val>
            <c:numRef>
              <c:f>Sheet3!$C$3:$C$6</c:f>
              <c:numCache>
                <c:formatCode>General</c:formatCode>
                <c:ptCount val="4"/>
                <c:pt idx="0">
                  <c:v>434096.01999999984</c:v>
                </c:pt>
                <c:pt idx="1">
                  <c:v>364917.32999999949</c:v>
                </c:pt>
                <c:pt idx="2">
                  <c:v>380310.5000000007</c:v>
                </c:pt>
                <c:pt idx="3">
                  <c:v>342444.12999999954</c:v>
                </c:pt>
              </c:numCache>
            </c:numRef>
          </c:val>
          <c:extLst>
            <c:ext xmlns:c16="http://schemas.microsoft.com/office/drawing/2014/chart" uri="{C3380CC4-5D6E-409C-BE32-E72D297353CC}">
              <c16:uniqueId val="{00000002-1873-3940-8CDE-368DEFB064FA}"/>
            </c:ext>
          </c:extLst>
        </c:ser>
        <c:dLbls>
          <c:dLblPos val="outEnd"/>
          <c:showLegendKey val="0"/>
          <c:showVal val="1"/>
          <c:showCatName val="0"/>
          <c:showSerName val="0"/>
          <c:showPercent val="0"/>
          <c:showBubbleSize val="0"/>
        </c:dLbls>
        <c:gapWidth val="219"/>
        <c:overlap val="-27"/>
        <c:axId val="-1425997248"/>
        <c:axId val="-1425996704"/>
      </c:barChart>
      <c:catAx>
        <c:axId val="-1425997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5996704"/>
        <c:crosses val="autoZero"/>
        <c:auto val="1"/>
        <c:lblAlgn val="ctr"/>
        <c:lblOffset val="100"/>
        <c:noMultiLvlLbl val="0"/>
      </c:catAx>
      <c:valAx>
        <c:axId val="-1425996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59972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2"/>
          <c:order val="2"/>
          <c:tx>
            <c:strRef>
              <c:f>Sheet3!$C$2</c:f>
              <c:strCache>
                <c:ptCount val="1"/>
                <c:pt idx="0">
                  <c:v>Profit</c:v>
                </c:pt>
              </c:strCache>
              <c:extLst xmlns:c15="http://schemas.microsoft.com/office/drawing/2012/chart"/>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dLbl>
              <c:idx val="0"/>
              <c:layout>
                <c:manualLayout>
                  <c:x val="-0.16813101487314086"/>
                  <c:y val="0.17858340624088656"/>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2"/>
              <c:layout>
                <c:manualLayout>
                  <c:x val="0.15334317585301838"/>
                  <c:y val="-0.15459281131525227"/>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3"/>
              <c:layout>
                <c:manualLayout>
                  <c:x val="0.15451727909011373"/>
                  <c:y val="0.1808814523184602"/>
                </c:manualLayout>
              </c:layout>
              <c:dLblPos val="bestFit"/>
              <c:showLegendKey val="0"/>
              <c:showVal val="1"/>
              <c:showCatName val="0"/>
              <c:showSerName val="0"/>
              <c:showPercent val="1"/>
              <c:showBubbleSize val="0"/>
              <c:extLs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val>
            <c:numRef>
              <c:f>Sheet3!$C$3:$C$6</c:f>
              <c:numCache>
                <c:formatCode>General</c:formatCode>
                <c:ptCount val="4"/>
                <c:pt idx="0">
                  <c:v>434096.01999999984</c:v>
                </c:pt>
                <c:pt idx="1">
                  <c:v>364917.32999999949</c:v>
                </c:pt>
                <c:pt idx="2">
                  <c:v>380310.5000000007</c:v>
                </c:pt>
                <c:pt idx="3">
                  <c:v>342444.12999999954</c:v>
                </c:pt>
              </c:numCache>
              <c:extLst xmlns:c15="http://schemas.microsoft.com/office/drawing/2012/chart"/>
            </c:numRef>
          </c:val>
          <c:extLst>
            <c:ext xmlns:c16="http://schemas.microsoft.com/office/drawing/2014/chart" uri="{C3380CC4-5D6E-409C-BE32-E72D297353CC}">
              <c16:uniqueId val="{00000000-6724-5948-9596-DD252C603881}"/>
            </c:ext>
          </c:extLst>
        </c:ser>
        <c:dLbls>
          <c:dLblPos val="ctr"/>
          <c:showLegendKey val="0"/>
          <c:showVal val="1"/>
          <c:showCatName val="0"/>
          <c:showSerName val="0"/>
          <c:showPercent val="0"/>
          <c:showBubbleSize val="0"/>
          <c:showLeaderLines val="1"/>
        </c:dLbls>
        <c:firstSliceAng val="0"/>
        <c:extLst>
          <c:ext xmlns:c15="http://schemas.microsoft.com/office/drawing/2012/chart" uri="{02D57815-91ED-43cb-92C2-25804820EDAC}">
            <c15:filteredPieSeries>
              <c15:ser>
                <c:idx val="0"/>
                <c:order val="0"/>
                <c:tx>
                  <c:strRef>
                    <c:extLst>
                      <c:ext uri="{02D57815-91ED-43cb-92C2-25804820EDAC}">
                        <c15:formulaRef>
                          <c15:sqref>Sheet3!$A$2</c15:sqref>
                        </c15:formulaRef>
                      </c:ext>
                    </c:extLst>
                    <c:strCache>
                      <c:ptCount val="1"/>
                      <c:pt idx="0">
                        <c:v>Year</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val>
                  <c:numRef>
                    <c:extLst>
                      <c:ext uri="{02D57815-91ED-43cb-92C2-25804820EDAC}">
                        <c15:formulaRef>
                          <c15:sqref>Sheet3!$A$3:$A$6</c15:sqref>
                        </c15:formulaRef>
                      </c:ext>
                    </c:extLst>
                    <c:numCache>
                      <c:formatCode>General</c:formatCode>
                      <c:ptCount val="4"/>
                      <c:pt idx="0">
                        <c:v>2009</c:v>
                      </c:pt>
                      <c:pt idx="1">
                        <c:v>2010</c:v>
                      </c:pt>
                      <c:pt idx="2">
                        <c:v>2011</c:v>
                      </c:pt>
                      <c:pt idx="3">
                        <c:v>2012</c:v>
                      </c:pt>
                    </c:numCache>
                  </c:numRef>
                </c:val>
                <c:extLst>
                  <c:ext xmlns:c16="http://schemas.microsoft.com/office/drawing/2014/chart" uri="{C3380CC4-5D6E-409C-BE32-E72D297353CC}">
                    <c16:uniqueId val="{00000001-6724-5948-9596-DD252C603881}"/>
                  </c:ext>
                </c:extLst>
              </c15:ser>
            </c15:filteredPieSeries>
            <c15:filteredPieSeries>
              <c15:ser>
                <c:idx val="1"/>
                <c:order val="1"/>
                <c:tx>
                  <c:strRef>
                    <c:extLst xmlns:c15="http://schemas.microsoft.com/office/drawing/2012/chart">
                      <c:ext xmlns:c15="http://schemas.microsoft.com/office/drawing/2012/chart" uri="{02D57815-91ED-43cb-92C2-25804820EDAC}">
                        <c15:formulaRef>
                          <c15:sqref>Sheet3!$B$2</c15:sqref>
                        </c15:formulaRef>
                      </c:ext>
                    </c:extLst>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Sheet3!$B$3:$B$6</c15:sqref>
                        </c15:formulaRef>
                      </c:ext>
                    </c:extLst>
                    <c:numCache>
                      <c:formatCode>General</c:formatCode>
                      <c:ptCount val="4"/>
                      <c:pt idx="0">
                        <c:v>4209896.845499998</c:v>
                      </c:pt>
                      <c:pt idx="1">
                        <c:v>3560087.0445000003</c:v>
                      </c:pt>
                      <c:pt idx="2">
                        <c:v>3429944.9809999978</c:v>
                      </c:pt>
                      <c:pt idx="3">
                        <c:v>3715671.9530000021</c:v>
                      </c:pt>
                    </c:numCache>
                  </c:numRef>
                </c:val>
                <c:extLst>
                  <c:ext xmlns:c16="http://schemas.microsoft.com/office/drawing/2014/chart" uri="{C3380CC4-5D6E-409C-BE32-E72D297353CC}">
                    <c16:uniqueId val="{00000002-6724-5948-9596-DD252C603881}"/>
                  </c:ext>
                </c:extLst>
              </c15:ser>
            </c15:filteredPieSeries>
          </c:ext>
        </c:extLst>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(Recovered).xlsx]Sheet5!PivotTable9</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
        <c:idx val="14"/>
        <c:spPr>
          <a:solidFill>
            <a:schemeClr val="accent1"/>
          </a:solidFill>
          <a:ln>
            <a:noFill/>
          </a:ln>
          <a:effectLst/>
        </c:spPr>
        <c:marker>
          <c:symbol val="none"/>
        </c:marker>
      </c:pivotFmt>
    </c:pivotFmts>
    <c:plotArea>
      <c:layout/>
      <c:barChart>
        <c:barDir val="col"/>
        <c:grouping val="clustered"/>
        <c:varyColors val="0"/>
        <c:ser>
          <c:idx val="0"/>
          <c:order val="0"/>
          <c:tx>
            <c:strRef>
              <c:f>Sheet5!$B$3</c:f>
              <c:strCache>
                <c:ptCount val="1"/>
                <c:pt idx="0">
                  <c:v>Sum of Sales</c:v>
                </c:pt>
              </c:strCache>
            </c:strRef>
          </c:tx>
          <c:spPr>
            <a:solidFill>
              <a:schemeClr val="accent1"/>
            </a:solidFill>
            <a:ln>
              <a:noFill/>
            </a:ln>
            <a:effectLst/>
          </c:spPr>
          <c:invertIfNegative val="0"/>
          <c:cat>
            <c:strRef>
              <c:f>Sheet5!$A$4:$A$7</c:f>
              <c:strCache>
                <c:ptCount val="3"/>
                <c:pt idx="0">
                  <c:v>Furniture</c:v>
                </c:pt>
                <c:pt idx="1">
                  <c:v>Office Supplies</c:v>
                </c:pt>
                <c:pt idx="2">
                  <c:v>Technology</c:v>
                </c:pt>
              </c:strCache>
            </c:strRef>
          </c:cat>
          <c:val>
            <c:numRef>
              <c:f>Sheet5!$B$4:$B$7</c:f>
              <c:numCache>
                <c:formatCode>General</c:formatCode>
                <c:ptCount val="3"/>
                <c:pt idx="0">
                  <c:v>244746.57600000012</c:v>
                </c:pt>
                <c:pt idx="1">
                  <c:v>241968.71000000014</c:v>
                </c:pt>
                <c:pt idx="2">
                  <c:v>278408.50599999982</c:v>
                </c:pt>
              </c:numCache>
            </c:numRef>
          </c:val>
          <c:extLst>
            <c:ext xmlns:c16="http://schemas.microsoft.com/office/drawing/2014/chart" uri="{C3380CC4-5D6E-409C-BE32-E72D297353CC}">
              <c16:uniqueId val="{00000000-4AE3-1043-A810-0F66CF3E7FB7}"/>
            </c:ext>
          </c:extLst>
        </c:ser>
        <c:ser>
          <c:idx val="1"/>
          <c:order val="1"/>
          <c:tx>
            <c:strRef>
              <c:f>Sheet5!$C$3</c:f>
              <c:strCache>
                <c:ptCount val="1"/>
                <c:pt idx="0">
                  <c:v>Sum of Discount</c:v>
                </c:pt>
              </c:strCache>
            </c:strRef>
          </c:tx>
          <c:spPr>
            <a:solidFill>
              <a:schemeClr val="accent2"/>
            </a:solidFill>
            <a:ln>
              <a:noFill/>
            </a:ln>
            <a:effectLst/>
          </c:spPr>
          <c:invertIfNegative val="0"/>
          <c:cat>
            <c:strRef>
              <c:f>Sheet5!$A$4:$A$7</c:f>
              <c:strCache>
                <c:ptCount val="3"/>
                <c:pt idx="0">
                  <c:v>Furniture</c:v>
                </c:pt>
                <c:pt idx="1">
                  <c:v>Office Supplies</c:v>
                </c:pt>
                <c:pt idx="2">
                  <c:v>Technology</c:v>
                </c:pt>
              </c:strCache>
            </c:strRef>
          </c:cat>
          <c:val>
            <c:numRef>
              <c:f>Sheet5!$C$4:$C$7</c:f>
              <c:numCache>
                <c:formatCode>General</c:formatCode>
                <c:ptCount val="3"/>
                <c:pt idx="0">
                  <c:v>3.319999999999999</c:v>
                </c:pt>
                <c:pt idx="1">
                  <c:v>12.649999999999986</c:v>
                </c:pt>
                <c:pt idx="2">
                  <c:v>4.6099999999999985</c:v>
                </c:pt>
              </c:numCache>
            </c:numRef>
          </c:val>
          <c:extLst>
            <c:ext xmlns:c16="http://schemas.microsoft.com/office/drawing/2014/chart" uri="{C3380CC4-5D6E-409C-BE32-E72D297353CC}">
              <c16:uniqueId val="{00000001-4AE3-1043-A810-0F66CF3E7FB7}"/>
            </c:ext>
          </c:extLst>
        </c:ser>
        <c:ser>
          <c:idx val="2"/>
          <c:order val="2"/>
          <c:tx>
            <c:strRef>
              <c:f>Sheet5!$D$3</c:f>
              <c:strCache>
                <c:ptCount val="1"/>
                <c:pt idx="0">
                  <c:v>Sum of Profit</c:v>
                </c:pt>
              </c:strCache>
            </c:strRef>
          </c:tx>
          <c:spPr>
            <a:solidFill>
              <a:schemeClr val="accent3"/>
            </a:solidFill>
            <a:ln>
              <a:noFill/>
            </a:ln>
            <a:effectLst/>
          </c:spPr>
          <c:invertIfNegative val="0"/>
          <c:cat>
            <c:strRef>
              <c:f>Sheet5!$A$4:$A$7</c:f>
              <c:strCache>
                <c:ptCount val="3"/>
                <c:pt idx="0">
                  <c:v>Furniture</c:v>
                </c:pt>
                <c:pt idx="1">
                  <c:v>Office Supplies</c:v>
                </c:pt>
                <c:pt idx="2">
                  <c:v>Technology</c:v>
                </c:pt>
              </c:strCache>
            </c:strRef>
          </c:cat>
          <c:val>
            <c:numRef>
              <c:f>Sheet5!$D$4:$D$7</c:f>
              <c:numCache>
                <c:formatCode>General</c:formatCode>
                <c:ptCount val="3"/>
                <c:pt idx="0">
                  <c:v>19542.789999999994</c:v>
                </c:pt>
                <c:pt idx="1">
                  <c:v>39583.589999999997</c:v>
                </c:pt>
                <c:pt idx="2">
                  <c:v>29597.299999999996</c:v>
                </c:pt>
              </c:numCache>
            </c:numRef>
          </c:val>
          <c:extLst>
            <c:ext xmlns:c16="http://schemas.microsoft.com/office/drawing/2014/chart" uri="{C3380CC4-5D6E-409C-BE32-E72D297353CC}">
              <c16:uniqueId val="{00000002-4AE3-1043-A810-0F66CF3E7FB7}"/>
            </c:ext>
          </c:extLst>
        </c:ser>
        <c:ser>
          <c:idx val="3"/>
          <c:order val="3"/>
          <c:tx>
            <c:strRef>
              <c:f>Sheet5!$E$3</c:f>
              <c:strCache>
                <c:ptCount val="1"/>
                <c:pt idx="0">
                  <c:v>Sum of Unit Price</c:v>
                </c:pt>
              </c:strCache>
            </c:strRef>
          </c:tx>
          <c:spPr>
            <a:solidFill>
              <a:schemeClr val="accent4"/>
            </a:solidFill>
            <a:ln>
              <a:noFill/>
            </a:ln>
            <a:effectLst/>
          </c:spPr>
          <c:invertIfNegative val="0"/>
          <c:cat>
            <c:strRef>
              <c:f>Sheet5!$A$4:$A$7</c:f>
              <c:strCache>
                <c:ptCount val="3"/>
                <c:pt idx="0">
                  <c:v>Furniture</c:v>
                </c:pt>
                <c:pt idx="1">
                  <c:v>Office Supplies</c:v>
                </c:pt>
                <c:pt idx="2">
                  <c:v>Technology</c:v>
                </c:pt>
              </c:strCache>
            </c:strRef>
          </c:cat>
          <c:val>
            <c:numRef>
              <c:f>Sheet5!$E$4:$E$7</c:f>
              <c:numCache>
                <c:formatCode>General</c:formatCode>
                <c:ptCount val="3"/>
                <c:pt idx="0">
                  <c:v>9853.8199999999924</c:v>
                </c:pt>
                <c:pt idx="1">
                  <c:v>12553.019999999991</c:v>
                </c:pt>
                <c:pt idx="2">
                  <c:v>20573.620000000006</c:v>
                </c:pt>
              </c:numCache>
            </c:numRef>
          </c:val>
          <c:extLst>
            <c:ext xmlns:c16="http://schemas.microsoft.com/office/drawing/2014/chart" uri="{C3380CC4-5D6E-409C-BE32-E72D297353CC}">
              <c16:uniqueId val="{00000003-4AE3-1043-A810-0F66CF3E7FB7}"/>
            </c:ext>
          </c:extLst>
        </c:ser>
        <c:ser>
          <c:idx val="4"/>
          <c:order val="4"/>
          <c:tx>
            <c:strRef>
              <c:f>Sheet5!$F$3</c:f>
              <c:strCache>
                <c:ptCount val="1"/>
                <c:pt idx="0">
                  <c:v>Sum of Shipping Cost</c:v>
                </c:pt>
              </c:strCache>
            </c:strRef>
          </c:tx>
          <c:spPr>
            <a:solidFill>
              <a:schemeClr val="accent5"/>
            </a:solidFill>
            <a:ln>
              <a:noFill/>
            </a:ln>
            <a:effectLst/>
          </c:spPr>
          <c:invertIfNegative val="0"/>
          <c:cat>
            <c:strRef>
              <c:f>Sheet5!$A$4:$A$7</c:f>
              <c:strCache>
                <c:ptCount val="3"/>
                <c:pt idx="0">
                  <c:v>Furniture</c:v>
                </c:pt>
                <c:pt idx="1">
                  <c:v>Office Supplies</c:v>
                </c:pt>
                <c:pt idx="2">
                  <c:v>Technology</c:v>
                </c:pt>
              </c:strCache>
            </c:strRef>
          </c:cat>
          <c:val>
            <c:numRef>
              <c:f>Sheet5!$F$4:$F$7</c:f>
              <c:numCache>
                <c:formatCode>General</c:formatCode>
                <c:ptCount val="3"/>
                <c:pt idx="0">
                  <c:v>2376.17</c:v>
                </c:pt>
                <c:pt idx="1">
                  <c:v>2184.9799999999982</c:v>
                </c:pt>
                <c:pt idx="2">
                  <c:v>834.35000000000025</c:v>
                </c:pt>
              </c:numCache>
            </c:numRef>
          </c:val>
          <c:extLst>
            <c:ext xmlns:c16="http://schemas.microsoft.com/office/drawing/2014/chart" uri="{C3380CC4-5D6E-409C-BE32-E72D297353CC}">
              <c16:uniqueId val="{00000004-4AE3-1043-A810-0F66CF3E7FB7}"/>
            </c:ext>
          </c:extLst>
        </c:ser>
        <c:dLbls>
          <c:showLegendKey val="0"/>
          <c:showVal val="0"/>
          <c:showCatName val="0"/>
          <c:showSerName val="0"/>
          <c:showPercent val="0"/>
          <c:showBubbleSize val="0"/>
        </c:dLbls>
        <c:gapWidth val="219"/>
        <c:overlap val="-27"/>
        <c:axId val="-1426000512"/>
        <c:axId val="-1426004320"/>
      </c:barChart>
      <c:catAx>
        <c:axId val="-142600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004320"/>
        <c:crosses val="autoZero"/>
        <c:auto val="1"/>
        <c:lblAlgn val="ctr"/>
        <c:lblOffset val="100"/>
        <c:noMultiLvlLbl val="0"/>
      </c:catAx>
      <c:valAx>
        <c:axId val="-1426004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0005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(Recovered).xlsx]Sheet6!PivotTable11</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s>
    <c:plotArea>
      <c:layout/>
      <c:barChart>
        <c:barDir val="bar"/>
        <c:grouping val="clustered"/>
        <c:varyColors val="0"/>
        <c:ser>
          <c:idx val="0"/>
          <c:order val="0"/>
          <c:tx>
            <c:strRef>
              <c:f>Sheet6!$B$3</c:f>
              <c:strCache>
                <c:ptCount val="1"/>
                <c:pt idx="0">
                  <c:v>Sum of Profit</c:v>
                </c:pt>
              </c:strCache>
            </c:strRef>
          </c:tx>
          <c:spPr>
            <a:solidFill>
              <a:schemeClr val="accent1"/>
            </a:solidFill>
            <a:ln>
              <a:noFill/>
            </a:ln>
            <a:effectLst/>
          </c:spPr>
          <c:invertIfNegative val="0"/>
          <c:cat>
            <c:strRef>
              <c:f>Sheet6!$A$4:$A$12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Sheet6!$B$4:$B$12</c:f>
              <c:numCache>
                <c:formatCode>General</c:formatCode>
                <c:ptCount val="8"/>
                <c:pt idx="0">
                  <c:v>238960.65999999995</c:v>
                </c:pt>
                <c:pt idx="1">
                  <c:v>2841.110000000001</c:v>
                </c:pt>
                <c:pt idx="2">
                  <c:v>8307.0500000000011</c:v>
                </c:pt>
                <c:pt idx="3">
                  <c:v>439214.57000000105</c:v>
                </c:pt>
                <c:pt idx="4">
                  <c:v>321160.12000000011</c:v>
                </c:pt>
                <c:pt idx="5">
                  <c:v>140426.65</c:v>
                </c:pt>
                <c:pt idx="6">
                  <c:v>297008.61000000022</c:v>
                </c:pt>
                <c:pt idx="7">
                  <c:v>73849.210000000021</c:v>
                </c:pt>
              </c:numCache>
            </c:numRef>
          </c:val>
          <c:extLst>
            <c:ext xmlns:c16="http://schemas.microsoft.com/office/drawing/2014/chart" uri="{C3380CC4-5D6E-409C-BE32-E72D297353CC}">
              <c16:uniqueId val="{00000000-E5BD-0845-B72B-33A59B3C5F6B}"/>
            </c:ext>
          </c:extLst>
        </c:ser>
        <c:ser>
          <c:idx val="1"/>
          <c:order val="1"/>
          <c:tx>
            <c:strRef>
              <c:f>Sheet6!$C$3</c:f>
              <c:strCache>
                <c:ptCount val="1"/>
                <c:pt idx="0">
                  <c:v>Sum of Sales</c:v>
                </c:pt>
              </c:strCache>
            </c:strRef>
          </c:tx>
          <c:spPr>
            <a:solidFill>
              <a:schemeClr val="accent2"/>
            </a:solidFill>
            <a:ln>
              <a:noFill/>
            </a:ln>
            <a:effectLst/>
          </c:spPr>
          <c:invertIfNegative val="0"/>
          <c:cat>
            <c:strRef>
              <c:f>Sheet6!$A$4:$A$12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Sheet6!$C$4:$C$12</c:f>
              <c:numCache>
                <c:formatCode>General</c:formatCode>
                <c:ptCount val="8"/>
                <c:pt idx="0">
                  <c:v>2014248.2034999996</c:v>
                </c:pt>
                <c:pt idx="1">
                  <c:v>116376.4835</c:v>
                </c:pt>
                <c:pt idx="2">
                  <c:v>83817.746000000014</c:v>
                </c:pt>
                <c:pt idx="3">
                  <c:v>3780242.0630000005</c:v>
                </c:pt>
                <c:pt idx="4">
                  <c:v>2837304.6014999985</c:v>
                </c:pt>
                <c:pt idx="5">
                  <c:v>1510195.0799999996</c:v>
                </c:pt>
                <c:pt idx="6">
                  <c:v>3597549.2754999986</c:v>
                </c:pt>
                <c:pt idx="7">
                  <c:v>975867.370999999</c:v>
                </c:pt>
              </c:numCache>
            </c:numRef>
          </c:val>
          <c:extLst>
            <c:ext xmlns:c16="http://schemas.microsoft.com/office/drawing/2014/chart" uri="{C3380CC4-5D6E-409C-BE32-E72D297353CC}">
              <c16:uniqueId val="{00000001-E5BD-0845-B72B-33A59B3C5F6B}"/>
            </c:ext>
          </c:extLst>
        </c:ser>
        <c:ser>
          <c:idx val="2"/>
          <c:order val="2"/>
          <c:tx>
            <c:strRef>
              <c:f>Sheet6!$D$3</c:f>
              <c:strCache>
                <c:ptCount val="1"/>
                <c:pt idx="0">
                  <c:v>Sum of Discount</c:v>
                </c:pt>
              </c:strCache>
            </c:strRef>
          </c:tx>
          <c:spPr>
            <a:solidFill>
              <a:schemeClr val="accent3"/>
            </a:solidFill>
            <a:ln>
              <a:noFill/>
            </a:ln>
            <a:effectLst/>
          </c:spPr>
          <c:invertIfNegative val="0"/>
          <c:cat>
            <c:strRef>
              <c:f>Sheet6!$A$4:$A$12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Sheet6!$D$4:$D$12</c:f>
              <c:numCache>
                <c:formatCode>General</c:formatCode>
                <c:ptCount val="8"/>
                <c:pt idx="0">
                  <c:v>54.770000000000152</c:v>
                </c:pt>
                <c:pt idx="1">
                  <c:v>4.1299999999999981</c:v>
                </c:pt>
                <c:pt idx="2">
                  <c:v>2.8899999999999997</c:v>
                </c:pt>
                <c:pt idx="3">
                  <c:v>106.57999999999991</c:v>
                </c:pt>
                <c:pt idx="4">
                  <c:v>85.190000000000083</c:v>
                </c:pt>
                <c:pt idx="5">
                  <c:v>38.900000000000055</c:v>
                </c:pt>
                <c:pt idx="6">
                  <c:v>97.190000000000111</c:v>
                </c:pt>
                <c:pt idx="7">
                  <c:v>27.53999999999996</c:v>
                </c:pt>
              </c:numCache>
            </c:numRef>
          </c:val>
          <c:extLst>
            <c:ext xmlns:c16="http://schemas.microsoft.com/office/drawing/2014/chart" uri="{C3380CC4-5D6E-409C-BE32-E72D297353CC}">
              <c16:uniqueId val="{00000002-E5BD-0845-B72B-33A59B3C5F6B}"/>
            </c:ext>
          </c:extLst>
        </c:ser>
        <c:ser>
          <c:idx val="3"/>
          <c:order val="3"/>
          <c:tx>
            <c:strRef>
              <c:f>Sheet6!$E$3</c:f>
              <c:strCache>
                <c:ptCount val="1"/>
                <c:pt idx="0">
                  <c:v>Sum of Unit Price</c:v>
                </c:pt>
              </c:strCache>
            </c:strRef>
          </c:tx>
          <c:spPr>
            <a:solidFill>
              <a:schemeClr val="accent4"/>
            </a:solidFill>
            <a:ln>
              <a:noFill/>
            </a:ln>
            <a:effectLst/>
          </c:spPr>
          <c:invertIfNegative val="0"/>
          <c:cat>
            <c:strRef>
              <c:f>Sheet6!$A$4:$A$12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Sheet6!$E$4:$E$12</c:f>
              <c:numCache>
                <c:formatCode>General</c:formatCode>
                <c:ptCount val="8"/>
                <c:pt idx="0">
                  <c:v>95839.720000000132</c:v>
                </c:pt>
                <c:pt idx="1">
                  <c:v>6021.3499999999958</c:v>
                </c:pt>
                <c:pt idx="2">
                  <c:v>6560.7699999999986</c:v>
                </c:pt>
                <c:pt idx="3">
                  <c:v>171571.75000000108</c:v>
                </c:pt>
                <c:pt idx="4">
                  <c:v>141655.71000000022</c:v>
                </c:pt>
                <c:pt idx="5">
                  <c:v>72348.310000000041</c:v>
                </c:pt>
                <c:pt idx="6">
                  <c:v>202225.91000000064</c:v>
                </c:pt>
                <c:pt idx="7">
                  <c:v>54195.710000000101</c:v>
                </c:pt>
              </c:numCache>
            </c:numRef>
          </c:val>
          <c:extLst>
            <c:ext xmlns:c16="http://schemas.microsoft.com/office/drawing/2014/chart" uri="{C3380CC4-5D6E-409C-BE32-E72D297353CC}">
              <c16:uniqueId val="{00000003-E5BD-0845-B72B-33A59B3C5F6B}"/>
            </c:ext>
          </c:extLst>
        </c:ser>
        <c:dLbls>
          <c:showLegendKey val="0"/>
          <c:showVal val="0"/>
          <c:showCatName val="0"/>
          <c:showSerName val="0"/>
          <c:showPercent val="0"/>
          <c:showBubbleSize val="0"/>
        </c:dLbls>
        <c:gapWidth val="182"/>
        <c:axId val="-1426008128"/>
        <c:axId val="-1426001056"/>
      </c:barChart>
      <c:catAx>
        <c:axId val="-1426008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001056"/>
        <c:crosses val="autoZero"/>
        <c:auto val="1"/>
        <c:lblAlgn val="ctr"/>
        <c:lblOffset val="100"/>
        <c:noMultiLvlLbl val="0"/>
      </c:catAx>
      <c:valAx>
        <c:axId val="-14260010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0081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(Recovered).xlsx]Sheet7!PivotTable13</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
        <c:idx val="14"/>
        <c:spPr>
          <a:solidFill>
            <a:schemeClr val="accent1"/>
          </a:solidFill>
          <a:ln>
            <a:noFill/>
          </a:ln>
          <a:effectLst/>
        </c:spPr>
        <c:marker>
          <c:symbol val="none"/>
        </c:marker>
      </c:pivotFmt>
      <c:pivotFmt>
        <c:idx val="15"/>
        <c:spPr>
          <a:solidFill>
            <a:schemeClr val="accent1"/>
          </a:solidFill>
          <a:ln>
            <a:noFill/>
          </a:ln>
          <a:effectLst/>
        </c:spPr>
        <c:marker>
          <c:symbol val="none"/>
        </c:marker>
      </c:pivotFmt>
      <c:pivotFmt>
        <c:idx val="16"/>
        <c:spPr>
          <a:solidFill>
            <a:schemeClr val="accent1"/>
          </a:solidFill>
          <a:ln>
            <a:noFill/>
          </a:ln>
          <a:effectLst/>
        </c:spPr>
        <c:marker>
          <c:symbol val="none"/>
        </c:marker>
      </c:pivotFmt>
      <c:pivotFmt>
        <c:idx val="17"/>
        <c:spPr>
          <a:solidFill>
            <a:schemeClr val="accent1"/>
          </a:solidFill>
          <a:ln>
            <a:noFill/>
          </a:ln>
          <a:effectLst/>
        </c:spPr>
        <c:marker>
          <c:symbol val="none"/>
        </c:marker>
      </c:pivotFmt>
    </c:pivotFmts>
    <c:plotArea>
      <c:layout/>
      <c:barChart>
        <c:barDir val="bar"/>
        <c:grouping val="clustered"/>
        <c:varyColors val="0"/>
        <c:ser>
          <c:idx val="0"/>
          <c:order val="0"/>
          <c:tx>
            <c:strRef>
              <c:f>Sheet7!$B$3</c:f>
              <c:strCache>
                <c:ptCount val="1"/>
                <c:pt idx="0">
                  <c:v>Sum of Profit</c:v>
                </c:pt>
              </c:strCache>
            </c:strRef>
          </c:tx>
          <c:spPr>
            <a:solidFill>
              <a:schemeClr val="accent1"/>
            </a:solidFill>
            <a:ln>
              <a:noFill/>
            </a:ln>
            <a:effectLst/>
          </c:spPr>
          <c:invertIfNegative val="0"/>
          <c:cat>
            <c:multiLvlStrRef>
              <c:f>Sheet7!$A$4:$A$20</c:f>
              <c:multiLvlStrCache>
                <c:ptCount val="12"/>
                <c:lvl>
                  <c:pt idx="0">
                    <c:v>Consumer</c:v>
                  </c:pt>
                  <c:pt idx="1">
                    <c:v>Corporate</c:v>
                  </c:pt>
                  <c:pt idx="2">
                    <c:v>Home Office</c:v>
                  </c:pt>
                  <c:pt idx="3">
                    <c:v>Small Business</c:v>
                  </c:pt>
                  <c:pt idx="4">
                    <c:v>Consumer</c:v>
                  </c:pt>
                  <c:pt idx="5">
                    <c:v>Corporate</c:v>
                  </c:pt>
                  <c:pt idx="6">
                    <c:v>Home Office</c:v>
                  </c:pt>
                  <c:pt idx="7">
                    <c:v>Small Business</c:v>
                  </c:pt>
                  <c:pt idx="8">
                    <c:v>Consumer</c:v>
                  </c:pt>
                  <c:pt idx="9">
                    <c:v>Corporate</c:v>
                  </c:pt>
                  <c:pt idx="10">
                    <c:v>Home Office</c:v>
                  </c:pt>
                  <c:pt idx="11">
                    <c:v>Small Business</c:v>
                  </c:pt>
                </c:lvl>
                <c:lvl>
                  <c:pt idx="0">
                    <c:v>Delivery Truck</c:v>
                  </c:pt>
                  <c:pt idx="4">
                    <c:v>Express Air</c:v>
                  </c:pt>
                  <c:pt idx="8">
                    <c:v>Regular Air</c:v>
                  </c:pt>
                </c:lvl>
                <c:lvl>
                  <c:pt idx="0">
                    <c:v>Not Specified</c:v>
                  </c:pt>
                </c:lvl>
              </c:multiLvlStrCache>
            </c:multiLvlStrRef>
          </c:cat>
          <c:val>
            <c:numRef>
              <c:f>Sheet7!$B$4:$B$20</c:f>
              <c:numCache>
                <c:formatCode>General</c:formatCode>
                <c:ptCount val="12"/>
                <c:pt idx="0">
                  <c:v>-138.15000000000009</c:v>
                </c:pt>
                <c:pt idx="1">
                  <c:v>7538.8099999999995</c:v>
                </c:pt>
                <c:pt idx="2">
                  <c:v>17068.03</c:v>
                </c:pt>
                <c:pt idx="3">
                  <c:v>-2480.2600000000007</c:v>
                </c:pt>
                <c:pt idx="4">
                  <c:v>817.0799999999997</c:v>
                </c:pt>
                <c:pt idx="5">
                  <c:v>166.0199999999999</c:v>
                </c:pt>
                <c:pt idx="6">
                  <c:v>528.02999999999986</c:v>
                </c:pt>
                <c:pt idx="7">
                  <c:v>2370.0699999999997</c:v>
                </c:pt>
                <c:pt idx="8">
                  <c:v>21391.14</c:v>
                </c:pt>
                <c:pt idx="9">
                  <c:v>18539.639999999992</c:v>
                </c:pt>
                <c:pt idx="10">
                  <c:v>3255.04</c:v>
                </c:pt>
                <c:pt idx="11">
                  <c:v>19668.229999999996</c:v>
                </c:pt>
              </c:numCache>
            </c:numRef>
          </c:val>
          <c:extLst>
            <c:ext xmlns:c16="http://schemas.microsoft.com/office/drawing/2014/chart" uri="{C3380CC4-5D6E-409C-BE32-E72D297353CC}">
              <c16:uniqueId val="{00000000-939A-EA4F-86B2-06DA5FB0F216}"/>
            </c:ext>
          </c:extLst>
        </c:ser>
        <c:ser>
          <c:idx val="1"/>
          <c:order val="1"/>
          <c:tx>
            <c:strRef>
              <c:f>Sheet7!$C$3</c:f>
              <c:strCache>
                <c:ptCount val="1"/>
                <c:pt idx="0">
                  <c:v>Sum of Order Quantity</c:v>
                </c:pt>
              </c:strCache>
            </c:strRef>
          </c:tx>
          <c:spPr>
            <a:solidFill>
              <a:schemeClr val="accent2"/>
            </a:solidFill>
            <a:ln>
              <a:noFill/>
            </a:ln>
            <a:effectLst/>
          </c:spPr>
          <c:invertIfNegative val="0"/>
          <c:cat>
            <c:multiLvlStrRef>
              <c:f>Sheet7!$A$4:$A$20</c:f>
              <c:multiLvlStrCache>
                <c:ptCount val="12"/>
                <c:lvl>
                  <c:pt idx="0">
                    <c:v>Consumer</c:v>
                  </c:pt>
                  <c:pt idx="1">
                    <c:v>Corporate</c:v>
                  </c:pt>
                  <c:pt idx="2">
                    <c:v>Home Office</c:v>
                  </c:pt>
                  <c:pt idx="3">
                    <c:v>Small Business</c:v>
                  </c:pt>
                  <c:pt idx="4">
                    <c:v>Consumer</c:v>
                  </c:pt>
                  <c:pt idx="5">
                    <c:v>Corporate</c:v>
                  </c:pt>
                  <c:pt idx="6">
                    <c:v>Home Office</c:v>
                  </c:pt>
                  <c:pt idx="7">
                    <c:v>Small Business</c:v>
                  </c:pt>
                  <c:pt idx="8">
                    <c:v>Consumer</c:v>
                  </c:pt>
                  <c:pt idx="9">
                    <c:v>Corporate</c:v>
                  </c:pt>
                  <c:pt idx="10">
                    <c:v>Home Office</c:v>
                  </c:pt>
                  <c:pt idx="11">
                    <c:v>Small Business</c:v>
                  </c:pt>
                </c:lvl>
                <c:lvl>
                  <c:pt idx="0">
                    <c:v>Delivery Truck</c:v>
                  </c:pt>
                  <c:pt idx="4">
                    <c:v>Express Air</c:v>
                  </c:pt>
                  <c:pt idx="8">
                    <c:v>Regular Air</c:v>
                  </c:pt>
                </c:lvl>
                <c:lvl>
                  <c:pt idx="0">
                    <c:v>Not Specified</c:v>
                  </c:pt>
                </c:lvl>
              </c:multiLvlStrCache>
            </c:multiLvlStrRef>
          </c:cat>
          <c:val>
            <c:numRef>
              <c:f>Sheet7!$C$4:$C$20</c:f>
              <c:numCache>
                <c:formatCode>General</c:formatCode>
                <c:ptCount val="12"/>
                <c:pt idx="0">
                  <c:v>264</c:v>
                </c:pt>
                <c:pt idx="1">
                  <c:v>490</c:v>
                </c:pt>
                <c:pt idx="2">
                  <c:v>345</c:v>
                </c:pt>
                <c:pt idx="3">
                  <c:v>208</c:v>
                </c:pt>
                <c:pt idx="4">
                  <c:v>293</c:v>
                </c:pt>
                <c:pt idx="5">
                  <c:v>553</c:v>
                </c:pt>
                <c:pt idx="6">
                  <c:v>263</c:v>
                </c:pt>
                <c:pt idx="7">
                  <c:v>452</c:v>
                </c:pt>
                <c:pt idx="8">
                  <c:v>1868</c:v>
                </c:pt>
                <c:pt idx="9">
                  <c:v>3176</c:v>
                </c:pt>
                <c:pt idx="10">
                  <c:v>1850</c:v>
                </c:pt>
                <c:pt idx="11">
                  <c:v>1717</c:v>
                </c:pt>
              </c:numCache>
            </c:numRef>
          </c:val>
          <c:extLst>
            <c:ext xmlns:c16="http://schemas.microsoft.com/office/drawing/2014/chart" uri="{C3380CC4-5D6E-409C-BE32-E72D297353CC}">
              <c16:uniqueId val="{00000001-939A-EA4F-86B2-06DA5FB0F216}"/>
            </c:ext>
          </c:extLst>
        </c:ser>
        <c:ser>
          <c:idx val="2"/>
          <c:order val="2"/>
          <c:tx>
            <c:strRef>
              <c:f>Sheet7!$D$3</c:f>
              <c:strCache>
                <c:ptCount val="1"/>
                <c:pt idx="0">
                  <c:v>Sum of Sales</c:v>
                </c:pt>
              </c:strCache>
            </c:strRef>
          </c:tx>
          <c:spPr>
            <a:solidFill>
              <a:schemeClr val="accent3"/>
            </a:solidFill>
            <a:ln>
              <a:noFill/>
            </a:ln>
            <a:effectLst/>
          </c:spPr>
          <c:invertIfNegative val="0"/>
          <c:cat>
            <c:multiLvlStrRef>
              <c:f>Sheet7!$A$4:$A$20</c:f>
              <c:multiLvlStrCache>
                <c:ptCount val="12"/>
                <c:lvl>
                  <c:pt idx="0">
                    <c:v>Consumer</c:v>
                  </c:pt>
                  <c:pt idx="1">
                    <c:v>Corporate</c:v>
                  </c:pt>
                  <c:pt idx="2">
                    <c:v>Home Office</c:v>
                  </c:pt>
                  <c:pt idx="3">
                    <c:v>Small Business</c:v>
                  </c:pt>
                  <c:pt idx="4">
                    <c:v>Consumer</c:v>
                  </c:pt>
                  <c:pt idx="5">
                    <c:v>Corporate</c:v>
                  </c:pt>
                  <c:pt idx="6">
                    <c:v>Home Office</c:v>
                  </c:pt>
                  <c:pt idx="7">
                    <c:v>Small Business</c:v>
                  </c:pt>
                  <c:pt idx="8">
                    <c:v>Consumer</c:v>
                  </c:pt>
                  <c:pt idx="9">
                    <c:v>Corporate</c:v>
                  </c:pt>
                  <c:pt idx="10">
                    <c:v>Home Office</c:v>
                  </c:pt>
                  <c:pt idx="11">
                    <c:v>Small Business</c:v>
                  </c:pt>
                </c:lvl>
                <c:lvl>
                  <c:pt idx="0">
                    <c:v>Delivery Truck</c:v>
                  </c:pt>
                  <c:pt idx="4">
                    <c:v>Express Air</c:v>
                  </c:pt>
                  <c:pt idx="8">
                    <c:v>Regular Air</c:v>
                  </c:pt>
                </c:lvl>
                <c:lvl>
                  <c:pt idx="0">
                    <c:v>Not Specified</c:v>
                  </c:pt>
                </c:lvl>
              </c:multiLvlStrCache>
            </c:multiLvlStrRef>
          </c:cat>
          <c:val>
            <c:numRef>
              <c:f>Sheet7!$D$4:$D$20</c:f>
              <c:numCache>
                <c:formatCode>General</c:formatCode>
                <c:ptCount val="12"/>
                <c:pt idx="0">
                  <c:v>75042.633999999991</c:v>
                </c:pt>
                <c:pt idx="1">
                  <c:v>137625.084</c:v>
                </c:pt>
                <c:pt idx="2">
                  <c:v>89832.555999999997</c:v>
                </c:pt>
                <c:pt idx="3">
                  <c:v>27912.131999999998</c:v>
                </c:pt>
                <c:pt idx="4">
                  <c:v>13059.415000000001</c:v>
                </c:pt>
                <c:pt idx="5">
                  <c:v>14459.094500000001</c:v>
                </c:pt>
                <c:pt idx="6">
                  <c:v>11111.066000000001</c:v>
                </c:pt>
                <c:pt idx="7">
                  <c:v>27664.838</c:v>
                </c:pt>
                <c:pt idx="8">
                  <c:v>90777.459999999977</c:v>
                </c:pt>
                <c:pt idx="9">
                  <c:v>143598.02599999995</c:v>
                </c:pt>
                <c:pt idx="10">
                  <c:v>58388.007000000012</c:v>
                </c:pt>
                <c:pt idx="11">
                  <c:v>75653.479500000001</c:v>
                </c:pt>
              </c:numCache>
            </c:numRef>
          </c:val>
          <c:extLst>
            <c:ext xmlns:c16="http://schemas.microsoft.com/office/drawing/2014/chart" uri="{C3380CC4-5D6E-409C-BE32-E72D297353CC}">
              <c16:uniqueId val="{00000002-939A-EA4F-86B2-06DA5FB0F216}"/>
            </c:ext>
          </c:extLst>
        </c:ser>
        <c:ser>
          <c:idx val="3"/>
          <c:order val="3"/>
          <c:tx>
            <c:strRef>
              <c:f>Sheet7!$E$3</c:f>
              <c:strCache>
                <c:ptCount val="1"/>
                <c:pt idx="0">
                  <c:v>Sum of Discount</c:v>
                </c:pt>
              </c:strCache>
            </c:strRef>
          </c:tx>
          <c:spPr>
            <a:solidFill>
              <a:schemeClr val="accent4"/>
            </a:solidFill>
            <a:ln>
              <a:noFill/>
            </a:ln>
            <a:effectLst/>
          </c:spPr>
          <c:invertIfNegative val="0"/>
          <c:cat>
            <c:multiLvlStrRef>
              <c:f>Sheet7!$A$4:$A$20</c:f>
              <c:multiLvlStrCache>
                <c:ptCount val="12"/>
                <c:lvl>
                  <c:pt idx="0">
                    <c:v>Consumer</c:v>
                  </c:pt>
                  <c:pt idx="1">
                    <c:v>Corporate</c:v>
                  </c:pt>
                  <c:pt idx="2">
                    <c:v>Home Office</c:v>
                  </c:pt>
                  <c:pt idx="3">
                    <c:v>Small Business</c:v>
                  </c:pt>
                  <c:pt idx="4">
                    <c:v>Consumer</c:v>
                  </c:pt>
                  <c:pt idx="5">
                    <c:v>Corporate</c:v>
                  </c:pt>
                  <c:pt idx="6">
                    <c:v>Home Office</c:v>
                  </c:pt>
                  <c:pt idx="7">
                    <c:v>Small Business</c:v>
                  </c:pt>
                  <c:pt idx="8">
                    <c:v>Consumer</c:v>
                  </c:pt>
                  <c:pt idx="9">
                    <c:v>Corporate</c:v>
                  </c:pt>
                  <c:pt idx="10">
                    <c:v>Home Office</c:v>
                  </c:pt>
                  <c:pt idx="11">
                    <c:v>Small Business</c:v>
                  </c:pt>
                </c:lvl>
                <c:lvl>
                  <c:pt idx="0">
                    <c:v>Delivery Truck</c:v>
                  </c:pt>
                  <c:pt idx="4">
                    <c:v>Express Air</c:v>
                  </c:pt>
                  <c:pt idx="8">
                    <c:v>Regular Air</c:v>
                  </c:pt>
                </c:lvl>
                <c:lvl>
                  <c:pt idx="0">
                    <c:v>Not Specified</c:v>
                  </c:pt>
                </c:lvl>
              </c:multiLvlStrCache>
            </c:multiLvlStrRef>
          </c:cat>
          <c:val>
            <c:numRef>
              <c:f>Sheet7!$E$4:$E$20</c:f>
              <c:numCache>
                <c:formatCode>General</c:formatCode>
                <c:ptCount val="12"/>
                <c:pt idx="0">
                  <c:v>0.41000000000000003</c:v>
                </c:pt>
                <c:pt idx="1">
                  <c:v>0.8</c:v>
                </c:pt>
                <c:pt idx="2">
                  <c:v>0.52999999999999992</c:v>
                </c:pt>
                <c:pt idx="3">
                  <c:v>0.5</c:v>
                </c:pt>
                <c:pt idx="4">
                  <c:v>0.55000000000000004</c:v>
                </c:pt>
                <c:pt idx="5">
                  <c:v>0.84000000000000019</c:v>
                </c:pt>
                <c:pt idx="6">
                  <c:v>0.55000000000000004</c:v>
                </c:pt>
                <c:pt idx="7">
                  <c:v>0.70000000000000018</c:v>
                </c:pt>
                <c:pt idx="8">
                  <c:v>3.5999999999999988</c:v>
                </c:pt>
                <c:pt idx="9">
                  <c:v>6.0499999999999945</c:v>
                </c:pt>
                <c:pt idx="10">
                  <c:v>3.1799999999999997</c:v>
                </c:pt>
                <c:pt idx="11">
                  <c:v>2.8699999999999992</c:v>
                </c:pt>
              </c:numCache>
            </c:numRef>
          </c:val>
          <c:extLst>
            <c:ext xmlns:c16="http://schemas.microsoft.com/office/drawing/2014/chart" uri="{C3380CC4-5D6E-409C-BE32-E72D297353CC}">
              <c16:uniqueId val="{00000003-939A-EA4F-86B2-06DA5FB0F216}"/>
            </c:ext>
          </c:extLst>
        </c:ser>
        <c:ser>
          <c:idx val="4"/>
          <c:order val="4"/>
          <c:tx>
            <c:strRef>
              <c:f>Sheet7!$F$3</c:f>
              <c:strCache>
                <c:ptCount val="1"/>
                <c:pt idx="0">
                  <c:v>Sum of Unit Price</c:v>
                </c:pt>
              </c:strCache>
            </c:strRef>
          </c:tx>
          <c:spPr>
            <a:solidFill>
              <a:schemeClr val="accent5"/>
            </a:solidFill>
            <a:ln>
              <a:noFill/>
            </a:ln>
            <a:effectLst/>
          </c:spPr>
          <c:invertIfNegative val="0"/>
          <c:cat>
            <c:multiLvlStrRef>
              <c:f>Sheet7!$A$4:$A$20</c:f>
              <c:multiLvlStrCache>
                <c:ptCount val="12"/>
                <c:lvl>
                  <c:pt idx="0">
                    <c:v>Consumer</c:v>
                  </c:pt>
                  <c:pt idx="1">
                    <c:v>Corporate</c:v>
                  </c:pt>
                  <c:pt idx="2">
                    <c:v>Home Office</c:v>
                  </c:pt>
                  <c:pt idx="3">
                    <c:v>Small Business</c:v>
                  </c:pt>
                  <c:pt idx="4">
                    <c:v>Consumer</c:v>
                  </c:pt>
                  <c:pt idx="5">
                    <c:v>Corporate</c:v>
                  </c:pt>
                  <c:pt idx="6">
                    <c:v>Home Office</c:v>
                  </c:pt>
                  <c:pt idx="7">
                    <c:v>Small Business</c:v>
                  </c:pt>
                  <c:pt idx="8">
                    <c:v>Consumer</c:v>
                  </c:pt>
                  <c:pt idx="9">
                    <c:v>Corporate</c:v>
                  </c:pt>
                  <c:pt idx="10">
                    <c:v>Home Office</c:v>
                  </c:pt>
                  <c:pt idx="11">
                    <c:v>Small Business</c:v>
                  </c:pt>
                </c:lvl>
                <c:lvl>
                  <c:pt idx="0">
                    <c:v>Delivery Truck</c:v>
                  </c:pt>
                  <c:pt idx="4">
                    <c:v>Express Air</c:v>
                  </c:pt>
                  <c:pt idx="8">
                    <c:v>Regular Air</c:v>
                  </c:pt>
                </c:lvl>
                <c:lvl>
                  <c:pt idx="0">
                    <c:v>Not Specified</c:v>
                  </c:pt>
                </c:lvl>
              </c:multiLvlStrCache>
            </c:multiLvlStrRef>
          </c:cat>
          <c:val>
            <c:numRef>
              <c:f>Sheet7!$F$4:$F$20</c:f>
              <c:numCache>
                <c:formatCode>General</c:formatCode>
                <c:ptCount val="12"/>
                <c:pt idx="0">
                  <c:v>6778.6399999999976</c:v>
                </c:pt>
                <c:pt idx="1">
                  <c:v>9004.5399999999954</c:v>
                </c:pt>
                <c:pt idx="2">
                  <c:v>3421.0499999999993</c:v>
                </c:pt>
                <c:pt idx="3">
                  <c:v>1329.08</c:v>
                </c:pt>
                <c:pt idx="4">
                  <c:v>790.42000000000007</c:v>
                </c:pt>
                <c:pt idx="5">
                  <c:v>484.71</c:v>
                </c:pt>
                <c:pt idx="6">
                  <c:v>410.92</c:v>
                </c:pt>
                <c:pt idx="7">
                  <c:v>989.33</c:v>
                </c:pt>
                <c:pt idx="8">
                  <c:v>4499.2499999999982</c:v>
                </c:pt>
                <c:pt idx="9">
                  <c:v>7472.2099999999928</c:v>
                </c:pt>
                <c:pt idx="10">
                  <c:v>4571.8999999999978</c:v>
                </c:pt>
                <c:pt idx="11">
                  <c:v>3228.4100000000012</c:v>
                </c:pt>
              </c:numCache>
            </c:numRef>
          </c:val>
          <c:extLst>
            <c:ext xmlns:c16="http://schemas.microsoft.com/office/drawing/2014/chart" uri="{C3380CC4-5D6E-409C-BE32-E72D297353CC}">
              <c16:uniqueId val="{00000004-939A-EA4F-86B2-06DA5FB0F216}"/>
            </c:ext>
          </c:extLst>
        </c:ser>
        <c:ser>
          <c:idx val="5"/>
          <c:order val="5"/>
          <c:tx>
            <c:strRef>
              <c:f>Sheet7!$G$3</c:f>
              <c:strCache>
                <c:ptCount val="1"/>
                <c:pt idx="0">
                  <c:v>Sum of Shipping Cost</c:v>
                </c:pt>
              </c:strCache>
            </c:strRef>
          </c:tx>
          <c:spPr>
            <a:solidFill>
              <a:schemeClr val="accent6"/>
            </a:solidFill>
            <a:ln>
              <a:noFill/>
            </a:ln>
            <a:effectLst/>
          </c:spPr>
          <c:invertIfNegative val="0"/>
          <c:cat>
            <c:multiLvlStrRef>
              <c:f>Sheet7!$A$4:$A$20</c:f>
              <c:multiLvlStrCache>
                <c:ptCount val="12"/>
                <c:lvl>
                  <c:pt idx="0">
                    <c:v>Consumer</c:v>
                  </c:pt>
                  <c:pt idx="1">
                    <c:v>Corporate</c:v>
                  </c:pt>
                  <c:pt idx="2">
                    <c:v>Home Office</c:v>
                  </c:pt>
                  <c:pt idx="3">
                    <c:v>Small Business</c:v>
                  </c:pt>
                  <c:pt idx="4">
                    <c:v>Consumer</c:v>
                  </c:pt>
                  <c:pt idx="5">
                    <c:v>Corporate</c:v>
                  </c:pt>
                  <c:pt idx="6">
                    <c:v>Home Office</c:v>
                  </c:pt>
                  <c:pt idx="7">
                    <c:v>Small Business</c:v>
                  </c:pt>
                  <c:pt idx="8">
                    <c:v>Consumer</c:v>
                  </c:pt>
                  <c:pt idx="9">
                    <c:v>Corporate</c:v>
                  </c:pt>
                  <c:pt idx="10">
                    <c:v>Home Office</c:v>
                  </c:pt>
                  <c:pt idx="11">
                    <c:v>Small Business</c:v>
                  </c:pt>
                </c:lvl>
                <c:lvl>
                  <c:pt idx="0">
                    <c:v>Delivery Truck</c:v>
                  </c:pt>
                  <c:pt idx="4">
                    <c:v>Express Air</c:v>
                  </c:pt>
                  <c:pt idx="8">
                    <c:v>Regular Air</c:v>
                  </c:pt>
                </c:lvl>
                <c:lvl>
                  <c:pt idx="0">
                    <c:v>Not Specified</c:v>
                  </c:pt>
                </c:lvl>
              </c:multiLvlStrCache>
            </c:multiLvlStrRef>
          </c:cat>
          <c:val>
            <c:numRef>
              <c:f>Sheet7!$G$4:$G$20</c:f>
              <c:numCache>
                <c:formatCode>General</c:formatCode>
                <c:ptCount val="12"/>
                <c:pt idx="0">
                  <c:v>535.68000000000006</c:v>
                </c:pt>
                <c:pt idx="1">
                  <c:v>876.20000000000027</c:v>
                </c:pt>
                <c:pt idx="2">
                  <c:v>492.21999999999997</c:v>
                </c:pt>
                <c:pt idx="3">
                  <c:v>415.04999999999995</c:v>
                </c:pt>
                <c:pt idx="4">
                  <c:v>111.11</c:v>
                </c:pt>
                <c:pt idx="5">
                  <c:v>156.21</c:v>
                </c:pt>
                <c:pt idx="6">
                  <c:v>75.279999999999987</c:v>
                </c:pt>
                <c:pt idx="7">
                  <c:v>200.34999999999997</c:v>
                </c:pt>
                <c:pt idx="8">
                  <c:v>468.12</c:v>
                </c:pt>
                <c:pt idx="9">
                  <c:v>1041.7400000000002</c:v>
                </c:pt>
                <c:pt idx="10">
                  <c:v>584.95000000000016</c:v>
                </c:pt>
                <c:pt idx="11">
                  <c:v>438.59000000000015</c:v>
                </c:pt>
              </c:numCache>
            </c:numRef>
          </c:val>
          <c:extLst>
            <c:ext xmlns:c16="http://schemas.microsoft.com/office/drawing/2014/chart" uri="{C3380CC4-5D6E-409C-BE32-E72D297353CC}">
              <c16:uniqueId val="{00000005-939A-EA4F-86B2-06DA5FB0F216}"/>
            </c:ext>
          </c:extLst>
        </c:ser>
        <c:dLbls>
          <c:showLegendKey val="0"/>
          <c:showVal val="0"/>
          <c:showCatName val="0"/>
          <c:showSerName val="0"/>
          <c:showPercent val="0"/>
          <c:showBubbleSize val="0"/>
        </c:dLbls>
        <c:gapWidth val="182"/>
        <c:axId val="-1426007040"/>
        <c:axId val="-1426005408"/>
      </c:barChart>
      <c:catAx>
        <c:axId val="-1426007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005408"/>
        <c:crosses val="autoZero"/>
        <c:auto val="1"/>
        <c:lblAlgn val="ctr"/>
        <c:lblOffset val="100"/>
        <c:noMultiLvlLbl val="0"/>
      </c:catAx>
      <c:valAx>
        <c:axId val="-14260054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0070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(Recovered).xlsx]Sheet8!PivotTable16</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
        <c:idx val="14"/>
        <c:spPr>
          <a:solidFill>
            <a:schemeClr val="accent1"/>
          </a:solidFill>
          <a:ln>
            <a:noFill/>
          </a:ln>
          <a:effectLst/>
        </c:spPr>
        <c:marker>
          <c:symbol val="none"/>
        </c:marker>
      </c:pivotFmt>
      <c:pivotFmt>
        <c:idx val="15"/>
        <c:spPr>
          <a:solidFill>
            <a:schemeClr val="accent1"/>
          </a:solidFill>
          <a:ln>
            <a:noFill/>
          </a:ln>
          <a:effectLst/>
        </c:spPr>
        <c:marker>
          <c:symbol val="none"/>
        </c:marker>
      </c:pivotFmt>
      <c:pivotFmt>
        <c:idx val="16"/>
        <c:spPr>
          <a:solidFill>
            <a:schemeClr val="accent1"/>
          </a:solidFill>
          <a:ln>
            <a:noFill/>
          </a:ln>
          <a:effectLst/>
        </c:spPr>
        <c:marker>
          <c:symbol val="none"/>
        </c:marker>
      </c:pivotFmt>
      <c:pivotFmt>
        <c:idx val="17"/>
        <c:spPr>
          <a:solidFill>
            <a:schemeClr val="accent1"/>
          </a:solidFill>
          <a:ln>
            <a:noFill/>
          </a:ln>
          <a:effectLst/>
        </c:spPr>
        <c:marker>
          <c:symbol val="none"/>
        </c:marker>
      </c:pivotFmt>
      <c:pivotFmt>
        <c:idx val="18"/>
        <c:spPr>
          <a:solidFill>
            <a:schemeClr val="accent1"/>
          </a:solidFill>
          <a:ln>
            <a:noFill/>
          </a:ln>
          <a:effectLst/>
        </c:spPr>
        <c:marker>
          <c:symbol val="none"/>
        </c:marker>
      </c:pivotFmt>
      <c:pivotFmt>
        <c:idx val="19"/>
        <c:spPr>
          <a:solidFill>
            <a:schemeClr val="accent1"/>
          </a:solidFill>
          <a:ln>
            <a:noFill/>
          </a:ln>
          <a:effectLst/>
        </c:spPr>
        <c:marker>
          <c:symbol val="none"/>
        </c:marker>
      </c:pivotFmt>
      <c:pivotFmt>
        <c:idx val="20"/>
        <c:spPr>
          <a:solidFill>
            <a:schemeClr val="accent1"/>
          </a:solidFill>
          <a:ln>
            <a:noFill/>
          </a:ln>
          <a:effectLst/>
        </c:spPr>
        <c:marker>
          <c:symbol val="none"/>
        </c:marker>
      </c:pivotFmt>
      <c:pivotFmt>
        <c:idx val="21"/>
        <c:spPr>
          <a:solidFill>
            <a:schemeClr val="accent1"/>
          </a:solidFill>
          <a:ln>
            <a:noFill/>
          </a:ln>
          <a:effectLst/>
        </c:spPr>
        <c:marker>
          <c:symbol val="none"/>
        </c:marker>
      </c:pivotFmt>
      <c:pivotFmt>
        <c:idx val="22"/>
        <c:spPr>
          <a:solidFill>
            <a:schemeClr val="accent1"/>
          </a:solidFill>
          <a:ln>
            <a:noFill/>
          </a:ln>
          <a:effectLst/>
        </c:spPr>
        <c:marker>
          <c:symbol val="none"/>
        </c:marker>
      </c:pivotFmt>
      <c:pivotFmt>
        <c:idx val="23"/>
        <c:spPr>
          <a:solidFill>
            <a:schemeClr val="accent1"/>
          </a:solidFill>
          <a:ln>
            <a:noFill/>
          </a:ln>
          <a:effectLst/>
        </c:spPr>
        <c:marker>
          <c:symbol val="none"/>
        </c:marker>
      </c:pivotFmt>
      <c:pivotFmt>
        <c:idx val="24"/>
        <c:spPr>
          <a:solidFill>
            <a:schemeClr val="accent1"/>
          </a:solidFill>
          <a:ln>
            <a:noFill/>
          </a:ln>
          <a:effectLst/>
        </c:spPr>
        <c:marker>
          <c:symbol val="none"/>
        </c:marker>
      </c:pivotFmt>
    </c:pivotFmts>
    <c:plotArea>
      <c:layout/>
      <c:barChart>
        <c:barDir val="col"/>
        <c:grouping val="clustered"/>
        <c:varyColors val="0"/>
        <c:ser>
          <c:idx val="0"/>
          <c:order val="0"/>
          <c:tx>
            <c:strRef>
              <c:f>Sheet8!$B$3</c:f>
              <c:strCache>
                <c:ptCount val="1"/>
                <c:pt idx="0">
                  <c:v>Sum of Profit</c:v>
                </c:pt>
              </c:strCache>
            </c:strRef>
          </c:tx>
          <c:spPr>
            <a:solidFill>
              <a:schemeClr val="accent1"/>
            </a:solidFill>
            <a:ln>
              <a:noFill/>
            </a:ln>
            <a:effectLst/>
          </c:spPr>
          <c:invertIfNegative val="0"/>
          <c:cat>
            <c:multiLvlStrRef>
              <c:f>Sheet8!$A$4:$A$13</c:f>
              <c:multiLvlStrCache>
                <c:ptCount val="6"/>
                <c:lvl>
                  <c:pt idx="0">
                    <c:v>Aaron Hawkins</c:v>
                  </c:pt>
                  <c:pt idx="1">
                    <c:v>Kristina Nunn</c:v>
                  </c:pt>
                  <c:pt idx="2">
                    <c:v>Jason Gross</c:v>
                  </c:pt>
                  <c:pt idx="3">
                    <c:v>Aaron Hawkins</c:v>
                  </c:pt>
                  <c:pt idx="4">
                    <c:v>Adam Hart</c:v>
                  </c:pt>
                  <c:pt idx="5">
                    <c:v>Maris LaWare</c:v>
                  </c:pt>
                </c:lvl>
                <c:lvl>
                  <c:pt idx="0">
                    <c:v>Atlantic</c:v>
                  </c:pt>
                  <c:pt idx="2">
                    <c:v>Prarie</c:v>
                  </c:pt>
                  <c:pt idx="3">
                    <c:v>Yukon</c:v>
                  </c:pt>
                </c:lvl>
              </c:multiLvlStrCache>
            </c:multiLvlStrRef>
          </c:cat>
          <c:val>
            <c:numRef>
              <c:f>Sheet8!$B$4:$B$13</c:f>
              <c:numCache>
                <c:formatCode>General</c:formatCode>
                <c:ptCount val="6"/>
                <c:pt idx="0">
                  <c:v>79.34</c:v>
                </c:pt>
                <c:pt idx="1">
                  <c:v>-845.75</c:v>
                </c:pt>
                <c:pt idx="2">
                  <c:v>540.12</c:v>
                </c:pt>
                <c:pt idx="3">
                  <c:v>3948.01</c:v>
                </c:pt>
                <c:pt idx="4">
                  <c:v>3549.7599999999998</c:v>
                </c:pt>
                <c:pt idx="5">
                  <c:v>1188.25</c:v>
                </c:pt>
              </c:numCache>
            </c:numRef>
          </c:val>
          <c:extLst>
            <c:ext xmlns:c16="http://schemas.microsoft.com/office/drawing/2014/chart" uri="{C3380CC4-5D6E-409C-BE32-E72D297353CC}">
              <c16:uniqueId val="{00000000-8404-A24D-9EE3-C2BFF925D4F3}"/>
            </c:ext>
          </c:extLst>
        </c:ser>
        <c:ser>
          <c:idx val="1"/>
          <c:order val="1"/>
          <c:tx>
            <c:strRef>
              <c:f>Sheet8!$C$3</c:f>
              <c:strCache>
                <c:ptCount val="1"/>
                <c:pt idx="0">
                  <c:v>Sum of Sales</c:v>
                </c:pt>
              </c:strCache>
            </c:strRef>
          </c:tx>
          <c:spPr>
            <a:solidFill>
              <a:schemeClr val="accent2"/>
            </a:solidFill>
            <a:ln>
              <a:noFill/>
            </a:ln>
            <a:effectLst/>
          </c:spPr>
          <c:invertIfNegative val="0"/>
          <c:cat>
            <c:multiLvlStrRef>
              <c:f>Sheet8!$A$4:$A$13</c:f>
              <c:multiLvlStrCache>
                <c:ptCount val="6"/>
                <c:lvl>
                  <c:pt idx="0">
                    <c:v>Aaron Hawkins</c:v>
                  </c:pt>
                  <c:pt idx="1">
                    <c:v>Kristina Nunn</c:v>
                  </c:pt>
                  <c:pt idx="2">
                    <c:v>Jason Gross</c:v>
                  </c:pt>
                  <c:pt idx="3">
                    <c:v>Aaron Hawkins</c:v>
                  </c:pt>
                  <c:pt idx="4">
                    <c:v>Adam Hart</c:v>
                  </c:pt>
                  <c:pt idx="5">
                    <c:v>Maris LaWare</c:v>
                  </c:pt>
                </c:lvl>
                <c:lvl>
                  <c:pt idx="0">
                    <c:v>Atlantic</c:v>
                  </c:pt>
                  <c:pt idx="2">
                    <c:v>Prarie</c:v>
                  </c:pt>
                  <c:pt idx="3">
                    <c:v>Yukon</c:v>
                  </c:pt>
                </c:lvl>
              </c:multiLvlStrCache>
            </c:multiLvlStrRef>
          </c:cat>
          <c:val>
            <c:numRef>
              <c:f>Sheet8!$C$4:$C$13</c:f>
              <c:numCache>
                <c:formatCode>General</c:formatCode>
                <c:ptCount val="6"/>
                <c:pt idx="0">
                  <c:v>465.9</c:v>
                </c:pt>
                <c:pt idx="1">
                  <c:v>8222.39</c:v>
                </c:pt>
                <c:pt idx="2">
                  <c:v>1404.79</c:v>
                </c:pt>
                <c:pt idx="3">
                  <c:v>13539.06</c:v>
                </c:pt>
                <c:pt idx="4">
                  <c:v>20028.327499999999</c:v>
                </c:pt>
                <c:pt idx="5">
                  <c:v>4860.5719999999992</c:v>
                </c:pt>
              </c:numCache>
            </c:numRef>
          </c:val>
          <c:extLst>
            <c:ext xmlns:c16="http://schemas.microsoft.com/office/drawing/2014/chart" uri="{C3380CC4-5D6E-409C-BE32-E72D297353CC}">
              <c16:uniqueId val="{00000001-8404-A24D-9EE3-C2BFF925D4F3}"/>
            </c:ext>
          </c:extLst>
        </c:ser>
        <c:ser>
          <c:idx val="2"/>
          <c:order val="2"/>
          <c:tx>
            <c:strRef>
              <c:f>Sheet8!$D$3</c:f>
              <c:strCache>
                <c:ptCount val="1"/>
                <c:pt idx="0">
                  <c:v>Sum of Discount</c:v>
                </c:pt>
              </c:strCache>
            </c:strRef>
          </c:tx>
          <c:spPr>
            <a:solidFill>
              <a:schemeClr val="accent3"/>
            </a:solidFill>
            <a:ln>
              <a:noFill/>
            </a:ln>
            <a:effectLst/>
          </c:spPr>
          <c:invertIfNegative val="0"/>
          <c:cat>
            <c:multiLvlStrRef>
              <c:f>Sheet8!$A$4:$A$13</c:f>
              <c:multiLvlStrCache>
                <c:ptCount val="6"/>
                <c:lvl>
                  <c:pt idx="0">
                    <c:v>Aaron Hawkins</c:v>
                  </c:pt>
                  <c:pt idx="1">
                    <c:v>Kristina Nunn</c:v>
                  </c:pt>
                  <c:pt idx="2">
                    <c:v>Jason Gross</c:v>
                  </c:pt>
                  <c:pt idx="3">
                    <c:v>Aaron Hawkins</c:v>
                  </c:pt>
                  <c:pt idx="4">
                    <c:v>Adam Hart</c:v>
                  </c:pt>
                  <c:pt idx="5">
                    <c:v>Maris LaWare</c:v>
                  </c:pt>
                </c:lvl>
                <c:lvl>
                  <c:pt idx="0">
                    <c:v>Atlantic</c:v>
                  </c:pt>
                  <c:pt idx="2">
                    <c:v>Prarie</c:v>
                  </c:pt>
                  <c:pt idx="3">
                    <c:v>Yukon</c:v>
                  </c:pt>
                </c:lvl>
              </c:multiLvlStrCache>
            </c:multiLvlStrRef>
          </c:cat>
          <c:val>
            <c:numRef>
              <c:f>Sheet8!$D$4:$D$13</c:f>
              <c:numCache>
                <c:formatCode>General</c:formatCode>
                <c:ptCount val="6"/>
                <c:pt idx="0">
                  <c:v>0.05</c:v>
                </c:pt>
                <c:pt idx="1">
                  <c:v>0.32999999999999996</c:v>
                </c:pt>
                <c:pt idx="2">
                  <c:v>0.1</c:v>
                </c:pt>
                <c:pt idx="3">
                  <c:v>0.1</c:v>
                </c:pt>
                <c:pt idx="4">
                  <c:v>0.91000000000000014</c:v>
                </c:pt>
                <c:pt idx="5">
                  <c:v>0.1</c:v>
                </c:pt>
              </c:numCache>
            </c:numRef>
          </c:val>
          <c:extLst>
            <c:ext xmlns:c16="http://schemas.microsoft.com/office/drawing/2014/chart" uri="{C3380CC4-5D6E-409C-BE32-E72D297353CC}">
              <c16:uniqueId val="{00000002-8404-A24D-9EE3-C2BFF925D4F3}"/>
            </c:ext>
          </c:extLst>
        </c:ser>
        <c:ser>
          <c:idx val="3"/>
          <c:order val="3"/>
          <c:tx>
            <c:strRef>
              <c:f>Sheet8!$E$3</c:f>
              <c:strCache>
                <c:ptCount val="1"/>
                <c:pt idx="0">
                  <c:v>Sum of Unit Price</c:v>
                </c:pt>
              </c:strCache>
            </c:strRef>
          </c:tx>
          <c:spPr>
            <a:solidFill>
              <a:schemeClr val="accent4"/>
            </a:solidFill>
            <a:ln>
              <a:noFill/>
            </a:ln>
            <a:effectLst/>
          </c:spPr>
          <c:invertIfNegative val="0"/>
          <c:cat>
            <c:multiLvlStrRef>
              <c:f>Sheet8!$A$4:$A$13</c:f>
              <c:multiLvlStrCache>
                <c:ptCount val="6"/>
                <c:lvl>
                  <c:pt idx="0">
                    <c:v>Aaron Hawkins</c:v>
                  </c:pt>
                  <c:pt idx="1">
                    <c:v>Kristina Nunn</c:v>
                  </c:pt>
                  <c:pt idx="2">
                    <c:v>Jason Gross</c:v>
                  </c:pt>
                  <c:pt idx="3">
                    <c:v>Aaron Hawkins</c:v>
                  </c:pt>
                  <c:pt idx="4">
                    <c:v>Adam Hart</c:v>
                  </c:pt>
                  <c:pt idx="5">
                    <c:v>Maris LaWare</c:v>
                  </c:pt>
                </c:lvl>
                <c:lvl>
                  <c:pt idx="0">
                    <c:v>Atlantic</c:v>
                  </c:pt>
                  <c:pt idx="2">
                    <c:v>Prarie</c:v>
                  </c:pt>
                  <c:pt idx="3">
                    <c:v>Yukon</c:v>
                  </c:pt>
                </c:lvl>
              </c:multiLvlStrCache>
            </c:multiLvlStrRef>
          </c:cat>
          <c:val>
            <c:numRef>
              <c:f>Sheet8!$E$4:$E$13</c:f>
              <c:numCache>
                <c:formatCode>General</c:formatCode>
                <c:ptCount val="6"/>
                <c:pt idx="0">
                  <c:v>12.28</c:v>
                </c:pt>
                <c:pt idx="1">
                  <c:v>417.1</c:v>
                </c:pt>
                <c:pt idx="2">
                  <c:v>100.67</c:v>
                </c:pt>
                <c:pt idx="3">
                  <c:v>507.46000000000004</c:v>
                </c:pt>
                <c:pt idx="4">
                  <c:v>833.1</c:v>
                </c:pt>
                <c:pt idx="5">
                  <c:v>133.97999999999999</c:v>
                </c:pt>
              </c:numCache>
            </c:numRef>
          </c:val>
          <c:extLst>
            <c:ext xmlns:c16="http://schemas.microsoft.com/office/drawing/2014/chart" uri="{C3380CC4-5D6E-409C-BE32-E72D297353CC}">
              <c16:uniqueId val="{00000003-8404-A24D-9EE3-C2BFF925D4F3}"/>
            </c:ext>
          </c:extLst>
        </c:ser>
        <c:ser>
          <c:idx val="4"/>
          <c:order val="4"/>
          <c:tx>
            <c:strRef>
              <c:f>Sheet8!$F$3</c:f>
              <c:strCache>
                <c:ptCount val="1"/>
                <c:pt idx="0">
                  <c:v>Sum of Shipping Cost</c:v>
                </c:pt>
              </c:strCache>
            </c:strRef>
          </c:tx>
          <c:spPr>
            <a:solidFill>
              <a:schemeClr val="accent5"/>
            </a:solidFill>
            <a:ln>
              <a:noFill/>
            </a:ln>
            <a:effectLst/>
          </c:spPr>
          <c:invertIfNegative val="0"/>
          <c:cat>
            <c:multiLvlStrRef>
              <c:f>Sheet8!$A$4:$A$13</c:f>
              <c:multiLvlStrCache>
                <c:ptCount val="6"/>
                <c:lvl>
                  <c:pt idx="0">
                    <c:v>Aaron Hawkins</c:v>
                  </c:pt>
                  <c:pt idx="1">
                    <c:v>Kristina Nunn</c:v>
                  </c:pt>
                  <c:pt idx="2">
                    <c:v>Jason Gross</c:v>
                  </c:pt>
                  <c:pt idx="3">
                    <c:v>Aaron Hawkins</c:v>
                  </c:pt>
                  <c:pt idx="4">
                    <c:v>Adam Hart</c:v>
                  </c:pt>
                  <c:pt idx="5">
                    <c:v>Maris LaWare</c:v>
                  </c:pt>
                </c:lvl>
                <c:lvl>
                  <c:pt idx="0">
                    <c:v>Atlantic</c:v>
                  </c:pt>
                  <c:pt idx="2">
                    <c:v>Prarie</c:v>
                  </c:pt>
                  <c:pt idx="3">
                    <c:v>Yukon</c:v>
                  </c:pt>
                </c:lvl>
              </c:multiLvlStrCache>
            </c:multiLvlStrRef>
          </c:cat>
          <c:val>
            <c:numRef>
              <c:f>Sheet8!$F$4:$F$13</c:f>
              <c:numCache>
                <c:formatCode>General</c:formatCode>
                <c:ptCount val="6"/>
                <c:pt idx="0">
                  <c:v>4.8600000000000003</c:v>
                </c:pt>
                <c:pt idx="1">
                  <c:v>109.56</c:v>
                </c:pt>
                <c:pt idx="2">
                  <c:v>22.86</c:v>
                </c:pt>
                <c:pt idx="3">
                  <c:v>32.81</c:v>
                </c:pt>
                <c:pt idx="4">
                  <c:v>168.7</c:v>
                </c:pt>
                <c:pt idx="5">
                  <c:v>14.02</c:v>
                </c:pt>
              </c:numCache>
            </c:numRef>
          </c:val>
          <c:extLst>
            <c:ext xmlns:c16="http://schemas.microsoft.com/office/drawing/2014/chart" uri="{C3380CC4-5D6E-409C-BE32-E72D297353CC}">
              <c16:uniqueId val="{00000004-8404-A24D-9EE3-C2BFF925D4F3}"/>
            </c:ext>
          </c:extLst>
        </c:ser>
        <c:dLbls>
          <c:showLegendKey val="0"/>
          <c:showVal val="0"/>
          <c:showCatName val="0"/>
          <c:showSerName val="0"/>
          <c:showPercent val="0"/>
          <c:showBubbleSize val="0"/>
        </c:dLbls>
        <c:gapWidth val="219"/>
        <c:overlap val="-27"/>
        <c:axId val="-1426002688"/>
        <c:axId val="-1466880720"/>
      </c:barChart>
      <c:catAx>
        <c:axId val="-1426002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6880720"/>
        <c:crosses val="autoZero"/>
        <c:auto val="1"/>
        <c:lblAlgn val="ctr"/>
        <c:lblOffset val="100"/>
        <c:noMultiLvlLbl val="0"/>
      </c:catAx>
      <c:valAx>
        <c:axId val="-1466880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0026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(Recovered).xlsx]Sheet9!PivotTable18</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s>
    <c:plotArea>
      <c:layout/>
      <c:barChart>
        <c:barDir val="bar"/>
        <c:grouping val="clustered"/>
        <c:varyColors val="0"/>
        <c:ser>
          <c:idx val="0"/>
          <c:order val="0"/>
          <c:tx>
            <c:strRef>
              <c:f>Sheet9!$B$3</c:f>
              <c:strCache>
                <c:ptCount val="1"/>
                <c:pt idx="0">
                  <c:v>Sum of Profit</c:v>
                </c:pt>
              </c:strCache>
            </c:strRef>
          </c:tx>
          <c:spPr>
            <a:solidFill>
              <a:schemeClr val="accent1"/>
            </a:solidFill>
            <a:ln>
              <a:noFill/>
            </a:ln>
            <a:effectLst/>
          </c:spPr>
          <c:invertIfNegative val="0"/>
          <c:cat>
            <c:multiLvlStrRef>
              <c:f>Sheet9!$A$4:$A$20</c:f>
              <c:multiLvlStrCache>
                <c:ptCount val="12"/>
                <c:lvl>
                  <c:pt idx="0">
                    <c:v>Consumer</c:v>
                  </c:pt>
                  <c:pt idx="1">
                    <c:v>Corporate</c:v>
                  </c:pt>
                  <c:pt idx="2">
                    <c:v>Home Office</c:v>
                  </c:pt>
                  <c:pt idx="3">
                    <c:v>Consumer</c:v>
                  </c:pt>
                  <c:pt idx="4">
                    <c:v>Corporate</c:v>
                  </c:pt>
                  <c:pt idx="5">
                    <c:v>Home Office</c:v>
                  </c:pt>
                  <c:pt idx="6">
                    <c:v>Consumer</c:v>
                  </c:pt>
                  <c:pt idx="7">
                    <c:v>Corporate</c:v>
                  </c:pt>
                  <c:pt idx="8">
                    <c:v>Home Office</c:v>
                  </c:pt>
                  <c:pt idx="9">
                    <c:v>Consumer</c:v>
                  </c:pt>
                  <c:pt idx="10">
                    <c:v>Corporate</c:v>
                  </c:pt>
                  <c:pt idx="11">
                    <c:v>Home Office</c:v>
                  </c:pt>
                </c:lvl>
                <c:lvl>
                  <c:pt idx="0">
                    <c:v>Atlantic</c:v>
                  </c:pt>
                  <c:pt idx="3">
                    <c:v>Ontario</c:v>
                  </c:pt>
                  <c:pt idx="6">
                    <c:v>Prarie</c:v>
                  </c:pt>
                  <c:pt idx="9">
                    <c:v>Yukon</c:v>
                  </c:pt>
                </c:lvl>
              </c:multiLvlStrCache>
            </c:multiLvlStrRef>
          </c:cat>
          <c:val>
            <c:numRef>
              <c:f>Sheet9!$B$4:$B$20</c:f>
              <c:numCache>
                <c:formatCode>General</c:formatCode>
                <c:ptCount val="12"/>
                <c:pt idx="0">
                  <c:v>85084.960000000036</c:v>
                </c:pt>
                <c:pt idx="1">
                  <c:v>44101.580000000031</c:v>
                </c:pt>
                <c:pt idx="2">
                  <c:v>63196.189999999981</c:v>
                </c:pt>
                <c:pt idx="3">
                  <c:v>35931.590000000011</c:v>
                </c:pt>
                <c:pt idx="4">
                  <c:v>180945.17999999979</c:v>
                </c:pt>
                <c:pt idx="5">
                  <c:v>141036.94</c:v>
                </c:pt>
                <c:pt idx="6">
                  <c:v>60582.76999999999</c:v>
                </c:pt>
                <c:pt idx="7">
                  <c:v>169011.66999999995</c:v>
                </c:pt>
                <c:pt idx="8">
                  <c:v>55206.139999999948</c:v>
                </c:pt>
                <c:pt idx="9">
                  <c:v>1860.5200000000036</c:v>
                </c:pt>
                <c:pt idx="10">
                  <c:v>15310.569999999996</c:v>
                </c:pt>
                <c:pt idx="11">
                  <c:v>26720.06</c:v>
                </c:pt>
              </c:numCache>
            </c:numRef>
          </c:val>
          <c:extLst>
            <c:ext xmlns:c16="http://schemas.microsoft.com/office/drawing/2014/chart" uri="{C3380CC4-5D6E-409C-BE32-E72D297353CC}">
              <c16:uniqueId val="{00000000-A0FA-EA4B-B398-7A404DD22DB5}"/>
            </c:ext>
          </c:extLst>
        </c:ser>
        <c:ser>
          <c:idx val="1"/>
          <c:order val="1"/>
          <c:tx>
            <c:strRef>
              <c:f>Sheet9!$C$3</c:f>
              <c:strCache>
                <c:ptCount val="1"/>
                <c:pt idx="0">
                  <c:v>Sum of Sales</c:v>
                </c:pt>
              </c:strCache>
            </c:strRef>
          </c:tx>
          <c:spPr>
            <a:solidFill>
              <a:schemeClr val="accent2"/>
            </a:solidFill>
            <a:ln>
              <a:noFill/>
            </a:ln>
            <a:effectLst/>
          </c:spPr>
          <c:invertIfNegative val="0"/>
          <c:cat>
            <c:multiLvlStrRef>
              <c:f>Sheet9!$A$4:$A$20</c:f>
              <c:multiLvlStrCache>
                <c:ptCount val="12"/>
                <c:lvl>
                  <c:pt idx="0">
                    <c:v>Consumer</c:v>
                  </c:pt>
                  <c:pt idx="1">
                    <c:v>Corporate</c:v>
                  </c:pt>
                  <c:pt idx="2">
                    <c:v>Home Office</c:v>
                  </c:pt>
                  <c:pt idx="3">
                    <c:v>Consumer</c:v>
                  </c:pt>
                  <c:pt idx="4">
                    <c:v>Corporate</c:v>
                  </c:pt>
                  <c:pt idx="5">
                    <c:v>Home Office</c:v>
                  </c:pt>
                  <c:pt idx="6">
                    <c:v>Consumer</c:v>
                  </c:pt>
                  <c:pt idx="7">
                    <c:v>Corporate</c:v>
                  </c:pt>
                  <c:pt idx="8">
                    <c:v>Home Office</c:v>
                  </c:pt>
                  <c:pt idx="9">
                    <c:v>Consumer</c:v>
                  </c:pt>
                  <c:pt idx="10">
                    <c:v>Corporate</c:v>
                  </c:pt>
                  <c:pt idx="11">
                    <c:v>Home Office</c:v>
                  </c:pt>
                </c:lvl>
                <c:lvl>
                  <c:pt idx="0">
                    <c:v>Atlantic</c:v>
                  </c:pt>
                  <c:pt idx="3">
                    <c:v>Ontario</c:v>
                  </c:pt>
                  <c:pt idx="6">
                    <c:v>Prarie</c:v>
                  </c:pt>
                  <c:pt idx="9">
                    <c:v>Yukon</c:v>
                  </c:pt>
                </c:lvl>
              </c:multiLvlStrCache>
            </c:multiLvlStrRef>
          </c:cat>
          <c:val>
            <c:numRef>
              <c:f>Sheet9!$C$4:$C$20</c:f>
              <c:numCache>
                <c:formatCode>General</c:formatCode>
                <c:ptCount val="12"/>
                <c:pt idx="0">
                  <c:v>604792.39200000034</c:v>
                </c:pt>
                <c:pt idx="1">
                  <c:v>627993.28049999988</c:v>
                </c:pt>
                <c:pt idx="2">
                  <c:v>407947.27750000008</c:v>
                </c:pt>
                <c:pt idx="3">
                  <c:v>545598.7585</c:v>
                </c:pt>
                <c:pt idx="4">
                  <c:v>1459484.9599999997</c:v>
                </c:pt>
                <c:pt idx="5">
                  <c:v>1117047.122</c:v>
                </c:pt>
                <c:pt idx="6">
                  <c:v>504555.40050000045</c:v>
                </c:pt>
                <c:pt idx="7">
                  <c:v>1291736.7925000007</c:v>
                </c:pt>
                <c:pt idx="8">
                  <c:v>588326.94449999975</c:v>
                </c:pt>
                <c:pt idx="9">
                  <c:v>204325.2834999999</c:v>
                </c:pt>
                <c:pt idx="10">
                  <c:v>340751.83300000016</c:v>
                </c:pt>
                <c:pt idx="11">
                  <c:v>258184.90250000003</c:v>
                </c:pt>
              </c:numCache>
            </c:numRef>
          </c:val>
          <c:extLst>
            <c:ext xmlns:c16="http://schemas.microsoft.com/office/drawing/2014/chart" uri="{C3380CC4-5D6E-409C-BE32-E72D297353CC}">
              <c16:uniqueId val="{00000001-A0FA-EA4B-B398-7A404DD22DB5}"/>
            </c:ext>
          </c:extLst>
        </c:ser>
        <c:ser>
          <c:idx val="2"/>
          <c:order val="2"/>
          <c:tx>
            <c:strRef>
              <c:f>Sheet9!$D$3</c:f>
              <c:strCache>
                <c:ptCount val="1"/>
                <c:pt idx="0">
                  <c:v>Sum of Unit Price</c:v>
                </c:pt>
              </c:strCache>
            </c:strRef>
          </c:tx>
          <c:spPr>
            <a:solidFill>
              <a:schemeClr val="accent3"/>
            </a:solidFill>
            <a:ln>
              <a:noFill/>
            </a:ln>
            <a:effectLst/>
          </c:spPr>
          <c:invertIfNegative val="0"/>
          <c:cat>
            <c:multiLvlStrRef>
              <c:f>Sheet9!$A$4:$A$20</c:f>
              <c:multiLvlStrCache>
                <c:ptCount val="12"/>
                <c:lvl>
                  <c:pt idx="0">
                    <c:v>Consumer</c:v>
                  </c:pt>
                  <c:pt idx="1">
                    <c:v>Corporate</c:v>
                  </c:pt>
                  <c:pt idx="2">
                    <c:v>Home Office</c:v>
                  </c:pt>
                  <c:pt idx="3">
                    <c:v>Consumer</c:v>
                  </c:pt>
                  <c:pt idx="4">
                    <c:v>Corporate</c:v>
                  </c:pt>
                  <c:pt idx="5">
                    <c:v>Home Office</c:v>
                  </c:pt>
                  <c:pt idx="6">
                    <c:v>Consumer</c:v>
                  </c:pt>
                  <c:pt idx="7">
                    <c:v>Corporate</c:v>
                  </c:pt>
                  <c:pt idx="8">
                    <c:v>Home Office</c:v>
                  </c:pt>
                  <c:pt idx="9">
                    <c:v>Consumer</c:v>
                  </c:pt>
                  <c:pt idx="10">
                    <c:v>Corporate</c:v>
                  </c:pt>
                  <c:pt idx="11">
                    <c:v>Home Office</c:v>
                  </c:pt>
                </c:lvl>
                <c:lvl>
                  <c:pt idx="0">
                    <c:v>Atlantic</c:v>
                  </c:pt>
                  <c:pt idx="3">
                    <c:v>Ontario</c:v>
                  </c:pt>
                  <c:pt idx="6">
                    <c:v>Prarie</c:v>
                  </c:pt>
                  <c:pt idx="9">
                    <c:v>Yukon</c:v>
                  </c:pt>
                </c:lvl>
              </c:multiLvlStrCache>
            </c:multiLvlStrRef>
          </c:cat>
          <c:val>
            <c:numRef>
              <c:f>Sheet9!$D$4:$D$20</c:f>
              <c:numCache>
                <c:formatCode>General</c:formatCode>
                <c:ptCount val="12"/>
                <c:pt idx="0">
                  <c:v>30707.800000000007</c:v>
                </c:pt>
                <c:pt idx="1">
                  <c:v>32422.820000000022</c:v>
                </c:pt>
                <c:pt idx="2">
                  <c:v>15634.189999999973</c:v>
                </c:pt>
                <c:pt idx="3">
                  <c:v>24676.069999999971</c:v>
                </c:pt>
                <c:pt idx="4">
                  <c:v>67801.740000000063</c:v>
                </c:pt>
                <c:pt idx="5">
                  <c:v>53093.720000000067</c:v>
                </c:pt>
                <c:pt idx="6">
                  <c:v>23796.9</c:v>
                </c:pt>
                <c:pt idx="7">
                  <c:v>59624.38000000015</c:v>
                </c:pt>
                <c:pt idx="8">
                  <c:v>32606.080000000031</c:v>
                </c:pt>
                <c:pt idx="9">
                  <c:v>15629.489999999982</c:v>
                </c:pt>
                <c:pt idx="10">
                  <c:v>21012.190000000002</c:v>
                </c:pt>
                <c:pt idx="11">
                  <c:v>10738.819999999989</c:v>
                </c:pt>
              </c:numCache>
            </c:numRef>
          </c:val>
          <c:extLst>
            <c:ext xmlns:c16="http://schemas.microsoft.com/office/drawing/2014/chart" uri="{C3380CC4-5D6E-409C-BE32-E72D297353CC}">
              <c16:uniqueId val="{00000002-A0FA-EA4B-B398-7A404DD22DB5}"/>
            </c:ext>
          </c:extLst>
        </c:ser>
        <c:ser>
          <c:idx val="3"/>
          <c:order val="3"/>
          <c:tx>
            <c:strRef>
              <c:f>Sheet9!$E$3</c:f>
              <c:strCache>
                <c:ptCount val="1"/>
                <c:pt idx="0">
                  <c:v>Sum of Discount</c:v>
                </c:pt>
              </c:strCache>
            </c:strRef>
          </c:tx>
          <c:spPr>
            <a:solidFill>
              <a:schemeClr val="accent4"/>
            </a:solidFill>
            <a:ln>
              <a:noFill/>
            </a:ln>
            <a:effectLst/>
          </c:spPr>
          <c:invertIfNegative val="0"/>
          <c:cat>
            <c:multiLvlStrRef>
              <c:f>Sheet9!$A$4:$A$20</c:f>
              <c:multiLvlStrCache>
                <c:ptCount val="12"/>
                <c:lvl>
                  <c:pt idx="0">
                    <c:v>Consumer</c:v>
                  </c:pt>
                  <c:pt idx="1">
                    <c:v>Corporate</c:v>
                  </c:pt>
                  <c:pt idx="2">
                    <c:v>Home Office</c:v>
                  </c:pt>
                  <c:pt idx="3">
                    <c:v>Consumer</c:v>
                  </c:pt>
                  <c:pt idx="4">
                    <c:v>Corporate</c:v>
                  </c:pt>
                  <c:pt idx="5">
                    <c:v>Home Office</c:v>
                  </c:pt>
                  <c:pt idx="6">
                    <c:v>Consumer</c:v>
                  </c:pt>
                  <c:pt idx="7">
                    <c:v>Corporate</c:v>
                  </c:pt>
                  <c:pt idx="8">
                    <c:v>Home Office</c:v>
                  </c:pt>
                  <c:pt idx="9">
                    <c:v>Consumer</c:v>
                  </c:pt>
                  <c:pt idx="10">
                    <c:v>Corporate</c:v>
                  </c:pt>
                  <c:pt idx="11">
                    <c:v>Home Office</c:v>
                  </c:pt>
                </c:lvl>
                <c:lvl>
                  <c:pt idx="0">
                    <c:v>Atlantic</c:v>
                  </c:pt>
                  <c:pt idx="3">
                    <c:v>Ontario</c:v>
                  </c:pt>
                  <c:pt idx="6">
                    <c:v>Prarie</c:v>
                  </c:pt>
                  <c:pt idx="9">
                    <c:v>Yukon</c:v>
                  </c:pt>
                </c:lvl>
              </c:multiLvlStrCache>
            </c:multiLvlStrRef>
          </c:cat>
          <c:val>
            <c:numRef>
              <c:f>Sheet9!$E$4:$E$20</c:f>
              <c:numCache>
                <c:formatCode>General</c:formatCode>
                <c:ptCount val="12"/>
                <c:pt idx="0">
                  <c:v>14.589999999999982</c:v>
                </c:pt>
                <c:pt idx="1">
                  <c:v>19.38</c:v>
                </c:pt>
                <c:pt idx="2">
                  <c:v>9.1699999999999804</c:v>
                </c:pt>
                <c:pt idx="3">
                  <c:v>18.159999999999972</c:v>
                </c:pt>
                <c:pt idx="4">
                  <c:v>40.170000000000037</c:v>
                </c:pt>
                <c:pt idx="5">
                  <c:v>29.32</c:v>
                </c:pt>
                <c:pt idx="6">
                  <c:v>16.199999999999974</c:v>
                </c:pt>
                <c:pt idx="7">
                  <c:v>34.370000000000019</c:v>
                </c:pt>
                <c:pt idx="8">
                  <c:v>20.679999999999996</c:v>
                </c:pt>
                <c:pt idx="9">
                  <c:v>5.2599999999999962</c:v>
                </c:pt>
                <c:pt idx="10">
                  <c:v>11.669999999999987</c:v>
                </c:pt>
                <c:pt idx="11">
                  <c:v>5.8999999999999968</c:v>
                </c:pt>
              </c:numCache>
            </c:numRef>
          </c:val>
          <c:extLst>
            <c:ext xmlns:c16="http://schemas.microsoft.com/office/drawing/2014/chart" uri="{C3380CC4-5D6E-409C-BE32-E72D297353CC}">
              <c16:uniqueId val="{00000003-A0FA-EA4B-B398-7A404DD22DB5}"/>
            </c:ext>
          </c:extLst>
        </c:ser>
        <c:dLbls>
          <c:showLegendKey val="0"/>
          <c:showVal val="0"/>
          <c:showCatName val="0"/>
          <c:showSerName val="0"/>
          <c:showPercent val="0"/>
          <c:showBubbleSize val="0"/>
        </c:dLbls>
        <c:gapWidth val="182"/>
        <c:axId val="-1290537328"/>
        <c:axId val="-1426141696"/>
      </c:barChart>
      <c:catAx>
        <c:axId val="-12905373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141696"/>
        <c:crosses val="autoZero"/>
        <c:auto val="1"/>
        <c:lblAlgn val="ctr"/>
        <c:lblOffset val="100"/>
        <c:noMultiLvlLbl val="0"/>
      </c:catAx>
      <c:valAx>
        <c:axId val="-14261416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5373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Sheet13!$D$8</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Sheet13!$C$9:$C$12</c:f>
              <c:strCache>
                <c:ptCount val="4"/>
                <c:pt idx="0">
                  <c:v>Vanilla</c:v>
                </c:pt>
                <c:pt idx="1">
                  <c:v>Chocolate</c:v>
                </c:pt>
                <c:pt idx="2">
                  <c:v>Strawberry</c:v>
                </c:pt>
                <c:pt idx="3">
                  <c:v>Total</c:v>
                </c:pt>
              </c:strCache>
            </c:strRef>
          </c:cat>
          <c:val>
            <c:numRef>
              <c:f>Sheet13!$D$9:$D$12</c:f>
              <c:numCache>
                <c:formatCode>###0</c:formatCode>
                <c:ptCount val="4"/>
                <c:pt idx="0">
                  <c:v>95</c:v>
                </c:pt>
                <c:pt idx="1">
                  <c:v>47</c:v>
                </c:pt>
                <c:pt idx="2">
                  <c:v>58</c:v>
                </c:pt>
                <c:pt idx="3">
                  <c:v>200</c:v>
                </c:pt>
              </c:numCache>
            </c:numRef>
          </c:val>
          <c:extLst>
            <c:ext xmlns:c16="http://schemas.microsoft.com/office/drawing/2014/chart" uri="{C3380CC4-5D6E-409C-BE32-E72D297353CC}">
              <c16:uniqueId val="{00000000-FA8E-2F4E-BC91-3C8C34EDEF26}"/>
            </c:ext>
          </c:extLst>
        </c:ser>
        <c:ser>
          <c:idx val="1"/>
          <c:order val="1"/>
          <c:tx>
            <c:strRef>
              <c:f>Sheet13!$E$8</c:f>
              <c:strCache>
                <c:ptCount val="1"/>
                <c:pt idx="0">
                  <c:v>Percent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Sheet13!$C$9:$C$12</c:f>
              <c:strCache>
                <c:ptCount val="4"/>
                <c:pt idx="0">
                  <c:v>Vanilla</c:v>
                </c:pt>
                <c:pt idx="1">
                  <c:v>Chocolate</c:v>
                </c:pt>
                <c:pt idx="2">
                  <c:v>Strawberry</c:v>
                </c:pt>
                <c:pt idx="3">
                  <c:v>Total</c:v>
                </c:pt>
              </c:strCache>
            </c:strRef>
          </c:cat>
          <c:val>
            <c:numRef>
              <c:f>Sheet13!$E$9:$E$12</c:f>
              <c:numCache>
                <c:formatCode>###0.0</c:formatCode>
                <c:ptCount val="4"/>
                <c:pt idx="0">
                  <c:v>47.5</c:v>
                </c:pt>
                <c:pt idx="1">
                  <c:v>23.5</c:v>
                </c:pt>
                <c:pt idx="2">
                  <c:v>28.999999999999996</c:v>
                </c:pt>
                <c:pt idx="3">
                  <c:v>100</c:v>
                </c:pt>
              </c:numCache>
            </c:numRef>
          </c:val>
          <c:extLst>
            <c:ext xmlns:c16="http://schemas.microsoft.com/office/drawing/2014/chart" uri="{C3380CC4-5D6E-409C-BE32-E72D297353CC}">
              <c16:uniqueId val="{00000001-FA8E-2F4E-BC91-3C8C34EDEF26}"/>
            </c:ext>
          </c:extLst>
        </c:ser>
        <c:dLbls>
          <c:dLblPos val="outEnd"/>
          <c:showLegendKey val="0"/>
          <c:showVal val="1"/>
          <c:showCatName val="0"/>
          <c:showSerName val="0"/>
          <c:showPercent val="0"/>
          <c:showBubbleSize val="0"/>
        </c:dLbls>
        <c:gapWidth val="182"/>
        <c:axId val="-1426135712"/>
        <c:axId val="-1426137344"/>
      </c:barChart>
      <c:catAx>
        <c:axId val="-14261357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137344"/>
        <c:crosses val="autoZero"/>
        <c:auto val="1"/>
        <c:lblAlgn val="ctr"/>
        <c:lblOffset val="100"/>
        <c:noMultiLvlLbl val="0"/>
      </c:catAx>
      <c:valAx>
        <c:axId val="-142613734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1357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Sheet12!$S$17</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Sheet12!$R$18:$R$20</c:f>
              <c:strCache>
                <c:ptCount val="3"/>
                <c:pt idx="0">
                  <c:v>Male</c:v>
                </c:pt>
                <c:pt idx="1">
                  <c:v>Female</c:v>
                </c:pt>
                <c:pt idx="2">
                  <c:v>Total</c:v>
                </c:pt>
              </c:strCache>
            </c:strRef>
          </c:cat>
          <c:val>
            <c:numRef>
              <c:f>Sheet12!$S$18:$S$20</c:f>
              <c:numCache>
                <c:formatCode>General</c:formatCode>
                <c:ptCount val="3"/>
                <c:pt idx="0">
                  <c:v>91</c:v>
                </c:pt>
                <c:pt idx="1">
                  <c:v>109</c:v>
                </c:pt>
                <c:pt idx="2">
                  <c:v>200</c:v>
                </c:pt>
              </c:numCache>
            </c:numRef>
          </c:val>
          <c:extLst>
            <c:ext xmlns:c16="http://schemas.microsoft.com/office/drawing/2014/chart" uri="{C3380CC4-5D6E-409C-BE32-E72D297353CC}">
              <c16:uniqueId val="{00000000-1714-4846-8E40-CC2740BC690D}"/>
            </c:ext>
          </c:extLst>
        </c:ser>
        <c:ser>
          <c:idx val="1"/>
          <c:order val="1"/>
          <c:tx>
            <c:strRef>
              <c:f>Sheet12!$T$17</c:f>
              <c:strCache>
                <c:ptCount val="1"/>
                <c:pt idx="0">
                  <c:v>Percentage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2"/>
                </a:solidFill>
                <a:prstDash val="sysDot"/>
              </a:ln>
              <a:effectLst/>
            </c:spPr>
            <c:trendlineType val="linear"/>
            <c:dispRSqr val="0"/>
            <c:dispEq val="0"/>
          </c:trendline>
          <c:cat>
            <c:strRef>
              <c:f>Sheet12!$R$18:$R$20</c:f>
              <c:strCache>
                <c:ptCount val="3"/>
                <c:pt idx="0">
                  <c:v>Male</c:v>
                </c:pt>
                <c:pt idx="1">
                  <c:v>Female</c:v>
                </c:pt>
                <c:pt idx="2">
                  <c:v>Total</c:v>
                </c:pt>
              </c:strCache>
            </c:strRef>
          </c:cat>
          <c:val>
            <c:numRef>
              <c:f>Sheet12!$T$18:$T$20</c:f>
              <c:numCache>
                <c:formatCode>General</c:formatCode>
                <c:ptCount val="3"/>
                <c:pt idx="0">
                  <c:v>45.5</c:v>
                </c:pt>
                <c:pt idx="1">
                  <c:v>54.5</c:v>
                </c:pt>
                <c:pt idx="2">
                  <c:v>100</c:v>
                </c:pt>
              </c:numCache>
            </c:numRef>
          </c:val>
          <c:extLst>
            <c:ext xmlns:c16="http://schemas.microsoft.com/office/drawing/2014/chart" uri="{C3380CC4-5D6E-409C-BE32-E72D297353CC}">
              <c16:uniqueId val="{00000002-1714-4846-8E40-CC2740BC690D}"/>
            </c:ext>
          </c:extLst>
        </c:ser>
        <c:dLbls>
          <c:dLblPos val="outEnd"/>
          <c:showLegendKey val="0"/>
          <c:showVal val="1"/>
          <c:showCatName val="0"/>
          <c:showSerName val="0"/>
          <c:showPercent val="0"/>
          <c:showBubbleSize val="0"/>
        </c:dLbls>
        <c:gapWidth val="182"/>
        <c:axId val="-1463868064"/>
        <c:axId val="-1467173136"/>
      </c:barChart>
      <c:catAx>
        <c:axId val="-14638680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7173136"/>
        <c:crosses val="autoZero"/>
        <c:auto val="1"/>
        <c:lblAlgn val="ctr"/>
        <c:lblOffset val="100"/>
        <c:noMultiLvlLbl val="0"/>
      </c:catAx>
      <c:valAx>
        <c:axId val="-14671731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38680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2989</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XYZ</dc:creator>
  <cp:keywords/>
  <dc:description/>
  <cp:lastModifiedBy>Kostadin Dimitrov Kostov</cp:lastModifiedBy>
  <cp:revision>2</cp:revision>
  <dcterms:created xsi:type="dcterms:W3CDTF">2023-01-15T22:38:00Z</dcterms:created>
  <dcterms:modified xsi:type="dcterms:W3CDTF">2023-01-15T22:38:00Z</dcterms:modified>
</cp:coreProperties>
</file>