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CEA" w:rsidRDefault="00301CEA" w:rsidP="00EB1632">
      <w:pPr>
        <w:pStyle w:val="Title"/>
        <w:ind w:left="-630" w:right="-720"/>
        <w:jc w:val="both"/>
        <w:rPr>
          <w:rFonts w:eastAsia="Arial"/>
          <w:sz w:val="144"/>
        </w:rPr>
      </w:pPr>
      <w:r>
        <w:rPr>
          <w:rFonts w:eastAsia="Arial"/>
          <w:sz w:val="144"/>
        </w:rPr>
        <w:t>Management</w:t>
      </w:r>
    </w:p>
    <w:p w:rsidR="00E62BAF" w:rsidRDefault="00301CEA" w:rsidP="00E62BAF">
      <w:pPr>
        <w:pStyle w:val="Title"/>
        <w:ind w:left="-630" w:right="-720"/>
        <w:jc w:val="both"/>
        <w:rPr>
          <w:rFonts w:eastAsia="Arial"/>
          <w:sz w:val="144"/>
        </w:rPr>
      </w:pPr>
      <w:r>
        <w:rPr>
          <w:rFonts w:eastAsia="Arial"/>
          <w:sz w:val="144"/>
        </w:rPr>
        <w:t>Accounting</w:t>
      </w:r>
    </w:p>
    <w:p w:rsidR="00E62BAF" w:rsidRDefault="00E62BAF" w:rsidP="00E62BAF">
      <w:pPr>
        <w:rPr>
          <w:sz w:val="48"/>
          <w:szCs w:val="48"/>
        </w:rPr>
      </w:pPr>
    </w:p>
    <w:p w:rsidR="00E62BAF" w:rsidRDefault="00E62BAF" w:rsidP="00E62BAF">
      <w:pPr>
        <w:rPr>
          <w:sz w:val="48"/>
          <w:szCs w:val="48"/>
        </w:rPr>
      </w:pPr>
      <w:r>
        <w:rPr>
          <w:sz w:val="48"/>
          <w:szCs w:val="48"/>
        </w:rPr>
        <w:t>Student name – Maria Corina Bujor</w:t>
      </w:r>
    </w:p>
    <w:p w:rsidR="00E62BAF" w:rsidRDefault="00E62BAF" w:rsidP="00E62BAF">
      <w:pPr>
        <w:rPr>
          <w:sz w:val="48"/>
          <w:szCs w:val="48"/>
        </w:rPr>
      </w:pPr>
      <w:r>
        <w:rPr>
          <w:sz w:val="48"/>
          <w:szCs w:val="48"/>
        </w:rPr>
        <w:t>Student number – 1602991</w:t>
      </w:r>
    </w:p>
    <w:p w:rsidR="00E62BAF" w:rsidRDefault="00E62BAF" w:rsidP="00E62BAF">
      <w:pPr>
        <w:rPr>
          <w:sz w:val="48"/>
          <w:szCs w:val="48"/>
        </w:rPr>
      </w:pPr>
      <w:r>
        <w:rPr>
          <w:sz w:val="48"/>
          <w:szCs w:val="48"/>
        </w:rPr>
        <w:t>Module name – Management accounting</w:t>
      </w:r>
    </w:p>
    <w:p w:rsidR="00E62BAF" w:rsidRDefault="00E62BAF" w:rsidP="00E62BAF">
      <w:pPr>
        <w:rPr>
          <w:sz w:val="48"/>
          <w:szCs w:val="48"/>
        </w:rPr>
      </w:pPr>
      <w:r>
        <w:rPr>
          <w:sz w:val="48"/>
          <w:szCs w:val="48"/>
        </w:rPr>
        <w:t>Lecture name-Isaiah Oino</w:t>
      </w:r>
    </w:p>
    <w:p w:rsidR="00E62BAF" w:rsidRPr="00E62BAF" w:rsidRDefault="00E62BAF" w:rsidP="00E62BAF">
      <w:pPr>
        <w:rPr>
          <w:sz w:val="48"/>
          <w:szCs w:val="48"/>
        </w:rPr>
      </w:pPr>
    </w:p>
    <w:p w:rsidR="00E62BAF" w:rsidRDefault="00EB1632" w:rsidP="00E62BAF">
      <w:pPr>
        <w:pStyle w:val="Heading1"/>
        <w:ind w:left="-630"/>
        <w:rPr>
          <w:rFonts w:eastAsia="Arial"/>
          <w:sz w:val="144"/>
        </w:rPr>
      </w:pPr>
      <w:r>
        <w:rPr>
          <w:rFonts w:eastAsia="Arial"/>
          <w:sz w:val="144"/>
        </w:rPr>
        <w:t xml:space="preserve"> </w:t>
      </w:r>
    </w:p>
    <w:p w:rsidR="00E62BAF" w:rsidRDefault="00E62BAF" w:rsidP="00E62BAF">
      <w:pPr>
        <w:pStyle w:val="Heading1"/>
        <w:ind w:left="-630"/>
        <w:rPr>
          <w:rFonts w:eastAsia="Arial"/>
          <w:sz w:val="144"/>
        </w:rPr>
      </w:pPr>
    </w:p>
    <w:p w:rsidR="006F71E4" w:rsidRPr="00EB1632" w:rsidRDefault="00301CEA" w:rsidP="00E62BAF">
      <w:pPr>
        <w:pStyle w:val="Heading1"/>
        <w:ind w:left="-630"/>
        <w:rPr>
          <w:rFonts w:eastAsia="Arial"/>
          <w:b/>
          <w:u w:val="single"/>
        </w:rPr>
      </w:pPr>
      <w:r>
        <w:rPr>
          <w:rFonts w:eastAsia="Arial"/>
        </w:rPr>
        <w:br w:type="column"/>
      </w:r>
    </w:p>
    <w:sdt>
      <w:sdtPr>
        <w:rPr>
          <w:rFonts w:asciiTheme="minorHAnsi" w:eastAsiaTheme="minorEastAsia" w:hAnsiTheme="minorHAnsi" w:cstheme="minorBidi"/>
          <w:color w:val="auto"/>
          <w:sz w:val="22"/>
          <w:szCs w:val="22"/>
        </w:rPr>
        <w:id w:val="-451395632"/>
        <w:docPartObj>
          <w:docPartGallery w:val="Table of Contents"/>
          <w:docPartUnique/>
        </w:docPartObj>
      </w:sdtPr>
      <w:sdtEndPr>
        <w:rPr>
          <w:b/>
          <w:bCs/>
          <w:noProof/>
        </w:rPr>
      </w:sdtEndPr>
      <w:sdtContent>
        <w:p w:rsidR="006F71E4" w:rsidRDefault="006F71E4">
          <w:pPr>
            <w:pStyle w:val="TOCHeading"/>
          </w:pPr>
          <w:r>
            <w:t>Contents</w:t>
          </w:r>
        </w:p>
        <w:p w:rsidR="006F71E4" w:rsidRPr="006F71E4" w:rsidRDefault="006F71E4" w:rsidP="006F71E4"/>
        <w:p w:rsidR="006F71E4" w:rsidRDefault="006F71E4">
          <w:pPr>
            <w:pStyle w:val="TOC1"/>
            <w:tabs>
              <w:tab w:val="right" w:leader="dot" w:pos="9350"/>
            </w:tabs>
            <w:rPr>
              <w:noProof/>
            </w:rPr>
          </w:pPr>
          <w:r>
            <w:fldChar w:fldCharType="begin"/>
          </w:r>
          <w:r>
            <w:instrText xml:space="preserve"> TOC \o "1-3" \h \z \u </w:instrText>
          </w:r>
          <w:r>
            <w:fldChar w:fldCharType="separate"/>
          </w:r>
          <w:hyperlink w:anchor="_Toc501887742" w:history="1">
            <w:r w:rsidRPr="005A5A67">
              <w:rPr>
                <w:rStyle w:val="Hyperlink"/>
                <w:rFonts w:eastAsia="Arial"/>
                <w:b/>
                <w:noProof/>
              </w:rPr>
              <w:t>Budgeting</w:t>
            </w:r>
            <w:r>
              <w:rPr>
                <w:noProof/>
                <w:webHidden/>
              </w:rPr>
              <w:tab/>
            </w:r>
            <w:r>
              <w:rPr>
                <w:noProof/>
                <w:webHidden/>
              </w:rPr>
              <w:fldChar w:fldCharType="begin"/>
            </w:r>
            <w:r>
              <w:rPr>
                <w:noProof/>
                <w:webHidden/>
              </w:rPr>
              <w:instrText xml:space="preserve"> PAGEREF _Toc501887742 \h </w:instrText>
            </w:r>
            <w:r>
              <w:rPr>
                <w:noProof/>
                <w:webHidden/>
              </w:rPr>
            </w:r>
            <w:r>
              <w:rPr>
                <w:noProof/>
                <w:webHidden/>
              </w:rPr>
              <w:fldChar w:fldCharType="separate"/>
            </w:r>
            <w:r>
              <w:rPr>
                <w:noProof/>
                <w:webHidden/>
              </w:rPr>
              <w:t>3</w:t>
            </w:r>
            <w:r>
              <w:rPr>
                <w:noProof/>
                <w:webHidden/>
              </w:rPr>
              <w:fldChar w:fldCharType="end"/>
            </w:r>
          </w:hyperlink>
        </w:p>
        <w:p w:rsidR="006F71E4" w:rsidRDefault="006F71E4">
          <w:pPr>
            <w:pStyle w:val="TOC1"/>
            <w:tabs>
              <w:tab w:val="right" w:leader="dot" w:pos="9350"/>
            </w:tabs>
            <w:rPr>
              <w:rStyle w:val="Hyperlink"/>
              <w:noProof/>
            </w:rPr>
          </w:pPr>
        </w:p>
        <w:p w:rsidR="006F71E4" w:rsidRDefault="007156FD">
          <w:pPr>
            <w:pStyle w:val="TOC1"/>
            <w:tabs>
              <w:tab w:val="right" w:leader="dot" w:pos="9350"/>
            </w:tabs>
            <w:rPr>
              <w:noProof/>
            </w:rPr>
          </w:pPr>
          <w:hyperlink w:anchor="_Toc501887743" w:history="1">
            <w:r w:rsidR="006F71E4" w:rsidRPr="005A5A67">
              <w:rPr>
                <w:rStyle w:val="Hyperlink"/>
                <w:rFonts w:eastAsia="Arial"/>
                <w:b/>
                <w:noProof/>
              </w:rPr>
              <w:t>Traditional budgeting model</w:t>
            </w:r>
            <w:r w:rsidR="006F71E4">
              <w:rPr>
                <w:noProof/>
                <w:webHidden/>
              </w:rPr>
              <w:tab/>
            </w:r>
            <w:r w:rsidR="006F71E4">
              <w:rPr>
                <w:noProof/>
                <w:webHidden/>
              </w:rPr>
              <w:fldChar w:fldCharType="begin"/>
            </w:r>
            <w:r w:rsidR="006F71E4">
              <w:rPr>
                <w:noProof/>
                <w:webHidden/>
              </w:rPr>
              <w:instrText xml:space="preserve"> PAGEREF _Toc501887743 \h </w:instrText>
            </w:r>
            <w:r w:rsidR="006F71E4">
              <w:rPr>
                <w:noProof/>
                <w:webHidden/>
              </w:rPr>
            </w:r>
            <w:r w:rsidR="006F71E4">
              <w:rPr>
                <w:noProof/>
                <w:webHidden/>
              </w:rPr>
              <w:fldChar w:fldCharType="separate"/>
            </w:r>
            <w:r w:rsidR="006F71E4">
              <w:rPr>
                <w:noProof/>
                <w:webHidden/>
              </w:rPr>
              <w:t>3</w:t>
            </w:r>
            <w:r w:rsidR="006F71E4">
              <w:rPr>
                <w:noProof/>
                <w:webHidden/>
              </w:rPr>
              <w:fldChar w:fldCharType="end"/>
            </w:r>
          </w:hyperlink>
        </w:p>
        <w:p w:rsidR="006F71E4" w:rsidRDefault="006F71E4">
          <w:pPr>
            <w:pStyle w:val="TOC2"/>
            <w:tabs>
              <w:tab w:val="right" w:leader="dot" w:pos="9350"/>
            </w:tabs>
            <w:rPr>
              <w:rStyle w:val="Hyperlink"/>
              <w:noProof/>
            </w:rPr>
          </w:pPr>
        </w:p>
        <w:p w:rsidR="006F71E4" w:rsidRDefault="007156FD">
          <w:pPr>
            <w:pStyle w:val="TOC2"/>
            <w:tabs>
              <w:tab w:val="right" w:leader="dot" w:pos="9350"/>
            </w:tabs>
            <w:rPr>
              <w:noProof/>
            </w:rPr>
          </w:pPr>
          <w:hyperlink w:anchor="_Toc501887744" w:history="1">
            <w:r w:rsidR="006F71E4" w:rsidRPr="005A5A67">
              <w:rPr>
                <w:rStyle w:val="Hyperlink"/>
                <w:rFonts w:eastAsia="Arial"/>
                <w:b/>
                <w:noProof/>
              </w:rPr>
              <w:t>Alternatives to Traditional Budgeting</w:t>
            </w:r>
            <w:r w:rsidR="006F71E4">
              <w:rPr>
                <w:noProof/>
                <w:webHidden/>
              </w:rPr>
              <w:tab/>
            </w:r>
            <w:r w:rsidR="006F71E4">
              <w:rPr>
                <w:noProof/>
                <w:webHidden/>
              </w:rPr>
              <w:fldChar w:fldCharType="begin"/>
            </w:r>
            <w:r w:rsidR="006F71E4">
              <w:rPr>
                <w:noProof/>
                <w:webHidden/>
              </w:rPr>
              <w:instrText xml:space="preserve"> PAGEREF _Toc501887744 \h </w:instrText>
            </w:r>
            <w:r w:rsidR="006F71E4">
              <w:rPr>
                <w:noProof/>
                <w:webHidden/>
              </w:rPr>
            </w:r>
            <w:r w:rsidR="006F71E4">
              <w:rPr>
                <w:noProof/>
                <w:webHidden/>
              </w:rPr>
              <w:fldChar w:fldCharType="separate"/>
            </w:r>
            <w:r w:rsidR="006F71E4">
              <w:rPr>
                <w:noProof/>
                <w:webHidden/>
              </w:rPr>
              <w:t>4</w:t>
            </w:r>
            <w:r w:rsidR="006F71E4">
              <w:rPr>
                <w:noProof/>
                <w:webHidden/>
              </w:rPr>
              <w:fldChar w:fldCharType="end"/>
            </w:r>
          </w:hyperlink>
        </w:p>
        <w:p w:rsidR="006F71E4" w:rsidRDefault="007156FD">
          <w:pPr>
            <w:pStyle w:val="TOC3"/>
            <w:tabs>
              <w:tab w:val="right" w:leader="dot" w:pos="9350"/>
            </w:tabs>
            <w:rPr>
              <w:noProof/>
            </w:rPr>
          </w:pPr>
          <w:hyperlink w:anchor="_Toc501887745" w:history="1">
            <w:r w:rsidR="006F71E4" w:rsidRPr="005A5A67">
              <w:rPr>
                <w:rStyle w:val="Hyperlink"/>
                <w:rFonts w:eastAsia="Arial"/>
                <w:b/>
                <w:noProof/>
              </w:rPr>
              <w:t>1. Balanced Score Card</w:t>
            </w:r>
            <w:r w:rsidR="006F71E4">
              <w:rPr>
                <w:noProof/>
                <w:webHidden/>
              </w:rPr>
              <w:tab/>
            </w:r>
            <w:r w:rsidR="006F71E4">
              <w:rPr>
                <w:noProof/>
                <w:webHidden/>
              </w:rPr>
              <w:fldChar w:fldCharType="begin"/>
            </w:r>
            <w:r w:rsidR="006F71E4">
              <w:rPr>
                <w:noProof/>
                <w:webHidden/>
              </w:rPr>
              <w:instrText xml:space="preserve"> PAGEREF _Toc501887745 \h </w:instrText>
            </w:r>
            <w:r w:rsidR="006F71E4">
              <w:rPr>
                <w:noProof/>
                <w:webHidden/>
              </w:rPr>
            </w:r>
            <w:r w:rsidR="006F71E4">
              <w:rPr>
                <w:noProof/>
                <w:webHidden/>
              </w:rPr>
              <w:fldChar w:fldCharType="separate"/>
            </w:r>
            <w:r w:rsidR="006F71E4">
              <w:rPr>
                <w:noProof/>
                <w:webHidden/>
              </w:rPr>
              <w:t>4</w:t>
            </w:r>
            <w:r w:rsidR="006F71E4">
              <w:rPr>
                <w:noProof/>
                <w:webHidden/>
              </w:rPr>
              <w:fldChar w:fldCharType="end"/>
            </w:r>
          </w:hyperlink>
        </w:p>
        <w:p w:rsidR="006F71E4" w:rsidRDefault="007156FD">
          <w:pPr>
            <w:pStyle w:val="TOC3"/>
            <w:tabs>
              <w:tab w:val="right" w:leader="dot" w:pos="9350"/>
            </w:tabs>
            <w:rPr>
              <w:noProof/>
            </w:rPr>
          </w:pPr>
          <w:hyperlink w:anchor="_Toc501887746" w:history="1">
            <w:r w:rsidR="006F71E4" w:rsidRPr="005A5A67">
              <w:rPr>
                <w:rStyle w:val="Hyperlink"/>
                <w:rFonts w:eastAsia="Arial"/>
                <w:b/>
                <w:noProof/>
              </w:rPr>
              <w:t>2. Activity based budgeting</w:t>
            </w:r>
            <w:r w:rsidR="006F71E4">
              <w:rPr>
                <w:noProof/>
                <w:webHidden/>
              </w:rPr>
              <w:tab/>
            </w:r>
            <w:r w:rsidR="006F71E4">
              <w:rPr>
                <w:noProof/>
                <w:webHidden/>
              </w:rPr>
              <w:fldChar w:fldCharType="begin"/>
            </w:r>
            <w:r w:rsidR="006F71E4">
              <w:rPr>
                <w:noProof/>
                <w:webHidden/>
              </w:rPr>
              <w:instrText xml:space="preserve"> PAGEREF _Toc501887746 \h </w:instrText>
            </w:r>
            <w:r w:rsidR="006F71E4">
              <w:rPr>
                <w:noProof/>
                <w:webHidden/>
              </w:rPr>
            </w:r>
            <w:r w:rsidR="006F71E4">
              <w:rPr>
                <w:noProof/>
                <w:webHidden/>
              </w:rPr>
              <w:fldChar w:fldCharType="separate"/>
            </w:r>
            <w:r w:rsidR="006F71E4">
              <w:rPr>
                <w:noProof/>
                <w:webHidden/>
              </w:rPr>
              <w:t>5</w:t>
            </w:r>
            <w:r w:rsidR="006F71E4">
              <w:rPr>
                <w:noProof/>
                <w:webHidden/>
              </w:rPr>
              <w:fldChar w:fldCharType="end"/>
            </w:r>
          </w:hyperlink>
        </w:p>
        <w:p w:rsidR="006F71E4" w:rsidRDefault="006F71E4">
          <w:pPr>
            <w:pStyle w:val="TOC1"/>
            <w:tabs>
              <w:tab w:val="right" w:leader="dot" w:pos="9350"/>
            </w:tabs>
            <w:rPr>
              <w:rStyle w:val="Hyperlink"/>
              <w:noProof/>
            </w:rPr>
          </w:pPr>
        </w:p>
        <w:p w:rsidR="006F71E4" w:rsidRDefault="007156FD">
          <w:pPr>
            <w:pStyle w:val="TOC1"/>
            <w:tabs>
              <w:tab w:val="right" w:leader="dot" w:pos="9350"/>
            </w:tabs>
            <w:rPr>
              <w:noProof/>
            </w:rPr>
          </w:pPr>
          <w:hyperlink w:anchor="_Toc501887747" w:history="1">
            <w:r w:rsidR="006F71E4" w:rsidRPr="005A5A67">
              <w:rPr>
                <w:rStyle w:val="Hyperlink"/>
                <w:rFonts w:eastAsia="Arial" w:cstheme="majorHAnsi"/>
                <w:b/>
                <w:noProof/>
              </w:rPr>
              <w:t>References</w:t>
            </w:r>
            <w:r w:rsidR="006F71E4">
              <w:rPr>
                <w:noProof/>
                <w:webHidden/>
              </w:rPr>
              <w:tab/>
            </w:r>
            <w:r w:rsidR="006F71E4">
              <w:rPr>
                <w:noProof/>
                <w:webHidden/>
              </w:rPr>
              <w:fldChar w:fldCharType="begin"/>
            </w:r>
            <w:r w:rsidR="006F71E4">
              <w:rPr>
                <w:noProof/>
                <w:webHidden/>
              </w:rPr>
              <w:instrText xml:space="preserve"> PAGEREF _Toc501887747 \h </w:instrText>
            </w:r>
            <w:r w:rsidR="006F71E4">
              <w:rPr>
                <w:noProof/>
                <w:webHidden/>
              </w:rPr>
            </w:r>
            <w:r w:rsidR="006F71E4">
              <w:rPr>
                <w:noProof/>
                <w:webHidden/>
              </w:rPr>
              <w:fldChar w:fldCharType="separate"/>
            </w:r>
            <w:r w:rsidR="006F71E4">
              <w:rPr>
                <w:noProof/>
                <w:webHidden/>
              </w:rPr>
              <w:t>6</w:t>
            </w:r>
            <w:r w:rsidR="006F71E4">
              <w:rPr>
                <w:noProof/>
                <w:webHidden/>
              </w:rPr>
              <w:fldChar w:fldCharType="end"/>
            </w:r>
          </w:hyperlink>
        </w:p>
        <w:p w:rsidR="006F71E4" w:rsidRDefault="006F71E4">
          <w:r>
            <w:rPr>
              <w:b/>
              <w:bCs/>
              <w:noProof/>
            </w:rPr>
            <w:fldChar w:fldCharType="end"/>
          </w:r>
        </w:p>
      </w:sdtContent>
    </w:sdt>
    <w:p w:rsidR="0089215C" w:rsidRPr="00EB1632" w:rsidRDefault="006F71E4" w:rsidP="00EB1632">
      <w:pPr>
        <w:pStyle w:val="Heading1"/>
        <w:ind w:left="-630"/>
        <w:rPr>
          <w:rFonts w:eastAsia="Arial"/>
          <w:b/>
          <w:u w:val="single"/>
        </w:rPr>
      </w:pPr>
      <w:r>
        <w:rPr>
          <w:rFonts w:eastAsia="Arial"/>
        </w:rPr>
        <w:br w:type="column"/>
      </w:r>
      <w:bookmarkStart w:id="0" w:name="_Toc501887742"/>
      <w:r w:rsidR="00744176" w:rsidRPr="00EB1632">
        <w:rPr>
          <w:rFonts w:eastAsia="Arial"/>
          <w:b/>
          <w:u w:val="single"/>
        </w:rPr>
        <w:lastRenderedPageBreak/>
        <w:t>Budgeting</w:t>
      </w:r>
      <w:bookmarkEnd w:id="0"/>
    </w:p>
    <w:p w:rsidR="009B1FCA" w:rsidRPr="009B1FCA" w:rsidRDefault="009B1FCA" w:rsidP="00EB1632">
      <w:pPr>
        <w:ind w:left="-630" w:right="-720"/>
      </w:pPr>
    </w:p>
    <w:p w:rsidR="0089215C" w:rsidRPr="009B1FCA" w:rsidRDefault="00744176" w:rsidP="00EB1632">
      <w:pPr>
        <w:ind w:left="-630" w:right="-720"/>
        <w:jc w:val="both"/>
        <w:rPr>
          <w:rFonts w:asciiTheme="majorHAnsi" w:eastAsia="Arial" w:hAnsiTheme="majorHAnsi" w:cstheme="majorHAnsi"/>
        </w:rPr>
      </w:pPr>
      <w:r w:rsidRPr="009B1FCA">
        <w:rPr>
          <w:rFonts w:asciiTheme="majorHAnsi" w:eastAsia="Arial" w:hAnsiTheme="majorHAnsi" w:cstheme="majorHAnsi"/>
        </w:rPr>
        <w:t xml:space="preserve">Planning is an essential key for the success of any </w:t>
      </w:r>
      <w:r w:rsidR="007D785B" w:rsidRPr="009B1FCA">
        <w:rPr>
          <w:rFonts w:asciiTheme="majorHAnsi" w:eastAsia="Arial" w:hAnsiTheme="majorHAnsi" w:cstheme="majorHAnsi"/>
        </w:rPr>
        <w:t>organisations</w:t>
      </w:r>
      <w:r w:rsidRPr="009B1FCA">
        <w:rPr>
          <w:rFonts w:asciiTheme="majorHAnsi" w:eastAsia="Arial" w:hAnsiTheme="majorHAnsi" w:cstheme="majorHAnsi"/>
        </w:rPr>
        <w:t xml:space="preserve">. To compare the expected outcomes, future </w:t>
      </w:r>
      <w:r w:rsidR="007D785B" w:rsidRPr="009B1FCA">
        <w:rPr>
          <w:rFonts w:asciiTheme="majorHAnsi" w:eastAsia="Arial" w:hAnsiTheme="majorHAnsi" w:cstheme="majorHAnsi"/>
        </w:rPr>
        <w:t>scenarios</w:t>
      </w:r>
      <w:r w:rsidRPr="009B1FCA">
        <w:rPr>
          <w:rFonts w:asciiTheme="majorHAnsi" w:eastAsia="Arial" w:hAnsiTheme="majorHAnsi" w:cstheme="majorHAnsi"/>
        </w:rPr>
        <w:t xml:space="preserve"> and actual performance of the business, manager performs budgeting. This includes sales, production, operational, </w:t>
      </w:r>
      <w:r w:rsidR="007D785B" w:rsidRPr="009B1FCA">
        <w:rPr>
          <w:rFonts w:asciiTheme="majorHAnsi" w:eastAsia="Arial" w:hAnsiTheme="majorHAnsi" w:cstheme="majorHAnsi"/>
        </w:rPr>
        <w:t>labor</w:t>
      </w:r>
      <w:r w:rsidRPr="009B1FCA">
        <w:rPr>
          <w:rFonts w:asciiTheme="majorHAnsi" w:eastAsia="Arial" w:hAnsiTheme="majorHAnsi" w:cstheme="majorHAnsi"/>
        </w:rPr>
        <w:t xml:space="preserve">, material, variable overheads and fixed overheads budget plans. It enables the managers to set objectives and make strategies to attain goals of the business. Attainment of each individual goal planned and budgeted leads to the achievement of overall target of the business. The study done by </w:t>
      </w:r>
      <w:r w:rsidR="0040587E">
        <w:rPr>
          <w:rFonts w:asciiTheme="majorHAnsi" w:eastAsia="Arial" w:hAnsiTheme="majorHAnsi" w:cstheme="majorHAnsi"/>
        </w:rPr>
        <w:t>Libby and</w:t>
      </w:r>
      <w:r w:rsidRPr="0040587E">
        <w:rPr>
          <w:rFonts w:asciiTheme="majorHAnsi" w:eastAsia="Arial" w:hAnsiTheme="majorHAnsi" w:cstheme="majorHAnsi"/>
        </w:rPr>
        <w:t xml:space="preserve"> Lindsay </w:t>
      </w:r>
      <w:r w:rsidR="0040587E" w:rsidRPr="0040587E">
        <w:rPr>
          <w:rFonts w:asciiTheme="majorHAnsi" w:eastAsia="Arial" w:hAnsiTheme="majorHAnsi" w:cstheme="majorHAnsi"/>
        </w:rPr>
        <w:t>(</w:t>
      </w:r>
      <w:r w:rsidRPr="0040587E">
        <w:rPr>
          <w:rFonts w:asciiTheme="majorHAnsi" w:eastAsia="Arial" w:hAnsiTheme="majorHAnsi" w:cstheme="majorHAnsi"/>
        </w:rPr>
        <w:t>2010</w:t>
      </w:r>
      <w:r w:rsidR="0040587E" w:rsidRPr="0040587E">
        <w:rPr>
          <w:rFonts w:asciiTheme="majorHAnsi" w:eastAsia="Arial" w:hAnsiTheme="majorHAnsi" w:cstheme="majorHAnsi"/>
        </w:rPr>
        <w:t>)</w:t>
      </w:r>
      <w:r w:rsidRPr="009B1FCA">
        <w:rPr>
          <w:rFonts w:asciiTheme="majorHAnsi" w:eastAsia="Arial" w:hAnsiTheme="majorHAnsi" w:cstheme="majorHAnsi"/>
        </w:rPr>
        <w:t xml:space="preserve"> states that businesses today still are keen to use the budgets for control purposes and entities are not willing to dispose them off but to enhance them in better ways.</w:t>
      </w:r>
    </w:p>
    <w:p w:rsidR="0089215C" w:rsidRPr="009B1FCA" w:rsidRDefault="00744176" w:rsidP="00EB1632">
      <w:pPr>
        <w:ind w:left="-630" w:right="-720"/>
        <w:jc w:val="both"/>
        <w:rPr>
          <w:rFonts w:asciiTheme="majorHAnsi" w:eastAsia="Arial" w:hAnsiTheme="majorHAnsi" w:cstheme="majorHAnsi"/>
        </w:rPr>
      </w:pPr>
      <w:r w:rsidRPr="009B1FCA">
        <w:rPr>
          <w:rFonts w:asciiTheme="majorHAnsi" w:eastAsia="Arial" w:hAnsiTheme="majorHAnsi" w:cstheme="majorHAnsi"/>
        </w:rPr>
        <w:t xml:space="preserve">Companies have been using traditional methods of preparing budgets which mostly includes Zero-based budgeting, Static budgeting and Incremental budgeting. Due to the perceived </w:t>
      </w:r>
      <w:r w:rsidR="007D785B" w:rsidRPr="009B1FCA">
        <w:rPr>
          <w:rFonts w:asciiTheme="majorHAnsi" w:eastAsia="Arial" w:hAnsiTheme="majorHAnsi" w:cstheme="majorHAnsi"/>
        </w:rPr>
        <w:t>limitations</w:t>
      </w:r>
      <w:r w:rsidRPr="009B1FCA">
        <w:rPr>
          <w:rFonts w:asciiTheme="majorHAnsi" w:eastAsia="Arial" w:hAnsiTheme="majorHAnsi" w:cstheme="majorHAnsi"/>
        </w:rPr>
        <w:t xml:space="preserve"> of traditional methods, such as too much time consumption for the </w:t>
      </w:r>
      <w:r w:rsidR="007D785B" w:rsidRPr="009B1FCA">
        <w:rPr>
          <w:rFonts w:asciiTheme="majorHAnsi" w:eastAsia="Arial" w:hAnsiTheme="majorHAnsi" w:cstheme="majorHAnsi"/>
        </w:rPr>
        <w:t>preparation</w:t>
      </w:r>
      <w:r w:rsidRPr="009B1FCA">
        <w:rPr>
          <w:rFonts w:asciiTheme="majorHAnsi" w:eastAsia="Arial" w:hAnsiTheme="majorHAnsi" w:cstheme="majorHAnsi"/>
        </w:rPr>
        <w:t xml:space="preserve">, cost </w:t>
      </w:r>
      <w:r w:rsidR="007D785B" w:rsidRPr="009B1FCA">
        <w:rPr>
          <w:rFonts w:asciiTheme="majorHAnsi" w:eastAsia="Arial" w:hAnsiTheme="majorHAnsi" w:cstheme="majorHAnsi"/>
        </w:rPr>
        <w:t>inefficiency</w:t>
      </w:r>
      <w:r w:rsidRPr="009B1FCA">
        <w:rPr>
          <w:rFonts w:asciiTheme="majorHAnsi" w:eastAsia="Arial" w:hAnsiTheme="majorHAnsi" w:cstheme="majorHAnsi"/>
        </w:rPr>
        <w:t xml:space="preserve"> and encouragement of unethical tasks performed by the </w:t>
      </w:r>
      <w:r w:rsidR="007D785B" w:rsidRPr="009B1FCA">
        <w:rPr>
          <w:rFonts w:asciiTheme="majorHAnsi" w:eastAsia="Arial" w:hAnsiTheme="majorHAnsi" w:cstheme="majorHAnsi"/>
        </w:rPr>
        <w:t>employs</w:t>
      </w:r>
      <w:r w:rsidRPr="009B1FCA">
        <w:rPr>
          <w:rFonts w:asciiTheme="majorHAnsi" w:eastAsia="Arial" w:hAnsiTheme="majorHAnsi" w:cstheme="majorHAnsi"/>
        </w:rPr>
        <w:t xml:space="preserve">, Entities shifted to modern </w:t>
      </w:r>
      <w:r w:rsidR="007D785B" w:rsidRPr="009B1FCA">
        <w:rPr>
          <w:rFonts w:asciiTheme="majorHAnsi" w:eastAsia="Arial" w:hAnsiTheme="majorHAnsi" w:cstheme="majorHAnsi"/>
        </w:rPr>
        <w:t>methods of</w:t>
      </w:r>
      <w:r w:rsidRPr="009B1FCA">
        <w:rPr>
          <w:rFonts w:asciiTheme="majorHAnsi" w:eastAsia="Arial" w:hAnsiTheme="majorHAnsi" w:cstheme="majorHAnsi"/>
        </w:rPr>
        <w:t xml:space="preserve"> planning budgets. Activity based budgeting and Balanced Score card are now considered more suitable in order to meet with the constant changes and adversity in global matters nowadays.   </w:t>
      </w:r>
    </w:p>
    <w:p w:rsidR="0089215C" w:rsidRPr="009B1FCA" w:rsidRDefault="00744176" w:rsidP="00EB1632">
      <w:pPr>
        <w:spacing w:after="200" w:line="276" w:lineRule="auto"/>
        <w:ind w:left="-630" w:right="-720"/>
        <w:jc w:val="both"/>
        <w:rPr>
          <w:rFonts w:asciiTheme="majorHAnsi" w:eastAsia="Arial" w:hAnsiTheme="majorHAnsi" w:cstheme="majorHAnsi"/>
        </w:rPr>
      </w:pPr>
      <w:r w:rsidRPr="009B1FCA">
        <w:rPr>
          <w:rFonts w:asciiTheme="majorHAnsi" w:eastAsia="Arial" w:hAnsiTheme="majorHAnsi" w:cstheme="majorHAnsi"/>
        </w:rPr>
        <w:t xml:space="preserve"> In larger entities, budgeting may take longer than few months period of time to be prepared with the coordination and </w:t>
      </w:r>
      <w:r w:rsidR="007D785B" w:rsidRPr="009B1FCA">
        <w:rPr>
          <w:rFonts w:asciiTheme="majorHAnsi" w:eastAsia="Arial" w:hAnsiTheme="majorHAnsi" w:cstheme="majorHAnsi"/>
        </w:rPr>
        <w:t>collaboration</w:t>
      </w:r>
      <w:r w:rsidRPr="009B1FCA">
        <w:rPr>
          <w:rFonts w:asciiTheme="majorHAnsi" w:eastAsia="Arial" w:hAnsiTheme="majorHAnsi" w:cstheme="majorHAnsi"/>
        </w:rPr>
        <w:t xml:space="preserve"> of all </w:t>
      </w:r>
      <w:r w:rsidR="007D785B" w:rsidRPr="009B1FCA">
        <w:rPr>
          <w:rFonts w:asciiTheme="majorHAnsi" w:eastAsia="Arial" w:hAnsiTheme="majorHAnsi" w:cstheme="majorHAnsi"/>
        </w:rPr>
        <w:t>managers</w:t>
      </w:r>
      <w:r w:rsidRPr="009B1FCA">
        <w:rPr>
          <w:rFonts w:asciiTheme="majorHAnsi" w:eastAsia="Arial" w:hAnsiTheme="majorHAnsi" w:cstheme="majorHAnsi"/>
        </w:rPr>
        <w:t xml:space="preserve"> and employees. However, budgeting should not be considered as a solution for the problems identified for the future but rather a tool to highlight the factors that may be a concern to achieve the desired outcomes. </w:t>
      </w:r>
    </w:p>
    <w:p w:rsidR="00EB1632" w:rsidRPr="00EB1632" w:rsidRDefault="00744176" w:rsidP="00EB1632">
      <w:pPr>
        <w:pStyle w:val="Heading1"/>
        <w:ind w:left="-630" w:right="-720"/>
        <w:rPr>
          <w:rFonts w:eastAsia="Arial"/>
          <w:b/>
          <w:u w:val="single"/>
        </w:rPr>
      </w:pPr>
      <w:bookmarkStart w:id="1" w:name="_Toc501887743"/>
      <w:r w:rsidRPr="009B1FCA">
        <w:rPr>
          <w:rFonts w:eastAsia="Arial"/>
          <w:b/>
          <w:u w:val="single"/>
        </w:rPr>
        <w:t>Traditional budgeting model</w:t>
      </w:r>
      <w:bookmarkEnd w:id="1"/>
      <w:r w:rsidR="00EB1632">
        <w:rPr>
          <w:rFonts w:eastAsia="Arial"/>
          <w:b/>
          <w:u w:val="single"/>
        </w:rPr>
        <w:br/>
      </w:r>
    </w:p>
    <w:p w:rsidR="0089215C" w:rsidRPr="009B1FCA" w:rsidRDefault="00744176" w:rsidP="00EB1632">
      <w:pPr>
        <w:spacing w:after="200" w:line="276" w:lineRule="auto"/>
        <w:ind w:left="-630" w:right="-720"/>
        <w:jc w:val="both"/>
        <w:rPr>
          <w:rFonts w:asciiTheme="majorHAnsi" w:eastAsia="Arial" w:hAnsiTheme="majorHAnsi" w:cstheme="majorHAnsi"/>
        </w:rPr>
      </w:pPr>
      <w:r w:rsidRPr="009B1FCA">
        <w:rPr>
          <w:rFonts w:asciiTheme="majorHAnsi" w:eastAsia="Arial" w:hAnsiTheme="majorHAnsi" w:cstheme="majorHAnsi"/>
        </w:rPr>
        <w:t>Primary purpose of preparing budgets is to motivate employees, coordinate operations and allocate resources within an organization</w:t>
      </w:r>
      <w:r w:rsidRPr="0040587E">
        <w:rPr>
          <w:rFonts w:asciiTheme="majorHAnsi" w:eastAsia="Arial" w:hAnsiTheme="majorHAnsi" w:cstheme="majorHAnsi"/>
        </w:rPr>
        <w:t xml:space="preserve">. </w:t>
      </w:r>
      <w:r w:rsidR="0040587E" w:rsidRPr="0040587E">
        <w:rPr>
          <w:rFonts w:asciiTheme="majorHAnsi" w:eastAsia="Arial" w:hAnsiTheme="majorHAnsi" w:cstheme="majorHAnsi"/>
        </w:rPr>
        <w:t>Libby and</w:t>
      </w:r>
      <w:r w:rsidRPr="0040587E">
        <w:rPr>
          <w:rFonts w:asciiTheme="majorHAnsi" w:eastAsia="Arial" w:hAnsiTheme="majorHAnsi" w:cstheme="majorHAnsi"/>
        </w:rPr>
        <w:t xml:space="preserve"> Lindsay </w:t>
      </w:r>
      <w:r w:rsidR="0040587E" w:rsidRPr="0040587E">
        <w:rPr>
          <w:rFonts w:asciiTheme="majorHAnsi" w:eastAsia="Arial" w:hAnsiTheme="majorHAnsi" w:cstheme="majorHAnsi"/>
        </w:rPr>
        <w:t>(</w:t>
      </w:r>
      <w:r w:rsidRPr="0040587E">
        <w:rPr>
          <w:rFonts w:asciiTheme="majorHAnsi" w:eastAsia="Arial" w:hAnsiTheme="majorHAnsi" w:cstheme="majorHAnsi"/>
        </w:rPr>
        <w:t>2003</w:t>
      </w:r>
      <w:r w:rsidR="0040587E" w:rsidRPr="0040587E">
        <w:rPr>
          <w:rFonts w:asciiTheme="majorHAnsi" w:eastAsia="Arial" w:hAnsiTheme="majorHAnsi" w:cstheme="majorHAnsi"/>
        </w:rPr>
        <w:t>)</w:t>
      </w:r>
      <w:r w:rsidRPr="009B1FCA">
        <w:rPr>
          <w:rFonts w:asciiTheme="majorHAnsi" w:eastAsia="Arial" w:hAnsiTheme="majorHAnsi" w:cstheme="majorHAnsi"/>
          <w:b/>
        </w:rPr>
        <w:t xml:space="preserve"> </w:t>
      </w:r>
      <w:r w:rsidRPr="009B1FCA">
        <w:rPr>
          <w:rFonts w:asciiTheme="majorHAnsi" w:eastAsia="Arial" w:hAnsiTheme="majorHAnsi" w:cstheme="majorHAnsi"/>
        </w:rPr>
        <w:t xml:space="preserve">states that budgeting helps to evaluate the performance of the employees and facilitates the </w:t>
      </w:r>
      <w:r w:rsidR="007D785B" w:rsidRPr="009B1FCA">
        <w:rPr>
          <w:rFonts w:asciiTheme="majorHAnsi" w:eastAsia="Arial" w:hAnsiTheme="majorHAnsi" w:cstheme="majorHAnsi"/>
        </w:rPr>
        <w:t>responsibility</w:t>
      </w:r>
      <w:r w:rsidRPr="009B1FCA">
        <w:rPr>
          <w:rFonts w:asciiTheme="majorHAnsi" w:eastAsia="Arial" w:hAnsiTheme="majorHAnsi" w:cstheme="majorHAnsi"/>
        </w:rPr>
        <w:t xml:space="preserve"> distribution. Budget provides the framework for control, planning and coordination. Hence, providing the guidelines to achieve the desired outcomes within the resources </w:t>
      </w:r>
      <w:r w:rsidR="007D785B" w:rsidRPr="009B1FCA">
        <w:rPr>
          <w:rFonts w:asciiTheme="majorHAnsi" w:eastAsia="Arial" w:hAnsiTheme="majorHAnsi" w:cstheme="majorHAnsi"/>
        </w:rPr>
        <w:t>available</w:t>
      </w:r>
      <w:r w:rsidRPr="009B1FCA">
        <w:rPr>
          <w:rFonts w:asciiTheme="majorHAnsi" w:eastAsia="Arial" w:hAnsiTheme="majorHAnsi" w:cstheme="majorHAnsi"/>
        </w:rPr>
        <w:t xml:space="preserve">. Nonetheless, budgets are based on assumption (citerus peribus). Therefore they may </w:t>
      </w:r>
      <w:r w:rsidR="007D785B" w:rsidRPr="009B1FCA">
        <w:rPr>
          <w:rFonts w:asciiTheme="majorHAnsi" w:eastAsia="Arial" w:hAnsiTheme="majorHAnsi" w:cstheme="majorHAnsi"/>
        </w:rPr>
        <w:t>lose</w:t>
      </w:r>
      <w:r w:rsidRPr="009B1FCA">
        <w:rPr>
          <w:rFonts w:asciiTheme="majorHAnsi" w:eastAsia="Arial" w:hAnsiTheme="majorHAnsi" w:cstheme="majorHAnsi"/>
        </w:rPr>
        <w:t xml:space="preserve"> </w:t>
      </w:r>
      <w:r w:rsidR="007D785B" w:rsidRPr="009B1FCA">
        <w:rPr>
          <w:rFonts w:asciiTheme="majorHAnsi" w:eastAsia="Arial" w:hAnsiTheme="majorHAnsi" w:cstheme="majorHAnsi"/>
        </w:rPr>
        <w:t>their</w:t>
      </w:r>
      <w:r w:rsidRPr="009B1FCA">
        <w:rPr>
          <w:rFonts w:asciiTheme="majorHAnsi" w:eastAsia="Arial" w:hAnsiTheme="majorHAnsi" w:cstheme="majorHAnsi"/>
        </w:rPr>
        <w:t xml:space="preserve"> validity and </w:t>
      </w:r>
      <w:r w:rsidR="007D785B" w:rsidRPr="009B1FCA">
        <w:rPr>
          <w:rFonts w:asciiTheme="majorHAnsi" w:eastAsia="Arial" w:hAnsiTheme="majorHAnsi" w:cstheme="majorHAnsi"/>
        </w:rPr>
        <w:t>reliability</w:t>
      </w:r>
      <w:r w:rsidRPr="009B1FCA">
        <w:rPr>
          <w:rFonts w:asciiTheme="majorHAnsi" w:eastAsia="Arial" w:hAnsiTheme="majorHAnsi" w:cstheme="majorHAnsi"/>
        </w:rPr>
        <w:t xml:space="preserve"> with changes that may occur in future. </w:t>
      </w:r>
    </w:p>
    <w:p w:rsidR="0089215C" w:rsidRPr="009B1FCA" w:rsidRDefault="00744176" w:rsidP="00EB1632">
      <w:pPr>
        <w:spacing w:after="200" w:line="276" w:lineRule="auto"/>
        <w:ind w:left="-630" w:right="-720"/>
        <w:jc w:val="both"/>
        <w:rPr>
          <w:rFonts w:asciiTheme="majorHAnsi" w:eastAsia="Arial" w:hAnsiTheme="majorHAnsi" w:cstheme="majorHAnsi"/>
        </w:rPr>
      </w:pPr>
      <w:r w:rsidRPr="009B1FCA">
        <w:rPr>
          <w:rFonts w:asciiTheme="majorHAnsi" w:eastAsia="Arial" w:hAnsiTheme="majorHAnsi" w:cstheme="majorHAnsi"/>
        </w:rPr>
        <w:t xml:space="preserve">Traditionally, the budget has been the obvious tool for control and management, but recently it has been a debated and </w:t>
      </w:r>
      <w:r w:rsidR="007D785B" w:rsidRPr="009B1FCA">
        <w:rPr>
          <w:rFonts w:asciiTheme="majorHAnsi" w:eastAsia="Arial" w:hAnsiTheme="majorHAnsi" w:cstheme="majorHAnsi"/>
        </w:rPr>
        <w:t>criticized</w:t>
      </w:r>
      <w:r w:rsidRPr="009B1FCA">
        <w:rPr>
          <w:rFonts w:asciiTheme="majorHAnsi" w:eastAsia="Arial" w:hAnsiTheme="majorHAnsi" w:cstheme="majorHAnsi"/>
        </w:rPr>
        <w:t xml:space="preserve"> </w:t>
      </w:r>
      <w:r w:rsidRPr="0040587E">
        <w:rPr>
          <w:rFonts w:asciiTheme="majorHAnsi" w:eastAsia="Arial" w:hAnsiTheme="majorHAnsi" w:cstheme="majorHAnsi"/>
        </w:rPr>
        <w:t xml:space="preserve">subject. </w:t>
      </w:r>
      <w:r w:rsidR="0040587E" w:rsidRPr="0040587E">
        <w:rPr>
          <w:rFonts w:asciiTheme="majorHAnsi" w:eastAsia="Arial" w:hAnsiTheme="majorHAnsi" w:cstheme="majorHAnsi"/>
        </w:rPr>
        <w:t xml:space="preserve">(Libby and Lindsay, </w:t>
      </w:r>
      <w:r w:rsidRPr="0040587E">
        <w:rPr>
          <w:rFonts w:asciiTheme="majorHAnsi" w:eastAsia="Arial" w:hAnsiTheme="majorHAnsi" w:cstheme="majorHAnsi"/>
        </w:rPr>
        <w:t>2010). With</w:t>
      </w:r>
      <w:r w:rsidRPr="009B1FCA">
        <w:rPr>
          <w:rFonts w:asciiTheme="majorHAnsi" w:eastAsia="Arial" w:hAnsiTheme="majorHAnsi" w:cstheme="majorHAnsi"/>
        </w:rPr>
        <w:t xml:space="preserve"> the emerging changes in world, methods of budgeting has also been changed. Previously entities were using Zero-Based budgeting </w:t>
      </w:r>
      <w:r w:rsidR="007D785B" w:rsidRPr="009B1FCA">
        <w:rPr>
          <w:rFonts w:asciiTheme="majorHAnsi" w:eastAsia="Arial" w:hAnsiTheme="majorHAnsi" w:cstheme="majorHAnsi"/>
        </w:rPr>
        <w:t>where all</w:t>
      </w:r>
      <w:r w:rsidRPr="009B1FCA">
        <w:rPr>
          <w:rFonts w:asciiTheme="majorHAnsi" w:eastAsia="Arial" w:hAnsiTheme="majorHAnsi" w:cstheme="majorHAnsi"/>
        </w:rPr>
        <w:t xml:space="preserve"> the numbers are being reset to zero and given a new thought over all the items of budget. The </w:t>
      </w:r>
      <w:r w:rsidR="00344F11" w:rsidRPr="009B1FCA">
        <w:rPr>
          <w:rFonts w:asciiTheme="majorHAnsi" w:eastAsia="Arial" w:hAnsiTheme="majorHAnsi" w:cstheme="majorHAnsi"/>
        </w:rPr>
        <w:t>fresh</w:t>
      </w:r>
      <w:r w:rsidRPr="009B1FCA">
        <w:rPr>
          <w:rFonts w:asciiTheme="majorHAnsi" w:eastAsia="Arial" w:hAnsiTheme="majorHAnsi" w:cstheme="majorHAnsi"/>
        </w:rPr>
        <w:t xml:space="preserve"> </w:t>
      </w:r>
      <w:r w:rsidR="00344F11">
        <w:rPr>
          <w:rFonts w:asciiTheme="majorHAnsi" w:eastAsia="Arial" w:hAnsiTheme="majorHAnsi" w:cstheme="majorHAnsi"/>
        </w:rPr>
        <w:t>figures</w:t>
      </w:r>
      <w:r w:rsidRPr="009B1FCA">
        <w:rPr>
          <w:rFonts w:asciiTheme="majorHAnsi" w:eastAsia="Arial" w:hAnsiTheme="majorHAnsi" w:cstheme="majorHAnsi"/>
        </w:rPr>
        <w:t xml:space="preserve"> of </w:t>
      </w:r>
      <w:r w:rsidR="00344F11">
        <w:rPr>
          <w:rFonts w:asciiTheme="majorHAnsi" w:eastAsia="Arial" w:hAnsiTheme="majorHAnsi" w:cstheme="majorHAnsi"/>
        </w:rPr>
        <w:t xml:space="preserve">each item should be justified with valid </w:t>
      </w:r>
      <w:r w:rsidRPr="009B1FCA">
        <w:rPr>
          <w:rFonts w:asciiTheme="majorHAnsi" w:eastAsia="Arial" w:hAnsiTheme="majorHAnsi" w:cstheme="majorHAnsi"/>
        </w:rPr>
        <w:t xml:space="preserve">reasoning and </w:t>
      </w:r>
      <w:r w:rsidR="00344F11">
        <w:rPr>
          <w:rFonts w:asciiTheme="majorHAnsi" w:eastAsia="Arial" w:hAnsiTheme="majorHAnsi" w:cstheme="majorHAnsi"/>
        </w:rPr>
        <w:t xml:space="preserve">should </w:t>
      </w:r>
      <w:r w:rsidRPr="009B1FCA">
        <w:rPr>
          <w:rFonts w:asciiTheme="majorHAnsi" w:eastAsia="Arial" w:hAnsiTheme="majorHAnsi" w:cstheme="majorHAnsi"/>
        </w:rPr>
        <w:t xml:space="preserve">not be </w:t>
      </w:r>
      <w:r w:rsidR="00344F11">
        <w:rPr>
          <w:rFonts w:asciiTheme="majorHAnsi" w:eastAsia="Arial" w:hAnsiTheme="majorHAnsi" w:cstheme="majorHAnsi"/>
        </w:rPr>
        <w:t>temporary</w:t>
      </w:r>
      <w:r w:rsidRPr="009B1FCA">
        <w:rPr>
          <w:rFonts w:asciiTheme="majorHAnsi" w:eastAsia="Arial" w:hAnsiTheme="majorHAnsi" w:cstheme="majorHAnsi"/>
        </w:rPr>
        <w:t xml:space="preserve"> figures. Because base is set zero, managers can give a new value to </w:t>
      </w:r>
      <w:r w:rsidR="00344F11">
        <w:rPr>
          <w:rFonts w:asciiTheme="majorHAnsi" w:eastAsia="Arial" w:hAnsiTheme="majorHAnsi" w:cstheme="majorHAnsi"/>
        </w:rPr>
        <w:t>every single</w:t>
      </w:r>
      <w:r w:rsidRPr="009B1FCA">
        <w:rPr>
          <w:rFonts w:asciiTheme="majorHAnsi" w:eastAsia="Arial" w:hAnsiTheme="majorHAnsi" w:cstheme="majorHAnsi"/>
        </w:rPr>
        <w:t xml:space="preserve"> item of expense and </w:t>
      </w:r>
      <w:r w:rsidR="00344F11">
        <w:rPr>
          <w:rFonts w:asciiTheme="majorHAnsi" w:eastAsia="Arial" w:hAnsiTheme="majorHAnsi" w:cstheme="majorHAnsi"/>
        </w:rPr>
        <w:t xml:space="preserve">reevaluate and reassess </w:t>
      </w:r>
      <w:r w:rsidRPr="009B1FCA">
        <w:rPr>
          <w:rFonts w:asciiTheme="majorHAnsi" w:eastAsia="Arial" w:hAnsiTheme="majorHAnsi" w:cstheme="majorHAnsi"/>
        </w:rPr>
        <w:t xml:space="preserve">the </w:t>
      </w:r>
      <w:r w:rsidR="00344F11" w:rsidRPr="009B1FCA">
        <w:rPr>
          <w:rFonts w:asciiTheme="majorHAnsi" w:eastAsia="Arial" w:hAnsiTheme="majorHAnsi" w:cstheme="majorHAnsi"/>
        </w:rPr>
        <w:t>condition</w:t>
      </w:r>
      <w:r w:rsidRPr="009B1FCA">
        <w:rPr>
          <w:rFonts w:asciiTheme="majorHAnsi" w:eastAsia="Arial" w:hAnsiTheme="majorHAnsi" w:cstheme="majorHAnsi"/>
        </w:rPr>
        <w:t xml:space="preserve"> or </w:t>
      </w:r>
      <w:r w:rsidR="00344F11" w:rsidRPr="009B1FCA">
        <w:rPr>
          <w:rFonts w:asciiTheme="majorHAnsi" w:eastAsia="Arial" w:hAnsiTheme="majorHAnsi" w:cstheme="majorHAnsi"/>
        </w:rPr>
        <w:t>probable</w:t>
      </w:r>
      <w:r w:rsidR="00344F11">
        <w:rPr>
          <w:rFonts w:asciiTheme="majorHAnsi" w:eastAsia="Arial" w:hAnsiTheme="majorHAnsi" w:cstheme="majorHAnsi"/>
        </w:rPr>
        <w:t xml:space="preserve"> cost saving. However, the process</w:t>
      </w:r>
      <w:r w:rsidRPr="009B1FCA">
        <w:rPr>
          <w:rFonts w:asciiTheme="majorHAnsi" w:eastAsia="Arial" w:hAnsiTheme="majorHAnsi" w:cstheme="majorHAnsi"/>
        </w:rPr>
        <w:t xml:space="preserve"> can take huge amount of time to develop. Parallel to this, Incremental budgeting was </w:t>
      </w:r>
      <w:r w:rsidR="007D785B" w:rsidRPr="009B1FCA">
        <w:rPr>
          <w:rFonts w:asciiTheme="majorHAnsi" w:eastAsia="Arial" w:hAnsiTheme="majorHAnsi" w:cstheme="majorHAnsi"/>
        </w:rPr>
        <w:t>practiced</w:t>
      </w:r>
      <w:r w:rsidRPr="009B1FCA">
        <w:rPr>
          <w:rFonts w:asciiTheme="majorHAnsi" w:eastAsia="Arial" w:hAnsiTheme="majorHAnsi" w:cstheme="majorHAnsi"/>
        </w:rPr>
        <w:t xml:space="preserve"> by organisations where organisations had a </w:t>
      </w:r>
      <w:r w:rsidR="007D785B" w:rsidRPr="009B1FCA">
        <w:rPr>
          <w:rFonts w:asciiTheme="majorHAnsi" w:eastAsia="Arial" w:hAnsiTheme="majorHAnsi" w:cstheme="majorHAnsi"/>
        </w:rPr>
        <w:t>flexibility</w:t>
      </w:r>
      <w:r w:rsidRPr="009B1FCA">
        <w:rPr>
          <w:rFonts w:asciiTheme="majorHAnsi" w:eastAsia="Arial" w:hAnsiTheme="majorHAnsi" w:cstheme="majorHAnsi"/>
        </w:rPr>
        <w:t xml:space="preserve"> of pushing any unpaid accruals to the next month. This method again had poor examination of </w:t>
      </w:r>
      <w:r w:rsidR="007D785B" w:rsidRPr="009B1FCA">
        <w:rPr>
          <w:rFonts w:asciiTheme="majorHAnsi" w:eastAsia="Arial" w:hAnsiTheme="majorHAnsi" w:cstheme="majorHAnsi"/>
        </w:rPr>
        <w:t>employee’s</w:t>
      </w:r>
      <w:r w:rsidRPr="009B1FCA">
        <w:rPr>
          <w:rFonts w:asciiTheme="majorHAnsi" w:eastAsia="Arial" w:hAnsiTheme="majorHAnsi" w:cstheme="majorHAnsi"/>
        </w:rPr>
        <w:t xml:space="preserve"> efficiency and did not lead to an efficient </w:t>
      </w:r>
      <w:r w:rsidR="007D785B" w:rsidRPr="009B1FCA">
        <w:rPr>
          <w:rFonts w:asciiTheme="majorHAnsi" w:eastAsia="Arial" w:hAnsiTheme="majorHAnsi" w:cstheme="majorHAnsi"/>
        </w:rPr>
        <w:t>organisations</w:t>
      </w:r>
      <w:r w:rsidRPr="009B1FCA">
        <w:rPr>
          <w:rFonts w:asciiTheme="majorHAnsi" w:eastAsia="Arial" w:hAnsiTheme="majorHAnsi" w:cstheme="majorHAnsi"/>
        </w:rPr>
        <w:t xml:space="preserve">. </w:t>
      </w:r>
    </w:p>
    <w:p w:rsidR="0089215C" w:rsidRPr="009B1FCA" w:rsidRDefault="00744176" w:rsidP="00EB1632">
      <w:pPr>
        <w:spacing w:after="200" w:line="276" w:lineRule="auto"/>
        <w:ind w:left="-630" w:right="-720"/>
        <w:jc w:val="both"/>
        <w:rPr>
          <w:rFonts w:asciiTheme="majorHAnsi" w:eastAsia="Arial" w:hAnsiTheme="majorHAnsi" w:cstheme="majorHAnsi"/>
        </w:rPr>
      </w:pPr>
      <w:r w:rsidRPr="009B1FCA">
        <w:rPr>
          <w:rFonts w:asciiTheme="majorHAnsi" w:eastAsia="Arial" w:hAnsiTheme="majorHAnsi" w:cstheme="majorHAnsi"/>
        </w:rPr>
        <w:t xml:space="preserve">Traditional methods were </w:t>
      </w:r>
      <w:r w:rsidR="007D785B" w:rsidRPr="009B1FCA">
        <w:rPr>
          <w:rFonts w:asciiTheme="majorHAnsi" w:eastAsia="Arial" w:hAnsiTheme="majorHAnsi" w:cstheme="majorHAnsi"/>
        </w:rPr>
        <w:t>identified</w:t>
      </w:r>
      <w:r w:rsidRPr="009B1FCA">
        <w:rPr>
          <w:rFonts w:asciiTheme="majorHAnsi" w:eastAsia="Arial" w:hAnsiTheme="majorHAnsi" w:cstheme="majorHAnsi"/>
        </w:rPr>
        <w:t xml:space="preserve"> with number of unavoidable weaknesses such as conflict in objectives within the organization. </w:t>
      </w:r>
      <w:r w:rsidR="0040587E">
        <w:rPr>
          <w:rFonts w:asciiTheme="majorHAnsi" w:eastAsia="Arial" w:hAnsiTheme="majorHAnsi" w:cstheme="majorHAnsi"/>
        </w:rPr>
        <w:t>Libby and</w:t>
      </w:r>
      <w:r w:rsidRPr="0040587E">
        <w:rPr>
          <w:rFonts w:asciiTheme="majorHAnsi" w:eastAsia="Arial" w:hAnsiTheme="majorHAnsi" w:cstheme="majorHAnsi"/>
        </w:rPr>
        <w:t xml:space="preserve"> Lindsay </w:t>
      </w:r>
      <w:r w:rsidR="0040587E">
        <w:rPr>
          <w:rFonts w:asciiTheme="majorHAnsi" w:eastAsia="Arial" w:hAnsiTheme="majorHAnsi" w:cstheme="majorHAnsi"/>
        </w:rPr>
        <w:t>(</w:t>
      </w:r>
      <w:r w:rsidRPr="0040587E">
        <w:rPr>
          <w:rFonts w:asciiTheme="majorHAnsi" w:eastAsia="Arial" w:hAnsiTheme="majorHAnsi" w:cstheme="majorHAnsi"/>
        </w:rPr>
        <w:t>2003</w:t>
      </w:r>
      <w:r w:rsidR="0040587E">
        <w:rPr>
          <w:rFonts w:asciiTheme="majorHAnsi" w:eastAsia="Arial" w:hAnsiTheme="majorHAnsi" w:cstheme="majorHAnsi"/>
        </w:rPr>
        <w:t>)</w:t>
      </w:r>
      <w:r w:rsidRPr="009B1FCA">
        <w:rPr>
          <w:rFonts w:asciiTheme="majorHAnsi" w:eastAsia="Arial" w:hAnsiTheme="majorHAnsi" w:cstheme="majorHAnsi"/>
          <w:b/>
        </w:rPr>
        <w:t xml:space="preserve"> </w:t>
      </w:r>
      <w:r w:rsidRPr="009B1FCA">
        <w:rPr>
          <w:rFonts w:asciiTheme="majorHAnsi" w:eastAsia="Arial" w:hAnsiTheme="majorHAnsi" w:cstheme="majorHAnsi"/>
        </w:rPr>
        <w:t xml:space="preserve">cited that traditional </w:t>
      </w:r>
      <w:r w:rsidR="007D785B" w:rsidRPr="009B1FCA">
        <w:rPr>
          <w:rFonts w:asciiTheme="majorHAnsi" w:eastAsia="Arial" w:hAnsiTheme="majorHAnsi" w:cstheme="majorHAnsi"/>
        </w:rPr>
        <w:t>budgets</w:t>
      </w:r>
      <w:r w:rsidRPr="009B1FCA">
        <w:rPr>
          <w:rFonts w:asciiTheme="majorHAnsi" w:eastAsia="Arial" w:hAnsiTheme="majorHAnsi" w:cstheme="majorHAnsi"/>
        </w:rPr>
        <w:t xml:space="preserve"> targets short term perspectives and cost savings in </w:t>
      </w:r>
      <w:r w:rsidRPr="009B1FCA">
        <w:rPr>
          <w:rFonts w:asciiTheme="majorHAnsi" w:eastAsia="Arial" w:hAnsiTheme="majorHAnsi" w:cstheme="majorHAnsi"/>
        </w:rPr>
        <w:lastRenderedPageBreak/>
        <w:t xml:space="preserve">order to meet the objectives. Traditional budgets focuses on the attainment of short term goals which may force the employees to adopt bad </w:t>
      </w:r>
      <w:r w:rsidR="007D785B" w:rsidRPr="009B1FCA">
        <w:rPr>
          <w:rFonts w:asciiTheme="majorHAnsi" w:eastAsia="Arial" w:hAnsiTheme="majorHAnsi" w:cstheme="majorHAnsi"/>
        </w:rPr>
        <w:t>behavior</w:t>
      </w:r>
      <w:r w:rsidRPr="009B1FCA">
        <w:rPr>
          <w:rFonts w:asciiTheme="majorHAnsi" w:eastAsia="Arial" w:hAnsiTheme="majorHAnsi" w:cstheme="majorHAnsi"/>
        </w:rPr>
        <w:t xml:space="preserve"> such as manipulation of data and records to avoid the consequences of not meeting the deadlines. However, the value adding strategies will be ignored in the long-term, causing the greater losses in future. </w:t>
      </w:r>
    </w:p>
    <w:p w:rsidR="0089215C" w:rsidRPr="009B1FCA" w:rsidRDefault="00744176" w:rsidP="00EB1632">
      <w:pPr>
        <w:spacing w:after="200" w:line="276" w:lineRule="auto"/>
        <w:ind w:left="-630" w:right="-720"/>
        <w:jc w:val="both"/>
        <w:rPr>
          <w:rFonts w:asciiTheme="majorHAnsi" w:eastAsia="Arial" w:hAnsiTheme="majorHAnsi" w:cstheme="majorHAnsi"/>
        </w:rPr>
      </w:pPr>
      <w:r w:rsidRPr="009B1FCA">
        <w:rPr>
          <w:rFonts w:asciiTheme="majorHAnsi" w:eastAsia="Arial" w:hAnsiTheme="majorHAnsi" w:cstheme="majorHAnsi"/>
        </w:rPr>
        <w:t>Secondly, budgets may be cost inefficient where the organization is facing constant changes in business e</w:t>
      </w:r>
      <w:r w:rsidRPr="0040587E">
        <w:rPr>
          <w:rFonts w:asciiTheme="majorHAnsi" w:eastAsia="Arial" w:hAnsiTheme="majorHAnsi" w:cstheme="majorHAnsi"/>
        </w:rPr>
        <w:t xml:space="preserve">nvironment, as the budgets does not facilitate adoption to changes in environment </w:t>
      </w:r>
      <w:r w:rsidR="0040587E">
        <w:rPr>
          <w:rFonts w:asciiTheme="majorHAnsi" w:eastAsia="Arial" w:hAnsiTheme="majorHAnsi" w:cstheme="majorHAnsi"/>
        </w:rPr>
        <w:t xml:space="preserve">(Libby and Lindsay, </w:t>
      </w:r>
      <w:r w:rsidRPr="0040587E">
        <w:rPr>
          <w:rFonts w:asciiTheme="majorHAnsi" w:eastAsia="Arial" w:hAnsiTheme="majorHAnsi" w:cstheme="majorHAnsi"/>
        </w:rPr>
        <w:t>2010). Hence spending time and money on anticipating the future can be completely useless</w:t>
      </w:r>
      <w:r w:rsidR="0040587E" w:rsidRPr="0040587E">
        <w:rPr>
          <w:rFonts w:asciiTheme="majorHAnsi" w:eastAsia="Arial" w:hAnsiTheme="majorHAnsi" w:cstheme="majorHAnsi"/>
        </w:rPr>
        <w:t xml:space="preserve"> (Hansen </w:t>
      </w:r>
      <w:r w:rsidR="0040587E" w:rsidRPr="0040587E">
        <w:rPr>
          <w:rFonts w:asciiTheme="majorHAnsi" w:eastAsia="Arial" w:hAnsiTheme="majorHAnsi" w:cstheme="majorHAnsi"/>
          <w:i/>
        </w:rPr>
        <w:t xml:space="preserve">et al., </w:t>
      </w:r>
      <w:r w:rsidRPr="0040587E">
        <w:rPr>
          <w:rFonts w:asciiTheme="majorHAnsi" w:eastAsia="Arial" w:hAnsiTheme="majorHAnsi" w:cstheme="majorHAnsi"/>
        </w:rPr>
        <w:t xml:space="preserve">2003). Further </w:t>
      </w:r>
      <w:r w:rsidR="007D785B" w:rsidRPr="0040587E">
        <w:rPr>
          <w:rFonts w:asciiTheme="majorHAnsi" w:eastAsia="Arial" w:hAnsiTheme="majorHAnsi" w:cstheme="majorHAnsi"/>
        </w:rPr>
        <w:t>Bescos</w:t>
      </w:r>
      <w:r w:rsidRPr="0040587E">
        <w:rPr>
          <w:rFonts w:asciiTheme="majorHAnsi" w:eastAsia="Arial" w:hAnsiTheme="majorHAnsi" w:cstheme="majorHAnsi"/>
        </w:rPr>
        <w:t xml:space="preserve"> </w:t>
      </w:r>
      <w:r w:rsidRPr="0040587E">
        <w:rPr>
          <w:rFonts w:asciiTheme="majorHAnsi" w:eastAsia="Arial" w:hAnsiTheme="majorHAnsi" w:cstheme="majorHAnsi"/>
          <w:i/>
        </w:rPr>
        <w:t>et al</w:t>
      </w:r>
      <w:r w:rsidR="007D785B" w:rsidRPr="0040587E">
        <w:rPr>
          <w:rFonts w:asciiTheme="majorHAnsi" w:eastAsia="Arial" w:hAnsiTheme="majorHAnsi" w:cstheme="majorHAnsi"/>
        </w:rPr>
        <w:t>., (</w:t>
      </w:r>
      <w:r w:rsidRPr="0040587E">
        <w:rPr>
          <w:rFonts w:asciiTheme="majorHAnsi" w:eastAsia="Arial" w:hAnsiTheme="majorHAnsi" w:cstheme="majorHAnsi"/>
        </w:rPr>
        <w:t>2003</w:t>
      </w:r>
      <w:r w:rsidR="007D785B" w:rsidRPr="0040587E">
        <w:rPr>
          <w:rFonts w:asciiTheme="majorHAnsi" w:eastAsia="Arial" w:hAnsiTheme="majorHAnsi" w:cstheme="majorHAnsi"/>
        </w:rPr>
        <w:t>)</w:t>
      </w:r>
      <w:r w:rsidRPr="0040587E">
        <w:rPr>
          <w:rFonts w:asciiTheme="majorHAnsi" w:eastAsia="Arial" w:hAnsiTheme="majorHAnsi" w:cstheme="majorHAnsi"/>
        </w:rPr>
        <w:t xml:space="preserve"> agrees that business that operate under unpredictable environment are the most dissatisfied with the budgets. Organizations </w:t>
      </w:r>
      <w:r w:rsidRPr="009B1FCA">
        <w:rPr>
          <w:rFonts w:asciiTheme="majorHAnsi" w:eastAsia="Arial" w:hAnsiTheme="majorHAnsi" w:cstheme="majorHAnsi"/>
        </w:rPr>
        <w:t>cannot possibly incorporate the changes within budgets that may arise in future as the other factors were thought to be constant when preparing budget. This may cause waste of resources and time, hence budget becomes Time and cost inefficient.</w:t>
      </w:r>
    </w:p>
    <w:p w:rsidR="0089215C" w:rsidRPr="0040587E" w:rsidRDefault="007D785B" w:rsidP="00EB1632">
      <w:pPr>
        <w:spacing w:after="200" w:line="276" w:lineRule="auto"/>
        <w:ind w:left="-630" w:right="-720"/>
        <w:jc w:val="both"/>
        <w:rPr>
          <w:rFonts w:asciiTheme="majorHAnsi" w:eastAsia="Arial" w:hAnsiTheme="majorHAnsi" w:cstheme="majorHAnsi"/>
        </w:rPr>
      </w:pPr>
      <w:r w:rsidRPr="009B1FCA">
        <w:rPr>
          <w:rFonts w:asciiTheme="majorHAnsi" w:eastAsia="Arial" w:hAnsiTheme="majorHAnsi" w:cstheme="majorHAnsi"/>
        </w:rPr>
        <w:t>Budget</w:t>
      </w:r>
      <w:r w:rsidR="00744176" w:rsidRPr="009B1FCA">
        <w:rPr>
          <w:rFonts w:asciiTheme="majorHAnsi" w:eastAsia="Arial" w:hAnsiTheme="majorHAnsi" w:cstheme="majorHAnsi"/>
        </w:rPr>
        <w:t xml:space="preserve"> is considered to be slow to detect problems </w:t>
      </w:r>
      <w:r w:rsidR="00744176" w:rsidRPr="0040587E">
        <w:rPr>
          <w:rFonts w:asciiTheme="majorHAnsi" w:eastAsia="Arial" w:hAnsiTheme="majorHAnsi" w:cstheme="majorHAnsi"/>
        </w:rPr>
        <w:t xml:space="preserve">that may arise in future, as well as it fails to predict the </w:t>
      </w:r>
      <w:r w:rsidRPr="0040587E">
        <w:rPr>
          <w:rFonts w:asciiTheme="majorHAnsi" w:eastAsia="Arial" w:hAnsiTheme="majorHAnsi" w:cstheme="majorHAnsi"/>
        </w:rPr>
        <w:t>uncertainty</w:t>
      </w:r>
      <w:r w:rsidR="00744176" w:rsidRPr="0040587E">
        <w:rPr>
          <w:rFonts w:asciiTheme="majorHAnsi" w:eastAsia="Arial" w:hAnsiTheme="majorHAnsi" w:cstheme="majorHAnsi"/>
        </w:rPr>
        <w:t xml:space="preserve"> of business environment and does not facilitates </w:t>
      </w:r>
      <w:r w:rsidRPr="0040587E">
        <w:rPr>
          <w:rFonts w:asciiTheme="majorHAnsi" w:eastAsia="Arial" w:hAnsiTheme="majorHAnsi" w:cstheme="majorHAnsi"/>
        </w:rPr>
        <w:t>adaptability</w:t>
      </w:r>
      <w:r w:rsidR="00744176" w:rsidRPr="0040587E">
        <w:rPr>
          <w:rFonts w:asciiTheme="majorHAnsi" w:eastAsia="Arial" w:hAnsiTheme="majorHAnsi" w:cstheme="majorHAnsi"/>
        </w:rPr>
        <w:t xml:space="preserve"> to any change that may take place, hence budget does not serves its purpose to quite an extent for which it was chosen for and tends to be already outdate when it is </w:t>
      </w:r>
      <w:r w:rsidRPr="0040587E">
        <w:rPr>
          <w:rFonts w:asciiTheme="majorHAnsi" w:eastAsia="Arial" w:hAnsiTheme="majorHAnsi" w:cstheme="majorHAnsi"/>
        </w:rPr>
        <w:t>supposed to</w:t>
      </w:r>
      <w:r w:rsidR="00744176" w:rsidRPr="0040587E">
        <w:rPr>
          <w:rFonts w:asciiTheme="majorHAnsi" w:eastAsia="Arial" w:hAnsiTheme="majorHAnsi" w:cstheme="majorHAnsi"/>
        </w:rPr>
        <w:t xml:space="preserve"> be used. Further it is considered to be too time consuming to be established in relation to benefits it is aimed to contribute with </w:t>
      </w:r>
      <w:r w:rsidR="0040587E" w:rsidRPr="0040587E">
        <w:rPr>
          <w:rFonts w:asciiTheme="majorHAnsi" w:eastAsia="Arial" w:hAnsiTheme="majorHAnsi" w:cstheme="majorHAnsi"/>
        </w:rPr>
        <w:t xml:space="preserve">(Hansen </w:t>
      </w:r>
      <w:r w:rsidR="0040587E" w:rsidRPr="0040587E">
        <w:rPr>
          <w:rFonts w:asciiTheme="majorHAnsi" w:eastAsia="Arial" w:hAnsiTheme="majorHAnsi" w:cstheme="majorHAnsi"/>
          <w:i/>
        </w:rPr>
        <w:t>et al.,</w:t>
      </w:r>
      <w:r w:rsidR="00744176" w:rsidRPr="0040587E">
        <w:rPr>
          <w:rFonts w:asciiTheme="majorHAnsi" w:eastAsia="Arial" w:hAnsiTheme="majorHAnsi" w:cstheme="majorHAnsi"/>
        </w:rPr>
        <w:t xml:space="preserve"> 2003).</w:t>
      </w:r>
    </w:p>
    <w:p w:rsidR="0089215C" w:rsidRPr="009B1FCA" w:rsidRDefault="00B23649" w:rsidP="00EB1632">
      <w:pPr>
        <w:spacing w:after="200" w:line="276" w:lineRule="auto"/>
        <w:ind w:left="-630" w:right="-720"/>
        <w:jc w:val="both"/>
        <w:rPr>
          <w:rFonts w:asciiTheme="majorHAnsi" w:eastAsia="Arial" w:hAnsiTheme="majorHAnsi" w:cstheme="majorHAnsi"/>
        </w:rPr>
      </w:pPr>
      <w:r>
        <w:rPr>
          <w:rFonts w:asciiTheme="majorHAnsi" w:eastAsia="Arial" w:hAnsiTheme="majorHAnsi" w:cstheme="majorHAnsi"/>
        </w:rPr>
        <w:t xml:space="preserve">Larger companies or organisations </w:t>
      </w:r>
      <w:r w:rsidR="00744176" w:rsidRPr="0040587E">
        <w:rPr>
          <w:rFonts w:asciiTheme="majorHAnsi" w:eastAsia="Arial" w:hAnsiTheme="majorHAnsi" w:cstheme="majorHAnsi"/>
        </w:rPr>
        <w:t xml:space="preserve">with </w:t>
      </w:r>
      <w:r w:rsidRPr="0040587E">
        <w:rPr>
          <w:rFonts w:asciiTheme="majorHAnsi" w:eastAsia="Arial" w:hAnsiTheme="majorHAnsi" w:cstheme="majorHAnsi"/>
        </w:rPr>
        <w:t>substantial</w:t>
      </w:r>
      <w:r w:rsidR="00744176" w:rsidRPr="0040587E">
        <w:rPr>
          <w:rFonts w:asciiTheme="majorHAnsi" w:eastAsia="Arial" w:hAnsiTheme="majorHAnsi" w:cstheme="majorHAnsi"/>
        </w:rPr>
        <w:t xml:space="preserve"> </w:t>
      </w:r>
      <w:r w:rsidRPr="0040587E">
        <w:rPr>
          <w:rFonts w:asciiTheme="majorHAnsi" w:eastAsia="Arial" w:hAnsiTheme="majorHAnsi" w:cstheme="majorHAnsi"/>
        </w:rPr>
        <w:t>modifications</w:t>
      </w:r>
      <w:r w:rsidR="00744176" w:rsidRPr="0040587E">
        <w:rPr>
          <w:rFonts w:asciiTheme="majorHAnsi" w:eastAsia="Arial" w:hAnsiTheme="majorHAnsi" w:cstheme="majorHAnsi"/>
        </w:rPr>
        <w:t xml:space="preserve"> ongoing would therefore have</w:t>
      </w:r>
      <w:r w:rsidR="00744176" w:rsidRPr="009B1FCA">
        <w:rPr>
          <w:rFonts w:asciiTheme="majorHAnsi" w:eastAsia="Arial" w:hAnsiTheme="majorHAnsi" w:cstheme="majorHAnsi"/>
        </w:rPr>
        <w:t xml:space="preserve"> </w:t>
      </w:r>
      <w:r w:rsidRPr="009B1FCA">
        <w:rPr>
          <w:rFonts w:asciiTheme="majorHAnsi" w:eastAsia="Arial" w:hAnsiTheme="majorHAnsi" w:cstheme="majorHAnsi"/>
        </w:rPr>
        <w:t>further</w:t>
      </w:r>
      <w:r w:rsidR="00744176" w:rsidRPr="009B1FCA">
        <w:rPr>
          <w:rFonts w:asciiTheme="majorHAnsi" w:eastAsia="Arial" w:hAnsiTheme="majorHAnsi" w:cstheme="majorHAnsi"/>
        </w:rPr>
        <w:t xml:space="preserve"> </w:t>
      </w:r>
      <w:r w:rsidR="00744176" w:rsidRPr="0040587E">
        <w:rPr>
          <w:rFonts w:asciiTheme="majorHAnsi" w:eastAsia="Arial" w:hAnsiTheme="majorHAnsi" w:cstheme="majorHAnsi"/>
        </w:rPr>
        <w:t xml:space="preserve">pressures and hence resulting in a much </w:t>
      </w:r>
      <w:r w:rsidRPr="0040587E">
        <w:rPr>
          <w:rFonts w:asciiTheme="majorHAnsi" w:eastAsia="Arial" w:hAnsiTheme="majorHAnsi" w:cstheme="majorHAnsi"/>
        </w:rPr>
        <w:t>stressed</w:t>
      </w:r>
      <w:r w:rsidR="00744176" w:rsidRPr="0040587E">
        <w:rPr>
          <w:rFonts w:asciiTheme="majorHAnsi" w:eastAsia="Arial" w:hAnsiTheme="majorHAnsi" w:cstheme="majorHAnsi"/>
        </w:rPr>
        <w:t xml:space="preserve"> finance team as they </w:t>
      </w:r>
      <w:r w:rsidRPr="0040587E">
        <w:rPr>
          <w:rFonts w:asciiTheme="majorHAnsi" w:eastAsia="Arial" w:hAnsiTheme="majorHAnsi" w:cstheme="majorHAnsi"/>
        </w:rPr>
        <w:t>manage</w:t>
      </w:r>
      <w:r w:rsidR="00744176" w:rsidRPr="0040587E">
        <w:rPr>
          <w:rFonts w:asciiTheme="majorHAnsi" w:eastAsia="Arial" w:hAnsiTheme="majorHAnsi" w:cstheme="majorHAnsi"/>
        </w:rPr>
        <w:t xml:space="preserve"> with the </w:t>
      </w:r>
      <w:r w:rsidRPr="0040587E">
        <w:rPr>
          <w:rFonts w:asciiTheme="majorHAnsi" w:eastAsia="Arial" w:hAnsiTheme="majorHAnsi" w:cstheme="majorHAnsi"/>
        </w:rPr>
        <w:t>amplified</w:t>
      </w:r>
      <w:r>
        <w:rPr>
          <w:rFonts w:asciiTheme="majorHAnsi" w:eastAsia="Arial" w:hAnsiTheme="majorHAnsi" w:cstheme="majorHAnsi"/>
        </w:rPr>
        <w:t xml:space="preserve"> workload </w:t>
      </w:r>
      <w:r w:rsidR="00744176" w:rsidRPr="0040587E">
        <w:rPr>
          <w:rFonts w:asciiTheme="majorHAnsi" w:eastAsia="Arial" w:hAnsiTheme="majorHAnsi" w:cstheme="majorHAnsi"/>
        </w:rPr>
        <w:t>(Hope and Fraser 2003). Traditional</w:t>
      </w:r>
      <w:r w:rsidR="00744176" w:rsidRPr="009B1FCA">
        <w:rPr>
          <w:rFonts w:asciiTheme="majorHAnsi" w:eastAsia="Arial" w:hAnsiTheme="majorHAnsi" w:cstheme="majorHAnsi"/>
        </w:rPr>
        <w:t xml:space="preserve"> budget often promotes the fraudulent activities and </w:t>
      </w:r>
      <w:r w:rsidR="007D785B" w:rsidRPr="009B1FCA">
        <w:rPr>
          <w:rFonts w:asciiTheme="majorHAnsi" w:eastAsia="Arial" w:hAnsiTheme="majorHAnsi" w:cstheme="majorHAnsi"/>
        </w:rPr>
        <w:t>budgetary</w:t>
      </w:r>
      <w:r w:rsidR="00744176" w:rsidRPr="009B1FCA">
        <w:rPr>
          <w:rFonts w:asciiTheme="majorHAnsi" w:eastAsia="Arial" w:hAnsiTheme="majorHAnsi" w:cstheme="majorHAnsi"/>
        </w:rPr>
        <w:t xml:space="preserve"> games within organization as budgets seems to be Fixed-</w:t>
      </w:r>
      <w:r w:rsidR="007D785B" w:rsidRPr="009B1FCA">
        <w:rPr>
          <w:rFonts w:asciiTheme="majorHAnsi" w:eastAsia="Arial" w:hAnsiTheme="majorHAnsi" w:cstheme="majorHAnsi"/>
        </w:rPr>
        <w:t>performance</w:t>
      </w:r>
      <w:r w:rsidR="00744176" w:rsidRPr="009B1FCA">
        <w:rPr>
          <w:rFonts w:asciiTheme="majorHAnsi" w:eastAsia="Arial" w:hAnsiTheme="majorHAnsi" w:cstheme="majorHAnsi"/>
        </w:rPr>
        <w:t xml:space="preserve"> contract. This would lead to an unreliable evaluation of </w:t>
      </w:r>
      <w:r w:rsidR="007D785B" w:rsidRPr="009B1FCA">
        <w:rPr>
          <w:rFonts w:asciiTheme="majorHAnsi" w:eastAsia="Arial" w:hAnsiTheme="majorHAnsi" w:cstheme="majorHAnsi"/>
        </w:rPr>
        <w:t>employee’s</w:t>
      </w:r>
      <w:r w:rsidR="00744176" w:rsidRPr="009B1FCA">
        <w:rPr>
          <w:rFonts w:asciiTheme="majorHAnsi" w:eastAsia="Arial" w:hAnsiTheme="majorHAnsi" w:cstheme="majorHAnsi"/>
        </w:rPr>
        <w:t xml:space="preserve"> performance. Pre-set targets and the pressure to meet the deadlines may encourage the employees to act unethically to achieve the desired results. Moreover the financial reward system in relation to completion of task on time, may also influence the employees to deliberately window case the desired outcomes.  </w:t>
      </w:r>
    </w:p>
    <w:p w:rsidR="0089215C" w:rsidRPr="009B1FCA" w:rsidRDefault="00744176" w:rsidP="00EB1632">
      <w:pPr>
        <w:pStyle w:val="Heading2"/>
        <w:ind w:left="-630" w:right="-720"/>
        <w:rPr>
          <w:rFonts w:eastAsia="Arial"/>
          <w:b/>
          <w:u w:val="single"/>
        </w:rPr>
      </w:pPr>
      <w:bookmarkStart w:id="2" w:name="_Toc501887744"/>
      <w:r w:rsidRPr="009B1FCA">
        <w:rPr>
          <w:rFonts w:eastAsia="Arial"/>
          <w:b/>
          <w:u w:val="single"/>
        </w:rPr>
        <w:t>Alternatives to Traditional Budgeting</w:t>
      </w:r>
      <w:bookmarkEnd w:id="2"/>
    </w:p>
    <w:p w:rsidR="0089215C" w:rsidRPr="009B1FCA" w:rsidRDefault="00744176" w:rsidP="00EB1632">
      <w:pPr>
        <w:pStyle w:val="Heading3"/>
        <w:ind w:left="-630" w:right="-720"/>
        <w:rPr>
          <w:rFonts w:eastAsia="Arial"/>
          <w:b/>
          <w:u w:val="single"/>
        </w:rPr>
      </w:pPr>
      <w:bookmarkStart w:id="3" w:name="_Toc501887745"/>
      <w:r w:rsidRPr="009B1FCA">
        <w:rPr>
          <w:rFonts w:eastAsia="Arial"/>
          <w:b/>
          <w:u w:val="single"/>
        </w:rPr>
        <w:t>1. Balanced Score Card</w:t>
      </w:r>
      <w:bookmarkEnd w:id="3"/>
      <w:r>
        <w:rPr>
          <w:rFonts w:eastAsia="Arial"/>
          <w:b/>
          <w:u w:val="single"/>
        </w:rPr>
        <w:br/>
      </w:r>
    </w:p>
    <w:p w:rsidR="0089215C" w:rsidRPr="009B1FCA" w:rsidRDefault="00744176" w:rsidP="00EB1632">
      <w:pPr>
        <w:spacing w:after="200" w:line="276" w:lineRule="auto"/>
        <w:ind w:left="-630" w:right="-720"/>
        <w:jc w:val="both"/>
        <w:rPr>
          <w:rFonts w:asciiTheme="majorHAnsi" w:eastAsia="Arial" w:hAnsiTheme="majorHAnsi" w:cstheme="majorHAnsi"/>
        </w:rPr>
      </w:pPr>
      <w:r w:rsidRPr="009B1FCA">
        <w:rPr>
          <w:rFonts w:asciiTheme="majorHAnsi" w:eastAsia="Arial" w:hAnsiTheme="majorHAnsi" w:cstheme="majorHAnsi"/>
        </w:rPr>
        <w:t xml:space="preserve">Analyzing each of the disadvantage of the traditional budgeting, </w:t>
      </w:r>
      <w:r w:rsidR="007D785B" w:rsidRPr="009B1FCA">
        <w:rPr>
          <w:rFonts w:asciiTheme="majorHAnsi" w:eastAsia="Arial" w:hAnsiTheme="majorHAnsi" w:cstheme="majorHAnsi"/>
        </w:rPr>
        <w:t>it</w:t>
      </w:r>
      <w:r w:rsidRPr="009B1FCA">
        <w:rPr>
          <w:rFonts w:asciiTheme="majorHAnsi" w:eastAsia="Arial" w:hAnsiTheme="majorHAnsi" w:cstheme="majorHAnsi"/>
        </w:rPr>
        <w:t xml:space="preserve"> is inevitable that we can find remedies to reduce them to an acceptable level. Therefore, organizations are now tend to be shifting towards modern techniques to alter the traditional methods as per the need of current demands. As it was identified that traditional methods leads to Fixed-performance contract, hence leading to unfair evaluation of the </w:t>
      </w:r>
      <w:r w:rsidR="007D785B" w:rsidRPr="009B1FCA">
        <w:rPr>
          <w:rFonts w:asciiTheme="majorHAnsi" w:eastAsia="Arial" w:hAnsiTheme="majorHAnsi" w:cstheme="majorHAnsi"/>
        </w:rPr>
        <w:t>employee’s</w:t>
      </w:r>
      <w:r w:rsidRPr="009B1FCA">
        <w:rPr>
          <w:rFonts w:asciiTheme="majorHAnsi" w:eastAsia="Arial" w:hAnsiTheme="majorHAnsi" w:cstheme="majorHAnsi"/>
        </w:rPr>
        <w:t xml:space="preserve"> performance. The organisations are more likely to adopt balanced score card approach when evaluating the performance of the employees. This approach is used to strategically choose the targets for employees and translating it to them in measures and targets they can understand and achieve realistically.  </w:t>
      </w:r>
      <w:r w:rsidR="007D785B" w:rsidRPr="009B1FCA">
        <w:rPr>
          <w:rFonts w:asciiTheme="majorHAnsi" w:eastAsia="Arial" w:hAnsiTheme="majorHAnsi" w:cstheme="majorHAnsi"/>
        </w:rPr>
        <w:t>For</w:t>
      </w:r>
      <w:r w:rsidRPr="009B1FCA">
        <w:rPr>
          <w:rFonts w:asciiTheme="majorHAnsi" w:eastAsia="Arial" w:hAnsiTheme="majorHAnsi" w:cstheme="majorHAnsi"/>
        </w:rPr>
        <w:t xml:space="preserve"> example: the number of calls attended by an employee in a call center will be a </w:t>
      </w:r>
      <w:r w:rsidR="007D785B" w:rsidRPr="009B1FCA">
        <w:rPr>
          <w:rFonts w:asciiTheme="majorHAnsi" w:eastAsia="Arial" w:hAnsiTheme="majorHAnsi" w:cstheme="majorHAnsi"/>
        </w:rPr>
        <w:t>responsibility</w:t>
      </w:r>
      <w:r w:rsidRPr="009B1FCA">
        <w:rPr>
          <w:rFonts w:asciiTheme="majorHAnsi" w:eastAsia="Arial" w:hAnsiTheme="majorHAnsi" w:cstheme="majorHAnsi"/>
        </w:rPr>
        <w:t xml:space="preserve"> of the employee in charge specifically but this will also contribute to </w:t>
      </w:r>
      <w:r w:rsidR="007D785B" w:rsidRPr="009B1FCA">
        <w:rPr>
          <w:rFonts w:asciiTheme="majorHAnsi" w:eastAsia="Arial" w:hAnsiTheme="majorHAnsi" w:cstheme="majorHAnsi"/>
        </w:rPr>
        <w:t>reliability</w:t>
      </w:r>
      <w:r w:rsidRPr="009B1FCA">
        <w:rPr>
          <w:rFonts w:asciiTheme="majorHAnsi" w:eastAsia="Arial" w:hAnsiTheme="majorHAnsi" w:cstheme="majorHAnsi"/>
        </w:rPr>
        <w:t xml:space="preserve"> and </w:t>
      </w:r>
      <w:r w:rsidR="007D785B" w:rsidRPr="009B1FCA">
        <w:rPr>
          <w:rFonts w:asciiTheme="majorHAnsi" w:eastAsia="Arial" w:hAnsiTheme="majorHAnsi" w:cstheme="majorHAnsi"/>
        </w:rPr>
        <w:t>availability</w:t>
      </w:r>
      <w:r w:rsidRPr="009B1FCA">
        <w:rPr>
          <w:rFonts w:asciiTheme="majorHAnsi" w:eastAsia="Arial" w:hAnsiTheme="majorHAnsi" w:cstheme="majorHAnsi"/>
        </w:rPr>
        <w:t xml:space="preserve"> of services of the organization.</w:t>
      </w:r>
    </w:p>
    <w:p w:rsidR="0089215C" w:rsidRDefault="0040587E" w:rsidP="00EB1632">
      <w:pPr>
        <w:ind w:left="-630" w:right="-720"/>
        <w:jc w:val="both"/>
        <w:rPr>
          <w:rFonts w:asciiTheme="majorHAnsi" w:eastAsia="Arial" w:hAnsiTheme="majorHAnsi" w:cstheme="majorHAnsi"/>
        </w:rPr>
      </w:pPr>
      <w:r w:rsidRPr="0040587E">
        <w:rPr>
          <w:rFonts w:asciiTheme="majorHAnsi" w:eastAsia="Arial" w:hAnsiTheme="majorHAnsi" w:cstheme="majorHAnsi"/>
        </w:rPr>
        <w:t>Kaplan and</w:t>
      </w:r>
      <w:r w:rsidR="00744176" w:rsidRPr="0040587E">
        <w:rPr>
          <w:rFonts w:asciiTheme="majorHAnsi" w:eastAsia="Arial" w:hAnsiTheme="majorHAnsi" w:cstheme="majorHAnsi"/>
        </w:rPr>
        <w:t xml:space="preserve"> Norton (2001a, 2001b) claim that the non-financial perspectives help firms look beyond financial information and towards a long term value creating focus. A well-implemented balanced score card system allows an efficient implementation</w:t>
      </w:r>
      <w:r w:rsidR="00744176" w:rsidRPr="009B1FCA">
        <w:rPr>
          <w:rFonts w:asciiTheme="majorHAnsi" w:eastAsia="Arial" w:hAnsiTheme="majorHAnsi" w:cstheme="majorHAnsi"/>
        </w:rPr>
        <w:t xml:space="preserve"> of a company innovation strategy. Although it is a </w:t>
      </w:r>
      <w:r w:rsidR="007D785B" w:rsidRPr="009B1FCA">
        <w:rPr>
          <w:rFonts w:asciiTheme="majorHAnsi" w:eastAsia="Arial" w:hAnsiTheme="majorHAnsi" w:cstheme="majorHAnsi"/>
        </w:rPr>
        <w:t>necessity</w:t>
      </w:r>
      <w:r w:rsidR="00744176" w:rsidRPr="009B1FCA">
        <w:rPr>
          <w:rFonts w:asciiTheme="majorHAnsi" w:eastAsia="Arial" w:hAnsiTheme="majorHAnsi" w:cstheme="majorHAnsi"/>
        </w:rPr>
        <w:t xml:space="preserve"> to implement it with regard to company's aims, </w:t>
      </w:r>
      <w:r w:rsidR="007D785B" w:rsidRPr="009B1FCA">
        <w:rPr>
          <w:rFonts w:asciiTheme="majorHAnsi" w:eastAsia="Arial" w:hAnsiTheme="majorHAnsi" w:cstheme="majorHAnsi"/>
        </w:rPr>
        <w:t>strategy</w:t>
      </w:r>
      <w:r w:rsidR="00744176" w:rsidRPr="009B1FCA">
        <w:rPr>
          <w:rFonts w:asciiTheme="majorHAnsi" w:eastAsia="Arial" w:hAnsiTheme="majorHAnsi" w:cstheme="majorHAnsi"/>
        </w:rPr>
        <w:t xml:space="preserve">, internal management and communication system. It helps the employees to not to rely on unrealistic </w:t>
      </w:r>
      <w:r w:rsidR="00744176" w:rsidRPr="009B1FCA">
        <w:rPr>
          <w:rFonts w:asciiTheme="majorHAnsi" w:eastAsia="Arial" w:hAnsiTheme="majorHAnsi" w:cstheme="majorHAnsi"/>
        </w:rPr>
        <w:lastRenderedPageBreak/>
        <w:t xml:space="preserve">approach towards the reward system and motivates them to follow the code of conduct religiously. Whereas, </w:t>
      </w:r>
      <w:r w:rsidR="007D785B" w:rsidRPr="009B1FCA">
        <w:rPr>
          <w:rFonts w:asciiTheme="majorHAnsi" w:eastAsia="Arial" w:hAnsiTheme="majorHAnsi" w:cstheme="majorHAnsi"/>
        </w:rPr>
        <w:t>traditional</w:t>
      </w:r>
      <w:r w:rsidR="00744176" w:rsidRPr="009B1FCA">
        <w:rPr>
          <w:rFonts w:asciiTheme="majorHAnsi" w:eastAsia="Arial" w:hAnsiTheme="majorHAnsi" w:cstheme="majorHAnsi"/>
        </w:rPr>
        <w:t xml:space="preserve"> system only focuses only on the financial concerns, </w:t>
      </w:r>
      <w:r w:rsidR="007D785B" w:rsidRPr="009B1FCA">
        <w:rPr>
          <w:rFonts w:asciiTheme="majorHAnsi" w:eastAsia="Arial" w:hAnsiTheme="majorHAnsi" w:cstheme="majorHAnsi"/>
        </w:rPr>
        <w:t>Balanced</w:t>
      </w:r>
      <w:r w:rsidR="00744176" w:rsidRPr="009B1FCA">
        <w:rPr>
          <w:rFonts w:asciiTheme="majorHAnsi" w:eastAsia="Arial" w:hAnsiTheme="majorHAnsi" w:cstheme="majorHAnsi"/>
        </w:rPr>
        <w:t xml:space="preserve"> score card emphasizes on all the aspects and incorporates the wider strategy and direction of the business. It is </w:t>
      </w:r>
      <w:r w:rsidR="007D785B" w:rsidRPr="009B1FCA">
        <w:rPr>
          <w:rFonts w:asciiTheme="majorHAnsi" w:eastAsia="Arial" w:hAnsiTheme="majorHAnsi" w:cstheme="majorHAnsi"/>
        </w:rPr>
        <w:t>necessary</w:t>
      </w:r>
      <w:r w:rsidR="00744176" w:rsidRPr="009B1FCA">
        <w:rPr>
          <w:rFonts w:asciiTheme="majorHAnsi" w:eastAsia="Arial" w:hAnsiTheme="majorHAnsi" w:cstheme="majorHAnsi"/>
        </w:rPr>
        <w:t xml:space="preserve"> to incorporate a </w:t>
      </w:r>
      <w:r w:rsidR="007D785B" w:rsidRPr="009B1FCA">
        <w:rPr>
          <w:rFonts w:asciiTheme="majorHAnsi" w:eastAsia="Arial" w:hAnsiTheme="majorHAnsi" w:cstheme="majorHAnsi"/>
        </w:rPr>
        <w:t>well-developed</w:t>
      </w:r>
      <w:r w:rsidR="00744176" w:rsidRPr="009B1FCA">
        <w:rPr>
          <w:rFonts w:asciiTheme="majorHAnsi" w:eastAsia="Arial" w:hAnsiTheme="majorHAnsi" w:cstheme="majorHAnsi"/>
        </w:rPr>
        <w:t xml:space="preserve"> and </w:t>
      </w:r>
      <w:r w:rsidR="007D785B" w:rsidRPr="009B1FCA">
        <w:rPr>
          <w:rFonts w:asciiTheme="majorHAnsi" w:eastAsia="Arial" w:hAnsiTheme="majorHAnsi" w:cstheme="majorHAnsi"/>
        </w:rPr>
        <w:t>well-designed</w:t>
      </w:r>
      <w:r w:rsidR="00744176" w:rsidRPr="009B1FCA">
        <w:rPr>
          <w:rFonts w:asciiTheme="majorHAnsi" w:eastAsia="Arial" w:hAnsiTheme="majorHAnsi" w:cstheme="majorHAnsi"/>
        </w:rPr>
        <w:t xml:space="preserve"> budgeting model with Balanced score card, so they are directly linked together in order to </w:t>
      </w:r>
      <w:r w:rsidR="007D785B" w:rsidRPr="009B1FCA">
        <w:rPr>
          <w:rFonts w:asciiTheme="majorHAnsi" w:eastAsia="Arial" w:hAnsiTheme="majorHAnsi" w:cstheme="majorHAnsi"/>
        </w:rPr>
        <w:t>align</w:t>
      </w:r>
      <w:r w:rsidR="00744176" w:rsidRPr="009B1FCA">
        <w:rPr>
          <w:rFonts w:asciiTheme="majorHAnsi" w:eastAsia="Arial" w:hAnsiTheme="majorHAnsi" w:cstheme="majorHAnsi"/>
        </w:rPr>
        <w:t xml:space="preserve"> the management and employees on the attainment of unanimous goals of the </w:t>
      </w:r>
      <w:r w:rsidR="007D785B" w:rsidRPr="009B1FCA">
        <w:rPr>
          <w:rFonts w:asciiTheme="majorHAnsi" w:eastAsia="Arial" w:hAnsiTheme="majorHAnsi" w:cstheme="majorHAnsi"/>
        </w:rPr>
        <w:t>organisations</w:t>
      </w:r>
      <w:r w:rsidR="00744176" w:rsidRPr="009B1FCA">
        <w:rPr>
          <w:rFonts w:asciiTheme="majorHAnsi" w:eastAsia="Arial" w:hAnsiTheme="majorHAnsi" w:cstheme="majorHAnsi"/>
        </w:rPr>
        <w:t>.</w:t>
      </w:r>
    </w:p>
    <w:p w:rsidR="00FD518E" w:rsidRPr="009B1FCA" w:rsidRDefault="00FD518E" w:rsidP="00EB1632">
      <w:pPr>
        <w:ind w:left="-630" w:right="-720"/>
        <w:jc w:val="both"/>
        <w:rPr>
          <w:rFonts w:asciiTheme="majorHAnsi" w:eastAsia="Arial" w:hAnsiTheme="majorHAnsi" w:cstheme="majorHAnsi"/>
        </w:rPr>
      </w:pPr>
    </w:p>
    <w:p w:rsidR="00FD518E" w:rsidRPr="00FD518E" w:rsidRDefault="00744176" w:rsidP="00EB1632">
      <w:pPr>
        <w:pStyle w:val="Heading3"/>
        <w:ind w:left="-630" w:right="-720"/>
        <w:rPr>
          <w:rFonts w:eastAsia="Arial"/>
          <w:b/>
          <w:u w:val="single"/>
        </w:rPr>
      </w:pPr>
      <w:bookmarkStart w:id="4" w:name="_Toc501887746"/>
      <w:r w:rsidRPr="009B1FCA">
        <w:rPr>
          <w:rFonts w:eastAsia="Arial"/>
          <w:b/>
          <w:u w:val="single"/>
        </w:rPr>
        <w:t>2. Activity based budgeting</w:t>
      </w:r>
      <w:bookmarkEnd w:id="4"/>
      <w:r w:rsidR="00FD518E">
        <w:rPr>
          <w:rFonts w:eastAsia="Arial"/>
          <w:b/>
          <w:u w:val="single"/>
        </w:rPr>
        <w:br/>
      </w:r>
    </w:p>
    <w:p w:rsidR="0089215C" w:rsidRPr="009B1FCA" w:rsidRDefault="00744176" w:rsidP="00EB1632">
      <w:pPr>
        <w:ind w:left="-630" w:right="-720"/>
        <w:jc w:val="both"/>
        <w:rPr>
          <w:rFonts w:asciiTheme="majorHAnsi" w:eastAsia="Arial" w:hAnsiTheme="majorHAnsi" w:cstheme="majorHAnsi"/>
        </w:rPr>
      </w:pPr>
      <w:r w:rsidRPr="009B1FCA">
        <w:rPr>
          <w:rFonts w:asciiTheme="majorHAnsi" w:eastAsia="Arial" w:hAnsiTheme="majorHAnsi" w:cstheme="majorHAnsi"/>
        </w:rPr>
        <w:t xml:space="preserve">Activity based budgeting focuses on the cost efficiency of the organization. Implementing the Activity based budgeting helps to evaluate each and every cost driver within organization, </w:t>
      </w:r>
      <w:r w:rsidR="007D785B" w:rsidRPr="009B1FCA">
        <w:rPr>
          <w:rFonts w:asciiTheme="majorHAnsi" w:eastAsia="Arial" w:hAnsiTheme="majorHAnsi" w:cstheme="majorHAnsi"/>
        </w:rPr>
        <w:t>helps</w:t>
      </w:r>
      <w:r w:rsidRPr="009B1FCA">
        <w:rPr>
          <w:rFonts w:asciiTheme="majorHAnsi" w:eastAsia="Arial" w:hAnsiTheme="majorHAnsi" w:cstheme="majorHAnsi"/>
        </w:rPr>
        <w:t xml:space="preserve"> to eliminate the bottlenecks, provides the </w:t>
      </w:r>
      <w:r w:rsidR="007D785B" w:rsidRPr="009B1FCA">
        <w:rPr>
          <w:rFonts w:asciiTheme="majorHAnsi" w:eastAsia="Arial" w:hAnsiTheme="majorHAnsi" w:cstheme="majorHAnsi"/>
        </w:rPr>
        <w:t>competitive</w:t>
      </w:r>
      <w:r w:rsidRPr="009B1FCA">
        <w:rPr>
          <w:rFonts w:asciiTheme="majorHAnsi" w:eastAsia="Arial" w:hAnsiTheme="majorHAnsi" w:cstheme="majorHAnsi"/>
        </w:rPr>
        <w:t xml:space="preserve"> edge over saving costs, improves relationship between </w:t>
      </w:r>
      <w:r w:rsidR="007D785B" w:rsidRPr="009B1FCA">
        <w:rPr>
          <w:rFonts w:asciiTheme="majorHAnsi" w:eastAsia="Arial" w:hAnsiTheme="majorHAnsi" w:cstheme="majorHAnsi"/>
        </w:rPr>
        <w:t>organisations</w:t>
      </w:r>
      <w:r w:rsidRPr="009B1FCA">
        <w:rPr>
          <w:rFonts w:asciiTheme="majorHAnsi" w:eastAsia="Arial" w:hAnsiTheme="majorHAnsi" w:cstheme="majorHAnsi"/>
        </w:rPr>
        <w:t xml:space="preserve"> and its </w:t>
      </w:r>
      <w:r w:rsidR="007D785B" w:rsidRPr="009B1FCA">
        <w:rPr>
          <w:rFonts w:asciiTheme="majorHAnsi" w:eastAsia="Arial" w:hAnsiTheme="majorHAnsi" w:cstheme="majorHAnsi"/>
        </w:rPr>
        <w:t>customers</w:t>
      </w:r>
      <w:r w:rsidRPr="009B1FCA">
        <w:rPr>
          <w:rFonts w:asciiTheme="majorHAnsi" w:eastAsia="Arial" w:hAnsiTheme="majorHAnsi" w:cstheme="majorHAnsi"/>
        </w:rPr>
        <w:t xml:space="preserve"> and helps to view business as a single unit. It helps the employees to focus on the log-term goals, eliminating the chances of fraudulent activities, misconduct of rules and </w:t>
      </w:r>
      <w:r w:rsidR="007D785B" w:rsidRPr="009B1FCA">
        <w:rPr>
          <w:rFonts w:asciiTheme="majorHAnsi" w:eastAsia="Arial" w:hAnsiTheme="majorHAnsi" w:cstheme="majorHAnsi"/>
        </w:rPr>
        <w:t>regulations</w:t>
      </w:r>
      <w:r w:rsidRPr="009B1FCA">
        <w:rPr>
          <w:rFonts w:asciiTheme="majorHAnsi" w:eastAsia="Arial" w:hAnsiTheme="majorHAnsi" w:cstheme="majorHAnsi"/>
        </w:rPr>
        <w:t xml:space="preserve"> and hence providing the </w:t>
      </w:r>
      <w:r w:rsidR="007D785B" w:rsidRPr="009B1FCA">
        <w:rPr>
          <w:rFonts w:asciiTheme="majorHAnsi" w:eastAsia="Arial" w:hAnsiTheme="majorHAnsi" w:cstheme="majorHAnsi"/>
        </w:rPr>
        <w:t>flexibility</w:t>
      </w:r>
      <w:r w:rsidRPr="009B1FCA">
        <w:rPr>
          <w:rFonts w:asciiTheme="majorHAnsi" w:eastAsia="Arial" w:hAnsiTheme="majorHAnsi" w:cstheme="majorHAnsi"/>
        </w:rPr>
        <w:t xml:space="preserve"> to employees.</w:t>
      </w:r>
    </w:p>
    <w:p w:rsidR="0089215C" w:rsidRPr="0040587E" w:rsidRDefault="00744176" w:rsidP="00EB1632">
      <w:pPr>
        <w:ind w:left="-630" w:right="-720"/>
        <w:jc w:val="both"/>
        <w:rPr>
          <w:rFonts w:asciiTheme="majorHAnsi" w:eastAsia="Arial" w:hAnsiTheme="majorHAnsi" w:cstheme="majorHAnsi"/>
        </w:rPr>
      </w:pPr>
      <w:r w:rsidRPr="009B1FCA">
        <w:rPr>
          <w:rFonts w:asciiTheme="majorHAnsi" w:eastAsia="Arial" w:hAnsiTheme="majorHAnsi" w:cstheme="majorHAnsi"/>
        </w:rPr>
        <w:t xml:space="preserve">In comparison to traditional methods of budgeting, Activity based budgeting allows </w:t>
      </w:r>
      <w:r w:rsidR="007D785B" w:rsidRPr="009B1FCA">
        <w:rPr>
          <w:rFonts w:asciiTheme="majorHAnsi" w:eastAsia="Arial" w:hAnsiTheme="majorHAnsi" w:cstheme="majorHAnsi"/>
        </w:rPr>
        <w:t>flexibility</w:t>
      </w:r>
      <w:r w:rsidRPr="009B1FCA">
        <w:rPr>
          <w:rFonts w:asciiTheme="majorHAnsi" w:eastAsia="Arial" w:hAnsiTheme="majorHAnsi" w:cstheme="majorHAnsi"/>
        </w:rPr>
        <w:t xml:space="preserve"> and adaptation to the changes in all the variables that may occur in the business environment. It can be used as a complimentary method along with Balance score card in </w:t>
      </w:r>
      <w:r w:rsidR="007D785B" w:rsidRPr="009B1FCA">
        <w:rPr>
          <w:rFonts w:asciiTheme="majorHAnsi" w:eastAsia="Arial" w:hAnsiTheme="majorHAnsi" w:cstheme="majorHAnsi"/>
        </w:rPr>
        <w:t>order</w:t>
      </w:r>
      <w:r w:rsidRPr="009B1FCA">
        <w:rPr>
          <w:rFonts w:asciiTheme="majorHAnsi" w:eastAsia="Arial" w:hAnsiTheme="majorHAnsi" w:cstheme="majorHAnsi"/>
        </w:rPr>
        <w:t xml:space="preserve"> to achieve better strategic </w:t>
      </w:r>
      <w:r w:rsidRPr="0040587E">
        <w:rPr>
          <w:rFonts w:asciiTheme="majorHAnsi" w:eastAsia="Arial" w:hAnsiTheme="majorHAnsi" w:cstheme="majorHAnsi"/>
        </w:rPr>
        <w:t xml:space="preserve">management of resources, time and efficiency of employees. </w:t>
      </w:r>
    </w:p>
    <w:p w:rsidR="0089215C" w:rsidRPr="009B1FCA" w:rsidRDefault="00744176" w:rsidP="00EB1632">
      <w:pPr>
        <w:ind w:left="-630" w:right="-720"/>
        <w:jc w:val="both"/>
        <w:rPr>
          <w:rFonts w:asciiTheme="majorHAnsi" w:eastAsia="Arial" w:hAnsiTheme="majorHAnsi" w:cstheme="majorHAnsi"/>
        </w:rPr>
      </w:pPr>
      <w:r w:rsidRPr="0040587E">
        <w:rPr>
          <w:rFonts w:asciiTheme="majorHAnsi" w:eastAsia="Arial" w:hAnsiTheme="majorHAnsi" w:cstheme="majorHAnsi"/>
        </w:rPr>
        <w:t xml:space="preserve">The assertion by </w:t>
      </w:r>
      <w:r w:rsidR="007D785B" w:rsidRPr="0040587E">
        <w:rPr>
          <w:rFonts w:asciiTheme="majorHAnsi" w:eastAsia="Arial" w:hAnsiTheme="majorHAnsi" w:cstheme="majorHAnsi"/>
        </w:rPr>
        <w:t>Gurton</w:t>
      </w:r>
      <w:r w:rsidRPr="0040587E">
        <w:rPr>
          <w:rFonts w:asciiTheme="majorHAnsi" w:eastAsia="Arial" w:hAnsiTheme="majorHAnsi" w:cstheme="majorHAnsi"/>
        </w:rPr>
        <w:t xml:space="preserve"> (1999), Jenson (2001) and Wallander (1999) that Budgeting is '</w:t>
      </w:r>
      <w:r w:rsidR="007D785B" w:rsidRPr="0040587E">
        <w:rPr>
          <w:rFonts w:asciiTheme="majorHAnsi" w:eastAsia="Arial" w:hAnsiTheme="majorHAnsi" w:cstheme="majorHAnsi"/>
        </w:rPr>
        <w:t>obsolete</w:t>
      </w:r>
      <w:r w:rsidR="0040587E">
        <w:rPr>
          <w:rFonts w:asciiTheme="majorHAnsi" w:eastAsia="Arial" w:hAnsiTheme="majorHAnsi" w:cstheme="majorHAnsi"/>
        </w:rPr>
        <w:t xml:space="preserve">', </w:t>
      </w:r>
      <w:r w:rsidRPr="0040587E">
        <w:rPr>
          <w:rFonts w:asciiTheme="majorHAnsi" w:eastAsia="Arial" w:hAnsiTheme="majorHAnsi" w:cstheme="majorHAnsi"/>
        </w:rPr>
        <w:t>'broken'  and 'gratuitous' cannot be accepted, even as humans, budget is needed</w:t>
      </w:r>
      <w:r w:rsidRPr="009B1FCA">
        <w:rPr>
          <w:rFonts w:asciiTheme="majorHAnsi" w:eastAsia="Arial" w:hAnsiTheme="majorHAnsi" w:cstheme="majorHAnsi"/>
        </w:rPr>
        <w:t xml:space="preserve"> to </w:t>
      </w:r>
      <w:r w:rsidR="007D785B" w:rsidRPr="009B1FCA">
        <w:rPr>
          <w:rFonts w:asciiTheme="majorHAnsi" w:eastAsia="Arial" w:hAnsiTheme="majorHAnsi" w:cstheme="majorHAnsi"/>
        </w:rPr>
        <w:t>provide</w:t>
      </w:r>
      <w:r w:rsidRPr="009B1FCA">
        <w:rPr>
          <w:rFonts w:asciiTheme="majorHAnsi" w:eastAsia="Arial" w:hAnsiTheme="majorHAnsi" w:cstheme="majorHAnsi"/>
        </w:rPr>
        <w:t xml:space="preserve"> a framework of guidelines, make strategies, </w:t>
      </w:r>
      <w:r w:rsidR="007D785B" w:rsidRPr="009B1FCA">
        <w:rPr>
          <w:rFonts w:asciiTheme="majorHAnsi" w:eastAsia="Arial" w:hAnsiTheme="majorHAnsi" w:cstheme="majorHAnsi"/>
        </w:rPr>
        <w:t>peruse</w:t>
      </w:r>
      <w:r w:rsidRPr="009B1FCA">
        <w:rPr>
          <w:rFonts w:asciiTheme="majorHAnsi" w:eastAsia="Arial" w:hAnsiTheme="majorHAnsi" w:cstheme="majorHAnsi"/>
        </w:rPr>
        <w:t xml:space="preserve"> control and achieve targets. However, it varies in different situations that which method is most appropriate. It is a </w:t>
      </w:r>
      <w:r w:rsidR="007D785B" w:rsidRPr="009B1FCA">
        <w:rPr>
          <w:rFonts w:asciiTheme="majorHAnsi" w:eastAsia="Arial" w:hAnsiTheme="majorHAnsi" w:cstheme="majorHAnsi"/>
        </w:rPr>
        <w:t>necessity</w:t>
      </w:r>
      <w:r w:rsidRPr="009B1FCA">
        <w:rPr>
          <w:rFonts w:asciiTheme="majorHAnsi" w:eastAsia="Arial" w:hAnsiTheme="majorHAnsi" w:cstheme="majorHAnsi"/>
        </w:rPr>
        <w:t xml:space="preserve"> to adapt new techniques and changes within the traditional methods of budgeting in order to compete with the constant changes in business environment.</w:t>
      </w:r>
    </w:p>
    <w:p w:rsidR="009B1FCA" w:rsidRPr="009B1FCA" w:rsidRDefault="009B1FCA" w:rsidP="00EB1632">
      <w:pPr>
        <w:ind w:left="-630" w:right="-720"/>
        <w:jc w:val="both"/>
        <w:rPr>
          <w:rFonts w:asciiTheme="majorHAnsi" w:eastAsia="Arial" w:hAnsiTheme="majorHAnsi" w:cstheme="majorHAnsi"/>
        </w:rPr>
      </w:pPr>
    </w:p>
    <w:p w:rsidR="0089215C" w:rsidRDefault="00125DD0" w:rsidP="00EB1632">
      <w:pPr>
        <w:ind w:left="-630" w:right="-720"/>
        <w:jc w:val="both"/>
        <w:rPr>
          <w:rFonts w:asciiTheme="majorHAnsi" w:eastAsia="Arial" w:hAnsiTheme="majorHAnsi" w:cstheme="majorHAnsi"/>
          <w:b/>
          <w:sz w:val="24"/>
          <w:u w:val="single"/>
        </w:rPr>
      </w:pPr>
      <w:r>
        <w:rPr>
          <w:rFonts w:asciiTheme="majorHAnsi" w:eastAsia="Arial" w:hAnsiTheme="majorHAnsi" w:cstheme="majorHAnsi"/>
          <w:b/>
          <w:sz w:val="24"/>
          <w:u w:val="single"/>
        </w:rPr>
        <w:t>s</w:t>
      </w:r>
      <w:bookmarkStart w:id="5" w:name="_GoBack"/>
      <w:bookmarkEnd w:id="5"/>
    </w:p>
    <w:p w:rsidR="0040587E" w:rsidRDefault="0040587E" w:rsidP="00EB1632">
      <w:pPr>
        <w:ind w:left="-630" w:right="-720"/>
        <w:jc w:val="both"/>
        <w:rPr>
          <w:rFonts w:asciiTheme="majorHAnsi" w:eastAsia="Arial" w:hAnsiTheme="majorHAnsi" w:cstheme="majorHAnsi"/>
          <w:b/>
          <w:sz w:val="24"/>
          <w:u w:val="single"/>
        </w:rPr>
      </w:pPr>
    </w:p>
    <w:p w:rsidR="0040587E" w:rsidRDefault="0040587E" w:rsidP="00EB1632">
      <w:pPr>
        <w:ind w:left="-630" w:right="-720"/>
        <w:jc w:val="both"/>
        <w:rPr>
          <w:rFonts w:asciiTheme="majorHAnsi" w:eastAsia="Arial" w:hAnsiTheme="majorHAnsi" w:cstheme="majorHAnsi"/>
          <w:b/>
          <w:sz w:val="24"/>
          <w:u w:val="single"/>
        </w:rPr>
      </w:pPr>
    </w:p>
    <w:p w:rsidR="0040587E" w:rsidRDefault="0040587E" w:rsidP="00EB1632">
      <w:pPr>
        <w:ind w:left="-630" w:right="-720"/>
        <w:jc w:val="both"/>
        <w:rPr>
          <w:rFonts w:asciiTheme="majorHAnsi" w:eastAsia="Arial" w:hAnsiTheme="majorHAnsi" w:cstheme="majorHAnsi"/>
          <w:b/>
          <w:sz w:val="24"/>
          <w:u w:val="single"/>
        </w:rPr>
      </w:pPr>
    </w:p>
    <w:p w:rsidR="0040587E" w:rsidRDefault="0040587E" w:rsidP="00EB1632">
      <w:pPr>
        <w:ind w:left="-630" w:right="-720"/>
        <w:jc w:val="both"/>
        <w:rPr>
          <w:rFonts w:asciiTheme="majorHAnsi" w:eastAsia="Arial" w:hAnsiTheme="majorHAnsi" w:cstheme="majorHAnsi"/>
          <w:b/>
          <w:sz w:val="24"/>
          <w:u w:val="single"/>
        </w:rPr>
      </w:pPr>
    </w:p>
    <w:p w:rsidR="00EB1632" w:rsidRDefault="00EB1632" w:rsidP="00EB1632">
      <w:pPr>
        <w:ind w:left="-630" w:right="-720"/>
        <w:jc w:val="both"/>
        <w:rPr>
          <w:rFonts w:asciiTheme="majorHAnsi" w:eastAsia="Arial" w:hAnsiTheme="majorHAnsi" w:cstheme="majorHAnsi"/>
          <w:b/>
          <w:sz w:val="24"/>
          <w:u w:val="single"/>
        </w:rPr>
      </w:pPr>
    </w:p>
    <w:p w:rsidR="00EB1632" w:rsidRDefault="00EB1632" w:rsidP="00EB1632">
      <w:pPr>
        <w:ind w:left="-630" w:right="-720"/>
        <w:jc w:val="both"/>
        <w:rPr>
          <w:rFonts w:asciiTheme="majorHAnsi" w:eastAsia="Arial" w:hAnsiTheme="majorHAnsi" w:cstheme="majorHAnsi"/>
          <w:b/>
          <w:sz w:val="24"/>
          <w:u w:val="single"/>
        </w:rPr>
      </w:pPr>
    </w:p>
    <w:p w:rsidR="00EB1632" w:rsidRDefault="00EB1632" w:rsidP="00EB1632">
      <w:pPr>
        <w:ind w:left="-630" w:right="-720"/>
        <w:jc w:val="both"/>
        <w:rPr>
          <w:rFonts w:asciiTheme="majorHAnsi" w:eastAsia="Arial" w:hAnsiTheme="majorHAnsi" w:cstheme="majorHAnsi"/>
          <w:b/>
          <w:sz w:val="24"/>
          <w:u w:val="single"/>
        </w:rPr>
      </w:pPr>
    </w:p>
    <w:p w:rsidR="009B1FCA" w:rsidRPr="009B1FCA" w:rsidRDefault="009B1FCA" w:rsidP="00EB1632">
      <w:pPr>
        <w:ind w:left="-630" w:right="-720"/>
        <w:jc w:val="both"/>
        <w:rPr>
          <w:rFonts w:asciiTheme="majorHAnsi" w:eastAsia="Arial" w:hAnsiTheme="majorHAnsi" w:cstheme="majorHAnsi"/>
          <w:b/>
          <w:sz w:val="24"/>
          <w:u w:val="single"/>
        </w:rPr>
      </w:pPr>
    </w:p>
    <w:p w:rsidR="0089215C" w:rsidRPr="009B1FCA" w:rsidRDefault="00744176" w:rsidP="00EB1632">
      <w:pPr>
        <w:pStyle w:val="Heading1"/>
        <w:ind w:left="-630" w:right="-720"/>
        <w:rPr>
          <w:rFonts w:eastAsia="Arial" w:cstheme="majorHAnsi"/>
          <w:b/>
          <w:u w:val="single"/>
        </w:rPr>
      </w:pPr>
      <w:bookmarkStart w:id="6" w:name="_Toc501887747"/>
      <w:r w:rsidRPr="009B1FCA">
        <w:rPr>
          <w:rFonts w:eastAsia="Arial" w:cstheme="majorHAnsi"/>
          <w:b/>
          <w:u w:val="single"/>
        </w:rPr>
        <w:lastRenderedPageBreak/>
        <w:t>References</w:t>
      </w:r>
      <w:bookmarkEnd w:id="6"/>
    </w:p>
    <w:p w:rsidR="009B1FCA" w:rsidRPr="009B1FCA" w:rsidRDefault="009B1FCA" w:rsidP="00EB1632">
      <w:pPr>
        <w:pStyle w:val="ListParagraph"/>
        <w:numPr>
          <w:ilvl w:val="0"/>
          <w:numId w:val="2"/>
        </w:numPr>
        <w:spacing w:before="240" w:after="200" w:line="276" w:lineRule="auto"/>
        <w:ind w:left="-270" w:right="-720"/>
        <w:jc w:val="both"/>
        <w:rPr>
          <w:rFonts w:asciiTheme="majorHAnsi" w:eastAsia="Arial" w:hAnsiTheme="majorHAnsi" w:cstheme="majorHAnsi"/>
        </w:rPr>
      </w:pPr>
      <w:r w:rsidRPr="009B1FCA">
        <w:rPr>
          <w:rFonts w:asciiTheme="majorHAnsi" w:eastAsia="Arial" w:hAnsiTheme="majorHAnsi" w:cstheme="majorHAnsi"/>
        </w:rPr>
        <w:t>Bescos, P.L., Cauvin, E., Langevin, P. and Mendoza, C., 2003, April. Criticisms of budgeting: A contingent approach. In </w:t>
      </w:r>
      <w:r w:rsidRPr="009B1FCA">
        <w:rPr>
          <w:rFonts w:asciiTheme="majorHAnsi" w:eastAsia="Arial" w:hAnsiTheme="majorHAnsi" w:cstheme="majorHAnsi"/>
          <w:i/>
          <w:iCs/>
        </w:rPr>
        <w:t>Proceedings of the 26th European Accounting Association Conference</w:t>
      </w:r>
      <w:r w:rsidRPr="009B1FCA">
        <w:rPr>
          <w:rFonts w:asciiTheme="majorHAnsi" w:eastAsia="Arial" w:hAnsiTheme="majorHAnsi" w:cstheme="majorHAnsi"/>
        </w:rPr>
        <w:t> (pp. 2-4).Gurton (1999), bye bye bugdet... the annual budget is dead, Accountancy 123.</w:t>
      </w:r>
    </w:p>
    <w:p w:rsidR="009B1FCA" w:rsidRPr="009B1FCA" w:rsidRDefault="009B1FCA" w:rsidP="00EB1632">
      <w:pPr>
        <w:pStyle w:val="ListParagraph"/>
        <w:spacing w:before="240" w:after="200" w:line="276" w:lineRule="auto"/>
        <w:ind w:left="-270" w:right="-720" w:hanging="360"/>
        <w:jc w:val="both"/>
        <w:rPr>
          <w:rFonts w:asciiTheme="majorHAnsi" w:eastAsia="Arial" w:hAnsiTheme="majorHAnsi" w:cstheme="majorHAnsi"/>
        </w:rPr>
      </w:pPr>
    </w:p>
    <w:p w:rsidR="009B1FCA" w:rsidRPr="009B1FCA" w:rsidRDefault="009B1FCA" w:rsidP="00EB1632">
      <w:pPr>
        <w:pStyle w:val="ListParagraph"/>
        <w:numPr>
          <w:ilvl w:val="0"/>
          <w:numId w:val="2"/>
        </w:numPr>
        <w:spacing w:before="240" w:after="200" w:line="276" w:lineRule="auto"/>
        <w:ind w:left="-270" w:right="-720"/>
        <w:jc w:val="both"/>
        <w:rPr>
          <w:rFonts w:asciiTheme="majorHAnsi" w:eastAsia="Arial" w:hAnsiTheme="majorHAnsi" w:cstheme="majorHAnsi"/>
        </w:rPr>
      </w:pPr>
      <w:r w:rsidRPr="009B1FCA">
        <w:rPr>
          <w:rFonts w:asciiTheme="majorHAnsi" w:eastAsia="Arial" w:hAnsiTheme="majorHAnsi" w:cstheme="majorHAnsi"/>
        </w:rPr>
        <w:t>Hansen, S.C., Otley, D.T. and Van der Stede, W.A., 2003. Practice developments in budgeting: an overview and research perspective. </w:t>
      </w:r>
      <w:r w:rsidRPr="009B1FCA">
        <w:rPr>
          <w:rFonts w:asciiTheme="majorHAnsi" w:eastAsia="Arial" w:hAnsiTheme="majorHAnsi" w:cstheme="majorHAnsi"/>
          <w:i/>
          <w:iCs/>
        </w:rPr>
        <w:t>Journal of management accounting research</w:t>
      </w:r>
      <w:r w:rsidRPr="009B1FCA">
        <w:rPr>
          <w:rFonts w:asciiTheme="majorHAnsi" w:eastAsia="Arial" w:hAnsiTheme="majorHAnsi" w:cstheme="majorHAnsi"/>
        </w:rPr>
        <w:t>, </w:t>
      </w:r>
      <w:r w:rsidRPr="009B1FCA">
        <w:rPr>
          <w:rFonts w:asciiTheme="majorHAnsi" w:eastAsia="Arial" w:hAnsiTheme="majorHAnsi" w:cstheme="majorHAnsi"/>
          <w:i/>
          <w:iCs/>
        </w:rPr>
        <w:t>15</w:t>
      </w:r>
      <w:r w:rsidRPr="009B1FCA">
        <w:rPr>
          <w:rFonts w:asciiTheme="majorHAnsi" w:eastAsia="Arial" w:hAnsiTheme="majorHAnsi" w:cstheme="majorHAnsi"/>
        </w:rPr>
        <w:t>(1), pp.95-116.Hope J. &amp; Fraser R. (2003) Beyond budgeting. Harvard Business School Press.</w:t>
      </w:r>
    </w:p>
    <w:p w:rsidR="009B1FCA" w:rsidRPr="009B1FCA" w:rsidRDefault="009B1FCA" w:rsidP="00EB1632">
      <w:pPr>
        <w:pStyle w:val="ListParagraph"/>
        <w:spacing w:before="240" w:after="200" w:line="276" w:lineRule="auto"/>
        <w:ind w:left="-270" w:right="-720" w:hanging="360"/>
        <w:jc w:val="both"/>
        <w:rPr>
          <w:rFonts w:asciiTheme="majorHAnsi" w:eastAsia="Arial" w:hAnsiTheme="majorHAnsi" w:cstheme="majorHAnsi"/>
        </w:rPr>
      </w:pPr>
    </w:p>
    <w:p w:rsidR="009B1FCA" w:rsidRPr="009B1FCA" w:rsidRDefault="009B1FCA" w:rsidP="00EB1632">
      <w:pPr>
        <w:pStyle w:val="ListParagraph"/>
        <w:numPr>
          <w:ilvl w:val="0"/>
          <w:numId w:val="2"/>
        </w:numPr>
        <w:spacing w:before="240" w:after="200" w:line="276" w:lineRule="auto"/>
        <w:ind w:left="-270" w:right="-720"/>
        <w:jc w:val="both"/>
        <w:rPr>
          <w:rFonts w:asciiTheme="majorHAnsi" w:eastAsia="Arial" w:hAnsiTheme="majorHAnsi" w:cstheme="majorHAnsi"/>
        </w:rPr>
      </w:pPr>
      <w:r w:rsidRPr="009B1FCA">
        <w:rPr>
          <w:rFonts w:asciiTheme="majorHAnsi" w:eastAsia="Arial" w:hAnsiTheme="majorHAnsi" w:cstheme="majorHAnsi"/>
        </w:rPr>
        <w:t>Jensen, M.C., 2001. Corporate budgeting is broken, let's fix it.</w:t>
      </w:r>
    </w:p>
    <w:p w:rsidR="009B1FCA" w:rsidRPr="009B1FCA" w:rsidRDefault="009B1FCA" w:rsidP="00EB1632">
      <w:pPr>
        <w:pStyle w:val="ListParagraph"/>
        <w:spacing w:before="240" w:after="200" w:line="276" w:lineRule="auto"/>
        <w:ind w:left="-270" w:right="-720" w:hanging="360"/>
        <w:jc w:val="both"/>
        <w:rPr>
          <w:rFonts w:asciiTheme="majorHAnsi" w:eastAsia="Arial" w:hAnsiTheme="majorHAnsi" w:cstheme="majorHAnsi"/>
        </w:rPr>
      </w:pPr>
    </w:p>
    <w:p w:rsidR="009B1FCA" w:rsidRPr="009B1FCA" w:rsidRDefault="009B1FCA" w:rsidP="00EB1632">
      <w:pPr>
        <w:pStyle w:val="ListParagraph"/>
        <w:numPr>
          <w:ilvl w:val="0"/>
          <w:numId w:val="2"/>
        </w:numPr>
        <w:spacing w:before="240" w:after="200" w:line="276" w:lineRule="auto"/>
        <w:ind w:left="-270" w:right="-720"/>
        <w:jc w:val="both"/>
        <w:rPr>
          <w:rFonts w:asciiTheme="majorHAnsi" w:eastAsia="Arial" w:hAnsiTheme="majorHAnsi" w:cstheme="majorHAnsi"/>
        </w:rPr>
      </w:pPr>
      <w:r w:rsidRPr="009B1FCA">
        <w:rPr>
          <w:rFonts w:asciiTheme="majorHAnsi" w:eastAsia="Arial" w:hAnsiTheme="majorHAnsi" w:cstheme="majorHAnsi"/>
        </w:rPr>
        <w:t>Kaplan, R.S. and Norton, D.P., 2001. Transforming the balanced scorecard from performance measurement to strategic management: Part II. </w:t>
      </w:r>
      <w:r w:rsidRPr="009B1FCA">
        <w:rPr>
          <w:rFonts w:asciiTheme="majorHAnsi" w:eastAsia="Arial" w:hAnsiTheme="majorHAnsi" w:cstheme="majorHAnsi"/>
          <w:i/>
          <w:iCs/>
        </w:rPr>
        <w:t>Accounting Horizons</w:t>
      </w:r>
      <w:r w:rsidRPr="009B1FCA">
        <w:rPr>
          <w:rFonts w:asciiTheme="majorHAnsi" w:eastAsia="Arial" w:hAnsiTheme="majorHAnsi" w:cstheme="majorHAnsi"/>
        </w:rPr>
        <w:t>, </w:t>
      </w:r>
      <w:r w:rsidRPr="009B1FCA">
        <w:rPr>
          <w:rFonts w:asciiTheme="majorHAnsi" w:eastAsia="Arial" w:hAnsiTheme="majorHAnsi" w:cstheme="majorHAnsi"/>
          <w:i/>
          <w:iCs/>
        </w:rPr>
        <w:t>15</w:t>
      </w:r>
      <w:r w:rsidRPr="009B1FCA">
        <w:rPr>
          <w:rFonts w:asciiTheme="majorHAnsi" w:eastAsia="Arial" w:hAnsiTheme="majorHAnsi" w:cstheme="majorHAnsi"/>
        </w:rPr>
        <w:t>(2), pp.147-160.</w:t>
      </w:r>
    </w:p>
    <w:p w:rsidR="009B1FCA" w:rsidRPr="009B1FCA" w:rsidRDefault="009B1FCA" w:rsidP="00EB1632">
      <w:pPr>
        <w:pStyle w:val="ListParagraph"/>
        <w:spacing w:before="240" w:after="200" w:line="276" w:lineRule="auto"/>
        <w:ind w:left="-270" w:right="-720" w:hanging="360"/>
        <w:jc w:val="both"/>
        <w:rPr>
          <w:rFonts w:asciiTheme="majorHAnsi" w:eastAsia="Arial" w:hAnsiTheme="majorHAnsi" w:cstheme="majorHAnsi"/>
        </w:rPr>
      </w:pPr>
    </w:p>
    <w:p w:rsidR="009B1FCA" w:rsidRPr="009B1FCA" w:rsidRDefault="009B1FCA" w:rsidP="00EB1632">
      <w:pPr>
        <w:pStyle w:val="ListParagraph"/>
        <w:numPr>
          <w:ilvl w:val="0"/>
          <w:numId w:val="2"/>
        </w:numPr>
        <w:spacing w:before="240" w:after="200" w:line="276" w:lineRule="auto"/>
        <w:ind w:left="-270" w:right="-720"/>
        <w:jc w:val="both"/>
        <w:rPr>
          <w:rFonts w:asciiTheme="majorHAnsi" w:eastAsia="Arial" w:hAnsiTheme="majorHAnsi" w:cstheme="majorHAnsi"/>
        </w:rPr>
      </w:pPr>
      <w:r w:rsidRPr="009B1FCA">
        <w:rPr>
          <w:rFonts w:asciiTheme="majorHAnsi" w:eastAsia="Arial" w:hAnsiTheme="majorHAnsi" w:cstheme="majorHAnsi"/>
        </w:rPr>
        <w:t>Kaplan, R.S. and Norton, D.P., 2001a. Transforming the balanced scorecard from performance measurement to strategic management: Part I. </w:t>
      </w:r>
      <w:r w:rsidRPr="009B1FCA">
        <w:rPr>
          <w:rFonts w:asciiTheme="majorHAnsi" w:eastAsia="Arial" w:hAnsiTheme="majorHAnsi" w:cstheme="majorHAnsi"/>
          <w:i/>
          <w:iCs/>
        </w:rPr>
        <w:t>Accounting horizons</w:t>
      </w:r>
      <w:r w:rsidRPr="009B1FCA">
        <w:rPr>
          <w:rFonts w:asciiTheme="majorHAnsi" w:eastAsia="Arial" w:hAnsiTheme="majorHAnsi" w:cstheme="majorHAnsi"/>
        </w:rPr>
        <w:t>, </w:t>
      </w:r>
      <w:r w:rsidRPr="009B1FCA">
        <w:rPr>
          <w:rFonts w:asciiTheme="majorHAnsi" w:eastAsia="Arial" w:hAnsiTheme="majorHAnsi" w:cstheme="majorHAnsi"/>
          <w:i/>
          <w:iCs/>
        </w:rPr>
        <w:t>15</w:t>
      </w:r>
      <w:r w:rsidRPr="009B1FCA">
        <w:rPr>
          <w:rFonts w:asciiTheme="majorHAnsi" w:eastAsia="Arial" w:hAnsiTheme="majorHAnsi" w:cstheme="majorHAnsi"/>
        </w:rPr>
        <w:t>(1), pp.87-104.</w:t>
      </w:r>
    </w:p>
    <w:p w:rsidR="009B1FCA" w:rsidRPr="009B1FCA" w:rsidRDefault="009B1FCA" w:rsidP="00EB1632">
      <w:pPr>
        <w:pStyle w:val="ListParagraph"/>
        <w:spacing w:before="240" w:after="200" w:line="276" w:lineRule="auto"/>
        <w:ind w:left="-270" w:right="-720" w:hanging="360"/>
        <w:jc w:val="both"/>
        <w:rPr>
          <w:rFonts w:asciiTheme="majorHAnsi" w:eastAsia="Arial" w:hAnsiTheme="majorHAnsi" w:cstheme="majorHAnsi"/>
        </w:rPr>
      </w:pPr>
    </w:p>
    <w:p w:rsidR="009B1FCA" w:rsidRPr="009B1FCA" w:rsidRDefault="009B1FCA" w:rsidP="00EB1632">
      <w:pPr>
        <w:pStyle w:val="ListParagraph"/>
        <w:numPr>
          <w:ilvl w:val="0"/>
          <w:numId w:val="2"/>
        </w:numPr>
        <w:spacing w:before="240" w:after="200" w:line="276" w:lineRule="auto"/>
        <w:ind w:left="-270" w:right="-720"/>
        <w:jc w:val="both"/>
        <w:rPr>
          <w:rFonts w:asciiTheme="majorHAnsi" w:eastAsia="Arial" w:hAnsiTheme="majorHAnsi" w:cstheme="majorHAnsi"/>
        </w:rPr>
      </w:pPr>
      <w:r w:rsidRPr="009B1FCA">
        <w:rPr>
          <w:rFonts w:asciiTheme="majorHAnsi" w:eastAsia="Arial" w:hAnsiTheme="majorHAnsi" w:cstheme="majorHAnsi"/>
        </w:rPr>
        <w:t>Libby, T. and Lindsay, R.M., 2003. Budgeting and unnecessary evil CMA Management Vol. 77, issue 1. </w:t>
      </w:r>
      <w:r w:rsidRPr="009B1FCA">
        <w:rPr>
          <w:rFonts w:asciiTheme="majorHAnsi" w:eastAsia="Arial" w:hAnsiTheme="majorHAnsi" w:cstheme="majorHAnsi"/>
          <w:i/>
          <w:iCs/>
        </w:rPr>
        <w:t>Part</w:t>
      </w:r>
      <w:r w:rsidRPr="009B1FCA">
        <w:rPr>
          <w:rFonts w:asciiTheme="majorHAnsi" w:eastAsia="Arial" w:hAnsiTheme="majorHAnsi" w:cstheme="majorHAnsi"/>
        </w:rPr>
        <w:t>, </w:t>
      </w:r>
      <w:r w:rsidRPr="009B1FCA">
        <w:rPr>
          <w:rFonts w:asciiTheme="majorHAnsi" w:eastAsia="Arial" w:hAnsiTheme="majorHAnsi" w:cstheme="majorHAnsi"/>
          <w:i/>
          <w:iCs/>
        </w:rPr>
        <w:t>1</w:t>
      </w:r>
      <w:r w:rsidRPr="009B1FCA">
        <w:rPr>
          <w:rFonts w:asciiTheme="majorHAnsi" w:eastAsia="Arial" w:hAnsiTheme="majorHAnsi" w:cstheme="majorHAnsi"/>
        </w:rPr>
        <w:t>, pp.30-34.</w:t>
      </w:r>
    </w:p>
    <w:p w:rsidR="009B1FCA" w:rsidRPr="00FD518E" w:rsidRDefault="009B1FCA" w:rsidP="00EB1632">
      <w:pPr>
        <w:pStyle w:val="ListParagraph"/>
        <w:spacing w:before="240" w:after="200" w:line="276" w:lineRule="auto"/>
        <w:ind w:left="-270" w:right="-720" w:hanging="360"/>
        <w:jc w:val="both"/>
        <w:rPr>
          <w:rFonts w:asciiTheme="majorHAnsi" w:eastAsia="Arial" w:hAnsiTheme="majorHAnsi" w:cstheme="majorHAnsi"/>
        </w:rPr>
      </w:pPr>
    </w:p>
    <w:p w:rsidR="00FD518E" w:rsidRPr="00FD518E" w:rsidRDefault="009B1FCA" w:rsidP="00EB1632">
      <w:pPr>
        <w:pStyle w:val="ListParagraph"/>
        <w:numPr>
          <w:ilvl w:val="0"/>
          <w:numId w:val="2"/>
        </w:numPr>
        <w:spacing w:before="240" w:after="200" w:line="276" w:lineRule="auto"/>
        <w:ind w:left="-270" w:right="-720"/>
        <w:jc w:val="both"/>
        <w:rPr>
          <w:rFonts w:asciiTheme="majorHAnsi" w:eastAsia="Arial" w:hAnsiTheme="majorHAnsi" w:cstheme="majorHAnsi"/>
        </w:rPr>
      </w:pPr>
      <w:r w:rsidRPr="00FD518E">
        <w:rPr>
          <w:rFonts w:asciiTheme="majorHAnsi" w:eastAsia="Arial" w:hAnsiTheme="majorHAnsi" w:cstheme="majorHAnsi"/>
        </w:rPr>
        <w:t>Libby, T. and Lindsay, R.M., 2010. Beyond budgeting or budgeting reconsidered? A survey of North-American budgeting practice. </w:t>
      </w:r>
      <w:r w:rsidRPr="00FD518E">
        <w:rPr>
          <w:rFonts w:asciiTheme="majorHAnsi" w:eastAsia="Arial" w:hAnsiTheme="majorHAnsi" w:cstheme="majorHAnsi"/>
          <w:i/>
          <w:iCs/>
        </w:rPr>
        <w:t>Management accounting research</w:t>
      </w:r>
      <w:r w:rsidRPr="00FD518E">
        <w:rPr>
          <w:rFonts w:asciiTheme="majorHAnsi" w:eastAsia="Arial" w:hAnsiTheme="majorHAnsi" w:cstheme="majorHAnsi"/>
        </w:rPr>
        <w:t>, </w:t>
      </w:r>
      <w:r w:rsidRPr="00FD518E">
        <w:rPr>
          <w:rFonts w:asciiTheme="majorHAnsi" w:eastAsia="Arial" w:hAnsiTheme="majorHAnsi" w:cstheme="majorHAnsi"/>
          <w:i/>
          <w:iCs/>
        </w:rPr>
        <w:t>21</w:t>
      </w:r>
      <w:r w:rsidRPr="00FD518E">
        <w:rPr>
          <w:rFonts w:asciiTheme="majorHAnsi" w:eastAsia="Arial" w:hAnsiTheme="majorHAnsi" w:cstheme="majorHAnsi"/>
        </w:rPr>
        <w:t>(1), pp.56-75.</w:t>
      </w:r>
    </w:p>
    <w:p w:rsidR="00FD518E" w:rsidRPr="00FD518E" w:rsidRDefault="00FD518E" w:rsidP="00EB1632">
      <w:pPr>
        <w:pStyle w:val="ListParagraph"/>
        <w:spacing w:before="240" w:after="200" w:line="276" w:lineRule="auto"/>
        <w:ind w:left="-270" w:right="-720" w:hanging="360"/>
        <w:rPr>
          <w:rFonts w:asciiTheme="majorHAnsi" w:eastAsia="Arial" w:hAnsiTheme="majorHAnsi" w:cstheme="majorHAnsi"/>
          <w:b/>
        </w:rPr>
      </w:pPr>
    </w:p>
    <w:p w:rsidR="009B1FCA" w:rsidRPr="00FD518E" w:rsidRDefault="009B1FCA" w:rsidP="00EB1632">
      <w:pPr>
        <w:pStyle w:val="ListParagraph"/>
        <w:numPr>
          <w:ilvl w:val="0"/>
          <w:numId w:val="2"/>
        </w:numPr>
        <w:spacing w:before="240" w:after="200" w:line="276" w:lineRule="auto"/>
        <w:ind w:left="-270" w:right="-720"/>
        <w:rPr>
          <w:rFonts w:asciiTheme="majorHAnsi" w:eastAsia="Arial" w:hAnsiTheme="majorHAnsi" w:cstheme="majorHAnsi"/>
          <w:b/>
        </w:rPr>
      </w:pPr>
      <w:r w:rsidRPr="00FD518E">
        <w:rPr>
          <w:rFonts w:asciiTheme="majorHAnsi" w:eastAsia="Arial" w:hAnsiTheme="majorHAnsi" w:cstheme="majorHAnsi"/>
        </w:rPr>
        <w:t>Wallander, J., 1999. Budgeting—an unnecessary evil. </w:t>
      </w:r>
      <w:r w:rsidRPr="00FD518E">
        <w:rPr>
          <w:rFonts w:asciiTheme="majorHAnsi" w:eastAsia="Arial" w:hAnsiTheme="majorHAnsi" w:cstheme="majorHAnsi"/>
          <w:i/>
          <w:iCs/>
        </w:rPr>
        <w:t>Scandinavian journal of Management</w:t>
      </w:r>
      <w:r w:rsidRPr="00FD518E">
        <w:rPr>
          <w:rFonts w:asciiTheme="majorHAnsi" w:eastAsia="Arial" w:hAnsiTheme="majorHAnsi" w:cstheme="majorHAnsi"/>
        </w:rPr>
        <w:t>, </w:t>
      </w:r>
      <w:r w:rsidRPr="00FD518E">
        <w:rPr>
          <w:rFonts w:asciiTheme="majorHAnsi" w:eastAsia="Arial" w:hAnsiTheme="majorHAnsi" w:cstheme="majorHAnsi"/>
          <w:i/>
          <w:iCs/>
        </w:rPr>
        <w:t>15</w:t>
      </w:r>
      <w:r w:rsidRPr="00FD518E">
        <w:rPr>
          <w:rFonts w:asciiTheme="majorHAnsi" w:eastAsia="Arial" w:hAnsiTheme="majorHAnsi" w:cstheme="majorHAnsi"/>
        </w:rPr>
        <w:t>(4), pp.405-421.</w:t>
      </w:r>
    </w:p>
    <w:sectPr w:rsidR="009B1FCA" w:rsidRPr="00FD518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6FD" w:rsidRDefault="007156FD" w:rsidP="00E62BAF">
      <w:pPr>
        <w:spacing w:after="0" w:line="240" w:lineRule="auto"/>
      </w:pPr>
      <w:r>
        <w:separator/>
      </w:r>
    </w:p>
  </w:endnote>
  <w:endnote w:type="continuationSeparator" w:id="0">
    <w:p w:rsidR="007156FD" w:rsidRDefault="007156FD" w:rsidP="00E62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417359"/>
      <w:docPartObj>
        <w:docPartGallery w:val="Page Numbers (Bottom of Page)"/>
        <w:docPartUnique/>
      </w:docPartObj>
    </w:sdtPr>
    <w:sdtEndPr>
      <w:rPr>
        <w:noProof/>
      </w:rPr>
    </w:sdtEndPr>
    <w:sdtContent>
      <w:p w:rsidR="00E62BAF" w:rsidRDefault="00E62BAF">
        <w:pPr>
          <w:pStyle w:val="Footer"/>
        </w:pPr>
        <w:r>
          <w:fldChar w:fldCharType="begin"/>
        </w:r>
        <w:r>
          <w:instrText xml:space="preserve"> PAGE   \* MERGEFORMAT </w:instrText>
        </w:r>
        <w:r>
          <w:fldChar w:fldCharType="separate"/>
        </w:r>
        <w:r w:rsidR="00125DD0">
          <w:rPr>
            <w:noProof/>
          </w:rPr>
          <w:t>5</w:t>
        </w:r>
        <w:r>
          <w:rPr>
            <w:noProof/>
          </w:rPr>
          <w:fldChar w:fldCharType="end"/>
        </w:r>
        <w:r>
          <w:rPr>
            <w:noProof/>
          </w:rPr>
          <w:t>/1602991</w:t>
        </w:r>
      </w:p>
    </w:sdtContent>
  </w:sdt>
  <w:p w:rsidR="00E62BAF" w:rsidRDefault="00E62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6FD" w:rsidRDefault="007156FD" w:rsidP="00E62BAF">
      <w:pPr>
        <w:spacing w:after="0" w:line="240" w:lineRule="auto"/>
      </w:pPr>
      <w:r>
        <w:separator/>
      </w:r>
    </w:p>
  </w:footnote>
  <w:footnote w:type="continuationSeparator" w:id="0">
    <w:p w:rsidR="007156FD" w:rsidRDefault="007156FD" w:rsidP="00E62B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77BD8"/>
    <w:multiLevelType w:val="hybridMultilevel"/>
    <w:tmpl w:val="E91EE054"/>
    <w:lvl w:ilvl="0" w:tplc="2D6048E4">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26444F"/>
    <w:multiLevelType w:val="hybridMultilevel"/>
    <w:tmpl w:val="033A14DC"/>
    <w:lvl w:ilvl="0" w:tplc="A4BA0DEC">
      <w:numFmt w:val="bullet"/>
      <w:lvlText w:val="-"/>
      <w:lvlJc w:val="left"/>
      <w:pPr>
        <w:ind w:left="1080" w:hanging="360"/>
      </w:pPr>
      <w:rPr>
        <w:rFonts w:ascii="Arial" w:eastAsia="Arial" w:hAnsi="Arial" w:cs="Arial"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9215C"/>
    <w:rsid w:val="00125DD0"/>
    <w:rsid w:val="00301CEA"/>
    <w:rsid w:val="00344F11"/>
    <w:rsid w:val="0040587E"/>
    <w:rsid w:val="006F71E4"/>
    <w:rsid w:val="007156FD"/>
    <w:rsid w:val="00744176"/>
    <w:rsid w:val="007D785B"/>
    <w:rsid w:val="0089215C"/>
    <w:rsid w:val="008B0D4A"/>
    <w:rsid w:val="00912D3F"/>
    <w:rsid w:val="009B1FCA"/>
    <w:rsid w:val="00B23649"/>
    <w:rsid w:val="00E62BAF"/>
    <w:rsid w:val="00EB1632"/>
    <w:rsid w:val="00FD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1F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1F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B1FC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FCA"/>
    <w:pPr>
      <w:ind w:left="720"/>
      <w:contextualSpacing/>
    </w:pPr>
  </w:style>
  <w:style w:type="character" w:customStyle="1" w:styleId="Heading1Char">
    <w:name w:val="Heading 1 Char"/>
    <w:basedOn w:val="DefaultParagraphFont"/>
    <w:link w:val="Heading1"/>
    <w:uiPriority w:val="9"/>
    <w:rsid w:val="009B1FC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B1FC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B1FCA"/>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301C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632"/>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EB1632"/>
    <w:rPr>
      <w:color w:val="5A5A5A" w:themeColor="text1" w:themeTint="A5"/>
      <w:spacing w:val="15"/>
    </w:rPr>
  </w:style>
  <w:style w:type="paragraph" w:styleId="TOCHeading">
    <w:name w:val="TOC Heading"/>
    <w:basedOn w:val="Heading1"/>
    <w:next w:val="Normal"/>
    <w:uiPriority w:val="39"/>
    <w:unhideWhenUsed/>
    <w:qFormat/>
    <w:rsid w:val="006F71E4"/>
    <w:pPr>
      <w:outlineLvl w:val="9"/>
    </w:pPr>
  </w:style>
  <w:style w:type="paragraph" w:styleId="TOC1">
    <w:name w:val="toc 1"/>
    <w:basedOn w:val="Normal"/>
    <w:next w:val="Normal"/>
    <w:autoRedefine/>
    <w:uiPriority w:val="39"/>
    <w:unhideWhenUsed/>
    <w:rsid w:val="006F71E4"/>
    <w:pPr>
      <w:spacing w:after="100"/>
    </w:pPr>
  </w:style>
  <w:style w:type="paragraph" w:styleId="TOC2">
    <w:name w:val="toc 2"/>
    <w:basedOn w:val="Normal"/>
    <w:next w:val="Normal"/>
    <w:autoRedefine/>
    <w:uiPriority w:val="39"/>
    <w:unhideWhenUsed/>
    <w:rsid w:val="006F71E4"/>
    <w:pPr>
      <w:spacing w:after="100"/>
      <w:ind w:left="220"/>
    </w:pPr>
  </w:style>
  <w:style w:type="paragraph" w:styleId="TOC3">
    <w:name w:val="toc 3"/>
    <w:basedOn w:val="Normal"/>
    <w:next w:val="Normal"/>
    <w:autoRedefine/>
    <w:uiPriority w:val="39"/>
    <w:unhideWhenUsed/>
    <w:rsid w:val="006F71E4"/>
    <w:pPr>
      <w:spacing w:after="100"/>
      <w:ind w:left="440"/>
    </w:pPr>
  </w:style>
  <w:style w:type="character" w:styleId="Hyperlink">
    <w:name w:val="Hyperlink"/>
    <w:basedOn w:val="DefaultParagraphFont"/>
    <w:uiPriority w:val="99"/>
    <w:unhideWhenUsed/>
    <w:rsid w:val="006F71E4"/>
    <w:rPr>
      <w:color w:val="0563C1" w:themeColor="hyperlink"/>
      <w:u w:val="single"/>
    </w:rPr>
  </w:style>
  <w:style w:type="paragraph" w:styleId="BalloonText">
    <w:name w:val="Balloon Text"/>
    <w:basedOn w:val="Normal"/>
    <w:link w:val="BalloonTextChar"/>
    <w:uiPriority w:val="99"/>
    <w:semiHidden/>
    <w:unhideWhenUsed/>
    <w:rsid w:val="00E62B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BAF"/>
    <w:rPr>
      <w:rFonts w:ascii="Tahoma" w:hAnsi="Tahoma" w:cs="Tahoma"/>
      <w:sz w:val="16"/>
      <w:szCs w:val="16"/>
    </w:rPr>
  </w:style>
  <w:style w:type="paragraph" w:styleId="Header">
    <w:name w:val="header"/>
    <w:basedOn w:val="Normal"/>
    <w:link w:val="HeaderChar"/>
    <w:uiPriority w:val="99"/>
    <w:unhideWhenUsed/>
    <w:rsid w:val="00E62BA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2BAF"/>
  </w:style>
  <w:style w:type="paragraph" w:styleId="Footer">
    <w:name w:val="footer"/>
    <w:basedOn w:val="Normal"/>
    <w:link w:val="FooterChar"/>
    <w:uiPriority w:val="99"/>
    <w:unhideWhenUsed/>
    <w:rsid w:val="00E62BA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2B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EF636-96F2-4602-A523-EB23CFEC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1691</Words>
  <Characters>9809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cory</cp:lastModifiedBy>
  <cp:revision>14</cp:revision>
  <dcterms:created xsi:type="dcterms:W3CDTF">2017-12-24T08:41:00Z</dcterms:created>
  <dcterms:modified xsi:type="dcterms:W3CDTF">2018-01-02T20:57:00Z</dcterms:modified>
</cp:coreProperties>
</file>