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DF7447" w14:textId="591331DA" w:rsidR="00201342" w:rsidRPr="00C53CCF" w:rsidRDefault="00201342" w:rsidP="61F7C450">
      <w:pPr>
        <w:rPr>
          <w:b/>
          <w:bCs/>
          <w:i/>
          <w:iCs/>
        </w:rPr>
      </w:pPr>
    </w:p>
    <w:p w14:paraId="4459262D" w14:textId="49CD0C17" w:rsidR="00201342" w:rsidRPr="00C53CCF" w:rsidRDefault="00201342" w:rsidP="61F7C450">
      <w:pPr>
        <w:rPr>
          <w:b/>
          <w:bCs/>
          <w:i/>
          <w:iCs/>
        </w:rPr>
      </w:pPr>
    </w:p>
    <w:p w14:paraId="421F0EC3" w14:textId="01BE5CDB" w:rsidR="00201342" w:rsidRPr="00C53CCF" w:rsidRDefault="00201342" w:rsidP="61F7C450">
      <w:pPr>
        <w:rPr>
          <w:b/>
          <w:bCs/>
          <w:i/>
          <w:iCs/>
        </w:rPr>
      </w:pPr>
    </w:p>
    <w:p w14:paraId="34C23475" w14:textId="7E4C5CCD" w:rsidR="00201342" w:rsidRPr="00C53CCF" w:rsidRDefault="00201342" w:rsidP="61F7C450">
      <w:pPr>
        <w:rPr>
          <w:b/>
          <w:bCs/>
          <w:i/>
          <w:iCs/>
        </w:rPr>
      </w:pPr>
    </w:p>
    <w:p w14:paraId="70B26D6D" w14:textId="32352907" w:rsidR="00201342" w:rsidRPr="00C53CCF" w:rsidRDefault="00201342" w:rsidP="61F7C450">
      <w:pPr>
        <w:rPr>
          <w:b/>
          <w:bCs/>
          <w:i/>
          <w:iCs/>
        </w:rPr>
      </w:pPr>
    </w:p>
    <w:p w14:paraId="6C0B5D08" w14:textId="1D17428D" w:rsidR="00201342" w:rsidRPr="00C53CCF" w:rsidRDefault="00201342" w:rsidP="61F7C450">
      <w:pPr>
        <w:rPr>
          <w:b/>
          <w:bCs/>
          <w:i/>
          <w:iCs/>
        </w:rPr>
      </w:pPr>
    </w:p>
    <w:p w14:paraId="55213EA7" w14:textId="50747E5A" w:rsidR="00201342" w:rsidRPr="00C53CCF" w:rsidRDefault="00201342" w:rsidP="61F7C450">
      <w:pPr>
        <w:rPr>
          <w:b/>
          <w:bCs/>
          <w:i/>
          <w:iCs/>
        </w:rPr>
      </w:pPr>
    </w:p>
    <w:p w14:paraId="5E04C8E1" w14:textId="49E1783E" w:rsidR="00201342" w:rsidRPr="00C53CCF" w:rsidRDefault="7DCE4873" w:rsidP="61F7C450">
      <w:pPr>
        <w:rPr>
          <w:b/>
          <w:bCs/>
          <w:i/>
          <w:iCs/>
        </w:rPr>
      </w:pPr>
      <w:r w:rsidRPr="61F7C450">
        <w:rPr>
          <w:b/>
          <w:bCs/>
          <w:i/>
          <w:iCs/>
        </w:rPr>
        <w:t xml:space="preserve">Student name: </w:t>
      </w:r>
      <w:proofErr w:type="spellStart"/>
      <w:r w:rsidRPr="61F7C450">
        <w:rPr>
          <w:b/>
          <w:bCs/>
          <w:i/>
          <w:iCs/>
        </w:rPr>
        <w:t>Ionut</w:t>
      </w:r>
      <w:proofErr w:type="spellEnd"/>
      <w:r w:rsidRPr="61F7C450">
        <w:rPr>
          <w:b/>
          <w:bCs/>
          <w:i/>
          <w:iCs/>
        </w:rPr>
        <w:t xml:space="preserve"> </w:t>
      </w:r>
      <w:proofErr w:type="spellStart"/>
      <w:r w:rsidRPr="61F7C450">
        <w:rPr>
          <w:b/>
          <w:bCs/>
          <w:i/>
          <w:iCs/>
        </w:rPr>
        <w:t>Claudiu</w:t>
      </w:r>
      <w:proofErr w:type="spellEnd"/>
      <w:r w:rsidRPr="61F7C450">
        <w:rPr>
          <w:b/>
          <w:bCs/>
          <w:i/>
          <w:iCs/>
        </w:rPr>
        <w:t xml:space="preserve"> </w:t>
      </w:r>
      <w:proofErr w:type="spellStart"/>
      <w:r w:rsidRPr="61F7C450">
        <w:rPr>
          <w:b/>
          <w:bCs/>
          <w:i/>
          <w:iCs/>
        </w:rPr>
        <w:t>Paraschiv</w:t>
      </w:r>
      <w:proofErr w:type="spellEnd"/>
    </w:p>
    <w:p w14:paraId="34B3ACDF" w14:textId="760B5345" w:rsidR="00201342" w:rsidRPr="00C53CCF" w:rsidRDefault="7DCE4873" w:rsidP="61F7C450">
      <w:pPr>
        <w:rPr>
          <w:b/>
          <w:bCs/>
          <w:i/>
          <w:iCs/>
        </w:rPr>
      </w:pPr>
      <w:r w:rsidRPr="61F7C450">
        <w:rPr>
          <w:b/>
          <w:bCs/>
          <w:i/>
          <w:iCs/>
        </w:rPr>
        <w:t>Student Number: 1918687</w:t>
      </w:r>
    </w:p>
    <w:p w14:paraId="7EADCF54" w14:textId="03F58C72" w:rsidR="00201342" w:rsidRPr="00C53CCF" w:rsidRDefault="00201342" w:rsidP="61F7C450">
      <w:pPr>
        <w:rPr>
          <w:b/>
          <w:bCs/>
          <w:i/>
          <w:iCs/>
        </w:rPr>
      </w:pPr>
    </w:p>
    <w:p w14:paraId="1E1AF260" w14:textId="717CDC7A" w:rsidR="00201342" w:rsidRPr="00C53CCF" w:rsidRDefault="00351B3B" w:rsidP="61F7C450">
      <w:pPr>
        <w:rPr>
          <w:b/>
          <w:bCs/>
          <w:i/>
          <w:iCs/>
        </w:rPr>
      </w:pPr>
      <w:r w:rsidRPr="61F7C450">
        <w:rPr>
          <w:b/>
          <w:bCs/>
          <w:i/>
          <w:iCs/>
        </w:rPr>
        <w:t>Digital Skills and Research Methods</w:t>
      </w:r>
    </w:p>
    <w:p w14:paraId="328A8633" w14:textId="11BD8D42" w:rsidR="00A71E63" w:rsidRDefault="00A71E63" w:rsidP="00E05ED1"/>
    <w:p w14:paraId="2FE0C896" w14:textId="5D7BF164" w:rsidR="00C53CCF" w:rsidRDefault="00C53CCF" w:rsidP="00E05ED1"/>
    <w:p w14:paraId="76E86D6E" w14:textId="4DBB0893" w:rsidR="00C53CCF" w:rsidRDefault="00C53CCF">
      <w:pPr>
        <w:spacing w:line="259" w:lineRule="auto"/>
        <w:jc w:val="left"/>
      </w:pPr>
      <w:r>
        <w:br w:type="page"/>
      </w:r>
    </w:p>
    <w:sdt>
      <w:sdtPr>
        <w:rPr>
          <w:rFonts w:ascii="Times New Roman" w:eastAsiaTheme="minorHAnsi" w:hAnsi="Times New Roman" w:cs="Times New Roman"/>
          <w:color w:val="auto"/>
          <w:sz w:val="24"/>
          <w:szCs w:val="22"/>
          <w:lang w:val="en-GB" w:bidi="hi-IN"/>
        </w:rPr>
        <w:id w:val="2054892985"/>
        <w:docPartObj>
          <w:docPartGallery w:val="Table of Contents"/>
          <w:docPartUnique/>
        </w:docPartObj>
      </w:sdtPr>
      <w:sdtEndPr>
        <w:rPr>
          <w:b/>
          <w:bCs/>
          <w:noProof/>
        </w:rPr>
      </w:sdtEndPr>
      <w:sdtContent>
        <w:p w14:paraId="5BDDF562" w14:textId="41999D8E" w:rsidR="00C53CCF" w:rsidRDefault="00C53CCF">
          <w:pPr>
            <w:pStyle w:val="TOCHeading"/>
          </w:pPr>
          <w:r>
            <w:t>Table of Contents</w:t>
          </w:r>
        </w:p>
        <w:p w14:paraId="746E89AD" w14:textId="429000C4" w:rsidR="00CA1127" w:rsidRDefault="00C53CCF">
          <w:pPr>
            <w:pStyle w:val="TOC1"/>
            <w:tabs>
              <w:tab w:val="left" w:pos="440"/>
              <w:tab w:val="right" w:leader="dot" w:pos="9350"/>
            </w:tabs>
            <w:rPr>
              <w:rFonts w:asciiTheme="minorHAnsi" w:eastAsiaTheme="minorEastAsia" w:hAnsiTheme="minorHAnsi" w:cstheme="minorBidi"/>
              <w:noProof/>
              <w:sz w:val="22"/>
              <w:szCs w:val="20"/>
              <w:lang w:eastAsia="en-GB"/>
            </w:rPr>
          </w:pPr>
          <w:r>
            <w:fldChar w:fldCharType="begin"/>
          </w:r>
          <w:r>
            <w:instrText xml:space="preserve"> TOC \o "1-3" \h \z \u </w:instrText>
          </w:r>
          <w:r>
            <w:fldChar w:fldCharType="separate"/>
          </w:r>
          <w:hyperlink w:anchor="_Toc55902544" w:history="1">
            <w:r w:rsidR="00CA1127" w:rsidRPr="00DE3F0E">
              <w:rPr>
                <w:rStyle w:val="Hyperlink"/>
                <w:noProof/>
              </w:rPr>
              <w:t>1</w:t>
            </w:r>
            <w:r w:rsidR="00CA1127">
              <w:rPr>
                <w:rFonts w:asciiTheme="minorHAnsi" w:eastAsiaTheme="minorEastAsia" w:hAnsiTheme="minorHAnsi" w:cstheme="minorBidi"/>
                <w:noProof/>
                <w:sz w:val="22"/>
                <w:szCs w:val="20"/>
                <w:lang w:eastAsia="en-GB"/>
              </w:rPr>
              <w:tab/>
            </w:r>
            <w:r w:rsidR="00CA1127" w:rsidRPr="00DE3F0E">
              <w:rPr>
                <w:rStyle w:val="Hyperlink"/>
                <w:noProof/>
              </w:rPr>
              <w:t>Introduction</w:t>
            </w:r>
            <w:r w:rsidR="00CA1127">
              <w:rPr>
                <w:noProof/>
                <w:webHidden/>
              </w:rPr>
              <w:tab/>
            </w:r>
            <w:r w:rsidR="00CA1127">
              <w:rPr>
                <w:noProof/>
                <w:webHidden/>
              </w:rPr>
              <w:fldChar w:fldCharType="begin"/>
            </w:r>
            <w:r w:rsidR="00CA1127">
              <w:rPr>
                <w:noProof/>
                <w:webHidden/>
              </w:rPr>
              <w:instrText xml:space="preserve"> PAGEREF _Toc55902544 \h </w:instrText>
            </w:r>
            <w:r w:rsidR="00CA1127">
              <w:rPr>
                <w:noProof/>
                <w:webHidden/>
              </w:rPr>
            </w:r>
            <w:r w:rsidR="00CA1127">
              <w:rPr>
                <w:noProof/>
                <w:webHidden/>
              </w:rPr>
              <w:fldChar w:fldCharType="separate"/>
            </w:r>
            <w:r w:rsidR="00CA1127">
              <w:rPr>
                <w:noProof/>
                <w:webHidden/>
              </w:rPr>
              <w:t>3</w:t>
            </w:r>
            <w:r w:rsidR="00CA1127">
              <w:rPr>
                <w:noProof/>
                <w:webHidden/>
              </w:rPr>
              <w:fldChar w:fldCharType="end"/>
            </w:r>
          </w:hyperlink>
        </w:p>
        <w:p w14:paraId="4FA4A862" w14:textId="0F964139"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45" w:history="1">
            <w:r w:rsidR="00CA1127" w:rsidRPr="00DE3F0E">
              <w:rPr>
                <w:rStyle w:val="Hyperlink"/>
                <w:noProof/>
              </w:rPr>
              <w:t>2</w:t>
            </w:r>
            <w:r w:rsidR="00CA1127">
              <w:rPr>
                <w:rFonts w:asciiTheme="minorHAnsi" w:eastAsiaTheme="minorEastAsia" w:hAnsiTheme="minorHAnsi" w:cstheme="minorBidi"/>
                <w:noProof/>
                <w:sz w:val="22"/>
                <w:szCs w:val="20"/>
                <w:lang w:eastAsia="en-GB"/>
              </w:rPr>
              <w:tab/>
            </w:r>
            <w:r w:rsidR="00CA1127" w:rsidRPr="00DE3F0E">
              <w:rPr>
                <w:rStyle w:val="Hyperlink"/>
                <w:noProof/>
              </w:rPr>
              <w:t>Background of the research</w:t>
            </w:r>
            <w:r w:rsidR="00CA1127">
              <w:rPr>
                <w:noProof/>
                <w:webHidden/>
              </w:rPr>
              <w:tab/>
            </w:r>
            <w:r w:rsidR="00CA1127">
              <w:rPr>
                <w:noProof/>
                <w:webHidden/>
              </w:rPr>
              <w:fldChar w:fldCharType="begin"/>
            </w:r>
            <w:r w:rsidR="00CA1127">
              <w:rPr>
                <w:noProof/>
                <w:webHidden/>
              </w:rPr>
              <w:instrText xml:space="preserve"> PAGEREF _Toc55902545 \h </w:instrText>
            </w:r>
            <w:r w:rsidR="00CA1127">
              <w:rPr>
                <w:noProof/>
                <w:webHidden/>
              </w:rPr>
            </w:r>
            <w:r w:rsidR="00CA1127">
              <w:rPr>
                <w:noProof/>
                <w:webHidden/>
              </w:rPr>
              <w:fldChar w:fldCharType="separate"/>
            </w:r>
            <w:r w:rsidR="00CA1127">
              <w:rPr>
                <w:noProof/>
                <w:webHidden/>
              </w:rPr>
              <w:t>3</w:t>
            </w:r>
            <w:r w:rsidR="00CA1127">
              <w:rPr>
                <w:noProof/>
                <w:webHidden/>
              </w:rPr>
              <w:fldChar w:fldCharType="end"/>
            </w:r>
          </w:hyperlink>
        </w:p>
        <w:p w14:paraId="7ADC9F39" w14:textId="05259A3F"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46" w:history="1">
            <w:r w:rsidR="00CA1127" w:rsidRPr="00DE3F0E">
              <w:rPr>
                <w:rStyle w:val="Hyperlink"/>
                <w:noProof/>
              </w:rPr>
              <w:t>3</w:t>
            </w:r>
            <w:r w:rsidR="00CA1127">
              <w:rPr>
                <w:rFonts w:asciiTheme="minorHAnsi" w:eastAsiaTheme="minorEastAsia" w:hAnsiTheme="minorHAnsi" w:cstheme="minorBidi"/>
                <w:noProof/>
                <w:sz w:val="22"/>
                <w:szCs w:val="20"/>
                <w:lang w:eastAsia="en-GB"/>
              </w:rPr>
              <w:tab/>
            </w:r>
            <w:r w:rsidR="00CA1127" w:rsidRPr="00DE3F0E">
              <w:rPr>
                <w:rStyle w:val="Hyperlink"/>
                <w:noProof/>
              </w:rPr>
              <w:t>Aims and Objectives</w:t>
            </w:r>
            <w:r w:rsidR="00CA1127">
              <w:rPr>
                <w:noProof/>
                <w:webHidden/>
              </w:rPr>
              <w:tab/>
            </w:r>
            <w:r w:rsidR="00CA1127">
              <w:rPr>
                <w:noProof/>
                <w:webHidden/>
              </w:rPr>
              <w:fldChar w:fldCharType="begin"/>
            </w:r>
            <w:r w:rsidR="00CA1127">
              <w:rPr>
                <w:noProof/>
                <w:webHidden/>
              </w:rPr>
              <w:instrText xml:space="preserve"> PAGEREF _Toc55902546 \h </w:instrText>
            </w:r>
            <w:r w:rsidR="00CA1127">
              <w:rPr>
                <w:noProof/>
                <w:webHidden/>
              </w:rPr>
            </w:r>
            <w:r w:rsidR="00CA1127">
              <w:rPr>
                <w:noProof/>
                <w:webHidden/>
              </w:rPr>
              <w:fldChar w:fldCharType="separate"/>
            </w:r>
            <w:r w:rsidR="00CA1127">
              <w:rPr>
                <w:noProof/>
                <w:webHidden/>
              </w:rPr>
              <w:t>5</w:t>
            </w:r>
            <w:r w:rsidR="00CA1127">
              <w:rPr>
                <w:noProof/>
                <w:webHidden/>
              </w:rPr>
              <w:fldChar w:fldCharType="end"/>
            </w:r>
          </w:hyperlink>
        </w:p>
        <w:p w14:paraId="7CD555EC" w14:textId="54CF0127"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47" w:history="1">
            <w:r w:rsidR="00CA1127" w:rsidRPr="00DE3F0E">
              <w:rPr>
                <w:rStyle w:val="Hyperlink"/>
                <w:noProof/>
              </w:rPr>
              <w:t>3.1</w:t>
            </w:r>
            <w:r w:rsidR="00CA1127">
              <w:rPr>
                <w:rFonts w:asciiTheme="minorHAnsi" w:eastAsiaTheme="minorEastAsia" w:hAnsiTheme="minorHAnsi" w:cstheme="minorBidi"/>
                <w:noProof/>
                <w:sz w:val="22"/>
                <w:szCs w:val="20"/>
                <w:lang w:eastAsia="en-GB"/>
              </w:rPr>
              <w:tab/>
            </w:r>
            <w:r w:rsidR="00CA1127" w:rsidRPr="00DE3F0E">
              <w:rPr>
                <w:rStyle w:val="Hyperlink"/>
                <w:noProof/>
              </w:rPr>
              <w:t>Research Aim</w:t>
            </w:r>
            <w:r w:rsidR="00CA1127">
              <w:rPr>
                <w:noProof/>
                <w:webHidden/>
              </w:rPr>
              <w:tab/>
            </w:r>
            <w:r w:rsidR="00CA1127">
              <w:rPr>
                <w:noProof/>
                <w:webHidden/>
              </w:rPr>
              <w:fldChar w:fldCharType="begin"/>
            </w:r>
            <w:r w:rsidR="00CA1127">
              <w:rPr>
                <w:noProof/>
                <w:webHidden/>
              </w:rPr>
              <w:instrText xml:space="preserve"> PAGEREF _Toc55902547 \h </w:instrText>
            </w:r>
            <w:r w:rsidR="00CA1127">
              <w:rPr>
                <w:noProof/>
                <w:webHidden/>
              </w:rPr>
            </w:r>
            <w:r w:rsidR="00CA1127">
              <w:rPr>
                <w:noProof/>
                <w:webHidden/>
              </w:rPr>
              <w:fldChar w:fldCharType="separate"/>
            </w:r>
            <w:r w:rsidR="00CA1127">
              <w:rPr>
                <w:noProof/>
                <w:webHidden/>
              </w:rPr>
              <w:t>5</w:t>
            </w:r>
            <w:r w:rsidR="00CA1127">
              <w:rPr>
                <w:noProof/>
                <w:webHidden/>
              </w:rPr>
              <w:fldChar w:fldCharType="end"/>
            </w:r>
          </w:hyperlink>
        </w:p>
        <w:p w14:paraId="1F4E47A1" w14:textId="266F8A72"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48" w:history="1">
            <w:r w:rsidR="00CA1127" w:rsidRPr="00DE3F0E">
              <w:rPr>
                <w:rStyle w:val="Hyperlink"/>
                <w:noProof/>
              </w:rPr>
              <w:t>3.2</w:t>
            </w:r>
            <w:r w:rsidR="00CA1127">
              <w:rPr>
                <w:rFonts w:asciiTheme="minorHAnsi" w:eastAsiaTheme="minorEastAsia" w:hAnsiTheme="minorHAnsi" w:cstheme="minorBidi"/>
                <w:noProof/>
                <w:sz w:val="22"/>
                <w:szCs w:val="20"/>
                <w:lang w:eastAsia="en-GB"/>
              </w:rPr>
              <w:tab/>
            </w:r>
            <w:r w:rsidR="00CA1127" w:rsidRPr="00DE3F0E">
              <w:rPr>
                <w:rStyle w:val="Hyperlink"/>
                <w:noProof/>
              </w:rPr>
              <w:t>Research Objectives</w:t>
            </w:r>
            <w:r w:rsidR="00CA1127">
              <w:rPr>
                <w:noProof/>
                <w:webHidden/>
              </w:rPr>
              <w:tab/>
            </w:r>
            <w:r w:rsidR="00CA1127">
              <w:rPr>
                <w:noProof/>
                <w:webHidden/>
              </w:rPr>
              <w:fldChar w:fldCharType="begin"/>
            </w:r>
            <w:r w:rsidR="00CA1127">
              <w:rPr>
                <w:noProof/>
                <w:webHidden/>
              </w:rPr>
              <w:instrText xml:space="preserve"> PAGEREF _Toc55902548 \h </w:instrText>
            </w:r>
            <w:r w:rsidR="00CA1127">
              <w:rPr>
                <w:noProof/>
                <w:webHidden/>
              </w:rPr>
            </w:r>
            <w:r w:rsidR="00CA1127">
              <w:rPr>
                <w:noProof/>
                <w:webHidden/>
              </w:rPr>
              <w:fldChar w:fldCharType="separate"/>
            </w:r>
            <w:r w:rsidR="00CA1127">
              <w:rPr>
                <w:noProof/>
                <w:webHidden/>
              </w:rPr>
              <w:t>5</w:t>
            </w:r>
            <w:r w:rsidR="00CA1127">
              <w:rPr>
                <w:noProof/>
                <w:webHidden/>
              </w:rPr>
              <w:fldChar w:fldCharType="end"/>
            </w:r>
          </w:hyperlink>
        </w:p>
        <w:p w14:paraId="191EBFEF" w14:textId="5163830C"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49" w:history="1">
            <w:r w:rsidR="00CA1127" w:rsidRPr="00DE3F0E">
              <w:rPr>
                <w:rStyle w:val="Hyperlink"/>
                <w:noProof/>
              </w:rPr>
              <w:t>4</w:t>
            </w:r>
            <w:r w:rsidR="00CA1127">
              <w:rPr>
                <w:rFonts w:asciiTheme="minorHAnsi" w:eastAsiaTheme="minorEastAsia" w:hAnsiTheme="minorHAnsi" w:cstheme="minorBidi"/>
                <w:noProof/>
                <w:sz w:val="22"/>
                <w:szCs w:val="20"/>
                <w:lang w:eastAsia="en-GB"/>
              </w:rPr>
              <w:tab/>
            </w:r>
            <w:r w:rsidR="00CA1127" w:rsidRPr="00DE3F0E">
              <w:rPr>
                <w:rStyle w:val="Hyperlink"/>
                <w:noProof/>
              </w:rPr>
              <w:t>Methods Applied to the research</w:t>
            </w:r>
            <w:r w:rsidR="00CA1127">
              <w:rPr>
                <w:noProof/>
                <w:webHidden/>
              </w:rPr>
              <w:tab/>
            </w:r>
            <w:r w:rsidR="00CA1127">
              <w:rPr>
                <w:noProof/>
                <w:webHidden/>
              </w:rPr>
              <w:fldChar w:fldCharType="begin"/>
            </w:r>
            <w:r w:rsidR="00CA1127">
              <w:rPr>
                <w:noProof/>
                <w:webHidden/>
              </w:rPr>
              <w:instrText xml:space="preserve"> PAGEREF _Toc55902549 \h </w:instrText>
            </w:r>
            <w:r w:rsidR="00CA1127">
              <w:rPr>
                <w:noProof/>
                <w:webHidden/>
              </w:rPr>
            </w:r>
            <w:r w:rsidR="00CA1127">
              <w:rPr>
                <w:noProof/>
                <w:webHidden/>
              </w:rPr>
              <w:fldChar w:fldCharType="separate"/>
            </w:r>
            <w:r w:rsidR="00CA1127">
              <w:rPr>
                <w:noProof/>
                <w:webHidden/>
              </w:rPr>
              <w:t>5</w:t>
            </w:r>
            <w:r w:rsidR="00CA1127">
              <w:rPr>
                <w:noProof/>
                <w:webHidden/>
              </w:rPr>
              <w:fldChar w:fldCharType="end"/>
            </w:r>
          </w:hyperlink>
        </w:p>
        <w:p w14:paraId="4BB60280" w14:textId="2CFA9169"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50" w:history="1">
            <w:r w:rsidR="00CA1127" w:rsidRPr="00DE3F0E">
              <w:rPr>
                <w:rStyle w:val="Hyperlink"/>
                <w:noProof/>
              </w:rPr>
              <w:t>5</w:t>
            </w:r>
            <w:r w:rsidR="00CA1127">
              <w:rPr>
                <w:rFonts w:asciiTheme="minorHAnsi" w:eastAsiaTheme="minorEastAsia" w:hAnsiTheme="minorHAnsi" w:cstheme="minorBidi"/>
                <w:noProof/>
                <w:sz w:val="22"/>
                <w:szCs w:val="20"/>
                <w:lang w:eastAsia="en-GB"/>
              </w:rPr>
              <w:tab/>
            </w:r>
            <w:r w:rsidR="00CA1127" w:rsidRPr="00DE3F0E">
              <w:rPr>
                <w:rStyle w:val="Hyperlink"/>
                <w:noProof/>
              </w:rPr>
              <w:t>Results Obtained</w:t>
            </w:r>
            <w:r w:rsidR="00CA1127">
              <w:rPr>
                <w:noProof/>
                <w:webHidden/>
              </w:rPr>
              <w:tab/>
            </w:r>
            <w:r w:rsidR="00CA1127">
              <w:rPr>
                <w:noProof/>
                <w:webHidden/>
              </w:rPr>
              <w:fldChar w:fldCharType="begin"/>
            </w:r>
            <w:r w:rsidR="00CA1127">
              <w:rPr>
                <w:noProof/>
                <w:webHidden/>
              </w:rPr>
              <w:instrText xml:space="preserve"> PAGEREF _Toc55902550 \h </w:instrText>
            </w:r>
            <w:r w:rsidR="00CA1127">
              <w:rPr>
                <w:noProof/>
                <w:webHidden/>
              </w:rPr>
            </w:r>
            <w:r w:rsidR="00CA1127">
              <w:rPr>
                <w:noProof/>
                <w:webHidden/>
              </w:rPr>
              <w:fldChar w:fldCharType="separate"/>
            </w:r>
            <w:r w:rsidR="00CA1127">
              <w:rPr>
                <w:noProof/>
                <w:webHidden/>
              </w:rPr>
              <w:t>6</w:t>
            </w:r>
            <w:r w:rsidR="00CA1127">
              <w:rPr>
                <w:noProof/>
                <w:webHidden/>
              </w:rPr>
              <w:fldChar w:fldCharType="end"/>
            </w:r>
          </w:hyperlink>
        </w:p>
        <w:p w14:paraId="208AB7B4" w14:textId="745869AB"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51" w:history="1">
            <w:r w:rsidR="00CA1127" w:rsidRPr="00DE3F0E">
              <w:rPr>
                <w:rStyle w:val="Hyperlink"/>
                <w:noProof/>
              </w:rPr>
              <w:t>5.1</w:t>
            </w:r>
            <w:r w:rsidR="00CA1127">
              <w:rPr>
                <w:rFonts w:asciiTheme="minorHAnsi" w:eastAsiaTheme="minorEastAsia" w:hAnsiTheme="minorHAnsi" w:cstheme="minorBidi"/>
                <w:noProof/>
                <w:sz w:val="22"/>
                <w:szCs w:val="20"/>
                <w:lang w:eastAsia="en-GB"/>
              </w:rPr>
              <w:tab/>
            </w:r>
            <w:r w:rsidR="00CA1127" w:rsidRPr="00DE3F0E">
              <w:rPr>
                <w:rStyle w:val="Hyperlink"/>
                <w:noProof/>
              </w:rPr>
              <w:t>Question 1 - How is the Moodle helping you learn the course and perform academically</w:t>
            </w:r>
            <w:r w:rsidR="00CA1127">
              <w:rPr>
                <w:noProof/>
                <w:webHidden/>
              </w:rPr>
              <w:tab/>
            </w:r>
            <w:r w:rsidR="00CA1127">
              <w:rPr>
                <w:noProof/>
                <w:webHidden/>
              </w:rPr>
              <w:fldChar w:fldCharType="begin"/>
            </w:r>
            <w:r w:rsidR="00CA1127">
              <w:rPr>
                <w:noProof/>
                <w:webHidden/>
              </w:rPr>
              <w:instrText xml:space="preserve"> PAGEREF _Toc55902551 \h </w:instrText>
            </w:r>
            <w:r w:rsidR="00CA1127">
              <w:rPr>
                <w:noProof/>
                <w:webHidden/>
              </w:rPr>
            </w:r>
            <w:r w:rsidR="00CA1127">
              <w:rPr>
                <w:noProof/>
                <w:webHidden/>
              </w:rPr>
              <w:fldChar w:fldCharType="separate"/>
            </w:r>
            <w:r w:rsidR="00CA1127">
              <w:rPr>
                <w:noProof/>
                <w:webHidden/>
              </w:rPr>
              <w:t>6</w:t>
            </w:r>
            <w:r w:rsidR="00CA1127">
              <w:rPr>
                <w:noProof/>
                <w:webHidden/>
              </w:rPr>
              <w:fldChar w:fldCharType="end"/>
            </w:r>
          </w:hyperlink>
        </w:p>
        <w:p w14:paraId="04B627A5" w14:textId="770A13E5"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52" w:history="1">
            <w:r w:rsidR="00CA1127" w:rsidRPr="00DE3F0E">
              <w:rPr>
                <w:rStyle w:val="Hyperlink"/>
                <w:noProof/>
                <w:lang w:eastAsia="en-GB"/>
              </w:rPr>
              <w:t>5.2</w:t>
            </w:r>
            <w:r w:rsidR="00CA1127">
              <w:rPr>
                <w:rFonts w:asciiTheme="minorHAnsi" w:eastAsiaTheme="minorEastAsia" w:hAnsiTheme="minorHAnsi" w:cstheme="minorBidi"/>
                <w:noProof/>
                <w:sz w:val="22"/>
                <w:szCs w:val="20"/>
                <w:lang w:eastAsia="en-GB"/>
              </w:rPr>
              <w:tab/>
            </w:r>
            <w:r w:rsidR="00CA1127" w:rsidRPr="00DE3F0E">
              <w:rPr>
                <w:rStyle w:val="Hyperlink"/>
                <w:noProof/>
              </w:rPr>
              <w:t xml:space="preserve">Question 2 - </w:t>
            </w:r>
            <w:r w:rsidR="00CA1127" w:rsidRPr="00DE3F0E">
              <w:rPr>
                <w:rStyle w:val="Hyperlink"/>
                <w:noProof/>
                <w:lang w:eastAsia="en-GB"/>
              </w:rPr>
              <w:t>Does the Moodle VLE help you in increasing your learning imbibed ?</w:t>
            </w:r>
            <w:r w:rsidR="00CA1127">
              <w:rPr>
                <w:noProof/>
                <w:webHidden/>
              </w:rPr>
              <w:tab/>
            </w:r>
            <w:r w:rsidR="00CA1127">
              <w:rPr>
                <w:noProof/>
                <w:webHidden/>
              </w:rPr>
              <w:fldChar w:fldCharType="begin"/>
            </w:r>
            <w:r w:rsidR="00CA1127">
              <w:rPr>
                <w:noProof/>
                <w:webHidden/>
              </w:rPr>
              <w:instrText xml:space="preserve"> PAGEREF _Toc55902552 \h </w:instrText>
            </w:r>
            <w:r w:rsidR="00CA1127">
              <w:rPr>
                <w:noProof/>
                <w:webHidden/>
              </w:rPr>
            </w:r>
            <w:r w:rsidR="00CA1127">
              <w:rPr>
                <w:noProof/>
                <w:webHidden/>
              </w:rPr>
              <w:fldChar w:fldCharType="separate"/>
            </w:r>
            <w:r w:rsidR="00CA1127">
              <w:rPr>
                <w:noProof/>
                <w:webHidden/>
              </w:rPr>
              <w:t>7</w:t>
            </w:r>
            <w:r w:rsidR="00CA1127">
              <w:rPr>
                <w:noProof/>
                <w:webHidden/>
              </w:rPr>
              <w:fldChar w:fldCharType="end"/>
            </w:r>
          </w:hyperlink>
        </w:p>
        <w:p w14:paraId="5B1BA1B5" w14:textId="7B049E6E"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53" w:history="1">
            <w:r w:rsidR="00CA1127" w:rsidRPr="00DE3F0E">
              <w:rPr>
                <w:rStyle w:val="Hyperlink"/>
                <w:noProof/>
                <w:lang w:eastAsia="en-GB"/>
              </w:rPr>
              <w:t>5.3</w:t>
            </w:r>
            <w:r w:rsidR="00CA1127">
              <w:rPr>
                <w:rFonts w:asciiTheme="minorHAnsi" w:eastAsiaTheme="minorEastAsia" w:hAnsiTheme="minorHAnsi" w:cstheme="minorBidi"/>
                <w:noProof/>
                <w:sz w:val="22"/>
                <w:szCs w:val="20"/>
                <w:lang w:eastAsia="en-GB"/>
              </w:rPr>
              <w:tab/>
            </w:r>
            <w:r w:rsidR="00CA1127" w:rsidRPr="00DE3F0E">
              <w:rPr>
                <w:rStyle w:val="Hyperlink"/>
                <w:noProof/>
              </w:rPr>
              <w:t xml:space="preserve">Question 3 - </w:t>
            </w:r>
            <w:r w:rsidR="00CA1127" w:rsidRPr="00DE3F0E">
              <w:rPr>
                <w:rStyle w:val="Hyperlink"/>
                <w:noProof/>
                <w:lang w:eastAsia="en-GB"/>
              </w:rPr>
              <w:t xml:space="preserve">I can perform better with Moodle as compared </w:t>
            </w:r>
            <w:r w:rsidR="00CA1127" w:rsidRPr="00DE3F0E">
              <w:rPr>
                <w:rStyle w:val="Hyperlink"/>
                <w:noProof/>
              </w:rPr>
              <w:t>to</w:t>
            </w:r>
            <w:r w:rsidR="00CA1127" w:rsidRPr="00DE3F0E">
              <w:rPr>
                <w:rStyle w:val="Hyperlink"/>
                <w:noProof/>
                <w:lang w:eastAsia="en-GB"/>
              </w:rPr>
              <w:t xml:space="preserve"> book learning</w:t>
            </w:r>
            <w:r w:rsidR="00CA1127">
              <w:rPr>
                <w:noProof/>
                <w:webHidden/>
              </w:rPr>
              <w:tab/>
            </w:r>
            <w:r w:rsidR="00CA1127">
              <w:rPr>
                <w:noProof/>
                <w:webHidden/>
              </w:rPr>
              <w:fldChar w:fldCharType="begin"/>
            </w:r>
            <w:r w:rsidR="00CA1127">
              <w:rPr>
                <w:noProof/>
                <w:webHidden/>
              </w:rPr>
              <w:instrText xml:space="preserve"> PAGEREF _Toc55902553 \h </w:instrText>
            </w:r>
            <w:r w:rsidR="00CA1127">
              <w:rPr>
                <w:noProof/>
                <w:webHidden/>
              </w:rPr>
            </w:r>
            <w:r w:rsidR="00CA1127">
              <w:rPr>
                <w:noProof/>
                <w:webHidden/>
              </w:rPr>
              <w:fldChar w:fldCharType="separate"/>
            </w:r>
            <w:r w:rsidR="00CA1127">
              <w:rPr>
                <w:noProof/>
                <w:webHidden/>
              </w:rPr>
              <w:t>8</w:t>
            </w:r>
            <w:r w:rsidR="00CA1127">
              <w:rPr>
                <w:noProof/>
                <w:webHidden/>
              </w:rPr>
              <w:fldChar w:fldCharType="end"/>
            </w:r>
          </w:hyperlink>
        </w:p>
        <w:p w14:paraId="4E178282" w14:textId="4EDB0C3C"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54" w:history="1">
            <w:r w:rsidR="00CA1127" w:rsidRPr="00DE3F0E">
              <w:rPr>
                <w:rStyle w:val="Hyperlink"/>
                <w:noProof/>
                <w:lang w:eastAsia="en-GB"/>
              </w:rPr>
              <w:t>5.4</w:t>
            </w:r>
            <w:r w:rsidR="00CA1127">
              <w:rPr>
                <w:rFonts w:asciiTheme="minorHAnsi" w:eastAsiaTheme="minorEastAsia" w:hAnsiTheme="minorHAnsi" w:cstheme="minorBidi"/>
                <w:noProof/>
                <w:sz w:val="22"/>
                <w:szCs w:val="20"/>
                <w:lang w:eastAsia="en-GB"/>
              </w:rPr>
              <w:tab/>
            </w:r>
            <w:r w:rsidR="00CA1127" w:rsidRPr="00DE3F0E">
              <w:rPr>
                <w:rStyle w:val="Hyperlink"/>
                <w:noProof/>
              </w:rPr>
              <w:t xml:space="preserve">Question 4  - </w:t>
            </w:r>
            <w:r w:rsidR="00CA1127" w:rsidRPr="00DE3F0E">
              <w:rPr>
                <w:rStyle w:val="Hyperlink"/>
                <w:noProof/>
                <w:lang w:eastAsia="en-GB"/>
              </w:rPr>
              <w:t>When it comes to Moodle based learning , Do you agree that each student has their own learning ability ? Are you able to learn equally as compared with others, or is your learning more or less as compared with others?</w:t>
            </w:r>
            <w:r w:rsidR="00CA1127">
              <w:rPr>
                <w:noProof/>
                <w:webHidden/>
              </w:rPr>
              <w:tab/>
            </w:r>
            <w:r w:rsidR="00CA1127">
              <w:rPr>
                <w:noProof/>
                <w:webHidden/>
              </w:rPr>
              <w:fldChar w:fldCharType="begin"/>
            </w:r>
            <w:r w:rsidR="00CA1127">
              <w:rPr>
                <w:noProof/>
                <w:webHidden/>
              </w:rPr>
              <w:instrText xml:space="preserve"> PAGEREF _Toc55902554 \h </w:instrText>
            </w:r>
            <w:r w:rsidR="00CA1127">
              <w:rPr>
                <w:noProof/>
                <w:webHidden/>
              </w:rPr>
            </w:r>
            <w:r w:rsidR="00CA1127">
              <w:rPr>
                <w:noProof/>
                <w:webHidden/>
              </w:rPr>
              <w:fldChar w:fldCharType="separate"/>
            </w:r>
            <w:r w:rsidR="00CA1127">
              <w:rPr>
                <w:noProof/>
                <w:webHidden/>
              </w:rPr>
              <w:t>9</w:t>
            </w:r>
            <w:r w:rsidR="00CA1127">
              <w:rPr>
                <w:noProof/>
                <w:webHidden/>
              </w:rPr>
              <w:fldChar w:fldCharType="end"/>
            </w:r>
          </w:hyperlink>
        </w:p>
        <w:p w14:paraId="76F68253" w14:textId="61FCEAA0" w:rsidR="00CA1127" w:rsidRDefault="00FE01A7">
          <w:pPr>
            <w:pStyle w:val="TOC2"/>
            <w:tabs>
              <w:tab w:val="left" w:pos="880"/>
              <w:tab w:val="right" w:leader="dot" w:pos="9350"/>
            </w:tabs>
            <w:rPr>
              <w:rFonts w:asciiTheme="minorHAnsi" w:eastAsiaTheme="minorEastAsia" w:hAnsiTheme="minorHAnsi" w:cstheme="minorBidi"/>
              <w:noProof/>
              <w:sz w:val="22"/>
              <w:szCs w:val="20"/>
              <w:lang w:eastAsia="en-GB"/>
            </w:rPr>
          </w:pPr>
          <w:hyperlink w:anchor="_Toc55902555" w:history="1">
            <w:r w:rsidR="00CA1127" w:rsidRPr="00DE3F0E">
              <w:rPr>
                <w:rStyle w:val="Hyperlink"/>
                <w:noProof/>
              </w:rPr>
              <w:t>5.5</w:t>
            </w:r>
            <w:r w:rsidR="00CA1127">
              <w:rPr>
                <w:rFonts w:asciiTheme="minorHAnsi" w:eastAsiaTheme="minorEastAsia" w:hAnsiTheme="minorHAnsi" w:cstheme="minorBidi"/>
                <w:noProof/>
                <w:sz w:val="22"/>
                <w:szCs w:val="20"/>
                <w:lang w:eastAsia="en-GB"/>
              </w:rPr>
              <w:tab/>
            </w:r>
            <w:r w:rsidR="00CA1127" w:rsidRPr="00DE3F0E">
              <w:rPr>
                <w:rStyle w:val="Hyperlink"/>
                <w:noProof/>
              </w:rPr>
              <w:t>Question 5- There are different factors that impact the learning imbibed through Moodle for individual students . Please tell us which factor according to you is the most important ?</w:t>
            </w:r>
            <w:r w:rsidR="00CA1127">
              <w:rPr>
                <w:noProof/>
                <w:webHidden/>
              </w:rPr>
              <w:tab/>
            </w:r>
            <w:r w:rsidR="00CA1127">
              <w:rPr>
                <w:noProof/>
                <w:webHidden/>
              </w:rPr>
              <w:fldChar w:fldCharType="begin"/>
            </w:r>
            <w:r w:rsidR="00CA1127">
              <w:rPr>
                <w:noProof/>
                <w:webHidden/>
              </w:rPr>
              <w:instrText xml:space="preserve"> PAGEREF _Toc55902555 \h </w:instrText>
            </w:r>
            <w:r w:rsidR="00CA1127">
              <w:rPr>
                <w:noProof/>
                <w:webHidden/>
              </w:rPr>
            </w:r>
            <w:r w:rsidR="00CA1127">
              <w:rPr>
                <w:noProof/>
                <w:webHidden/>
              </w:rPr>
              <w:fldChar w:fldCharType="separate"/>
            </w:r>
            <w:r w:rsidR="00CA1127">
              <w:rPr>
                <w:noProof/>
                <w:webHidden/>
              </w:rPr>
              <w:t>10</w:t>
            </w:r>
            <w:r w:rsidR="00CA1127">
              <w:rPr>
                <w:noProof/>
                <w:webHidden/>
              </w:rPr>
              <w:fldChar w:fldCharType="end"/>
            </w:r>
          </w:hyperlink>
        </w:p>
        <w:p w14:paraId="69F2A6D5" w14:textId="385B21C6"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56" w:history="1">
            <w:r w:rsidR="00CA1127" w:rsidRPr="00DE3F0E">
              <w:rPr>
                <w:rStyle w:val="Hyperlink"/>
                <w:noProof/>
              </w:rPr>
              <w:t>6</w:t>
            </w:r>
            <w:r w:rsidR="00CA1127">
              <w:rPr>
                <w:rFonts w:asciiTheme="minorHAnsi" w:eastAsiaTheme="minorEastAsia" w:hAnsiTheme="minorHAnsi" w:cstheme="minorBidi"/>
                <w:noProof/>
                <w:sz w:val="22"/>
                <w:szCs w:val="20"/>
                <w:lang w:eastAsia="en-GB"/>
              </w:rPr>
              <w:tab/>
            </w:r>
            <w:r w:rsidR="00CA1127" w:rsidRPr="00DE3F0E">
              <w:rPr>
                <w:rStyle w:val="Hyperlink"/>
                <w:noProof/>
              </w:rPr>
              <w:t>Discussion</w:t>
            </w:r>
            <w:r w:rsidR="00CA1127">
              <w:rPr>
                <w:noProof/>
                <w:webHidden/>
              </w:rPr>
              <w:tab/>
            </w:r>
            <w:r w:rsidR="00CA1127">
              <w:rPr>
                <w:noProof/>
                <w:webHidden/>
              </w:rPr>
              <w:fldChar w:fldCharType="begin"/>
            </w:r>
            <w:r w:rsidR="00CA1127">
              <w:rPr>
                <w:noProof/>
                <w:webHidden/>
              </w:rPr>
              <w:instrText xml:space="preserve"> PAGEREF _Toc55902556 \h </w:instrText>
            </w:r>
            <w:r w:rsidR="00CA1127">
              <w:rPr>
                <w:noProof/>
                <w:webHidden/>
              </w:rPr>
            </w:r>
            <w:r w:rsidR="00CA1127">
              <w:rPr>
                <w:noProof/>
                <w:webHidden/>
              </w:rPr>
              <w:fldChar w:fldCharType="separate"/>
            </w:r>
            <w:r w:rsidR="00CA1127">
              <w:rPr>
                <w:noProof/>
                <w:webHidden/>
              </w:rPr>
              <w:t>11</w:t>
            </w:r>
            <w:r w:rsidR="00CA1127">
              <w:rPr>
                <w:noProof/>
                <w:webHidden/>
              </w:rPr>
              <w:fldChar w:fldCharType="end"/>
            </w:r>
          </w:hyperlink>
        </w:p>
        <w:p w14:paraId="1CF71CD0" w14:textId="061823ED"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57" w:history="1">
            <w:r w:rsidR="00CA1127" w:rsidRPr="00DE3F0E">
              <w:rPr>
                <w:rStyle w:val="Hyperlink"/>
                <w:noProof/>
              </w:rPr>
              <w:t>7</w:t>
            </w:r>
            <w:r w:rsidR="00CA1127">
              <w:rPr>
                <w:rFonts w:asciiTheme="minorHAnsi" w:eastAsiaTheme="minorEastAsia" w:hAnsiTheme="minorHAnsi" w:cstheme="minorBidi"/>
                <w:noProof/>
                <w:sz w:val="22"/>
                <w:szCs w:val="20"/>
                <w:lang w:eastAsia="en-GB"/>
              </w:rPr>
              <w:tab/>
            </w:r>
            <w:r w:rsidR="00CA1127" w:rsidRPr="00DE3F0E">
              <w:rPr>
                <w:rStyle w:val="Hyperlink"/>
                <w:noProof/>
              </w:rPr>
              <w:t>Conclusion</w:t>
            </w:r>
            <w:r w:rsidR="00CA1127">
              <w:rPr>
                <w:noProof/>
                <w:webHidden/>
              </w:rPr>
              <w:tab/>
            </w:r>
            <w:r w:rsidR="00CA1127">
              <w:rPr>
                <w:noProof/>
                <w:webHidden/>
              </w:rPr>
              <w:fldChar w:fldCharType="begin"/>
            </w:r>
            <w:r w:rsidR="00CA1127">
              <w:rPr>
                <w:noProof/>
                <w:webHidden/>
              </w:rPr>
              <w:instrText xml:space="preserve"> PAGEREF _Toc55902557 \h </w:instrText>
            </w:r>
            <w:r w:rsidR="00CA1127">
              <w:rPr>
                <w:noProof/>
                <w:webHidden/>
              </w:rPr>
            </w:r>
            <w:r w:rsidR="00CA1127">
              <w:rPr>
                <w:noProof/>
                <w:webHidden/>
              </w:rPr>
              <w:fldChar w:fldCharType="separate"/>
            </w:r>
            <w:r w:rsidR="00CA1127">
              <w:rPr>
                <w:noProof/>
                <w:webHidden/>
              </w:rPr>
              <w:t>12</w:t>
            </w:r>
            <w:r w:rsidR="00CA1127">
              <w:rPr>
                <w:noProof/>
                <w:webHidden/>
              </w:rPr>
              <w:fldChar w:fldCharType="end"/>
            </w:r>
          </w:hyperlink>
        </w:p>
        <w:p w14:paraId="4F190C76" w14:textId="43D604DD"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58" w:history="1">
            <w:r w:rsidR="00CA1127" w:rsidRPr="00DE3F0E">
              <w:rPr>
                <w:rStyle w:val="Hyperlink"/>
                <w:noProof/>
              </w:rPr>
              <w:t>8</w:t>
            </w:r>
            <w:r w:rsidR="00CA1127">
              <w:rPr>
                <w:rFonts w:asciiTheme="minorHAnsi" w:eastAsiaTheme="minorEastAsia" w:hAnsiTheme="minorHAnsi" w:cstheme="minorBidi"/>
                <w:noProof/>
                <w:sz w:val="22"/>
                <w:szCs w:val="20"/>
                <w:lang w:eastAsia="en-GB"/>
              </w:rPr>
              <w:tab/>
            </w:r>
            <w:r w:rsidR="00CA1127" w:rsidRPr="00DE3F0E">
              <w:rPr>
                <w:rStyle w:val="Hyperlink"/>
                <w:noProof/>
              </w:rPr>
              <w:t>References</w:t>
            </w:r>
            <w:r w:rsidR="00CA1127">
              <w:rPr>
                <w:noProof/>
                <w:webHidden/>
              </w:rPr>
              <w:tab/>
            </w:r>
            <w:r w:rsidR="00CA1127">
              <w:rPr>
                <w:noProof/>
                <w:webHidden/>
              </w:rPr>
              <w:fldChar w:fldCharType="begin"/>
            </w:r>
            <w:r w:rsidR="00CA1127">
              <w:rPr>
                <w:noProof/>
                <w:webHidden/>
              </w:rPr>
              <w:instrText xml:space="preserve"> PAGEREF _Toc55902558 \h </w:instrText>
            </w:r>
            <w:r w:rsidR="00CA1127">
              <w:rPr>
                <w:noProof/>
                <w:webHidden/>
              </w:rPr>
            </w:r>
            <w:r w:rsidR="00CA1127">
              <w:rPr>
                <w:noProof/>
                <w:webHidden/>
              </w:rPr>
              <w:fldChar w:fldCharType="separate"/>
            </w:r>
            <w:r w:rsidR="00CA1127">
              <w:rPr>
                <w:noProof/>
                <w:webHidden/>
              </w:rPr>
              <w:t>13</w:t>
            </w:r>
            <w:r w:rsidR="00CA1127">
              <w:rPr>
                <w:noProof/>
                <w:webHidden/>
              </w:rPr>
              <w:fldChar w:fldCharType="end"/>
            </w:r>
          </w:hyperlink>
        </w:p>
        <w:p w14:paraId="0EFFEDDA" w14:textId="600E1C13" w:rsidR="00CA1127" w:rsidRDefault="00FE01A7">
          <w:pPr>
            <w:pStyle w:val="TOC1"/>
            <w:tabs>
              <w:tab w:val="left" w:pos="440"/>
              <w:tab w:val="right" w:leader="dot" w:pos="9350"/>
            </w:tabs>
            <w:rPr>
              <w:rFonts w:asciiTheme="minorHAnsi" w:eastAsiaTheme="minorEastAsia" w:hAnsiTheme="minorHAnsi" w:cstheme="minorBidi"/>
              <w:noProof/>
              <w:sz w:val="22"/>
              <w:szCs w:val="20"/>
              <w:lang w:eastAsia="en-GB"/>
            </w:rPr>
          </w:pPr>
          <w:hyperlink w:anchor="_Toc55902559" w:history="1">
            <w:r w:rsidR="00CA1127" w:rsidRPr="00DE3F0E">
              <w:rPr>
                <w:rStyle w:val="Hyperlink"/>
                <w:noProof/>
              </w:rPr>
              <w:t>9</w:t>
            </w:r>
            <w:r w:rsidR="00CA1127">
              <w:rPr>
                <w:rFonts w:asciiTheme="minorHAnsi" w:eastAsiaTheme="minorEastAsia" w:hAnsiTheme="minorHAnsi" w:cstheme="minorBidi"/>
                <w:noProof/>
                <w:sz w:val="22"/>
                <w:szCs w:val="20"/>
                <w:lang w:eastAsia="en-GB"/>
              </w:rPr>
              <w:tab/>
            </w:r>
            <w:r w:rsidR="00CA1127" w:rsidRPr="00DE3F0E">
              <w:rPr>
                <w:rStyle w:val="Hyperlink"/>
                <w:noProof/>
              </w:rPr>
              <w:t>Appendix – A – Survey Questionnaire</w:t>
            </w:r>
            <w:r w:rsidR="00CA1127">
              <w:rPr>
                <w:noProof/>
                <w:webHidden/>
              </w:rPr>
              <w:tab/>
            </w:r>
            <w:r w:rsidR="00CA1127">
              <w:rPr>
                <w:noProof/>
                <w:webHidden/>
              </w:rPr>
              <w:fldChar w:fldCharType="begin"/>
            </w:r>
            <w:r w:rsidR="00CA1127">
              <w:rPr>
                <w:noProof/>
                <w:webHidden/>
              </w:rPr>
              <w:instrText xml:space="preserve"> PAGEREF _Toc55902559 \h </w:instrText>
            </w:r>
            <w:r w:rsidR="00CA1127">
              <w:rPr>
                <w:noProof/>
                <w:webHidden/>
              </w:rPr>
            </w:r>
            <w:r w:rsidR="00CA1127">
              <w:rPr>
                <w:noProof/>
                <w:webHidden/>
              </w:rPr>
              <w:fldChar w:fldCharType="separate"/>
            </w:r>
            <w:r w:rsidR="00CA1127">
              <w:rPr>
                <w:noProof/>
                <w:webHidden/>
              </w:rPr>
              <w:t>14</w:t>
            </w:r>
            <w:r w:rsidR="00CA1127">
              <w:rPr>
                <w:noProof/>
                <w:webHidden/>
              </w:rPr>
              <w:fldChar w:fldCharType="end"/>
            </w:r>
          </w:hyperlink>
        </w:p>
        <w:p w14:paraId="6D1BA364" w14:textId="0B5475A7" w:rsidR="00C53CCF" w:rsidRDefault="00C53CCF">
          <w:r>
            <w:rPr>
              <w:b/>
              <w:bCs/>
              <w:noProof/>
            </w:rPr>
            <w:fldChar w:fldCharType="end"/>
          </w:r>
        </w:p>
      </w:sdtContent>
    </w:sdt>
    <w:p w14:paraId="1B44D3BC" w14:textId="77777777" w:rsidR="00C53CCF" w:rsidRDefault="00C53CCF" w:rsidP="00E05ED1"/>
    <w:p w14:paraId="681A7907" w14:textId="5AA1F29C" w:rsidR="00A71E63" w:rsidRDefault="00A71E63" w:rsidP="00E05ED1"/>
    <w:p w14:paraId="11E5282F" w14:textId="1F4360ED" w:rsidR="00A71E63" w:rsidRDefault="00A71E63" w:rsidP="00E05ED1">
      <w:r>
        <w:br w:type="page"/>
      </w:r>
    </w:p>
    <w:p w14:paraId="69995453" w14:textId="77777777" w:rsidR="00E05ED1" w:rsidRPr="007F38DF" w:rsidRDefault="00E05ED1" w:rsidP="00F1469B">
      <w:pPr>
        <w:pStyle w:val="Heading1"/>
      </w:pPr>
      <w:bookmarkStart w:id="0" w:name="_Toc55902544"/>
      <w:r w:rsidRPr="007F38DF">
        <w:lastRenderedPageBreak/>
        <w:t>Introduction</w:t>
      </w:r>
      <w:bookmarkEnd w:id="0"/>
      <w:r w:rsidRPr="007F38DF">
        <w:t xml:space="preserve"> </w:t>
      </w:r>
    </w:p>
    <w:p w14:paraId="691A3ABF" w14:textId="721C6B99" w:rsidR="00E05ED1" w:rsidRDefault="00E05ED1" w:rsidP="00E05ED1">
      <w:r>
        <w:t xml:space="preserve">A virtual learning environment can be defined as the technology used in education where a </w:t>
      </w:r>
      <w:proofErr w:type="gramStart"/>
      <w:r>
        <w:t>web based</w:t>
      </w:r>
      <w:proofErr w:type="gramEnd"/>
      <w:r>
        <w:t xml:space="preserve"> platform for the study is applied. In this digital platform, the course, study and educational modules are taught online and student interact with the educational institutions using an online method of interaction</w:t>
      </w:r>
      <w:r w:rsidR="00AF377E">
        <w:t xml:space="preserve"> (</w:t>
      </w:r>
      <w:proofErr w:type="spellStart"/>
      <w:r w:rsidR="00AF377E" w:rsidRPr="00AF377E">
        <w:t>Dillenbourg</w:t>
      </w:r>
      <w:proofErr w:type="spellEnd"/>
      <w:r w:rsidR="00AF377E" w:rsidRPr="00AF377E">
        <w:t>, Schneider</w:t>
      </w:r>
      <w:r w:rsidR="00AF377E">
        <w:t xml:space="preserve"> </w:t>
      </w:r>
      <w:r w:rsidR="00AF377E" w:rsidRPr="00AF377E">
        <w:t xml:space="preserve">and </w:t>
      </w:r>
      <w:proofErr w:type="spellStart"/>
      <w:r w:rsidR="00AF377E" w:rsidRPr="00AF377E">
        <w:t>Synteta</w:t>
      </w:r>
      <w:proofErr w:type="spellEnd"/>
      <w:r w:rsidR="00AF377E">
        <w:t xml:space="preserve"> 2002)</w:t>
      </w:r>
      <w:r>
        <w:t>. Through VLEs the resources for study, activities in education and interactions within the course are conducted online. In fact</w:t>
      </w:r>
      <w:r w:rsidR="007F38DF">
        <w:t>,</w:t>
      </w:r>
      <w:r>
        <w:t xml:space="preserve"> VLE also allows the structure of the courses and the different assessments to be conducted online, thereby showing how the student learning can also be evaluated. </w:t>
      </w:r>
    </w:p>
    <w:p w14:paraId="77B443F6" w14:textId="422D5C36" w:rsidR="00E05ED1" w:rsidRDefault="00E05ED1" w:rsidP="00E05ED1">
      <w:r>
        <w:t xml:space="preserve">This research report aims to assess the impact of VLE on the students learning experience at the University of Wales, Trinity Saint David London Campus. In order to narrow the research topic, the concept of Moodle being used as VLE has been explored. In addition to presenting the findings obtained through secondary data, this research also incorporates findings obtained from the students through primary data incorporation. </w:t>
      </w:r>
    </w:p>
    <w:p w14:paraId="6137646C" w14:textId="2C774333" w:rsidR="007F38DF" w:rsidRDefault="007F38DF" w:rsidP="00E05ED1">
      <w:r>
        <w:t xml:space="preserve">The intent of this research remains to explore how effective VLE through Moodle is, when this university and the students are considered. It assesses the improvements that can be made as per the needs of the students and their learning required. </w:t>
      </w:r>
    </w:p>
    <w:p w14:paraId="7659C2B5" w14:textId="1D498E9F" w:rsidR="007F38DF" w:rsidRPr="00F1469B" w:rsidRDefault="00B503B2" w:rsidP="00F1469B">
      <w:pPr>
        <w:pStyle w:val="Heading1"/>
      </w:pPr>
      <w:bookmarkStart w:id="1" w:name="_Toc55902545"/>
      <w:r w:rsidRPr="00F1469B">
        <w:t>Background of the research</w:t>
      </w:r>
      <w:bookmarkEnd w:id="1"/>
      <w:r w:rsidRPr="00F1469B">
        <w:t xml:space="preserve"> </w:t>
      </w:r>
    </w:p>
    <w:p w14:paraId="29F11C91" w14:textId="3AB07F96" w:rsidR="00B503B2" w:rsidRDefault="00B503B2" w:rsidP="00E05ED1">
      <w:r>
        <w:t xml:space="preserve">Virtual learning Environment has been a debatable topic of discussion as shown by </w:t>
      </w:r>
      <w:proofErr w:type="spellStart"/>
      <w:r w:rsidR="005B6CCA" w:rsidRPr="005B6CCA">
        <w:t>Šumak</w:t>
      </w:r>
      <w:proofErr w:type="spellEnd"/>
      <w:r w:rsidR="005B6CCA" w:rsidRPr="005B6CCA">
        <w:t xml:space="preserve">, </w:t>
      </w:r>
      <w:proofErr w:type="spellStart"/>
      <w:r w:rsidR="005B6CCA" w:rsidRPr="005B6CCA">
        <w:t>Polancic</w:t>
      </w:r>
      <w:proofErr w:type="spellEnd"/>
      <w:r w:rsidR="005B6CCA">
        <w:t xml:space="preserve"> </w:t>
      </w:r>
      <w:r w:rsidR="005B6CCA" w:rsidRPr="005B6CCA">
        <w:t xml:space="preserve">and </w:t>
      </w:r>
      <w:proofErr w:type="spellStart"/>
      <w:r w:rsidR="005B6CCA" w:rsidRPr="005B6CCA">
        <w:t>Hericko</w:t>
      </w:r>
      <w:proofErr w:type="spellEnd"/>
      <w:r w:rsidR="005B6CCA" w:rsidRPr="005B6CCA">
        <w:t xml:space="preserve"> </w:t>
      </w:r>
      <w:r>
        <w:t>(</w:t>
      </w:r>
      <w:r w:rsidR="005B6CCA">
        <w:t>2010</w:t>
      </w:r>
      <w:r>
        <w:t>). This has been associated with the pro and cons of this form of learning offered by institutions. It has been found by</w:t>
      </w:r>
      <w:r w:rsidR="00AF377E">
        <w:t xml:space="preserve"> Pan et al. </w:t>
      </w:r>
      <w:r>
        <w:t>(</w:t>
      </w:r>
      <w:r w:rsidR="00AF377E">
        <w:t>2006</w:t>
      </w:r>
      <w:r>
        <w:t xml:space="preserve">) VLE in present times has evolved as a primary method of teaching and learning and has revolutionised the global educational industry. While some scholars argue that VLE is an added benefit provided to students to improve their learning, it is also found by </w:t>
      </w:r>
      <w:proofErr w:type="spellStart"/>
      <w:r w:rsidR="005B6CCA" w:rsidRPr="005B6CCA">
        <w:t>Keppell</w:t>
      </w:r>
      <w:proofErr w:type="spellEnd"/>
      <w:r w:rsidR="005B6CCA" w:rsidRPr="005B6CCA">
        <w:t>, Souter</w:t>
      </w:r>
      <w:r w:rsidR="005B6CCA">
        <w:t xml:space="preserve"> </w:t>
      </w:r>
      <w:r w:rsidR="005B6CCA" w:rsidRPr="005B6CCA">
        <w:t xml:space="preserve">and Riddle </w:t>
      </w:r>
      <w:r>
        <w:t>(</w:t>
      </w:r>
      <w:r w:rsidR="005B6CCA">
        <w:t>2011</w:t>
      </w:r>
      <w:r>
        <w:t xml:space="preserve">) that VLE can create a disconnect between the students and the actual learning to be imbibed. It is in this regard, that the use of Moodle by the Universities has been explored. </w:t>
      </w:r>
    </w:p>
    <w:p w14:paraId="0083C370" w14:textId="469977AD" w:rsidR="00B503B2" w:rsidRDefault="005B6CCA" w:rsidP="00E05ED1">
      <w:proofErr w:type="spellStart"/>
      <w:r w:rsidRPr="005B6CCA">
        <w:t>Stricker</w:t>
      </w:r>
      <w:proofErr w:type="spellEnd"/>
      <w:r w:rsidRPr="005B6CCA">
        <w:t xml:space="preserve">, </w:t>
      </w:r>
      <w:proofErr w:type="spellStart"/>
      <w:r w:rsidRPr="005B6CCA">
        <w:t>Weibel</w:t>
      </w:r>
      <w:proofErr w:type="spellEnd"/>
      <w:r w:rsidRPr="005B6CCA">
        <w:t xml:space="preserve"> and </w:t>
      </w:r>
      <w:proofErr w:type="spellStart"/>
      <w:r w:rsidRPr="005B6CCA">
        <w:t>Wissmath</w:t>
      </w:r>
      <w:proofErr w:type="spellEnd"/>
      <w:r w:rsidRPr="005B6CCA">
        <w:t xml:space="preserve"> </w:t>
      </w:r>
      <w:r w:rsidR="00B503B2">
        <w:t>(</w:t>
      </w:r>
      <w:r>
        <w:t>2011</w:t>
      </w:r>
      <w:r w:rsidR="00B503B2">
        <w:t>) refer</w:t>
      </w:r>
      <w:r>
        <w:t xml:space="preserve"> </w:t>
      </w:r>
      <w:r w:rsidR="00B503B2">
        <w:t xml:space="preserve">to the effectiveness of Moodle as a form of learning and explores that Moodle not only allows the students to learn online but also presents the opportunity for remote learning. In other words, it is important to understand that Moodle increases the ability of the students to learn from different locations. </w:t>
      </w:r>
    </w:p>
    <w:p w14:paraId="620CC7C6" w14:textId="0689C5F2" w:rsidR="00B503B2" w:rsidRDefault="00B503B2" w:rsidP="00E05ED1">
      <w:r>
        <w:lastRenderedPageBreak/>
        <w:t xml:space="preserve">However, </w:t>
      </w:r>
      <w:r w:rsidR="005B6CCA">
        <w:t xml:space="preserve">Xu et al. </w:t>
      </w:r>
      <w:r>
        <w:t>(</w:t>
      </w:r>
      <w:r w:rsidR="005B6CCA">
        <w:t>2014</w:t>
      </w:r>
      <w:r>
        <w:t xml:space="preserve">) refer to the concept of Kolb’s learning styles, and states that each individual student, has his own method of learning which cannot be generalised. Moodle allows the opportunity to learn through reading and practice at times, but does not always allow the interaction that may be required to enhance the learning obtained. </w:t>
      </w:r>
    </w:p>
    <w:p w14:paraId="5C0EA28E" w14:textId="23678FBA" w:rsidR="00B503B2" w:rsidRDefault="00B503B2" w:rsidP="00E05ED1">
      <w:r>
        <w:t xml:space="preserve">It is essential to understand that Universities using Moodle may or may not use the Moodle as a primary learning tool. However, in view of </w:t>
      </w:r>
      <w:proofErr w:type="spellStart"/>
      <w:r w:rsidR="005B6CCA" w:rsidRPr="005B6CCA">
        <w:t>Vuopala</w:t>
      </w:r>
      <w:proofErr w:type="spellEnd"/>
      <w:r w:rsidR="005B6CCA" w:rsidRPr="005B6CCA">
        <w:t xml:space="preserve">, </w:t>
      </w:r>
      <w:proofErr w:type="spellStart"/>
      <w:r w:rsidR="005B6CCA" w:rsidRPr="005B6CCA">
        <w:t>Hyvönen</w:t>
      </w:r>
      <w:proofErr w:type="spellEnd"/>
      <w:r w:rsidR="005B6CCA">
        <w:t xml:space="preserve"> </w:t>
      </w:r>
      <w:r w:rsidR="005B6CCA" w:rsidRPr="005B6CCA">
        <w:t xml:space="preserve">and </w:t>
      </w:r>
      <w:proofErr w:type="spellStart"/>
      <w:r w:rsidR="005B6CCA" w:rsidRPr="005B6CCA">
        <w:t>Järvelä</w:t>
      </w:r>
      <w:proofErr w:type="spellEnd"/>
      <w:r w:rsidR="005B6CCA" w:rsidRPr="005B6CCA">
        <w:t xml:space="preserve"> </w:t>
      </w:r>
      <w:r>
        <w:t>(</w:t>
      </w:r>
      <w:r w:rsidR="005B6CCA">
        <w:t>2016</w:t>
      </w:r>
      <w:r>
        <w:t xml:space="preserve">) the response and reaction of students towards this form of learning is found to be impactful. In this regard, assessing the effectiveness of the Moodle can help in understanding why some students benefit more as compared with others as far as Moodle learning is concerned. </w:t>
      </w:r>
    </w:p>
    <w:p w14:paraId="4E67560E" w14:textId="2EC634A7" w:rsidR="00B503B2" w:rsidRDefault="00B503B2" w:rsidP="00E05ED1">
      <w:r>
        <w:t xml:space="preserve">This research aims to understand the difference in response and learning of students as far as Moodle being used as a part of VLE is concerned. It aims to assess, why the students are differently impacted and why some students are performing better as compared with the other students. In this regard, it is important to understand that there are different elements of learning which are involved. </w:t>
      </w:r>
    </w:p>
    <w:p w14:paraId="04DEBC92" w14:textId="614CBAB4" w:rsidR="00B503B2" w:rsidRDefault="00B503B2" w:rsidP="00E05ED1">
      <w:r>
        <w:t xml:space="preserve">For example, </w:t>
      </w:r>
      <w:r w:rsidR="005B6CCA" w:rsidRPr="005B6CCA">
        <w:t xml:space="preserve">Alves, Miranda and </w:t>
      </w:r>
      <w:proofErr w:type="spellStart"/>
      <w:r w:rsidR="005B6CCA" w:rsidRPr="005B6CCA">
        <w:t>Morais</w:t>
      </w:r>
      <w:proofErr w:type="spellEnd"/>
      <w:r w:rsidR="005B6CCA">
        <w:t xml:space="preserve"> </w:t>
      </w:r>
      <w:r>
        <w:t>(</w:t>
      </w:r>
      <w:r w:rsidR="005B6CCA">
        <w:t>2017</w:t>
      </w:r>
      <w:r>
        <w:t xml:space="preserve">) show that Moodle is an interactive form of learning in which the students may or may not be able to interact effectively. While this can be attributed to the methods of learning applied through Moodle, it also refers to the individual ability of the students to respond to the teaching methods. </w:t>
      </w:r>
    </w:p>
    <w:p w14:paraId="644EDDA8" w14:textId="7FB48925" w:rsidR="00CF1A4F" w:rsidRDefault="00CF1A4F" w:rsidP="00E05ED1">
      <w:r>
        <w:t xml:space="preserve">Hence, the impact of VLE on the students is determined by their cognitive and behavioural attributes, of the students which are also dependent upon the various aspects of culture and upbringings of the students. Hence, a student who has no access to technology or may not be technology savvy may not be able to perform effectively, when only VLE is being used. Such a student may perform better with reading and writing methods applied. Hence, it is found that impact of VLE on student learning at the University level can affect their overall learning and development. A future implication in terms of career development of the students is also found. However, </w:t>
      </w:r>
      <w:r w:rsidR="003639D9" w:rsidRPr="003639D9">
        <w:t>Alves, Miranda</w:t>
      </w:r>
      <w:r w:rsidR="003639D9">
        <w:t xml:space="preserve"> </w:t>
      </w:r>
      <w:r w:rsidR="003639D9" w:rsidRPr="003639D9">
        <w:t xml:space="preserve">and </w:t>
      </w:r>
      <w:proofErr w:type="spellStart"/>
      <w:r w:rsidR="003639D9" w:rsidRPr="003639D9">
        <w:t>Morais</w:t>
      </w:r>
      <w:proofErr w:type="spellEnd"/>
      <w:r w:rsidR="003639D9" w:rsidRPr="003639D9">
        <w:t xml:space="preserve"> </w:t>
      </w:r>
      <w:r>
        <w:t>(</w:t>
      </w:r>
      <w:r w:rsidR="003639D9">
        <w:t>2017</w:t>
      </w:r>
      <w:r>
        <w:t xml:space="preserve">) point out that more than being out of choice, the current pandemic has made many institutions including higher education and schools to set up VLE systems to continue educational routines.  </w:t>
      </w:r>
    </w:p>
    <w:p w14:paraId="7F57BAC2" w14:textId="2423A3EA" w:rsidR="00E84A77" w:rsidRDefault="00E84A77" w:rsidP="00E05ED1">
      <w:r>
        <w:t xml:space="preserve">Therefore, there is sufficient information available as far as VLE is concerned. However, at the same time, it is found that a </w:t>
      </w:r>
      <w:proofErr w:type="spellStart"/>
      <w:r>
        <w:t>corelation</w:t>
      </w:r>
      <w:proofErr w:type="spellEnd"/>
      <w:r>
        <w:t xml:space="preserve"> of this information with the response of the students is also </w:t>
      </w:r>
      <w:r>
        <w:lastRenderedPageBreak/>
        <w:t xml:space="preserve">dependent upon the University and educational institutions. A cohesive research,  that is based on the University of Wales, Trinity Saint David London Campus, is not found. Hence, it is observed that conducting this research would not only benefit the University and the students and can also be beneficial as far as making improvements in VLE through Moodle is concerned. In addition to enhancing the performance of the students, it can also impact the branding and recognition of the University. </w:t>
      </w:r>
    </w:p>
    <w:p w14:paraId="06541B2F" w14:textId="0B69BC0B" w:rsidR="00E84A77" w:rsidRDefault="003E6FA0" w:rsidP="003E6FA0">
      <w:pPr>
        <w:pStyle w:val="Heading1"/>
      </w:pPr>
      <w:bookmarkStart w:id="2" w:name="_Toc55902546"/>
      <w:r>
        <w:t>Aims and Objectives</w:t>
      </w:r>
      <w:bookmarkEnd w:id="2"/>
      <w:r>
        <w:t xml:space="preserve"> </w:t>
      </w:r>
    </w:p>
    <w:p w14:paraId="725FA339" w14:textId="6E442086" w:rsidR="003E6FA0" w:rsidRDefault="003E6FA0" w:rsidP="00E05ED1">
      <w:r>
        <w:t>In reference with the review of literature that has been presented above, this research aims and objectives are as shown below:</w:t>
      </w:r>
    </w:p>
    <w:p w14:paraId="46A0A167" w14:textId="7C6EAB7A" w:rsidR="003E6FA0" w:rsidRPr="003E6FA0" w:rsidRDefault="003E6FA0" w:rsidP="003E6FA0">
      <w:pPr>
        <w:pStyle w:val="Heading2"/>
      </w:pPr>
      <w:bookmarkStart w:id="3" w:name="_Toc55902547"/>
      <w:r w:rsidRPr="003E6FA0">
        <w:t>Research Aim</w:t>
      </w:r>
      <w:bookmarkEnd w:id="3"/>
      <w:r w:rsidRPr="003E6FA0">
        <w:t xml:space="preserve"> </w:t>
      </w:r>
    </w:p>
    <w:p w14:paraId="3CB571F0" w14:textId="55895A83" w:rsidR="003E6FA0" w:rsidRDefault="003E6FA0" w:rsidP="00E05ED1">
      <w:r>
        <w:t>To explore the impact of Virtual Learning Environment (VLE) – Moodle on students’ learning experience at the University of Wales Trinity Saint David London Campus.</w:t>
      </w:r>
    </w:p>
    <w:p w14:paraId="21850586" w14:textId="6E21D10C" w:rsidR="003E6FA0" w:rsidRDefault="003E6FA0" w:rsidP="003E6FA0">
      <w:pPr>
        <w:pStyle w:val="Heading2"/>
      </w:pPr>
      <w:bookmarkStart w:id="4" w:name="_Toc55902548"/>
      <w:r>
        <w:t>Research Objectives</w:t>
      </w:r>
      <w:bookmarkEnd w:id="4"/>
      <w:r>
        <w:t xml:space="preserve"> </w:t>
      </w:r>
    </w:p>
    <w:p w14:paraId="225D9D77" w14:textId="613A865F" w:rsidR="003E6FA0" w:rsidRDefault="003E6FA0" w:rsidP="00E05ED1">
      <w:r>
        <w:t>In view of the aim given above, the objectives that have guided this research project are as shown below:</w:t>
      </w:r>
    </w:p>
    <w:p w14:paraId="1D41C973" w14:textId="49BDE579" w:rsidR="003E6FA0" w:rsidRDefault="003E6FA0" w:rsidP="003E6FA0">
      <w:pPr>
        <w:pStyle w:val="ListParagraph"/>
        <w:numPr>
          <w:ilvl w:val="0"/>
          <w:numId w:val="3"/>
        </w:numPr>
      </w:pPr>
      <w:r>
        <w:t xml:space="preserve">To understand the methods of learning and teaching available on VLE -Moodle at the University of Wales </w:t>
      </w:r>
    </w:p>
    <w:p w14:paraId="15193D35" w14:textId="5EB4F50A" w:rsidR="003E6FA0" w:rsidRDefault="003E6FA0" w:rsidP="003E6FA0">
      <w:pPr>
        <w:pStyle w:val="ListParagraph"/>
        <w:numPr>
          <w:ilvl w:val="0"/>
          <w:numId w:val="3"/>
        </w:numPr>
      </w:pPr>
      <w:r>
        <w:t xml:space="preserve">To explore the impact that the Moodle has on the students learning experience within the University </w:t>
      </w:r>
    </w:p>
    <w:p w14:paraId="5F297BE3" w14:textId="4A07C9D9" w:rsidR="003E6FA0" w:rsidRDefault="003E6FA0" w:rsidP="003E6FA0">
      <w:pPr>
        <w:pStyle w:val="ListParagraph"/>
        <w:numPr>
          <w:ilvl w:val="0"/>
          <w:numId w:val="3"/>
        </w:numPr>
      </w:pPr>
      <w:r>
        <w:t xml:space="preserve">To identify the reasons of difference in impact of Moodle on the students in the University. </w:t>
      </w:r>
    </w:p>
    <w:p w14:paraId="4C21412F" w14:textId="3B63A201" w:rsidR="003E6FA0" w:rsidRDefault="003E6FA0" w:rsidP="003E6FA0">
      <w:pPr>
        <w:pStyle w:val="Heading1"/>
      </w:pPr>
      <w:bookmarkStart w:id="5" w:name="_Toc55902549"/>
      <w:r>
        <w:t>Methods Applied to the research</w:t>
      </w:r>
      <w:bookmarkEnd w:id="5"/>
      <w:r>
        <w:t xml:space="preserve"> </w:t>
      </w:r>
    </w:p>
    <w:p w14:paraId="784AC61E" w14:textId="24E81870" w:rsidR="003E6FA0" w:rsidRDefault="003E6FA0" w:rsidP="003E6FA0">
      <w:r>
        <w:t xml:space="preserve">In order to understand the impact of Moodle VLE on the students in the University of Wales, </w:t>
      </w:r>
      <w:r w:rsidR="00686670">
        <w:t xml:space="preserve">London Campus, it was decided to undertake a study which would be able to engage the students and obtain data from the students itself. Hence the philosophy of </w:t>
      </w:r>
      <w:proofErr w:type="spellStart"/>
      <w:r w:rsidR="00686670">
        <w:t>interpretivism</w:t>
      </w:r>
      <w:proofErr w:type="spellEnd"/>
      <w:r w:rsidR="00686670">
        <w:t xml:space="preserve"> as explained by </w:t>
      </w:r>
      <w:r w:rsidR="005B6CCA" w:rsidRPr="005B6CCA">
        <w:t xml:space="preserve">Mackey and </w:t>
      </w:r>
      <w:proofErr w:type="spellStart"/>
      <w:r w:rsidR="005B6CCA" w:rsidRPr="005B6CCA">
        <w:t>Gass</w:t>
      </w:r>
      <w:proofErr w:type="spellEnd"/>
      <w:r w:rsidR="005B6CCA" w:rsidRPr="005B6CCA">
        <w:t xml:space="preserve"> </w:t>
      </w:r>
      <w:r w:rsidR="00686670">
        <w:t>(</w:t>
      </w:r>
      <w:r w:rsidR="005B6CCA">
        <w:t>2015</w:t>
      </w:r>
      <w:r w:rsidR="00686670">
        <w:t xml:space="preserve">) has been applied, where in it has been found that using </w:t>
      </w:r>
      <w:proofErr w:type="spellStart"/>
      <w:r w:rsidR="00686670">
        <w:t>interpretivism</w:t>
      </w:r>
      <w:proofErr w:type="spellEnd"/>
      <w:r w:rsidR="00686670">
        <w:t xml:space="preserve"> has supported the collection and analysis of data using primary methods of research. It has been found that involving the students was important as it allowed the research to be based on the actual data obtained. Therefore, a primary data collection process, involving a questionnaire created for undertaking a survey was applied as the research tool. A copy of this questionnaire has been </w:t>
      </w:r>
      <w:r w:rsidR="00686670">
        <w:lastRenderedPageBreak/>
        <w:t xml:space="preserve">presented in Appendix A of this report. Based on the close ended survey questionnaire imbibing the three research objectives, the analysis of the responses was conducted on MS excel and conclusive findings have been obtained. It has been found that this research has not only found the data required, but has also been able to critically evaluate the data obtained. </w:t>
      </w:r>
    </w:p>
    <w:p w14:paraId="0C1785B7" w14:textId="30D82B27" w:rsidR="00686670" w:rsidRDefault="00686670" w:rsidP="003E6FA0">
      <w:r>
        <w:t xml:space="preserve">All ethical norms of conducting an online research and maintaining the anonymity of the students in the process of the survey have been mandatorily followed. However, in order to obtain 20 completed surveys, from the students of this University, the following inclusion criteria was applied. </w:t>
      </w:r>
    </w:p>
    <w:p w14:paraId="3C1BBE27" w14:textId="3BEC7601" w:rsidR="00686670" w:rsidRDefault="00686670" w:rsidP="00686670">
      <w:pPr>
        <w:pStyle w:val="ListParagraph"/>
        <w:numPr>
          <w:ilvl w:val="0"/>
          <w:numId w:val="4"/>
        </w:numPr>
      </w:pPr>
      <w:r>
        <w:t>Students from different courses were selected to obtain a holistic view of the Moodle being used.</w:t>
      </w:r>
    </w:p>
    <w:p w14:paraId="7977CA7E" w14:textId="698BEAC9" w:rsidR="00686670" w:rsidRDefault="00686670" w:rsidP="00686670">
      <w:pPr>
        <w:pStyle w:val="ListParagraph"/>
        <w:numPr>
          <w:ilvl w:val="0"/>
          <w:numId w:val="4"/>
        </w:numPr>
      </w:pPr>
      <w:r>
        <w:t xml:space="preserve">Both men and women have been requested to participate </w:t>
      </w:r>
    </w:p>
    <w:p w14:paraId="37BB18D5" w14:textId="2F6FF630" w:rsidR="00686670" w:rsidRDefault="00686670" w:rsidP="00686670">
      <w:pPr>
        <w:pStyle w:val="ListParagraph"/>
        <w:numPr>
          <w:ilvl w:val="0"/>
          <w:numId w:val="4"/>
        </w:numPr>
      </w:pPr>
      <w:r>
        <w:t xml:space="preserve">Students from different cultural backgrounds have been invited </w:t>
      </w:r>
    </w:p>
    <w:p w14:paraId="75445DDE" w14:textId="267D34C8" w:rsidR="00686670" w:rsidRDefault="00686670" w:rsidP="00686670">
      <w:pPr>
        <w:pStyle w:val="ListParagraph"/>
        <w:numPr>
          <w:ilvl w:val="0"/>
          <w:numId w:val="4"/>
        </w:numPr>
      </w:pPr>
      <w:r>
        <w:t xml:space="preserve">All the responses have been obtained and only completed surveys have been included into the research </w:t>
      </w:r>
    </w:p>
    <w:p w14:paraId="2C5EA21E" w14:textId="450803A0" w:rsidR="00686670" w:rsidRDefault="00686670" w:rsidP="00686670">
      <w:pPr>
        <w:pStyle w:val="ListParagraph"/>
        <w:numPr>
          <w:ilvl w:val="0"/>
          <w:numId w:val="4"/>
        </w:numPr>
      </w:pPr>
      <w:r>
        <w:t>A pilot of 3 responses was conducted and changes were made in to the questionnaire after the feedback obtained on the survey was analysed. It was after the changes in the questionnaire that the 20 responses were concluded.</w:t>
      </w:r>
    </w:p>
    <w:p w14:paraId="43A54296" w14:textId="76FE37E8" w:rsidR="00686670" w:rsidRDefault="00686670" w:rsidP="00686670">
      <w:r>
        <w:t xml:space="preserve">The link to the survey was shared on Moodle itself and an online form was created. In situations where the student was not able to avail the access to the Moodle, chat applications were used to send the link of the uploaded survey. </w:t>
      </w:r>
    </w:p>
    <w:p w14:paraId="6057BE1B" w14:textId="2A8BE5CA" w:rsidR="00F91E7D" w:rsidRDefault="00F91E7D" w:rsidP="00034C9F">
      <w:pPr>
        <w:pStyle w:val="Heading1"/>
      </w:pPr>
      <w:bookmarkStart w:id="6" w:name="_Toc55902550"/>
      <w:r>
        <w:t>Results Obtained</w:t>
      </w:r>
      <w:bookmarkEnd w:id="6"/>
      <w:r>
        <w:t xml:space="preserve"> </w:t>
      </w:r>
    </w:p>
    <w:p w14:paraId="53FB4116" w14:textId="346B5B63" w:rsidR="00F91E7D" w:rsidRDefault="00034C9F" w:rsidP="00686670">
      <w:r>
        <w:t xml:space="preserve">The results obtained are as shown below </w:t>
      </w:r>
    </w:p>
    <w:p w14:paraId="159DB2D1" w14:textId="422D0B08" w:rsidR="00034C9F" w:rsidRDefault="00034C9F" w:rsidP="00034C9F">
      <w:pPr>
        <w:pStyle w:val="Heading2"/>
      </w:pPr>
      <w:bookmarkStart w:id="7" w:name="_Toc55902551"/>
      <w:r>
        <w:t xml:space="preserve">Question 1 - </w:t>
      </w:r>
      <w:r w:rsidRPr="00034C9F">
        <w:t>How is the Moodle helping you learn the course and perform academically</w:t>
      </w:r>
      <w:bookmarkEnd w:id="7"/>
    </w:p>
    <w:p w14:paraId="2D12F65F" w14:textId="1F5F11B9" w:rsidR="00034C9F" w:rsidRDefault="00034C9F" w:rsidP="00034C9F">
      <w:pPr>
        <w:jc w:val="center"/>
      </w:pPr>
      <w:r w:rsidRPr="00034C9F">
        <w:rPr>
          <w:noProof/>
        </w:rPr>
        <w:lastRenderedPageBreak/>
        <w:drawing>
          <wp:inline distT="0" distB="0" distL="0" distR="0" wp14:anchorId="28AB0102" wp14:editId="6EC69F75">
            <wp:extent cx="4518025"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8025" cy="2209800"/>
                    </a:xfrm>
                    <a:prstGeom prst="rect">
                      <a:avLst/>
                    </a:prstGeom>
                    <a:noFill/>
                    <a:ln>
                      <a:noFill/>
                    </a:ln>
                  </pic:spPr>
                </pic:pic>
              </a:graphicData>
            </a:graphic>
          </wp:inline>
        </w:drawing>
      </w:r>
    </w:p>
    <w:p w14:paraId="1D37B615" w14:textId="0CC7AC35" w:rsidR="00034C9F" w:rsidRDefault="00034C9F" w:rsidP="00034C9F">
      <w:pPr>
        <w:jc w:val="center"/>
      </w:pPr>
      <w:r>
        <w:rPr>
          <w:noProof/>
        </w:rPr>
        <w:drawing>
          <wp:inline distT="0" distB="0" distL="0" distR="0" wp14:anchorId="710539E3" wp14:editId="708AA369">
            <wp:extent cx="4572000" cy="2743200"/>
            <wp:effectExtent l="0" t="0" r="0" b="0"/>
            <wp:docPr id="2" name="Chart 2">
              <a:extLst xmlns:a="http://schemas.openxmlformats.org/drawingml/2006/main">
                <a:ext uri="{FF2B5EF4-FFF2-40B4-BE49-F238E27FC236}">
                  <a16:creationId xmlns:a16="http://schemas.microsoft.com/office/drawing/2014/main" id="{C851217A-D3E2-4819-9E92-05F8EA40EC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353F51" w14:textId="558BFE66" w:rsidR="00034C9F" w:rsidRDefault="00034C9F" w:rsidP="00034C9F"/>
    <w:p w14:paraId="1B9E8848" w14:textId="2BDF02B5" w:rsidR="00034C9F" w:rsidRPr="00034C9F" w:rsidRDefault="00034C9F" w:rsidP="00034C9F">
      <w:pPr>
        <w:pStyle w:val="Heading2"/>
        <w:rPr>
          <w:lang w:eastAsia="en-GB"/>
        </w:rPr>
      </w:pPr>
      <w:bookmarkStart w:id="8" w:name="_Toc55902552"/>
      <w:r>
        <w:t xml:space="preserve">Question 2 - </w:t>
      </w:r>
      <w:r w:rsidRPr="00034C9F">
        <w:rPr>
          <w:lang w:eastAsia="en-GB"/>
        </w:rPr>
        <w:t>Does the Moodle VLE help you in increasing your learning imbibed ?</w:t>
      </w:r>
      <w:bookmarkEnd w:id="8"/>
    </w:p>
    <w:p w14:paraId="76AB64C5" w14:textId="514F352D" w:rsidR="00034C9F" w:rsidRDefault="00034C9F" w:rsidP="00034C9F"/>
    <w:p w14:paraId="4DDBB67B" w14:textId="43B35145" w:rsidR="00034C9F" w:rsidRDefault="00034C9F" w:rsidP="00034C9F">
      <w:pPr>
        <w:jc w:val="center"/>
      </w:pPr>
      <w:r w:rsidRPr="00034C9F">
        <w:rPr>
          <w:noProof/>
        </w:rPr>
        <w:drawing>
          <wp:inline distT="0" distB="0" distL="0" distR="0" wp14:anchorId="7777751E" wp14:editId="3D355E3C">
            <wp:extent cx="4521200" cy="12128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21200" cy="1212850"/>
                    </a:xfrm>
                    <a:prstGeom prst="rect">
                      <a:avLst/>
                    </a:prstGeom>
                    <a:noFill/>
                    <a:ln>
                      <a:noFill/>
                    </a:ln>
                  </pic:spPr>
                </pic:pic>
              </a:graphicData>
            </a:graphic>
          </wp:inline>
        </w:drawing>
      </w:r>
    </w:p>
    <w:p w14:paraId="5141ABD7" w14:textId="3DBE31B9" w:rsidR="00034C9F" w:rsidRDefault="00034C9F" w:rsidP="00034C9F">
      <w:pPr>
        <w:jc w:val="center"/>
      </w:pPr>
      <w:r>
        <w:rPr>
          <w:noProof/>
        </w:rPr>
        <w:lastRenderedPageBreak/>
        <w:drawing>
          <wp:inline distT="0" distB="0" distL="0" distR="0" wp14:anchorId="371BF2E5" wp14:editId="46420E49">
            <wp:extent cx="4572000" cy="2743200"/>
            <wp:effectExtent l="0" t="0" r="0" b="0"/>
            <wp:docPr id="6" name="Chart 6">
              <a:extLst xmlns:a="http://schemas.openxmlformats.org/drawingml/2006/main">
                <a:ext uri="{FF2B5EF4-FFF2-40B4-BE49-F238E27FC236}">
                  <a16:creationId xmlns:a16="http://schemas.microsoft.com/office/drawing/2014/main" id="{189830EB-2C50-4B2A-94F2-D807EA933E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BDB9889" w14:textId="027779EB" w:rsidR="00034C9F" w:rsidRDefault="00034C9F" w:rsidP="00034C9F"/>
    <w:p w14:paraId="338A5CAF" w14:textId="5E127ED0" w:rsidR="00034C9F" w:rsidRPr="00034C9F" w:rsidRDefault="00034C9F" w:rsidP="00377632">
      <w:pPr>
        <w:pStyle w:val="Heading2"/>
        <w:rPr>
          <w:lang w:eastAsia="en-GB"/>
        </w:rPr>
      </w:pPr>
      <w:bookmarkStart w:id="9" w:name="_Toc55902553"/>
      <w:r>
        <w:t xml:space="preserve">Question 3 - </w:t>
      </w:r>
      <w:r w:rsidRPr="00034C9F">
        <w:rPr>
          <w:lang w:eastAsia="en-GB"/>
        </w:rPr>
        <w:t xml:space="preserve">I can perform better with Moodle as compared </w:t>
      </w:r>
      <w:r w:rsidRPr="00377632">
        <w:t>to</w:t>
      </w:r>
      <w:r w:rsidRPr="00034C9F">
        <w:rPr>
          <w:lang w:eastAsia="en-GB"/>
        </w:rPr>
        <w:t xml:space="preserve"> book learning</w:t>
      </w:r>
      <w:bookmarkEnd w:id="9"/>
      <w:r w:rsidRPr="00034C9F">
        <w:rPr>
          <w:lang w:eastAsia="en-GB"/>
        </w:rPr>
        <w:t xml:space="preserve"> </w:t>
      </w:r>
    </w:p>
    <w:p w14:paraId="3C8CDE0D" w14:textId="3204EFC1" w:rsidR="00034C9F" w:rsidRDefault="00034C9F" w:rsidP="00034C9F"/>
    <w:p w14:paraId="3905ABC3" w14:textId="6BA5D34F" w:rsidR="00034C9F" w:rsidRDefault="00034C9F" w:rsidP="00034C9F">
      <w:pPr>
        <w:jc w:val="center"/>
      </w:pPr>
      <w:r w:rsidRPr="00034C9F">
        <w:rPr>
          <w:noProof/>
        </w:rPr>
        <w:drawing>
          <wp:inline distT="0" distB="0" distL="0" distR="0" wp14:anchorId="5DCE8769" wp14:editId="7A9E3D57">
            <wp:extent cx="4521200" cy="12128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1200" cy="1212850"/>
                    </a:xfrm>
                    <a:prstGeom prst="rect">
                      <a:avLst/>
                    </a:prstGeom>
                    <a:noFill/>
                    <a:ln>
                      <a:noFill/>
                    </a:ln>
                  </pic:spPr>
                </pic:pic>
              </a:graphicData>
            </a:graphic>
          </wp:inline>
        </w:drawing>
      </w:r>
    </w:p>
    <w:p w14:paraId="53A867CC" w14:textId="23150A7E" w:rsidR="00034C9F" w:rsidRDefault="00034C9F" w:rsidP="00034C9F">
      <w:pPr>
        <w:jc w:val="center"/>
      </w:pPr>
      <w:r>
        <w:rPr>
          <w:noProof/>
        </w:rPr>
        <w:drawing>
          <wp:inline distT="0" distB="0" distL="0" distR="0" wp14:anchorId="1ABA54B9" wp14:editId="7950FF84">
            <wp:extent cx="4572000" cy="2743200"/>
            <wp:effectExtent l="0" t="0" r="0" b="0"/>
            <wp:docPr id="9" name="Chart 9">
              <a:extLst xmlns:a="http://schemas.openxmlformats.org/drawingml/2006/main">
                <a:ext uri="{FF2B5EF4-FFF2-40B4-BE49-F238E27FC236}">
                  <a16:creationId xmlns:a16="http://schemas.microsoft.com/office/drawing/2014/main" id="{5B8E9F6A-7399-41EA-B604-26AABD4E93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C55CCE" w14:textId="3C862F64" w:rsidR="00034C9F" w:rsidRPr="00034C9F" w:rsidRDefault="00034C9F" w:rsidP="00034C9F">
      <w:pPr>
        <w:pStyle w:val="Heading2"/>
        <w:rPr>
          <w:lang w:eastAsia="en-GB"/>
        </w:rPr>
      </w:pPr>
      <w:bookmarkStart w:id="10" w:name="_Toc55902554"/>
      <w:r>
        <w:lastRenderedPageBreak/>
        <w:t xml:space="preserve">Question 4  - </w:t>
      </w:r>
      <w:r w:rsidRPr="00034C9F">
        <w:rPr>
          <w:lang w:eastAsia="en-GB"/>
        </w:rPr>
        <w:t>When it comes to Moodle based learning , Do you agree that each student has their own learning ability ? Are you able to learn equally as compared with others, or is your learning more or less as compared with others?</w:t>
      </w:r>
      <w:bookmarkEnd w:id="10"/>
      <w:r w:rsidRPr="00034C9F">
        <w:rPr>
          <w:lang w:eastAsia="en-GB"/>
        </w:rPr>
        <w:t xml:space="preserve"> </w:t>
      </w:r>
    </w:p>
    <w:p w14:paraId="794057EA" w14:textId="02D4E008" w:rsidR="00034C9F" w:rsidRDefault="00034C9F" w:rsidP="00034C9F"/>
    <w:p w14:paraId="3BA33812" w14:textId="4F20F4CE" w:rsidR="00034C9F" w:rsidRDefault="00034C9F" w:rsidP="00034C9F">
      <w:pPr>
        <w:jc w:val="center"/>
      </w:pPr>
      <w:r w:rsidRPr="00034C9F">
        <w:rPr>
          <w:noProof/>
        </w:rPr>
        <w:drawing>
          <wp:inline distT="0" distB="0" distL="0" distR="0" wp14:anchorId="5E4F986D" wp14:editId="39128D92">
            <wp:extent cx="4521200" cy="24130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21200" cy="2413000"/>
                    </a:xfrm>
                    <a:prstGeom prst="rect">
                      <a:avLst/>
                    </a:prstGeom>
                    <a:noFill/>
                    <a:ln>
                      <a:noFill/>
                    </a:ln>
                  </pic:spPr>
                </pic:pic>
              </a:graphicData>
            </a:graphic>
          </wp:inline>
        </w:drawing>
      </w:r>
    </w:p>
    <w:p w14:paraId="3E5C6E35" w14:textId="2A388DFF" w:rsidR="00034C9F" w:rsidRDefault="00034C9F" w:rsidP="00034C9F">
      <w:pPr>
        <w:jc w:val="center"/>
      </w:pPr>
      <w:r>
        <w:rPr>
          <w:noProof/>
        </w:rPr>
        <w:drawing>
          <wp:inline distT="0" distB="0" distL="0" distR="0" wp14:anchorId="7117F964" wp14:editId="3FC764A5">
            <wp:extent cx="4572000" cy="2743200"/>
            <wp:effectExtent l="0" t="0" r="0" b="0"/>
            <wp:docPr id="11" name="Chart 11">
              <a:extLst xmlns:a="http://schemas.openxmlformats.org/drawingml/2006/main">
                <a:ext uri="{FF2B5EF4-FFF2-40B4-BE49-F238E27FC236}">
                  <a16:creationId xmlns:a16="http://schemas.microsoft.com/office/drawing/2014/main" id="{C851217A-D3E2-4819-9E92-05F8EA40EC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6AC304C" w14:textId="5DB1B551" w:rsidR="00034C9F" w:rsidRDefault="00034C9F" w:rsidP="00034C9F">
      <w:pPr>
        <w:jc w:val="center"/>
      </w:pPr>
    </w:p>
    <w:p w14:paraId="0585C264" w14:textId="77777777" w:rsidR="00034C9F" w:rsidRDefault="00034C9F" w:rsidP="00034C9F">
      <w:pPr>
        <w:jc w:val="center"/>
      </w:pPr>
    </w:p>
    <w:p w14:paraId="52EF30C2" w14:textId="42B20365" w:rsidR="00034C9F" w:rsidRDefault="00034C9F" w:rsidP="00034C9F"/>
    <w:p w14:paraId="0A1FA7FE" w14:textId="01898A08" w:rsidR="00034C9F" w:rsidRDefault="00034C9F" w:rsidP="00AF377E">
      <w:pPr>
        <w:pStyle w:val="Heading2"/>
        <w:jc w:val="center"/>
      </w:pPr>
      <w:bookmarkStart w:id="11" w:name="_Toc55902555"/>
      <w:r>
        <w:lastRenderedPageBreak/>
        <w:t xml:space="preserve">Question 5- </w:t>
      </w:r>
      <w:r w:rsidRPr="00034C9F">
        <w:t>There are different factors that impact the learning imbibed through Moodle for individual students . Please tell us which factor according to you is the most important ?</w:t>
      </w:r>
      <w:bookmarkEnd w:id="11"/>
    </w:p>
    <w:p w14:paraId="7215D1DF" w14:textId="05A11DDB" w:rsidR="00034C9F" w:rsidRDefault="00034C9F" w:rsidP="00034C9F">
      <w:pPr>
        <w:jc w:val="center"/>
      </w:pPr>
      <w:r w:rsidRPr="00034C9F">
        <w:rPr>
          <w:noProof/>
        </w:rPr>
        <w:drawing>
          <wp:inline distT="0" distB="0" distL="0" distR="0" wp14:anchorId="7C688EB7" wp14:editId="773AE179">
            <wp:extent cx="4518025" cy="381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18025" cy="3810000"/>
                    </a:xfrm>
                    <a:prstGeom prst="rect">
                      <a:avLst/>
                    </a:prstGeom>
                    <a:noFill/>
                    <a:ln>
                      <a:noFill/>
                    </a:ln>
                  </pic:spPr>
                </pic:pic>
              </a:graphicData>
            </a:graphic>
          </wp:inline>
        </w:drawing>
      </w:r>
    </w:p>
    <w:p w14:paraId="1103178E" w14:textId="7407BF4E" w:rsidR="00034C9F" w:rsidRDefault="00034C9F" w:rsidP="00034C9F">
      <w:pPr>
        <w:jc w:val="center"/>
      </w:pPr>
      <w:r>
        <w:rPr>
          <w:noProof/>
        </w:rPr>
        <w:drawing>
          <wp:inline distT="0" distB="0" distL="0" distR="0" wp14:anchorId="68430CF1" wp14:editId="6F547242">
            <wp:extent cx="4572000" cy="2743200"/>
            <wp:effectExtent l="0" t="0" r="0" b="0"/>
            <wp:docPr id="4" name="Chart 4">
              <a:extLst xmlns:a="http://schemas.openxmlformats.org/drawingml/2006/main">
                <a:ext uri="{FF2B5EF4-FFF2-40B4-BE49-F238E27FC236}">
                  <a16:creationId xmlns:a16="http://schemas.microsoft.com/office/drawing/2014/main" id="{189830EB-2C50-4B2A-94F2-D807EA933E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8AB4E12" w14:textId="6FFC4624" w:rsidR="00686670" w:rsidRPr="003E6FA0" w:rsidRDefault="00686670" w:rsidP="003E6FA0">
      <w:r>
        <w:t xml:space="preserve"> </w:t>
      </w:r>
    </w:p>
    <w:p w14:paraId="6E8D3CD5" w14:textId="090A0C19" w:rsidR="003E6FA0" w:rsidRDefault="008447EA" w:rsidP="0060324E">
      <w:pPr>
        <w:pStyle w:val="Heading1"/>
      </w:pPr>
      <w:bookmarkStart w:id="12" w:name="_Toc55902556"/>
      <w:r>
        <w:lastRenderedPageBreak/>
        <w:t>Discussion</w:t>
      </w:r>
      <w:bookmarkEnd w:id="12"/>
      <w:r>
        <w:t xml:space="preserve"> </w:t>
      </w:r>
    </w:p>
    <w:p w14:paraId="617EE303" w14:textId="4B66D4D6" w:rsidR="00B00E69" w:rsidRDefault="00B00E69" w:rsidP="00B00E69">
      <w:r>
        <w:t xml:space="preserve">In response to the first question that has been asked as the part of the survey, it is found that </w:t>
      </w:r>
      <w:r w:rsidR="000116EA">
        <w:t xml:space="preserve">50 %  of the students </w:t>
      </w:r>
      <w:r w:rsidR="00ED7E41">
        <w:t>appreciate</w:t>
      </w:r>
      <w:r w:rsidR="000116EA">
        <w:t xml:space="preserve"> the use of Moodle since it helps in presenting and sharing the online </w:t>
      </w:r>
      <w:r w:rsidR="00ED7E41">
        <w:t>lectures</w:t>
      </w:r>
      <w:r w:rsidR="000116EA">
        <w:t xml:space="preserve"> and course material that is accessible to the student at any time. </w:t>
      </w:r>
      <w:r w:rsidR="00ED7E41">
        <w:t xml:space="preserve">Around 20 % of the students have shown that they are in favour of Moodle based learning because they have access to learning material, resources, libraries and other aspects of learning without any additional payments. This means that using online Moodle helps the students use the educational resources, so that they are able to improve the learning that are imbibed. However, this has also been supported by the findings of </w:t>
      </w:r>
      <w:r w:rsidR="007648BB" w:rsidRPr="007648BB">
        <w:t>Alves, Miranda</w:t>
      </w:r>
      <w:r w:rsidR="007648BB">
        <w:t xml:space="preserve"> </w:t>
      </w:r>
      <w:r w:rsidR="007648BB" w:rsidRPr="007648BB">
        <w:t xml:space="preserve">and </w:t>
      </w:r>
      <w:proofErr w:type="spellStart"/>
      <w:r w:rsidR="007648BB" w:rsidRPr="007648BB">
        <w:t>Morais</w:t>
      </w:r>
      <w:proofErr w:type="spellEnd"/>
      <w:r w:rsidR="007648BB" w:rsidRPr="007648BB">
        <w:t xml:space="preserve"> </w:t>
      </w:r>
      <w:r w:rsidR="00ED7E41">
        <w:t>(</w:t>
      </w:r>
      <w:r w:rsidR="007648BB">
        <w:t>2017</w:t>
      </w:r>
      <w:r w:rsidR="00ED7E41">
        <w:t xml:space="preserve">) as presented in the review of literature which states that Moodle needs to act as a supporting format of learning. </w:t>
      </w:r>
    </w:p>
    <w:p w14:paraId="1F2221D3" w14:textId="753B7402" w:rsidR="0002307E" w:rsidRDefault="0002307E" w:rsidP="00B00E69">
      <w:r>
        <w:t xml:space="preserve">In the second question the students were asked to explain and respond to the question about </w:t>
      </w:r>
      <w:r w:rsidR="00993A30">
        <w:t xml:space="preserve">how important VLE Moodle has been in their learning journey. In response to this question, it was found that the more than 60 % of the students stated that Moodle was a support to their learning through various situations. </w:t>
      </w:r>
    </w:p>
    <w:p w14:paraId="04DE59C8" w14:textId="61F9BF75" w:rsidR="00993A30" w:rsidRDefault="00993A30" w:rsidP="00B00E69">
      <w:r>
        <w:t xml:space="preserve">The third question was aimed at understanding that Moodle can be used to replace the conventional models of learning using books and reading. </w:t>
      </w:r>
      <w:r w:rsidR="00DD7F4D">
        <w:t xml:space="preserve">This has been corroborated in the review of literature as well. In response to this question it was also understood that the responses were mixed. While more than 50 % of the students agreed with this argument, an equal number of students also disagreed with the same. </w:t>
      </w:r>
    </w:p>
    <w:p w14:paraId="4532E03E" w14:textId="6CFBD61D" w:rsidR="00DD7F4D" w:rsidRDefault="00DD7F4D" w:rsidP="00B00E69">
      <w:r>
        <w:t xml:space="preserve">In the fourth question it was identified that more than half of the students agreed with the fact that students don’t learn equally and using Moodle is an individual ability. This means that students are differently impacted and means that while Moodle can improve the grades for some students, it may not assist many students. </w:t>
      </w:r>
    </w:p>
    <w:p w14:paraId="14521158" w14:textId="03386A9D" w:rsidR="00DD7F4D" w:rsidRDefault="00DD7F4D" w:rsidP="00DD7F4D">
      <w:r>
        <w:t xml:space="preserve">The last question identified the factors contributing to this difference in impact of Moodle and it was found that Availability of technology and affordability of technology, Student learning and studying styles and effectiveness of the Moodle are the main factors which affect the learning of the students thereby agreeing with the statement of different learning styles as made in the review of literature. </w:t>
      </w:r>
    </w:p>
    <w:p w14:paraId="265ECB59" w14:textId="77777777" w:rsidR="009771F1" w:rsidRDefault="009771F1" w:rsidP="00DD7F4D"/>
    <w:p w14:paraId="6777B1ED" w14:textId="54734FE8" w:rsidR="00FE4E86" w:rsidRDefault="00FE4E86" w:rsidP="00134662">
      <w:pPr>
        <w:pStyle w:val="Heading1"/>
      </w:pPr>
      <w:bookmarkStart w:id="13" w:name="_Toc55902557"/>
      <w:r>
        <w:t>Conclusion</w:t>
      </w:r>
      <w:bookmarkEnd w:id="13"/>
      <w:r>
        <w:t xml:space="preserve"> </w:t>
      </w:r>
    </w:p>
    <w:p w14:paraId="5F01E41C" w14:textId="674E9E2D" w:rsidR="00E462AF" w:rsidRDefault="00FE4E86" w:rsidP="00134662">
      <w:r>
        <w:lastRenderedPageBreak/>
        <w:t xml:space="preserve">From this research it has been concluded that while Moodle can be used as a support system for learning, increasing the effectiveness of learning tools and teaching as imbibed through Moodle can ensure that each student is able to benefit from this VLE system of learning. A generalised approach of VLE when applied may not positively impact all the students. </w:t>
      </w:r>
    </w:p>
    <w:p w14:paraId="71FBB597" w14:textId="607253AB" w:rsidR="00A75B90" w:rsidRDefault="00A75B90" w:rsidP="00A75B90"/>
    <w:p w14:paraId="1D00C407" w14:textId="416D1284" w:rsidR="00A75B90" w:rsidRDefault="00A75B90">
      <w:pPr>
        <w:spacing w:line="259" w:lineRule="auto"/>
        <w:jc w:val="left"/>
      </w:pPr>
      <w:r>
        <w:br w:type="page"/>
      </w:r>
    </w:p>
    <w:p w14:paraId="106C20DB" w14:textId="4C66983E" w:rsidR="00A75B90" w:rsidRDefault="00A75B90" w:rsidP="00A75B90">
      <w:pPr>
        <w:pStyle w:val="Heading1"/>
      </w:pPr>
      <w:bookmarkStart w:id="14" w:name="_Toc55902558"/>
      <w:r>
        <w:lastRenderedPageBreak/>
        <w:t>References</w:t>
      </w:r>
      <w:bookmarkEnd w:id="14"/>
      <w:r>
        <w:t xml:space="preserve"> </w:t>
      </w:r>
    </w:p>
    <w:p w14:paraId="601D781E" w14:textId="77777777" w:rsidR="00465290" w:rsidRPr="00465290" w:rsidRDefault="00465290" w:rsidP="00465290">
      <w:pPr>
        <w:rPr>
          <w:color w:val="222222"/>
          <w:szCs w:val="28"/>
          <w:shd w:val="clear" w:color="auto" w:fill="FFFFFF"/>
        </w:rPr>
      </w:pPr>
      <w:r w:rsidRPr="00465290">
        <w:rPr>
          <w:color w:val="222222"/>
          <w:szCs w:val="24"/>
          <w:shd w:val="clear" w:color="auto" w:fill="FFFFFF"/>
        </w:rPr>
        <w:t xml:space="preserve">Alves, P., Miranda, L. and </w:t>
      </w:r>
      <w:proofErr w:type="spellStart"/>
      <w:r w:rsidRPr="00465290">
        <w:rPr>
          <w:color w:val="222222"/>
          <w:szCs w:val="24"/>
          <w:shd w:val="clear" w:color="auto" w:fill="FFFFFF"/>
        </w:rPr>
        <w:t>Morais</w:t>
      </w:r>
      <w:proofErr w:type="spellEnd"/>
      <w:r w:rsidRPr="00465290">
        <w:rPr>
          <w:color w:val="222222"/>
          <w:szCs w:val="24"/>
          <w:shd w:val="clear" w:color="auto" w:fill="FFFFFF"/>
        </w:rPr>
        <w:t>, C., 2017. The Influence of Virtual Learning Environments in Students' Performance. </w:t>
      </w:r>
      <w:r w:rsidRPr="00465290">
        <w:rPr>
          <w:i/>
          <w:iCs/>
          <w:color w:val="222222"/>
          <w:szCs w:val="24"/>
          <w:shd w:val="clear" w:color="auto" w:fill="FFFFFF"/>
        </w:rPr>
        <w:t>Universal Journal of Educational Research</w:t>
      </w:r>
      <w:r w:rsidRPr="00465290">
        <w:rPr>
          <w:color w:val="222222"/>
          <w:szCs w:val="24"/>
          <w:shd w:val="clear" w:color="auto" w:fill="FFFFFF"/>
        </w:rPr>
        <w:t>, </w:t>
      </w:r>
      <w:r w:rsidRPr="00465290">
        <w:rPr>
          <w:i/>
          <w:iCs/>
          <w:color w:val="222222"/>
          <w:szCs w:val="24"/>
          <w:shd w:val="clear" w:color="auto" w:fill="FFFFFF"/>
        </w:rPr>
        <w:t>5</w:t>
      </w:r>
      <w:r w:rsidRPr="00465290">
        <w:rPr>
          <w:color w:val="222222"/>
          <w:szCs w:val="24"/>
          <w:shd w:val="clear" w:color="auto" w:fill="FFFFFF"/>
        </w:rPr>
        <w:t>(3), pp.517-527.</w:t>
      </w:r>
    </w:p>
    <w:p w14:paraId="6595FADA" w14:textId="77777777" w:rsidR="00465290" w:rsidRPr="00465290" w:rsidRDefault="00465290" w:rsidP="00465290">
      <w:pPr>
        <w:rPr>
          <w:color w:val="222222"/>
          <w:szCs w:val="28"/>
          <w:shd w:val="clear" w:color="auto" w:fill="FFFFFF"/>
        </w:rPr>
      </w:pPr>
      <w:proofErr w:type="spellStart"/>
      <w:r w:rsidRPr="00465290">
        <w:rPr>
          <w:color w:val="222222"/>
          <w:szCs w:val="24"/>
          <w:shd w:val="clear" w:color="auto" w:fill="FFFFFF"/>
        </w:rPr>
        <w:t>Dillenbourg</w:t>
      </w:r>
      <w:proofErr w:type="spellEnd"/>
      <w:r w:rsidRPr="00465290">
        <w:rPr>
          <w:color w:val="222222"/>
          <w:szCs w:val="24"/>
          <w:shd w:val="clear" w:color="auto" w:fill="FFFFFF"/>
        </w:rPr>
        <w:t xml:space="preserve">, P., Schneider, D. and </w:t>
      </w:r>
      <w:proofErr w:type="spellStart"/>
      <w:r w:rsidRPr="00465290">
        <w:rPr>
          <w:color w:val="222222"/>
          <w:szCs w:val="24"/>
          <w:shd w:val="clear" w:color="auto" w:fill="FFFFFF"/>
        </w:rPr>
        <w:t>Synteta</w:t>
      </w:r>
      <w:proofErr w:type="spellEnd"/>
      <w:r w:rsidRPr="00465290">
        <w:rPr>
          <w:color w:val="222222"/>
          <w:szCs w:val="24"/>
          <w:shd w:val="clear" w:color="auto" w:fill="FFFFFF"/>
        </w:rPr>
        <w:t>, P., 2002. Virtual learning environments.</w:t>
      </w:r>
    </w:p>
    <w:p w14:paraId="45C562DF" w14:textId="77777777" w:rsidR="00465290" w:rsidRPr="00465290" w:rsidRDefault="00465290" w:rsidP="00465290">
      <w:pPr>
        <w:rPr>
          <w:color w:val="222222"/>
          <w:szCs w:val="28"/>
          <w:shd w:val="clear" w:color="auto" w:fill="FFFFFF"/>
        </w:rPr>
      </w:pPr>
      <w:proofErr w:type="spellStart"/>
      <w:r w:rsidRPr="00465290">
        <w:rPr>
          <w:color w:val="222222"/>
          <w:szCs w:val="24"/>
          <w:shd w:val="clear" w:color="auto" w:fill="FFFFFF"/>
        </w:rPr>
        <w:t>Keppell</w:t>
      </w:r>
      <w:proofErr w:type="spellEnd"/>
      <w:r w:rsidRPr="00465290">
        <w:rPr>
          <w:color w:val="222222"/>
          <w:szCs w:val="24"/>
          <w:shd w:val="clear" w:color="auto" w:fill="FFFFFF"/>
        </w:rPr>
        <w:t>, M., Souter, K. and Riddle, M., 2011. </w:t>
      </w:r>
      <w:r w:rsidRPr="00465290">
        <w:rPr>
          <w:i/>
          <w:iCs/>
          <w:color w:val="222222"/>
          <w:szCs w:val="24"/>
          <w:shd w:val="clear" w:color="auto" w:fill="FFFFFF"/>
        </w:rPr>
        <w:t>Physical and virtual learning spaces in higher education: Concepts for the modern learning environment</w:t>
      </w:r>
      <w:r w:rsidRPr="00465290">
        <w:rPr>
          <w:color w:val="222222"/>
          <w:szCs w:val="24"/>
          <w:shd w:val="clear" w:color="auto" w:fill="FFFFFF"/>
        </w:rPr>
        <w:t>. IGI Publishing (IGI Global).</w:t>
      </w:r>
    </w:p>
    <w:p w14:paraId="406EF182" w14:textId="77777777" w:rsidR="00465290" w:rsidRPr="00465290" w:rsidRDefault="00465290" w:rsidP="00465290">
      <w:pPr>
        <w:rPr>
          <w:sz w:val="32"/>
          <w:szCs w:val="28"/>
        </w:rPr>
      </w:pPr>
      <w:r w:rsidRPr="00465290">
        <w:rPr>
          <w:color w:val="222222"/>
          <w:szCs w:val="24"/>
          <w:shd w:val="clear" w:color="auto" w:fill="FFFFFF"/>
        </w:rPr>
        <w:t xml:space="preserve">Mackey, A. and </w:t>
      </w:r>
      <w:proofErr w:type="spellStart"/>
      <w:r w:rsidRPr="00465290">
        <w:rPr>
          <w:color w:val="222222"/>
          <w:szCs w:val="24"/>
          <w:shd w:val="clear" w:color="auto" w:fill="FFFFFF"/>
        </w:rPr>
        <w:t>Gass</w:t>
      </w:r>
      <w:proofErr w:type="spellEnd"/>
      <w:r w:rsidRPr="00465290">
        <w:rPr>
          <w:color w:val="222222"/>
          <w:szCs w:val="24"/>
          <w:shd w:val="clear" w:color="auto" w:fill="FFFFFF"/>
        </w:rPr>
        <w:t>, S.M., 2015. </w:t>
      </w:r>
      <w:r w:rsidRPr="00465290">
        <w:rPr>
          <w:i/>
          <w:iCs/>
          <w:color w:val="222222"/>
          <w:szCs w:val="24"/>
          <w:shd w:val="clear" w:color="auto" w:fill="FFFFFF"/>
        </w:rPr>
        <w:t>Second language research: Methodology and design</w:t>
      </w:r>
      <w:r w:rsidRPr="00465290">
        <w:rPr>
          <w:color w:val="222222"/>
          <w:szCs w:val="24"/>
          <w:shd w:val="clear" w:color="auto" w:fill="FFFFFF"/>
        </w:rPr>
        <w:t>. Routledge.</w:t>
      </w:r>
    </w:p>
    <w:p w14:paraId="7B33E2A9" w14:textId="77777777" w:rsidR="00465290" w:rsidRPr="00465290" w:rsidRDefault="00465290" w:rsidP="00465290">
      <w:pPr>
        <w:rPr>
          <w:color w:val="222222"/>
          <w:szCs w:val="28"/>
          <w:shd w:val="clear" w:color="auto" w:fill="FFFFFF"/>
        </w:rPr>
      </w:pPr>
      <w:r w:rsidRPr="00465290">
        <w:rPr>
          <w:color w:val="222222"/>
          <w:szCs w:val="24"/>
          <w:shd w:val="clear" w:color="auto" w:fill="FFFFFF"/>
        </w:rPr>
        <w:t xml:space="preserve">Pan, Z., </w:t>
      </w:r>
      <w:proofErr w:type="spellStart"/>
      <w:r w:rsidRPr="00465290">
        <w:rPr>
          <w:color w:val="222222"/>
          <w:szCs w:val="24"/>
          <w:shd w:val="clear" w:color="auto" w:fill="FFFFFF"/>
        </w:rPr>
        <w:t>Cheok</w:t>
      </w:r>
      <w:proofErr w:type="spellEnd"/>
      <w:r w:rsidRPr="00465290">
        <w:rPr>
          <w:color w:val="222222"/>
          <w:szCs w:val="24"/>
          <w:shd w:val="clear" w:color="auto" w:fill="FFFFFF"/>
        </w:rPr>
        <w:t>, A.D., Yang, H., Zhu, J. and Shi, J., 2006. Virtual reality and mixed reality for virtual learning environments. </w:t>
      </w:r>
      <w:r w:rsidRPr="00465290">
        <w:rPr>
          <w:i/>
          <w:iCs/>
          <w:color w:val="222222"/>
          <w:szCs w:val="24"/>
          <w:shd w:val="clear" w:color="auto" w:fill="FFFFFF"/>
        </w:rPr>
        <w:t>Computers &amp; graphics</w:t>
      </w:r>
      <w:r w:rsidRPr="00465290">
        <w:rPr>
          <w:color w:val="222222"/>
          <w:szCs w:val="24"/>
          <w:shd w:val="clear" w:color="auto" w:fill="FFFFFF"/>
        </w:rPr>
        <w:t>, </w:t>
      </w:r>
      <w:r w:rsidRPr="00465290">
        <w:rPr>
          <w:i/>
          <w:iCs/>
          <w:color w:val="222222"/>
          <w:szCs w:val="24"/>
          <w:shd w:val="clear" w:color="auto" w:fill="FFFFFF"/>
        </w:rPr>
        <w:t>30</w:t>
      </w:r>
      <w:r w:rsidRPr="00465290">
        <w:rPr>
          <w:color w:val="222222"/>
          <w:szCs w:val="24"/>
          <w:shd w:val="clear" w:color="auto" w:fill="FFFFFF"/>
        </w:rPr>
        <w:t>(1), pp.20-28.</w:t>
      </w:r>
    </w:p>
    <w:p w14:paraId="108B76D1" w14:textId="77777777" w:rsidR="00465290" w:rsidRPr="00465290" w:rsidRDefault="00465290" w:rsidP="00465290">
      <w:pPr>
        <w:rPr>
          <w:color w:val="222222"/>
          <w:szCs w:val="28"/>
          <w:shd w:val="clear" w:color="auto" w:fill="FFFFFF"/>
        </w:rPr>
      </w:pPr>
      <w:proofErr w:type="spellStart"/>
      <w:r w:rsidRPr="00465290">
        <w:rPr>
          <w:color w:val="222222"/>
          <w:szCs w:val="24"/>
          <w:shd w:val="clear" w:color="auto" w:fill="FFFFFF"/>
        </w:rPr>
        <w:t>Stricker</w:t>
      </w:r>
      <w:proofErr w:type="spellEnd"/>
      <w:r w:rsidRPr="00465290">
        <w:rPr>
          <w:color w:val="222222"/>
          <w:szCs w:val="24"/>
          <w:shd w:val="clear" w:color="auto" w:fill="FFFFFF"/>
        </w:rPr>
        <w:t xml:space="preserve">, D., </w:t>
      </w:r>
      <w:proofErr w:type="spellStart"/>
      <w:r w:rsidRPr="00465290">
        <w:rPr>
          <w:color w:val="222222"/>
          <w:szCs w:val="24"/>
          <w:shd w:val="clear" w:color="auto" w:fill="FFFFFF"/>
        </w:rPr>
        <w:t>Weibel</w:t>
      </w:r>
      <w:proofErr w:type="spellEnd"/>
      <w:r w:rsidRPr="00465290">
        <w:rPr>
          <w:color w:val="222222"/>
          <w:szCs w:val="24"/>
          <w:shd w:val="clear" w:color="auto" w:fill="FFFFFF"/>
        </w:rPr>
        <w:t xml:space="preserve">, D. and </w:t>
      </w:r>
      <w:proofErr w:type="spellStart"/>
      <w:r w:rsidRPr="00465290">
        <w:rPr>
          <w:color w:val="222222"/>
          <w:szCs w:val="24"/>
          <w:shd w:val="clear" w:color="auto" w:fill="FFFFFF"/>
        </w:rPr>
        <w:t>Wissmath</w:t>
      </w:r>
      <w:proofErr w:type="spellEnd"/>
      <w:r w:rsidRPr="00465290">
        <w:rPr>
          <w:color w:val="222222"/>
          <w:szCs w:val="24"/>
          <w:shd w:val="clear" w:color="auto" w:fill="FFFFFF"/>
        </w:rPr>
        <w:t>, B., 2011. Efficient learning using a virtual learning environment in a university class. </w:t>
      </w:r>
      <w:r w:rsidRPr="00465290">
        <w:rPr>
          <w:i/>
          <w:iCs/>
          <w:color w:val="222222"/>
          <w:szCs w:val="24"/>
          <w:shd w:val="clear" w:color="auto" w:fill="FFFFFF"/>
        </w:rPr>
        <w:t>Computers &amp; Education</w:t>
      </w:r>
      <w:r w:rsidRPr="00465290">
        <w:rPr>
          <w:color w:val="222222"/>
          <w:szCs w:val="24"/>
          <w:shd w:val="clear" w:color="auto" w:fill="FFFFFF"/>
        </w:rPr>
        <w:t>, </w:t>
      </w:r>
      <w:r w:rsidRPr="00465290">
        <w:rPr>
          <w:i/>
          <w:iCs/>
          <w:color w:val="222222"/>
          <w:szCs w:val="24"/>
          <w:shd w:val="clear" w:color="auto" w:fill="FFFFFF"/>
        </w:rPr>
        <w:t>56</w:t>
      </w:r>
      <w:r w:rsidRPr="00465290">
        <w:rPr>
          <w:color w:val="222222"/>
          <w:szCs w:val="24"/>
          <w:shd w:val="clear" w:color="auto" w:fill="FFFFFF"/>
        </w:rPr>
        <w:t>(2), pp.495-504.</w:t>
      </w:r>
    </w:p>
    <w:p w14:paraId="5159E87F" w14:textId="77777777" w:rsidR="00465290" w:rsidRPr="00465290" w:rsidRDefault="00465290" w:rsidP="00465290">
      <w:pPr>
        <w:rPr>
          <w:color w:val="222222"/>
          <w:szCs w:val="28"/>
          <w:shd w:val="clear" w:color="auto" w:fill="FFFFFF"/>
        </w:rPr>
      </w:pPr>
      <w:proofErr w:type="spellStart"/>
      <w:r w:rsidRPr="00465290">
        <w:rPr>
          <w:color w:val="222222"/>
          <w:szCs w:val="24"/>
          <w:shd w:val="clear" w:color="auto" w:fill="FFFFFF"/>
        </w:rPr>
        <w:t>Šumak</w:t>
      </w:r>
      <w:proofErr w:type="spellEnd"/>
      <w:r w:rsidRPr="00465290">
        <w:rPr>
          <w:color w:val="222222"/>
          <w:szCs w:val="24"/>
          <w:shd w:val="clear" w:color="auto" w:fill="FFFFFF"/>
        </w:rPr>
        <w:t xml:space="preserve">, B., </w:t>
      </w:r>
      <w:proofErr w:type="spellStart"/>
      <w:r w:rsidRPr="00465290">
        <w:rPr>
          <w:color w:val="222222"/>
          <w:szCs w:val="24"/>
          <w:shd w:val="clear" w:color="auto" w:fill="FFFFFF"/>
        </w:rPr>
        <w:t>Polancic</w:t>
      </w:r>
      <w:proofErr w:type="spellEnd"/>
      <w:r w:rsidRPr="00465290">
        <w:rPr>
          <w:color w:val="222222"/>
          <w:szCs w:val="24"/>
          <w:shd w:val="clear" w:color="auto" w:fill="FFFFFF"/>
        </w:rPr>
        <w:t xml:space="preserve">, G. and </w:t>
      </w:r>
      <w:proofErr w:type="spellStart"/>
      <w:r w:rsidRPr="00465290">
        <w:rPr>
          <w:color w:val="222222"/>
          <w:szCs w:val="24"/>
          <w:shd w:val="clear" w:color="auto" w:fill="FFFFFF"/>
        </w:rPr>
        <w:t>Hericko</w:t>
      </w:r>
      <w:proofErr w:type="spellEnd"/>
      <w:r w:rsidRPr="00465290">
        <w:rPr>
          <w:color w:val="222222"/>
          <w:szCs w:val="24"/>
          <w:shd w:val="clear" w:color="auto" w:fill="FFFFFF"/>
        </w:rPr>
        <w:t>, M., 2010, February. An empirical study of virtual learning environment adoption using UTAUT. In </w:t>
      </w:r>
      <w:r w:rsidRPr="00465290">
        <w:rPr>
          <w:i/>
          <w:iCs/>
          <w:color w:val="222222"/>
          <w:szCs w:val="24"/>
          <w:shd w:val="clear" w:color="auto" w:fill="FFFFFF"/>
        </w:rPr>
        <w:t>2010 Second international conference on mobile, hybrid, and on-line learning</w:t>
      </w:r>
      <w:r w:rsidRPr="00465290">
        <w:rPr>
          <w:color w:val="222222"/>
          <w:szCs w:val="24"/>
          <w:shd w:val="clear" w:color="auto" w:fill="FFFFFF"/>
        </w:rPr>
        <w:t> (pp. 17-22). IEEE.</w:t>
      </w:r>
    </w:p>
    <w:p w14:paraId="01392F4D" w14:textId="77777777" w:rsidR="00465290" w:rsidRPr="00465290" w:rsidRDefault="00465290" w:rsidP="00465290">
      <w:pPr>
        <w:rPr>
          <w:color w:val="222222"/>
          <w:szCs w:val="28"/>
          <w:shd w:val="clear" w:color="auto" w:fill="FFFFFF"/>
        </w:rPr>
      </w:pPr>
      <w:proofErr w:type="spellStart"/>
      <w:r w:rsidRPr="00465290">
        <w:rPr>
          <w:color w:val="222222"/>
          <w:szCs w:val="24"/>
          <w:shd w:val="clear" w:color="auto" w:fill="FFFFFF"/>
        </w:rPr>
        <w:t>Vuopala</w:t>
      </w:r>
      <w:proofErr w:type="spellEnd"/>
      <w:r w:rsidRPr="00465290">
        <w:rPr>
          <w:color w:val="222222"/>
          <w:szCs w:val="24"/>
          <w:shd w:val="clear" w:color="auto" w:fill="FFFFFF"/>
        </w:rPr>
        <w:t xml:space="preserve">, E., </w:t>
      </w:r>
      <w:proofErr w:type="spellStart"/>
      <w:r w:rsidRPr="00465290">
        <w:rPr>
          <w:color w:val="222222"/>
          <w:szCs w:val="24"/>
          <w:shd w:val="clear" w:color="auto" w:fill="FFFFFF"/>
        </w:rPr>
        <w:t>Hyvönen</w:t>
      </w:r>
      <w:proofErr w:type="spellEnd"/>
      <w:r w:rsidRPr="00465290">
        <w:rPr>
          <w:color w:val="222222"/>
          <w:szCs w:val="24"/>
          <w:shd w:val="clear" w:color="auto" w:fill="FFFFFF"/>
        </w:rPr>
        <w:t xml:space="preserve">, P. and </w:t>
      </w:r>
      <w:proofErr w:type="spellStart"/>
      <w:r w:rsidRPr="00465290">
        <w:rPr>
          <w:color w:val="222222"/>
          <w:szCs w:val="24"/>
          <w:shd w:val="clear" w:color="auto" w:fill="FFFFFF"/>
        </w:rPr>
        <w:t>Järvelä</w:t>
      </w:r>
      <w:proofErr w:type="spellEnd"/>
      <w:r w:rsidRPr="00465290">
        <w:rPr>
          <w:color w:val="222222"/>
          <w:szCs w:val="24"/>
          <w:shd w:val="clear" w:color="auto" w:fill="FFFFFF"/>
        </w:rPr>
        <w:t>, S., 2016. Interaction forms in successful collaborative learning in virtual learning environments. </w:t>
      </w:r>
      <w:r w:rsidRPr="00465290">
        <w:rPr>
          <w:i/>
          <w:iCs/>
          <w:color w:val="222222"/>
          <w:szCs w:val="24"/>
          <w:shd w:val="clear" w:color="auto" w:fill="FFFFFF"/>
        </w:rPr>
        <w:t>Active Learning in Higher Education</w:t>
      </w:r>
      <w:r w:rsidRPr="00465290">
        <w:rPr>
          <w:color w:val="222222"/>
          <w:szCs w:val="24"/>
          <w:shd w:val="clear" w:color="auto" w:fill="FFFFFF"/>
        </w:rPr>
        <w:t>, </w:t>
      </w:r>
      <w:r w:rsidRPr="00465290">
        <w:rPr>
          <w:i/>
          <w:iCs/>
          <w:color w:val="222222"/>
          <w:szCs w:val="24"/>
          <w:shd w:val="clear" w:color="auto" w:fill="FFFFFF"/>
        </w:rPr>
        <w:t>17</w:t>
      </w:r>
      <w:r w:rsidRPr="00465290">
        <w:rPr>
          <w:color w:val="222222"/>
          <w:szCs w:val="24"/>
          <w:shd w:val="clear" w:color="auto" w:fill="FFFFFF"/>
        </w:rPr>
        <w:t>(1), pp.25-38.</w:t>
      </w:r>
    </w:p>
    <w:p w14:paraId="09D84450" w14:textId="77777777" w:rsidR="00465290" w:rsidRPr="00465290" w:rsidRDefault="00465290" w:rsidP="00465290">
      <w:pPr>
        <w:rPr>
          <w:color w:val="222222"/>
          <w:szCs w:val="28"/>
          <w:shd w:val="clear" w:color="auto" w:fill="FFFFFF"/>
        </w:rPr>
      </w:pPr>
      <w:r w:rsidRPr="00465290">
        <w:rPr>
          <w:color w:val="222222"/>
          <w:szCs w:val="24"/>
          <w:shd w:val="clear" w:color="auto" w:fill="FFFFFF"/>
        </w:rPr>
        <w:t xml:space="preserve">Xu, D., Huang, W.W., Wang, H. and </w:t>
      </w:r>
      <w:proofErr w:type="spellStart"/>
      <w:r w:rsidRPr="00465290">
        <w:rPr>
          <w:color w:val="222222"/>
          <w:szCs w:val="24"/>
          <w:shd w:val="clear" w:color="auto" w:fill="FFFFFF"/>
        </w:rPr>
        <w:t>Heales</w:t>
      </w:r>
      <w:proofErr w:type="spellEnd"/>
      <w:r w:rsidRPr="00465290">
        <w:rPr>
          <w:color w:val="222222"/>
          <w:szCs w:val="24"/>
          <w:shd w:val="clear" w:color="auto" w:fill="FFFFFF"/>
        </w:rPr>
        <w:t>, J., 2014. Enhancing e-learning effectiveness using an intelligent agent-supported personalized virtual learning environment: An empirical investigation. </w:t>
      </w:r>
      <w:r w:rsidRPr="00465290">
        <w:rPr>
          <w:i/>
          <w:iCs/>
          <w:color w:val="222222"/>
          <w:szCs w:val="24"/>
          <w:shd w:val="clear" w:color="auto" w:fill="FFFFFF"/>
        </w:rPr>
        <w:t>Information &amp; Management</w:t>
      </w:r>
      <w:r w:rsidRPr="00465290">
        <w:rPr>
          <w:color w:val="222222"/>
          <w:szCs w:val="24"/>
          <w:shd w:val="clear" w:color="auto" w:fill="FFFFFF"/>
        </w:rPr>
        <w:t>, </w:t>
      </w:r>
      <w:r w:rsidRPr="00465290">
        <w:rPr>
          <w:i/>
          <w:iCs/>
          <w:color w:val="222222"/>
          <w:szCs w:val="24"/>
          <w:shd w:val="clear" w:color="auto" w:fill="FFFFFF"/>
        </w:rPr>
        <w:t>51</w:t>
      </w:r>
      <w:r w:rsidRPr="00465290">
        <w:rPr>
          <w:color w:val="222222"/>
          <w:szCs w:val="24"/>
          <w:shd w:val="clear" w:color="auto" w:fill="FFFFFF"/>
        </w:rPr>
        <w:t>(4), pp.430-440.</w:t>
      </w:r>
    </w:p>
    <w:p w14:paraId="16EB68BA" w14:textId="77777777" w:rsidR="00465290" w:rsidRPr="00465290" w:rsidRDefault="00465290" w:rsidP="00465290"/>
    <w:p w14:paraId="6694407B" w14:textId="607AA418" w:rsidR="0060324E" w:rsidRDefault="0060324E" w:rsidP="0060324E"/>
    <w:p w14:paraId="5BF61EC2" w14:textId="0C06E3DA" w:rsidR="0060324E" w:rsidRDefault="0060324E" w:rsidP="0060324E"/>
    <w:p w14:paraId="7F5FE0D5" w14:textId="1C4145E4" w:rsidR="0060324E" w:rsidRDefault="0060324E">
      <w:pPr>
        <w:spacing w:line="259" w:lineRule="auto"/>
        <w:jc w:val="left"/>
      </w:pPr>
      <w:r>
        <w:br w:type="page"/>
      </w:r>
    </w:p>
    <w:p w14:paraId="0F22EEB5" w14:textId="50E1A3CE" w:rsidR="0060324E" w:rsidRDefault="0060324E" w:rsidP="00E462AF">
      <w:pPr>
        <w:pStyle w:val="Heading1"/>
      </w:pPr>
      <w:bookmarkStart w:id="15" w:name="_Toc55902559"/>
      <w:r>
        <w:lastRenderedPageBreak/>
        <w:t xml:space="preserve">Appendix </w:t>
      </w:r>
      <w:r w:rsidR="00E462AF">
        <w:t>– A – Survey Questionnaire</w:t>
      </w:r>
      <w:bookmarkEnd w:id="15"/>
      <w:r w:rsidR="00E462AF">
        <w:t xml:space="preserve"> </w:t>
      </w:r>
    </w:p>
    <w:p w14:paraId="7B55F3DE" w14:textId="6D2C894C" w:rsidR="00E462AF" w:rsidRPr="0060324E" w:rsidRDefault="00E462AF" w:rsidP="00E462AF">
      <w:pPr>
        <w:jc w:val="center"/>
      </w:pPr>
      <w:r w:rsidRPr="00E462AF">
        <w:rPr>
          <w:noProof/>
        </w:rPr>
        <w:drawing>
          <wp:inline distT="0" distB="0" distL="0" distR="0" wp14:anchorId="5BCCDCD6" wp14:editId="4931F1EB">
            <wp:extent cx="4044785" cy="5988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49732" cy="5995373"/>
                    </a:xfrm>
                    <a:prstGeom prst="rect">
                      <a:avLst/>
                    </a:prstGeom>
                    <a:noFill/>
                    <a:ln>
                      <a:noFill/>
                    </a:ln>
                  </pic:spPr>
                </pic:pic>
              </a:graphicData>
            </a:graphic>
          </wp:inline>
        </w:drawing>
      </w:r>
    </w:p>
    <w:p w14:paraId="0908F263" w14:textId="77777777" w:rsidR="00B503B2" w:rsidRDefault="00B503B2" w:rsidP="00E05ED1"/>
    <w:p w14:paraId="76EA335E" w14:textId="0EA0696E" w:rsidR="00A71E63" w:rsidRPr="00E05ED1" w:rsidRDefault="00A71E63" w:rsidP="00E05ED1"/>
    <w:sectPr w:rsidR="00A71E63" w:rsidRPr="00E05ED1" w:rsidSect="000742A1">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DDE31" w14:textId="77777777" w:rsidR="009B6022" w:rsidRDefault="009B6022" w:rsidP="00E05ED1">
      <w:r>
        <w:separator/>
      </w:r>
    </w:p>
  </w:endnote>
  <w:endnote w:type="continuationSeparator" w:id="0">
    <w:p w14:paraId="0FCAE7D4" w14:textId="77777777" w:rsidR="009B6022" w:rsidRDefault="009B6022" w:rsidP="00E05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2382568"/>
      <w:docPartObj>
        <w:docPartGallery w:val="Page Numbers (Bottom of Page)"/>
        <w:docPartUnique/>
      </w:docPartObj>
    </w:sdtPr>
    <w:sdtEndPr>
      <w:rPr>
        <w:noProof/>
      </w:rPr>
    </w:sdtEndPr>
    <w:sdtContent>
      <w:p w14:paraId="4CED4692" w14:textId="6A56BD6F" w:rsidR="00AF377E" w:rsidRDefault="00AF37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27C3C" w14:textId="77777777" w:rsidR="00AF377E" w:rsidRDefault="00AF377E" w:rsidP="00E05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D80C6E" w14:textId="77777777" w:rsidR="009B6022" w:rsidRDefault="009B6022" w:rsidP="00E05ED1">
      <w:r>
        <w:separator/>
      </w:r>
    </w:p>
  </w:footnote>
  <w:footnote w:type="continuationSeparator" w:id="0">
    <w:p w14:paraId="2C3FAA8B" w14:textId="77777777" w:rsidR="009B6022" w:rsidRDefault="009B6022" w:rsidP="00E05E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5A23D3"/>
    <w:multiLevelType w:val="hybridMultilevel"/>
    <w:tmpl w:val="20ACD058"/>
    <w:lvl w:ilvl="0" w:tplc="78E085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07AB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401380C"/>
    <w:multiLevelType w:val="hybridMultilevel"/>
    <w:tmpl w:val="D4404A28"/>
    <w:lvl w:ilvl="0" w:tplc="78E085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111C88"/>
    <w:multiLevelType w:val="hybridMultilevel"/>
    <w:tmpl w:val="FCA02E26"/>
    <w:lvl w:ilvl="0" w:tplc="B36013E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B3B"/>
    <w:rsid w:val="000116EA"/>
    <w:rsid w:val="0002307E"/>
    <w:rsid w:val="00034C9F"/>
    <w:rsid w:val="000742A1"/>
    <w:rsid w:val="00134662"/>
    <w:rsid w:val="00201342"/>
    <w:rsid w:val="00351B3B"/>
    <w:rsid w:val="003639D9"/>
    <w:rsid w:val="00377632"/>
    <w:rsid w:val="00396E22"/>
    <w:rsid w:val="003E6FA0"/>
    <w:rsid w:val="00465290"/>
    <w:rsid w:val="005B6CCA"/>
    <w:rsid w:val="005F3417"/>
    <w:rsid w:val="0060324E"/>
    <w:rsid w:val="00686670"/>
    <w:rsid w:val="007648BB"/>
    <w:rsid w:val="007F38DF"/>
    <w:rsid w:val="008447EA"/>
    <w:rsid w:val="00972542"/>
    <w:rsid w:val="009771F1"/>
    <w:rsid w:val="00993A30"/>
    <w:rsid w:val="009B6022"/>
    <w:rsid w:val="00A471EB"/>
    <w:rsid w:val="00A71E63"/>
    <w:rsid w:val="00A75B90"/>
    <w:rsid w:val="00AD2AEE"/>
    <w:rsid w:val="00AF377E"/>
    <w:rsid w:val="00B00E69"/>
    <w:rsid w:val="00B503B2"/>
    <w:rsid w:val="00C53CCF"/>
    <w:rsid w:val="00CA1127"/>
    <w:rsid w:val="00CF1A4F"/>
    <w:rsid w:val="00DD7F4D"/>
    <w:rsid w:val="00E05ED1"/>
    <w:rsid w:val="00E37EC0"/>
    <w:rsid w:val="00E462AF"/>
    <w:rsid w:val="00E84A77"/>
    <w:rsid w:val="00ED7E41"/>
    <w:rsid w:val="00F1469B"/>
    <w:rsid w:val="00F91E7D"/>
    <w:rsid w:val="00FE01A7"/>
    <w:rsid w:val="00FE4E86"/>
    <w:rsid w:val="2025DA75"/>
    <w:rsid w:val="61F7C450"/>
    <w:rsid w:val="69E9ADD8"/>
    <w:rsid w:val="7DCE487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A9DC6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ED1"/>
    <w:pPr>
      <w:spacing w:line="360" w:lineRule="auto"/>
      <w:jc w:val="both"/>
    </w:pPr>
    <w:rPr>
      <w:rFonts w:ascii="Times New Roman" w:hAnsi="Times New Roman" w:cs="Times New Roman"/>
      <w:sz w:val="24"/>
      <w:szCs w:val="22"/>
    </w:rPr>
  </w:style>
  <w:style w:type="paragraph" w:styleId="Heading1">
    <w:name w:val="heading 1"/>
    <w:basedOn w:val="Normal"/>
    <w:next w:val="Normal"/>
    <w:link w:val="Heading1Char"/>
    <w:uiPriority w:val="9"/>
    <w:qFormat/>
    <w:rsid w:val="00F1469B"/>
    <w:pPr>
      <w:numPr>
        <w:numId w:val="2"/>
      </w:numPr>
      <w:outlineLvl w:val="0"/>
    </w:pPr>
    <w:rPr>
      <w:b/>
      <w:bCs/>
    </w:rPr>
  </w:style>
  <w:style w:type="paragraph" w:styleId="Heading2">
    <w:name w:val="heading 2"/>
    <w:basedOn w:val="Normal"/>
    <w:next w:val="Normal"/>
    <w:link w:val="Heading2Char"/>
    <w:uiPriority w:val="9"/>
    <w:unhideWhenUsed/>
    <w:qFormat/>
    <w:rsid w:val="003E6FA0"/>
    <w:pPr>
      <w:numPr>
        <w:ilvl w:val="1"/>
        <w:numId w:val="2"/>
      </w:numPr>
      <w:outlineLvl w:val="1"/>
    </w:pPr>
    <w:rPr>
      <w:b/>
      <w:bCs/>
      <w:i/>
      <w:iCs/>
    </w:rPr>
  </w:style>
  <w:style w:type="paragraph" w:styleId="Heading3">
    <w:name w:val="heading 3"/>
    <w:basedOn w:val="Normal"/>
    <w:next w:val="Normal"/>
    <w:link w:val="Heading3Char"/>
    <w:uiPriority w:val="9"/>
    <w:unhideWhenUsed/>
    <w:qFormat/>
    <w:rsid w:val="003E6FA0"/>
    <w:pPr>
      <w:keepNext/>
      <w:keepLines/>
      <w:numPr>
        <w:ilvl w:val="2"/>
        <w:numId w:val="2"/>
      </w:numPr>
      <w:spacing w:before="40" w:after="0"/>
      <w:outlineLvl w:val="2"/>
    </w:pPr>
    <w:rPr>
      <w:rFonts w:asciiTheme="majorHAnsi" w:eastAsiaTheme="majorEastAsia" w:hAnsiTheme="majorHAnsi" w:cstheme="majorBidi"/>
      <w:color w:val="1F3763" w:themeColor="accent1" w:themeShade="7F"/>
      <w:szCs w:val="21"/>
    </w:rPr>
  </w:style>
  <w:style w:type="paragraph" w:styleId="Heading4">
    <w:name w:val="heading 4"/>
    <w:basedOn w:val="Normal"/>
    <w:next w:val="Normal"/>
    <w:link w:val="Heading4Char"/>
    <w:uiPriority w:val="9"/>
    <w:semiHidden/>
    <w:unhideWhenUsed/>
    <w:qFormat/>
    <w:rsid w:val="003E6FA0"/>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6FA0"/>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6FA0"/>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6FA0"/>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6FA0"/>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19"/>
    </w:rPr>
  </w:style>
  <w:style w:type="paragraph" w:styleId="Heading9">
    <w:name w:val="heading 9"/>
    <w:basedOn w:val="Normal"/>
    <w:next w:val="Normal"/>
    <w:link w:val="Heading9Char"/>
    <w:uiPriority w:val="9"/>
    <w:semiHidden/>
    <w:unhideWhenUsed/>
    <w:qFormat/>
    <w:rsid w:val="003E6FA0"/>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1E63"/>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A71E63"/>
    <w:rPr>
      <w:rFonts w:ascii="Times New Roman" w:hAnsi="Times New Roman" w:cs="Mangal"/>
      <w:sz w:val="24"/>
      <w:szCs w:val="22"/>
    </w:rPr>
  </w:style>
  <w:style w:type="paragraph" w:styleId="Footer">
    <w:name w:val="footer"/>
    <w:basedOn w:val="Normal"/>
    <w:link w:val="FooterChar"/>
    <w:uiPriority w:val="99"/>
    <w:unhideWhenUsed/>
    <w:rsid w:val="00A71E63"/>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A71E63"/>
    <w:rPr>
      <w:rFonts w:ascii="Times New Roman" w:hAnsi="Times New Roman" w:cs="Mangal"/>
      <w:sz w:val="24"/>
      <w:szCs w:val="22"/>
    </w:rPr>
  </w:style>
  <w:style w:type="character" w:customStyle="1" w:styleId="Heading1Char">
    <w:name w:val="Heading 1 Char"/>
    <w:basedOn w:val="DefaultParagraphFont"/>
    <w:link w:val="Heading1"/>
    <w:uiPriority w:val="9"/>
    <w:rsid w:val="00F1469B"/>
    <w:rPr>
      <w:rFonts w:ascii="Times New Roman" w:hAnsi="Times New Roman" w:cs="Times New Roman"/>
      <w:b/>
      <w:bCs/>
      <w:sz w:val="24"/>
      <w:szCs w:val="22"/>
    </w:rPr>
  </w:style>
  <w:style w:type="character" w:customStyle="1" w:styleId="Heading2Char">
    <w:name w:val="Heading 2 Char"/>
    <w:basedOn w:val="DefaultParagraphFont"/>
    <w:link w:val="Heading2"/>
    <w:uiPriority w:val="9"/>
    <w:rsid w:val="003E6FA0"/>
    <w:rPr>
      <w:rFonts w:ascii="Times New Roman" w:hAnsi="Times New Roman" w:cs="Times New Roman"/>
      <w:b/>
      <w:bCs/>
      <w:i/>
      <w:iCs/>
      <w:sz w:val="24"/>
      <w:szCs w:val="22"/>
    </w:rPr>
  </w:style>
  <w:style w:type="character" w:customStyle="1" w:styleId="Heading3Char">
    <w:name w:val="Heading 3 Char"/>
    <w:basedOn w:val="DefaultParagraphFont"/>
    <w:link w:val="Heading3"/>
    <w:uiPriority w:val="9"/>
    <w:rsid w:val="003E6FA0"/>
    <w:rPr>
      <w:rFonts w:asciiTheme="majorHAnsi" w:eastAsiaTheme="majorEastAsia" w:hAnsiTheme="majorHAnsi" w:cstheme="majorBidi"/>
      <w:color w:val="1F3763" w:themeColor="accent1" w:themeShade="7F"/>
      <w:sz w:val="24"/>
      <w:szCs w:val="21"/>
    </w:rPr>
  </w:style>
  <w:style w:type="character" w:customStyle="1" w:styleId="Heading4Char">
    <w:name w:val="Heading 4 Char"/>
    <w:basedOn w:val="DefaultParagraphFont"/>
    <w:link w:val="Heading4"/>
    <w:uiPriority w:val="9"/>
    <w:semiHidden/>
    <w:rsid w:val="003E6FA0"/>
    <w:rPr>
      <w:rFonts w:asciiTheme="majorHAnsi" w:eastAsiaTheme="majorEastAsia" w:hAnsiTheme="majorHAnsi" w:cstheme="majorBidi"/>
      <w:i/>
      <w:iCs/>
      <w:color w:val="2F5496" w:themeColor="accent1" w:themeShade="BF"/>
      <w:sz w:val="24"/>
      <w:szCs w:val="22"/>
    </w:rPr>
  </w:style>
  <w:style w:type="character" w:customStyle="1" w:styleId="Heading5Char">
    <w:name w:val="Heading 5 Char"/>
    <w:basedOn w:val="DefaultParagraphFont"/>
    <w:link w:val="Heading5"/>
    <w:uiPriority w:val="9"/>
    <w:semiHidden/>
    <w:rsid w:val="003E6FA0"/>
    <w:rPr>
      <w:rFonts w:asciiTheme="majorHAnsi" w:eastAsiaTheme="majorEastAsia" w:hAnsiTheme="majorHAnsi" w:cstheme="majorBidi"/>
      <w:color w:val="2F5496" w:themeColor="accent1" w:themeShade="BF"/>
      <w:sz w:val="24"/>
      <w:szCs w:val="22"/>
    </w:rPr>
  </w:style>
  <w:style w:type="character" w:customStyle="1" w:styleId="Heading6Char">
    <w:name w:val="Heading 6 Char"/>
    <w:basedOn w:val="DefaultParagraphFont"/>
    <w:link w:val="Heading6"/>
    <w:uiPriority w:val="9"/>
    <w:semiHidden/>
    <w:rsid w:val="003E6FA0"/>
    <w:rPr>
      <w:rFonts w:asciiTheme="majorHAnsi" w:eastAsiaTheme="majorEastAsia" w:hAnsiTheme="majorHAnsi" w:cstheme="majorBidi"/>
      <w:color w:val="1F3763" w:themeColor="accent1" w:themeShade="7F"/>
      <w:sz w:val="24"/>
      <w:szCs w:val="22"/>
    </w:rPr>
  </w:style>
  <w:style w:type="character" w:customStyle="1" w:styleId="Heading7Char">
    <w:name w:val="Heading 7 Char"/>
    <w:basedOn w:val="DefaultParagraphFont"/>
    <w:link w:val="Heading7"/>
    <w:uiPriority w:val="9"/>
    <w:semiHidden/>
    <w:rsid w:val="003E6FA0"/>
    <w:rPr>
      <w:rFonts w:asciiTheme="majorHAnsi" w:eastAsiaTheme="majorEastAsia" w:hAnsiTheme="majorHAnsi" w:cstheme="majorBidi"/>
      <w:i/>
      <w:iCs/>
      <w:color w:val="1F3763" w:themeColor="accent1" w:themeShade="7F"/>
      <w:sz w:val="24"/>
      <w:szCs w:val="22"/>
    </w:rPr>
  </w:style>
  <w:style w:type="character" w:customStyle="1" w:styleId="Heading8Char">
    <w:name w:val="Heading 8 Char"/>
    <w:basedOn w:val="DefaultParagraphFont"/>
    <w:link w:val="Heading8"/>
    <w:uiPriority w:val="9"/>
    <w:semiHidden/>
    <w:rsid w:val="003E6FA0"/>
    <w:rPr>
      <w:rFonts w:asciiTheme="majorHAnsi" w:eastAsiaTheme="majorEastAsia" w:hAnsiTheme="majorHAnsi" w:cstheme="majorBidi"/>
      <w:color w:val="272727" w:themeColor="text1" w:themeTint="D8"/>
      <w:sz w:val="21"/>
      <w:szCs w:val="19"/>
    </w:rPr>
  </w:style>
  <w:style w:type="character" w:customStyle="1" w:styleId="Heading9Char">
    <w:name w:val="Heading 9 Char"/>
    <w:basedOn w:val="DefaultParagraphFont"/>
    <w:link w:val="Heading9"/>
    <w:uiPriority w:val="9"/>
    <w:semiHidden/>
    <w:rsid w:val="003E6FA0"/>
    <w:rPr>
      <w:rFonts w:asciiTheme="majorHAnsi" w:eastAsiaTheme="majorEastAsia" w:hAnsiTheme="majorHAnsi" w:cstheme="majorBidi"/>
      <w:i/>
      <w:iCs/>
      <w:color w:val="272727" w:themeColor="text1" w:themeTint="D8"/>
      <w:sz w:val="21"/>
      <w:szCs w:val="19"/>
    </w:rPr>
  </w:style>
  <w:style w:type="paragraph" w:styleId="ListParagraph">
    <w:name w:val="List Paragraph"/>
    <w:basedOn w:val="Normal"/>
    <w:uiPriority w:val="34"/>
    <w:qFormat/>
    <w:rsid w:val="003E6FA0"/>
    <w:pPr>
      <w:ind w:left="720"/>
      <w:contextualSpacing/>
    </w:pPr>
    <w:rPr>
      <w:rFonts w:cs="Mangal"/>
    </w:rPr>
  </w:style>
  <w:style w:type="paragraph" w:styleId="TOCHeading">
    <w:name w:val="TOC Heading"/>
    <w:basedOn w:val="Heading1"/>
    <w:next w:val="Normal"/>
    <w:uiPriority w:val="39"/>
    <w:unhideWhenUsed/>
    <w:qFormat/>
    <w:rsid w:val="00C53CCF"/>
    <w:pPr>
      <w:keepNext/>
      <w:keepLines/>
      <w:numPr>
        <w:numId w:val="0"/>
      </w:num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bidi="ar-SA"/>
    </w:rPr>
  </w:style>
  <w:style w:type="paragraph" w:styleId="TOC1">
    <w:name w:val="toc 1"/>
    <w:basedOn w:val="Normal"/>
    <w:next w:val="Normal"/>
    <w:autoRedefine/>
    <w:uiPriority w:val="39"/>
    <w:unhideWhenUsed/>
    <w:rsid w:val="00C53CCF"/>
    <w:pPr>
      <w:spacing w:after="100"/>
    </w:pPr>
    <w:rPr>
      <w:rFonts w:cs="Mangal"/>
    </w:rPr>
  </w:style>
  <w:style w:type="paragraph" w:styleId="TOC2">
    <w:name w:val="toc 2"/>
    <w:basedOn w:val="Normal"/>
    <w:next w:val="Normal"/>
    <w:autoRedefine/>
    <w:uiPriority w:val="39"/>
    <w:unhideWhenUsed/>
    <w:rsid w:val="00C53CCF"/>
    <w:pPr>
      <w:spacing w:after="100"/>
      <w:ind w:left="240"/>
    </w:pPr>
    <w:rPr>
      <w:rFonts w:cs="Mangal"/>
    </w:rPr>
  </w:style>
  <w:style w:type="character" w:styleId="Hyperlink">
    <w:name w:val="Hyperlink"/>
    <w:basedOn w:val="DefaultParagraphFont"/>
    <w:uiPriority w:val="99"/>
    <w:unhideWhenUsed/>
    <w:rsid w:val="00C53C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875438">
      <w:bodyDiv w:val="1"/>
      <w:marLeft w:val="0"/>
      <w:marRight w:val="0"/>
      <w:marTop w:val="0"/>
      <w:marBottom w:val="0"/>
      <w:divBdr>
        <w:top w:val="none" w:sz="0" w:space="0" w:color="auto"/>
        <w:left w:val="none" w:sz="0" w:space="0" w:color="auto"/>
        <w:bottom w:val="none" w:sz="0" w:space="0" w:color="auto"/>
        <w:right w:val="none" w:sz="0" w:space="0" w:color="auto"/>
      </w:divBdr>
    </w:div>
    <w:div w:id="508495066">
      <w:bodyDiv w:val="1"/>
      <w:marLeft w:val="0"/>
      <w:marRight w:val="0"/>
      <w:marTop w:val="0"/>
      <w:marBottom w:val="0"/>
      <w:divBdr>
        <w:top w:val="none" w:sz="0" w:space="0" w:color="auto"/>
        <w:left w:val="none" w:sz="0" w:space="0" w:color="auto"/>
        <w:bottom w:val="none" w:sz="0" w:space="0" w:color="auto"/>
        <w:right w:val="none" w:sz="0" w:space="0" w:color="auto"/>
      </w:divBdr>
    </w:div>
    <w:div w:id="535630339">
      <w:bodyDiv w:val="1"/>
      <w:marLeft w:val="0"/>
      <w:marRight w:val="0"/>
      <w:marTop w:val="0"/>
      <w:marBottom w:val="0"/>
      <w:divBdr>
        <w:top w:val="none" w:sz="0" w:space="0" w:color="auto"/>
        <w:left w:val="none" w:sz="0" w:space="0" w:color="auto"/>
        <w:bottom w:val="none" w:sz="0" w:space="0" w:color="auto"/>
        <w:right w:val="none" w:sz="0" w:space="0" w:color="auto"/>
      </w:divBdr>
    </w:div>
    <w:div w:id="562908400">
      <w:bodyDiv w:val="1"/>
      <w:marLeft w:val="0"/>
      <w:marRight w:val="0"/>
      <w:marTop w:val="0"/>
      <w:marBottom w:val="0"/>
      <w:divBdr>
        <w:top w:val="none" w:sz="0" w:space="0" w:color="auto"/>
        <w:left w:val="none" w:sz="0" w:space="0" w:color="auto"/>
        <w:bottom w:val="none" w:sz="0" w:space="0" w:color="auto"/>
        <w:right w:val="none" w:sz="0" w:space="0" w:color="auto"/>
      </w:divBdr>
    </w:div>
    <w:div w:id="1174301163">
      <w:bodyDiv w:val="1"/>
      <w:marLeft w:val="0"/>
      <w:marRight w:val="0"/>
      <w:marTop w:val="0"/>
      <w:marBottom w:val="0"/>
      <w:divBdr>
        <w:top w:val="none" w:sz="0" w:space="0" w:color="auto"/>
        <w:left w:val="none" w:sz="0" w:space="0" w:color="auto"/>
        <w:bottom w:val="none" w:sz="0" w:space="0" w:color="auto"/>
        <w:right w:val="none" w:sz="0" w:space="0" w:color="auto"/>
      </w:divBdr>
    </w:div>
    <w:div w:id="1267233227">
      <w:bodyDiv w:val="1"/>
      <w:marLeft w:val="0"/>
      <w:marRight w:val="0"/>
      <w:marTop w:val="0"/>
      <w:marBottom w:val="0"/>
      <w:divBdr>
        <w:top w:val="none" w:sz="0" w:space="0" w:color="auto"/>
        <w:left w:val="none" w:sz="0" w:space="0" w:color="auto"/>
        <w:bottom w:val="none" w:sz="0" w:space="0" w:color="auto"/>
        <w:right w:val="none" w:sz="0" w:space="0" w:color="auto"/>
      </w:divBdr>
    </w:div>
    <w:div w:id="1351684482">
      <w:bodyDiv w:val="1"/>
      <w:marLeft w:val="0"/>
      <w:marRight w:val="0"/>
      <w:marTop w:val="0"/>
      <w:marBottom w:val="0"/>
      <w:divBdr>
        <w:top w:val="none" w:sz="0" w:space="0" w:color="auto"/>
        <w:left w:val="none" w:sz="0" w:space="0" w:color="auto"/>
        <w:bottom w:val="none" w:sz="0" w:space="0" w:color="auto"/>
        <w:right w:val="none" w:sz="0" w:space="0" w:color="auto"/>
      </w:divBdr>
    </w:div>
    <w:div w:id="1662000189">
      <w:bodyDiv w:val="1"/>
      <w:marLeft w:val="0"/>
      <w:marRight w:val="0"/>
      <w:marTop w:val="0"/>
      <w:marBottom w:val="0"/>
      <w:divBdr>
        <w:top w:val="none" w:sz="0" w:space="0" w:color="auto"/>
        <w:left w:val="none" w:sz="0" w:space="0" w:color="auto"/>
        <w:bottom w:val="none" w:sz="0" w:space="0" w:color="auto"/>
        <w:right w:val="none" w:sz="0" w:space="0" w:color="auto"/>
      </w:divBdr>
    </w:div>
    <w:div w:id="1755709536">
      <w:bodyDiv w:val="1"/>
      <w:marLeft w:val="0"/>
      <w:marRight w:val="0"/>
      <w:marTop w:val="0"/>
      <w:marBottom w:val="0"/>
      <w:divBdr>
        <w:top w:val="none" w:sz="0" w:space="0" w:color="auto"/>
        <w:left w:val="none" w:sz="0" w:space="0" w:color="auto"/>
        <w:bottom w:val="none" w:sz="0" w:space="0" w:color="auto"/>
        <w:right w:val="none" w:sz="0" w:space="0" w:color="auto"/>
      </w:divBdr>
    </w:div>
    <w:div w:id="1998025956">
      <w:bodyDiv w:val="1"/>
      <w:marLeft w:val="0"/>
      <w:marRight w:val="0"/>
      <w:marTop w:val="0"/>
      <w:marBottom w:val="0"/>
      <w:divBdr>
        <w:top w:val="none" w:sz="0" w:space="0" w:color="auto"/>
        <w:left w:val="none" w:sz="0" w:space="0" w:color="auto"/>
        <w:bottom w:val="none" w:sz="0" w:space="0" w:color="auto"/>
        <w:right w:val="none" w:sz="0" w:space="0" w:color="auto"/>
      </w:divBdr>
    </w:div>
    <w:div w:id="209381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chart" Target="charts/chart3.xml" /><Relationship Id="rId18" Type="http://schemas.openxmlformats.org/officeDocument/2006/relationships/image" Target="media/image6.emf"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3.emf" /><Relationship Id="rId17" Type="http://schemas.openxmlformats.org/officeDocument/2006/relationships/chart" Target="charts/chart5.xml" /><Relationship Id="rId2" Type="http://schemas.openxmlformats.org/officeDocument/2006/relationships/numbering" Target="numbering.xml" /><Relationship Id="rId16" Type="http://schemas.openxmlformats.org/officeDocument/2006/relationships/image" Target="media/image5.emf"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2.xml" /><Relationship Id="rId5" Type="http://schemas.openxmlformats.org/officeDocument/2006/relationships/webSettings" Target="webSettings.xml" /><Relationship Id="rId15" Type="http://schemas.openxmlformats.org/officeDocument/2006/relationships/chart" Target="charts/chart4.xml" /><Relationship Id="rId10" Type="http://schemas.openxmlformats.org/officeDocument/2006/relationships/image" Target="media/image2.emf"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image" Target="media/image4.emf" /></Relationships>
</file>

<file path=word/charts/_rels/chart1.xml.rels><?xml version="1.0" encoding="UTF-8" standalone="yes"?>
<Relationships xmlns="http://schemas.openxmlformats.org/package/2006/relationships"><Relationship Id="rId3" Type="http://schemas.openxmlformats.org/officeDocument/2006/relationships/oleObject" Target="file:///C:\Users\naikj\Desktop\Survey.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naikj\Desktop\Survey.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naikj\Desktop\Survey.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naikj\Desktop\Survey.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file:///C:\Users\naikj\Desktop\Survey.xlsx" TargetMode="External" /><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each student has their own learning ability ?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BDF-42F6-AA8F-C3D5F9942ED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BDF-42F6-AA8F-C3D5F9942ED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BDF-42F6-AA8F-C3D5F9942ED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BDF-42F6-AA8F-C3D5F9942ED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BDF-42F6-AA8F-C3D5F9942ED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Sheet1!$B$21:$C$25</c:f>
              <c:strCache>
                <c:ptCount val="5"/>
                <c:pt idx="0">
                  <c:v>Strongly agree </c:v>
                </c:pt>
                <c:pt idx="1">
                  <c:v>Agree </c:v>
                </c:pt>
                <c:pt idx="2">
                  <c:v>Do not know </c:v>
                </c:pt>
                <c:pt idx="3">
                  <c:v>Disagree </c:v>
                </c:pt>
                <c:pt idx="4">
                  <c:v>Strongly disagree </c:v>
                </c:pt>
              </c:strCache>
            </c:strRef>
          </c:cat>
          <c:val>
            <c:numRef>
              <c:f>Sheet1!$D$21:$D$25</c:f>
              <c:numCache>
                <c:formatCode>General</c:formatCode>
                <c:ptCount val="5"/>
                <c:pt idx="0">
                  <c:v>12</c:v>
                </c:pt>
                <c:pt idx="1">
                  <c:v>2</c:v>
                </c:pt>
                <c:pt idx="2">
                  <c:v>1</c:v>
                </c:pt>
                <c:pt idx="3">
                  <c:v>4</c:v>
                </c:pt>
                <c:pt idx="4">
                  <c:v>1</c:v>
                </c:pt>
              </c:numCache>
            </c:numRef>
          </c:val>
          <c:extLst>
            <c:ext xmlns:c16="http://schemas.microsoft.com/office/drawing/2014/chart" uri="{C3380CC4-5D6E-409C-BE32-E72D297353CC}">
              <c16:uniqueId val="{0000000A-9BDF-42F6-AA8F-C3D5F9942ED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 Does the Moodle VLE help you in increasing your learning imbibed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Sheet1!$B$8:$C$12</c:f>
              <c:strCache>
                <c:ptCount val="5"/>
                <c:pt idx="0">
                  <c:v>Strongly agree </c:v>
                </c:pt>
                <c:pt idx="1">
                  <c:v>Agree </c:v>
                </c:pt>
                <c:pt idx="2">
                  <c:v>Do not know </c:v>
                </c:pt>
                <c:pt idx="3">
                  <c:v>Disagree </c:v>
                </c:pt>
                <c:pt idx="4">
                  <c:v>Strongly disagree </c:v>
                </c:pt>
              </c:strCache>
            </c:strRef>
          </c:cat>
          <c:val>
            <c:numRef>
              <c:f>Sheet1!$D$8:$D$12</c:f>
              <c:numCache>
                <c:formatCode>General</c:formatCode>
                <c:ptCount val="5"/>
                <c:pt idx="0">
                  <c:v>8</c:v>
                </c:pt>
                <c:pt idx="1">
                  <c:v>5</c:v>
                </c:pt>
                <c:pt idx="2">
                  <c:v>1</c:v>
                </c:pt>
                <c:pt idx="3">
                  <c:v>4</c:v>
                </c:pt>
                <c:pt idx="4">
                  <c:v>2</c:v>
                </c:pt>
              </c:numCache>
            </c:numRef>
          </c:val>
          <c:extLst>
            <c:ext xmlns:c16="http://schemas.microsoft.com/office/drawing/2014/chart" uri="{C3380CC4-5D6E-409C-BE32-E72D297353CC}">
              <c16:uniqueId val="{00000000-CA75-4CD1-A50E-C5A510280CB8}"/>
            </c:ext>
          </c:extLst>
        </c:ser>
        <c:dLbls>
          <c:dLblPos val="inEnd"/>
          <c:showLegendKey val="0"/>
          <c:showVal val="1"/>
          <c:showCatName val="0"/>
          <c:showSerName val="0"/>
          <c:showPercent val="0"/>
          <c:showBubbleSize val="0"/>
        </c:dLbls>
        <c:gapWidth val="65"/>
        <c:axId val="1508354015"/>
        <c:axId val="1662756527"/>
      </c:barChart>
      <c:catAx>
        <c:axId val="150835401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62756527"/>
        <c:crosses val="autoZero"/>
        <c:auto val="1"/>
        <c:lblAlgn val="ctr"/>
        <c:lblOffset val="100"/>
        <c:noMultiLvlLbl val="0"/>
      </c:catAx>
      <c:valAx>
        <c:axId val="166275652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0835401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I can perform better with Moodle as compared to book learning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Sheet1!$B$14:$C$18</c:f>
              <c:strCache>
                <c:ptCount val="5"/>
                <c:pt idx="0">
                  <c:v>Strongly agree </c:v>
                </c:pt>
                <c:pt idx="1">
                  <c:v>Agree </c:v>
                </c:pt>
                <c:pt idx="2">
                  <c:v>Do not know </c:v>
                </c:pt>
                <c:pt idx="3">
                  <c:v>Disagree </c:v>
                </c:pt>
                <c:pt idx="4">
                  <c:v>Strongly disagree </c:v>
                </c:pt>
              </c:strCache>
            </c:strRef>
          </c:cat>
          <c:val>
            <c:numRef>
              <c:f>Sheet1!$D$14:$D$18</c:f>
              <c:numCache>
                <c:formatCode>General</c:formatCode>
                <c:ptCount val="5"/>
                <c:pt idx="0">
                  <c:v>3</c:v>
                </c:pt>
                <c:pt idx="1">
                  <c:v>7</c:v>
                </c:pt>
                <c:pt idx="2">
                  <c:v>1</c:v>
                </c:pt>
                <c:pt idx="3">
                  <c:v>8</c:v>
                </c:pt>
                <c:pt idx="4">
                  <c:v>1</c:v>
                </c:pt>
              </c:numCache>
            </c:numRef>
          </c:val>
          <c:extLst>
            <c:ext xmlns:c16="http://schemas.microsoft.com/office/drawing/2014/chart" uri="{C3380CC4-5D6E-409C-BE32-E72D297353CC}">
              <c16:uniqueId val="{00000000-CE39-4F8C-893B-7DDAF7C232EB}"/>
            </c:ext>
          </c:extLst>
        </c:ser>
        <c:dLbls>
          <c:showLegendKey val="0"/>
          <c:showVal val="0"/>
          <c:showCatName val="0"/>
          <c:showSerName val="0"/>
          <c:showPercent val="0"/>
          <c:showBubbleSize val="0"/>
        </c:dLbls>
        <c:gapWidth val="326"/>
        <c:overlap val="-58"/>
        <c:axId val="1508364015"/>
        <c:axId val="1662748623"/>
      </c:barChart>
      <c:catAx>
        <c:axId val="1508364015"/>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48623"/>
        <c:crosses val="autoZero"/>
        <c:auto val="1"/>
        <c:lblAlgn val="ctr"/>
        <c:lblOffset val="100"/>
        <c:noMultiLvlLbl val="0"/>
      </c:catAx>
      <c:valAx>
        <c:axId val="1662748623"/>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83640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each student has their own learning ability ?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BC7-4961-9B1D-1DC48559BE4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BC7-4961-9B1D-1DC48559BE4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BC7-4961-9B1D-1DC48559BE4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BC7-4961-9B1D-1DC48559BE4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BC7-4961-9B1D-1DC48559BE4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Sheet1!$B$21:$C$25</c:f>
              <c:strCache>
                <c:ptCount val="5"/>
                <c:pt idx="0">
                  <c:v>Strongly agree </c:v>
                </c:pt>
                <c:pt idx="1">
                  <c:v>Agree </c:v>
                </c:pt>
                <c:pt idx="2">
                  <c:v>Do not know </c:v>
                </c:pt>
                <c:pt idx="3">
                  <c:v>Disagree </c:v>
                </c:pt>
                <c:pt idx="4">
                  <c:v>Strongly disagree </c:v>
                </c:pt>
              </c:strCache>
            </c:strRef>
          </c:cat>
          <c:val>
            <c:numRef>
              <c:f>Sheet1!$D$21:$D$25</c:f>
              <c:numCache>
                <c:formatCode>General</c:formatCode>
                <c:ptCount val="5"/>
                <c:pt idx="0">
                  <c:v>12</c:v>
                </c:pt>
                <c:pt idx="1">
                  <c:v>2</c:v>
                </c:pt>
                <c:pt idx="2">
                  <c:v>1</c:v>
                </c:pt>
                <c:pt idx="3">
                  <c:v>4</c:v>
                </c:pt>
                <c:pt idx="4">
                  <c:v>1</c:v>
                </c:pt>
              </c:numCache>
            </c:numRef>
          </c:val>
          <c:extLst>
            <c:ext xmlns:c16="http://schemas.microsoft.com/office/drawing/2014/chart" uri="{C3380CC4-5D6E-409C-BE32-E72D297353CC}">
              <c16:uniqueId val="{0000000A-2BC7-4961-9B1D-1DC48559BE4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Chart Does the Moodle VLE help you in increasing your learning imbibed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Sheet1!$B$8:$C$12</c:f>
              <c:strCache>
                <c:ptCount val="5"/>
                <c:pt idx="0">
                  <c:v>Strongly agree </c:v>
                </c:pt>
                <c:pt idx="1">
                  <c:v>Agree </c:v>
                </c:pt>
                <c:pt idx="2">
                  <c:v>Do not know </c:v>
                </c:pt>
                <c:pt idx="3">
                  <c:v>Disagree </c:v>
                </c:pt>
                <c:pt idx="4">
                  <c:v>Strongly disagree </c:v>
                </c:pt>
              </c:strCache>
            </c:strRef>
          </c:cat>
          <c:val>
            <c:numRef>
              <c:f>Sheet1!$D$8:$D$12</c:f>
              <c:numCache>
                <c:formatCode>General</c:formatCode>
                <c:ptCount val="5"/>
                <c:pt idx="0">
                  <c:v>8</c:v>
                </c:pt>
                <c:pt idx="1">
                  <c:v>5</c:v>
                </c:pt>
                <c:pt idx="2">
                  <c:v>1</c:v>
                </c:pt>
                <c:pt idx="3">
                  <c:v>4</c:v>
                </c:pt>
                <c:pt idx="4">
                  <c:v>2</c:v>
                </c:pt>
              </c:numCache>
            </c:numRef>
          </c:val>
          <c:extLst>
            <c:ext xmlns:c16="http://schemas.microsoft.com/office/drawing/2014/chart" uri="{C3380CC4-5D6E-409C-BE32-E72D297353CC}">
              <c16:uniqueId val="{00000000-1B19-48F2-B149-0E11535EB05D}"/>
            </c:ext>
          </c:extLst>
        </c:ser>
        <c:dLbls>
          <c:dLblPos val="inEnd"/>
          <c:showLegendKey val="0"/>
          <c:showVal val="1"/>
          <c:showCatName val="0"/>
          <c:showSerName val="0"/>
          <c:showPercent val="0"/>
          <c:showBubbleSize val="0"/>
        </c:dLbls>
        <c:gapWidth val="65"/>
        <c:axId val="1508354015"/>
        <c:axId val="1662756527"/>
      </c:barChart>
      <c:catAx>
        <c:axId val="150835401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62756527"/>
        <c:crosses val="autoZero"/>
        <c:auto val="1"/>
        <c:lblAlgn val="ctr"/>
        <c:lblOffset val="100"/>
        <c:noMultiLvlLbl val="0"/>
      </c:catAx>
      <c:valAx>
        <c:axId val="166275652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50835401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6B49B-8F38-460C-BECE-C193EA80FB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2341</Words>
  <Characters>13347</Characters>
  <Application>Microsoft Office Word</Application>
  <DocSecurity>0</DocSecurity>
  <Lines>111</Lines>
  <Paragraphs>31</Paragraphs>
  <ScaleCrop>false</ScaleCrop>
  <Company/>
  <LinksUpToDate>false</LinksUpToDate>
  <CharactersWithSpaces>15657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2020-12-27T15:00:00Z</dcterms:created>
  <dcterms:modified xsi:type="dcterms:W3CDTF">2020-12-27T15:00:00Z</dcterms:modified>
</cp:coreProperties>
</file>