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123"/>
        <w:gridCol w:w="3125"/>
        <w:gridCol w:w="4961"/>
      </w:tblGrid>
      <w:tr w:rsidR="00574C09" w:rsidRPr="00574C09" w14:paraId="7CEDCA89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00E5899B" w14:textId="7BD1BCE4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Number </w:t>
            </w:r>
          </w:p>
        </w:tc>
        <w:tc>
          <w:tcPr>
            <w:tcW w:w="3125" w:type="dxa"/>
          </w:tcPr>
          <w:p w14:paraId="00DCBCD4" w14:textId="4F12AF4E" w:rsidR="00574C09" w:rsidRPr="00574C09" w:rsidRDefault="00574C09" w:rsidP="00574C09">
            <w:pPr>
              <w:jc w:val="center"/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>Session Focus</w:t>
            </w:r>
          </w:p>
        </w:tc>
        <w:tc>
          <w:tcPr>
            <w:tcW w:w="4961" w:type="dxa"/>
          </w:tcPr>
          <w:p w14:paraId="2F44C95D" w14:textId="34E00849" w:rsidR="00574C09" w:rsidRPr="00574C09" w:rsidRDefault="00574C09" w:rsidP="00574C09">
            <w:pPr>
              <w:jc w:val="center"/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Overview of content </w:t>
            </w:r>
          </w:p>
        </w:tc>
      </w:tr>
      <w:tr w:rsidR="00574C09" w:rsidRPr="00574C09" w14:paraId="3843F64D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497FE1D8" w14:textId="4477FB8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>Week 1</w:t>
            </w:r>
          </w:p>
        </w:tc>
        <w:tc>
          <w:tcPr>
            <w:tcW w:w="3125" w:type="dxa"/>
          </w:tcPr>
          <w:p w14:paraId="1C378470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Induction to the module </w:t>
            </w:r>
          </w:p>
          <w:p w14:paraId="74E870AD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</w:p>
          <w:p w14:paraId="3529268B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Notetaking </w:t>
            </w:r>
          </w:p>
          <w:p w14:paraId="6A790F99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</w:p>
          <w:p w14:paraId="4A07E546" w14:textId="06B8614A" w:rsidR="00574C09" w:rsidRPr="00574C09" w:rsidRDefault="00574C09">
            <w:pPr>
              <w:rPr>
                <w:rFonts w:ascii="Arial" w:hAnsi="Arial" w:cs="Arial"/>
              </w:rPr>
            </w:pPr>
            <w:r w:rsidRPr="00574C09">
              <w:rPr>
                <w:rFonts w:ascii="Arial" w:hAnsi="Arial" w:cs="Arial"/>
                <w:b/>
                <w:bCs/>
              </w:rPr>
              <w:t>Time Management</w:t>
            </w:r>
          </w:p>
        </w:tc>
        <w:tc>
          <w:tcPr>
            <w:tcW w:w="4961" w:type="dxa"/>
          </w:tcPr>
          <w:p w14:paraId="61E06A3E" w14:textId="1CB441EA" w:rsidR="00574C09" w:rsidRPr="0014082F" w:rsidRDefault="00574C09" w:rsidP="0014082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Getting to know the module and the subject area. </w:t>
            </w:r>
          </w:p>
          <w:p w14:paraId="6E3EB315" w14:textId="7A0B4072" w:rsidR="00574C09" w:rsidRPr="0014082F" w:rsidRDefault="00574C09" w:rsidP="0014082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Exploring the Moodle page and reading list. </w:t>
            </w:r>
          </w:p>
          <w:p w14:paraId="2BF3850C" w14:textId="115E6B15" w:rsidR="00574C09" w:rsidRPr="0014082F" w:rsidRDefault="00574C09" w:rsidP="0014082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Discussion about notetaking and time management with short tasks.</w:t>
            </w:r>
          </w:p>
        </w:tc>
      </w:tr>
      <w:tr w:rsidR="00574C09" w:rsidRPr="00574C09" w14:paraId="609C8BE8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224CB2C1" w14:textId="0CC8D088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>Week 2</w:t>
            </w:r>
          </w:p>
        </w:tc>
        <w:tc>
          <w:tcPr>
            <w:tcW w:w="3125" w:type="dxa"/>
          </w:tcPr>
          <w:p w14:paraId="752FC014" w14:textId="77777777" w:rsidR="00574C09" w:rsidRPr="00574C09" w:rsidRDefault="00574C09">
            <w:pPr>
              <w:rPr>
                <w:rFonts w:ascii="Arial" w:hAnsi="Arial" w:cs="Arial"/>
              </w:rPr>
            </w:pPr>
          </w:p>
          <w:p w14:paraId="7372543A" w14:textId="415857DE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>Understanding assessments and finding information</w:t>
            </w:r>
          </w:p>
        </w:tc>
        <w:tc>
          <w:tcPr>
            <w:tcW w:w="4961" w:type="dxa"/>
          </w:tcPr>
          <w:p w14:paraId="28AC65C8" w14:textId="0580A1E8" w:rsidR="00574C09" w:rsidRPr="0014082F" w:rsidRDefault="00574C09" w:rsidP="0014082F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Introduction to different type of assessment. </w:t>
            </w:r>
          </w:p>
          <w:p w14:paraId="58613403" w14:textId="3485A110" w:rsidR="00574C09" w:rsidRPr="0014082F" w:rsidRDefault="00574C09" w:rsidP="0014082F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Assignment brief released with guidance video.</w:t>
            </w:r>
          </w:p>
          <w:p w14:paraId="0416252B" w14:textId="24152B16" w:rsidR="00574C09" w:rsidRPr="0014082F" w:rsidRDefault="00574C09" w:rsidP="0014082F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Exploration of four key sources for Task </w:t>
            </w:r>
            <w:r w:rsidRPr="0014082F">
              <w:rPr>
                <w:rFonts w:ascii="Arial" w:hAnsi="Arial" w:cs="Arial"/>
              </w:rPr>
              <w:t>2</w:t>
            </w:r>
          </w:p>
        </w:tc>
      </w:tr>
      <w:tr w:rsidR="00574C09" w:rsidRPr="00574C09" w14:paraId="22BF5DCC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70B02057" w14:textId="09686CBE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</w:t>
            </w:r>
            <w:r w:rsidRPr="00574C09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3125" w:type="dxa"/>
          </w:tcPr>
          <w:p w14:paraId="49E2E500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Understanding Harvard referencing. </w:t>
            </w:r>
          </w:p>
          <w:p w14:paraId="3A8671C9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</w:p>
          <w:p w14:paraId="2FD59A60" w14:textId="207819E7" w:rsidR="00574C09" w:rsidRPr="00574C09" w:rsidRDefault="00574C09">
            <w:pPr>
              <w:rPr>
                <w:rFonts w:ascii="Arial" w:hAnsi="Arial" w:cs="Arial"/>
              </w:rPr>
            </w:pPr>
            <w:r w:rsidRPr="00574C09">
              <w:rPr>
                <w:rFonts w:ascii="Arial" w:hAnsi="Arial" w:cs="Arial"/>
                <w:b/>
                <w:bCs/>
              </w:rPr>
              <w:t>Introduction to paraphrasing</w:t>
            </w:r>
          </w:p>
        </w:tc>
        <w:tc>
          <w:tcPr>
            <w:tcW w:w="4961" w:type="dxa"/>
          </w:tcPr>
          <w:p w14:paraId="7C0F6438" w14:textId="280A770B" w:rsidR="00574C09" w:rsidRPr="0014082F" w:rsidRDefault="00574C09" w:rsidP="0014082F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Harvard referencing introduced. </w:t>
            </w:r>
          </w:p>
          <w:p w14:paraId="691A35D1" w14:textId="6849D151" w:rsidR="00574C09" w:rsidRPr="0014082F" w:rsidRDefault="00574C09" w:rsidP="0014082F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Paraphrasing explained and modelled. </w:t>
            </w:r>
          </w:p>
          <w:p w14:paraId="30901697" w14:textId="0FFFF301" w:rsidR="00574C09" w:rsidRPr="0014082F" w:rsidRDefault="00574C09" w:rsidP="0014082F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Short tasks to consolidate learning</w:t>
            </w:r>
          </w:p>
        </w:tc>
      </w:tr>
      <w:tr w:rsidR="00574C09" w:rsidRPr="00574C09" w14:paraId="5BE7708C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227E24C4" w14:textId="3CF4BD6D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</w:t>
            </w:r>
            <w:r w:rsidRPr="00574C09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3125" w:type="dxa"/>
          </w:tcPr>
          <w:p w14:paraId="0B71A0D7" w14:textId="77777777" w:rsidR="00574C09" w:rsidRPr="00574C09" w:rsidRDefault="00574C09">
            <w:pPr>
              <w:rPr>
                <w:rFonts w:ascii="Arial" w:hAnsi="Arial" w:cs="Arial"/>
              </w:rPr>
            </w:pPr>
          </w:p>
          <w:p w14:paraId="641A8B65" w14:textId="77777777" w:rsidR="00574C09" w:rsidRPr="00574C09" w:rsidRDefault="00574C09">
            <w:pPr>
              <w:rPr>
                <w:rFonts w:ascii="Arial" w:hAnsi="Arial" w:cs="Arial"/>
              </w:rPr>
            </w:pPr>
          </w:p>
          <w:p w14:paraId="5C553BE2" w14:textId="213407C3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>Academic writing</w:t>
            </w:r>
          </w:p>
        </w:tc>
        <w:tc>
          <w:tcPr>
            <w:tcW w:w="4961" w:type="dxa"/>
          </w:tcPr>
          <w:p w14:paraId="602B2E8B" w14:textId="6DD1FA88" w:rsidR="00574C09" w:rsidRPr="0014082F" w:rsidRDefault="00574C09" w:rsidP="001408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Developing sentences. </w:t>
            </w:r>
          </w:p>
          <w:p w14:paraId="2C8C0AE7" w14:textId="4D05AD30" w:rsidR="00574C09" w:rsidRPr="0014082F" w:rsidRDefault="00574C09" w:rsidP="001408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Building paragraphs. </w:t>
            </w:r>
          </w:p>
          <w:p w14:paraId="56A4FE9A" w14:textId="0253342F" w:rsidR="00574C09" w:rsidRPr="0014082F" w:rsidRDefault="00574C09" w:rsidP="001408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Using data. </w:t>
            </w:r>
          </w:p>
          <w:p w14:paraId="4CE72E48" w14:textId="1719DFA2" w:rsidR="00574C09" w:rsidRPr="0014082F" w:rsidRDefault="00574C09" w:rsidP="001408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Planning your assignments</w:t>
            </w:r>
          </w:p>
        </w:tc>
      </w:tr>
      <w:tr w:rsidR="0014082F" w:rsidRPr="00574C09" w14:paraId="2FE79AF3" w14:textId="77777777" w:rsidTr="0014082F">
        <w:trPr>
          <w:trHeight w:val="645"/>
        </w:trPr>
        <w:tc>
          <w:tcPr>
            <w:tcW w:w="1123" w:type="dxa"/>
            <w:vMerge w:val="restart"/>
            <w:shd w:val="clear" w:color="auto" w:fill="E2EFD9" w:themeFill="accent6" w:themeFillTint="33"/>
          </w:tcPr>
          <w:p w14:paraId="58D59661" w14:textId="19747BFE" w:rsidR="0014082F" w:rsidRPr="00574C09" w:rsidRDefault="0014082F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</w:t>
            </w:r>
            <w:r w:rsidRPr="00574C09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3125" w:type="dxa"/>
          </w:tcPr>
          <w:p w14:paraId="2D6D2B14" w14:textId="345B224B" w:rsidR="0014082F" w:rsidRPr="00574C09" w:rsidRDefault="0014082F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Task </w:t>
            </w:r>
            <w:r w:rsidRPr="00574C09">
              <w:rPr>
                <w:rFonts w:ascii="Arial" w:hAnsi="Arial" w:cs="Arial"/>
                <w:b/>
                <w:bCs/>
              </w:rPr>
              <w:t>1 Academic Skills Assessment</w:t>
            </w:r>
          </w:p>
          <w:p w14:paraId="14F6FA2E" w14:textId="72690FF6" w:rsidR="0014082F" w:rsidRPr="00574C09" w:rsidRDefault="0014082F">
            <w:pPr>
              <w:rPr>
                <w:rFonts w:ascii="Arial" w:hAnsi="Arial" w:cs="Arial"/>
              </w:rPr>
            </w:pPr>
          </w:p>
        </w:tc>
        <w:tc>
          <w:tcPr>
            <w:tcW w:w="4961" w:type="dxa"/>
          </w:tcPr>
          <w:p w14:paraId="09518D59" w14:textId="60E7B6C2" w:rsidR="0014082F" w:rsidRPr="0014082F" w:rsidRDefault="0014082F" w:rsidP="0014082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</w:rPr>
            </w:pPr>
            <w:proofErr w:type="gramStart"/>
            <w:r w:rsidRPr="0014082F">
              <w:rPr>
                <w:rFonts w:ascii="Arial" w:hAnsi="Arial" w:cs="Arial"/>
                <w:b/>
                <w:bCs/>
              </w:rPr>
              <w:t>30 minute</w:t>
            </w:r>
            <w:proofErr w:type="gramEnd"/>
            <w:r w:rsidRPr="0014082F">
              <w:rPr>
                <w:rFonts w:ascii="Arial" w:hAnsi="Arial" w:cs="Arial"/>
                <w:b/>
                <w:bCs/>
              </w:rPr>
              <w:t xml:space="preserve"> timed assessment</w:t>
            </w:r>
          </w:p>
          <w:p w14:paraId="61E8829D" w14:textId="33F3F357" w:rsidR="0014082F" w:rsidRPr="0014082F" w:rsidRDefault="0014082F" w:rsidP="0014082F">
            <w:pPr>
              <w:pStyle w:val="ListParagraph"/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15 questions. </w:t>
            </w:r>
          </w:p>
        </w:tc>
      </w:tr>
      <w:tr w:rsidR="0014082F" w:rsidRPr="00574C09" w14:paraId="17472B34" w14:textId="77777777" w:rsidTr="0014082F">
        <w:trPr>
          <w:trHeight w:val="645"/>
        </w:trPr>
        <w:tc>
          <w:tcPr>
            <w:tcW w:w="1123" w:type="dxa"/>
            <w:vMerge/>
            <w:shd w:val="clear" w:color="auto" w:fill="E2EFD9" w:themeFill="accent6" w:themeFillTint="33"/>
          </w:tcPr>
          <w:p w14:paraId="4C1FE5A7" w14:textId="77777777" w:rsidR="0014082F" w:rsidRPr="00574C09" w:rsidRDefault="0014082F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125" w:type="dxa"/>
          </w:tcPr>
          <w:p w14:paraId="15A88263" w14:textId="77777777" w:rsidR="0014082F" w:rsidRPr="00574C09" w:rsidRDefault="0014082F" w:rsidP="0014082F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Task 2 Workshop </w:t>
            </w:r>
          </w:p>
          <w:p w14:paraId="7EBA2283" w14:textId="77777777" w:rsidR="0014082F" w:rsidRPr="00574C09" w:rsidRDefault="0014082F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961" w:type="dxa"/>
          </w:tcPr>
          <w:p w14:paraId="45CAFC8B" w14:textId="1FA2E28B" w:rsidR="0014082F" w:rsidRPr="0014082F" w:rsidRDefault="0014082F" w:rsidP="0014082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Structured support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14082F" w:rsidRPr="00574C09" w14:paraId="14C99860" w14:textId="77777777" w:rsidTr="0014082F">
        <w:trPr>
          <w:trHeight w:val="645"/>
        </w:trPr>
        <w:tc>
          <w:tcPr>
            <w:tcW w:w="1123" w:type="dxa"/>
            <w:vMerge/>
            <w:shd w:val="clear" w:color="auto" w:fill="E2EFD9" w:themeFill="accent6" w:themeFillTint="33"/>
          </w:tcPr>
          <w:p w14:paraId="2051210A" w14:textId="77777777" w:rsidR="0014082F" w:rsidRPr="00574C09" w:rsidRDefault="0014082F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125" w:type="dxa"/>
          </w:tcPr>
          <w:p w14:paraId="636D4A7B" w14:textId="43963F30" w:rsidR="0014082F" w:rsidRPr="00574C09" w:rsidRDefault="0014082F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Presentation </w:t>
            </w:r>
            <w:proofErr w:type="gramStart"/>
            <w:r w:rsidRPr="00574C09">
              <w:rPr>
                <w:rFonts w:ascii="Arial" w:hAnsi="Arial" w:cs="Arial"/>
                <w:b/>
                <w:bCs/>
              </w:rPr>
              <w:t>skills  Workshop</w:t>
            </w:r>
            <w:proofErr w:type="gramEnd"/>
          </w:p>
        </w:tc>
        <w:tc>
          <w:tcPr>
            <w:tcW w:w="4961" w:type="dxa"/>
          </w:tcPr>
          <w:p w14:paraId="72CF4651" w14:textId="5F0245FB" w:rsidR="0014082F" w:rsidRPr="0014082F" w:rsidRDefault="0014082F" w:rsidP="0014082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</w:rPr>
            </w:pPr>
            <w:r w:rsidRPr="0014082F">
              <w:rPr>
                <w:rFonts w:ascii="Arial" w:hAnsi="Arial" w:cs="Arial"/>
              </w:rPr>
              <w:t>Discuss what makes a good presentation.</w:t>
            </w:r>
          </w:p>
        </w:tc>
      </w:tr>
      <w:tr w:rsidR="00574C09" w:rsidRPr="00574C09" w14:paraId="3E5AB6F1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633034EA" w14:textId="1E1E2C8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</w:t>
            </w:r>
            <w:r w:rsidRPr="00574C09">
              <w:rPr>
                <w:rFonts w:ascii="Arial" w:hAnsi="Arial" w:cs="Arial"/>
                <w:b/>
                <w:bCs/>
              </w:rPr>
              <w:t>6</w:t>
            </w:r>
          </w:p>
        </w:tc>
        <w:tc>
          <w:tcPr>
            <w:tcW w:w="3125" w:type="dxa"/>
          </w:tcPr>
          <w:p w14:paraId="04D8E32C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>Introduction Employability skills</w:t>
            </w:r>
          </w:p>
          <w:p w14:paraId="4B6AF0A4" w14:textId="69628D70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961" w:type="dxa"/>
          </w:tcPr>
          <w:p w14:paraId="0A5E0AFB" w14:textId="77777777" w:rsidR="0014082F" w:rsidRDefault="00574C09" w:rsidP="0014082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Introduced the second half of module</w:t>
            </w:r>
          </w:p>
          <w:p w14:paraId="609E922D" w14:textId="54D7FE59" w:rsidR="00574C09" w:rsidRPr="0014082F" w:rsidRDefault="00574C09" w:rsidP="0014082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Discussing different employability skills.</w:t>
            </w:r>
          </w:p>
        </w:tc>
      </w:tr>
      <w:tr w:rsidR="00574C09" w:rsidRPr="00574C09" w14:paraId="099D112D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39291949" w14:textId="6F2615B8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</w:t>
            </w:r>
            <w:r w:rsidRPr="00574C09">
              <w:rPr>
                <w:rFonts w:ascii="Arial" w:hAnsi="Arial" w:cs="Arial"/>
                <w:b/>
                <w:bCs/>
              </w:rPr>
              <w:t>7</w:t>
            </w:r>
          </w:p>
        </w:tc>
        <w:tc>
          <w:tcPr>
            <w:tcW w:w="3125" w:type="dxa"/>
          </w:tcPr>
          <w:p w14:paraId="656D51C6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Exploring different job roles. </w:t>
            </w:r>
          </w:p>
          <w:p w14:paraId="78BBE846" w14:textId="35CA34E5" w:rsidR="00574C09" w:rsidRPr="00574C09" w:rsidRDefault="00574C09">
            <w:pPr>
              <w:rPr>
                <w:rFonts w:ascii="Arial" w:hAnsi="Arial" w:cs="Arial"/>
              </w:rPr>
            </w:pPr>
            <w:r w:rsidRPr="00574C09">
              <w:rPr>
                <w:rFonts w:ascii="Arial" w:hAnsi="Arial" w:cs="Arial"/>
                <w:b/>
                <w:bCs/>
              </w:rPr>
              <w:t>Group activity</w:t>
            </w:r>
          </w:p>
        </w:tc>
        <w:tc>
          <w:tcPr>
            <w:tcW w:w="4961" w:type="dxa"/>
          </w:tcPr>
          <w:p w14:paraId="6D885F82" w14:textId="77777777" w:rsidR="0014082F" w:rsidRPr="0014082F" w:rsidRDefault="00574C09" w:rsidP="0014082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Where to visit to research job roles.</w:t>
            </w:r>
          </w:p>
          <w:p w14:paraId="5BCAAEB4" w14:textId="0072A030" w:rsidR="00574C09" w:rsidRPr="0014082F" w:rsidRDefault="00574C09" w:rsidP="0014082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Group activity introduced </w:t>
            </w:r>
            <w:r w:rsidRPr="0014082F">
              <w:rPr>
                <w:rFonts w:ascii="Arial" w:hAnsi="Arial" w:cs="Arial"/>
              </w:rPr>
              <w:t xml:space="preserve">(Design a job ad) </w:t>
            </w:r>
            <w:r w:rsidRPr="0014082F">
              <w:rPr>
                <w:rFonts w:ascii="Arial" w:hAnsi="Arial" w:cs="Arial"/>
              </w:rPr>
              <w:t>group working time (2hrs)</w:t>
            </w:r>
          </w:p>
        </w:tc>
      </w:tr>
      <w:tr w:rsidR="00574C09" w:rsidRPr="00574C09" w14:paraId="2CEF27FD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33B8C1FB" w14:textId="584BD404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</w:t>
            </w:r>
            <w:r w:rsidRPr="00574C09">
              <w:rPr>
                <w:rFonts w:ascii="Arial" w:hAnsi="Arial" w:cs="Arial"/>
                <w:b/>
                <w:bCs/>
              </w:rPr>
              <w:t>8</w:t>
            </w:r>
          </w:p>
        </w:tc>
        <w:tc>
          <w:tcPr>
            <w:tcW w:w="3125" w:type="dxa"/>
          </w:tcPr>
          <w:p w14:paraId="1AF2C5B8" w14:textId="7777777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>Presentation of group work. Peer feedback</w:t>
            </w:r>
          </w:p>
          <w:p w14:paraId="51F688C8" w14:textId="0F8FCE87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961" w:type="dxa"/>
          </w:tcPr>
          <w:p w14:paraId="79EA4F3F" w14:textId="60F82426" w:rsidR="00574C09" w:rsidRPr="00574C09" w:rsidRDefault="00574C09">
            <w:pPr>
              <w:rPr>
                <w:rFonts w:ascii="Arial" w:hAnsi="Arial" w:cs="Arial"/>
              </w:rPr>
            </w:pPr>
            <w:r w:rsidRPr="00574C09">
              <w:rPr>
                <w:rFonts w:ascii="Arial" w:hAnsi="Arial" w:cs="Arial"/>
              </w:rPr>
              <w:t>Groups will present their work and receive peer feedback.</w:t>
            </w:r>
          </w:p>
        </w:tc>
      </w:tr>
      <w:tr w:rsidR="00574C09" w:rsidRPr="00574C09" w14:paraId="49498548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1973D5AF" w14:textId="68F18EAE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</w:t>
            </w:r>
            <w:r w:rsidRPr="00574C09">
              <w:rPr>
                <w:rFonts w:ascii="Arial" w:hAnsi="Arial" w:cs="Arial"/>
                <w:b/>
                <w:bCs/>
              </w:rPr>
              <w:t>9</w:t>
            </w:r>
          </w:p>
        </w:tc>
        <w:tc>
          <w:tcPr>
            <w:tcW w:w="3125" w:type="dxa"/>
          </w:tcPr>
          <w:p w14:paraId="0BD96488" w14:textId="4ED240F1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>Reflective writing</w:t>
            </w:r>
          </w:p>
        </w:tc>
        <w:tc>
          <w:tcPr>
            <w:tcW w:w="4961" w:type="dxa"/>
          </w:tcPr>
          <w:p w14:paraId="2C6B7B60" w14:textId="77777777" w:rsidR="0014082F" w:rsidRPr="0014082F" w:rsidRDefault="00574C09" w:rsidP="0014082F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 xml:space="preserve">Introduction of models of reflection </w:t>
            </w:r>
          </w:p>
          <w:p w14:paraId="2DF27399" w14:textId="466BB0D3" w:rsidR="00574C09" w:rsidRPr="0014082F" w:rsidRDefault="00574C09" w:rsidP="0014082F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</w:rPr>
              <w:t>Short, structured tasks</w:t>
            </w:r>
          </w:p>
        </w:tc>
      </w:tr>
      <w:tr w:rsidR="00574C09" w:rsidRPr="00574C09" w14:paraId="530C6820" w14:textId="77777777" w:rsidTr="0014082F">
        <w:tc>
          <w:tcPr>
            <w:tcW w:w="1123" w:type="dxa"/>
            <w:shd w:val="clear" w:color="auto" w:fill="E2EFD9" w:themeFill="accent6" w:themeFillTint="33"/>
          </w:tcPr>
          <w:p w14:paraId="08886601" w14:textId="7DA7ABB3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  <w:b/>
                <w:bCs/>
              </w:rPr>
              <w:t xml:space="preserve">Week </w:t>
            </w:r>
            <w:r w:rsidRPr="00574C09">
              <w:rPr>
                <w:rFonts w:ascii="Arial" w:hAnsi="Arial" w:cs="Arial"/>
                <w:b/>
                <w:bCs/>
              </w:rPr>
              <w:t>10</w:t>
            </w:r>
          </w:p>
        </w:tc>
        <w:tc>
          <w:tcPr>
            <w:tcW w:w="3125" w:type="dxa"/>
          </w:tcPr>
          <w:p w14:paraId="73BDFC24" w14:textId="3C5642A3" w:rsidR="00574C09" w:rsidRPr="00574C09" w:rsidRDefault="00574C09">
            <w:pPr>
              <w:rPr>
                <w:rFonts w:ascii="Arial" w:hAnsi="Arial" w:cs="Arial"/>
                <w:b/>
                <w:bCs/>
              </w:rPr>
            </w:pPr>
            <w:r w:rsidRPr="00574C09">
              <w:rPr>
                <w:rFonts w:ascii="Arial" w:hAnsi="Arial" w:cs="Arial"/>
              </w:rPr>
              <w:t xml:space="preserve"> </w:t>
            </w:r>
            <w:r w:rsidRPr="00574C09">
              <w:rPr>
                <w:rFonts w:ascii="Arial" w:hAnsi="Arial" w:cs="Arial"/>
                <w:b/>
                <w:bCs/>
              </w:rPr>
              <w:t xml:space="preserve">Workshop Task </w:t>
            </w:r>
            <w:r w:rsidRPr="00574C09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4961" w:type="dxa"/>
          </w:tcPr>
          <w:p w14:paraId="36FAD32F" w14:textId="77777777" w:rsidR="00574C09" w:rsidRPr="00574C09" w:rsidRDefault="00574C09">
            <w:pPr>
              <w:rPr>
                <w:rFonts w:ascii="Arial" w:hAnsi="Arial" w:cs="Arial"/>
              </w:rPr>
            </w:pPr>
            <w:r w:rsidRPr="00574C09">
              <w:rPr>
                <w:rFonts w:ascii="Arial" w:hAnsi="Arial" w:cs="Arial"/>
              </w:rPr>
              <w:t xml:space="preserve">Structured support and feedback drafts. </w:t>
            </w:r>
          </w:p>
          <w:p w14:paraId="5A7EF1BB" w14:textId="4F8476C8" w:rsidR="00574C09" w:rsidRPr="00574C09" w:rsidRDefault="00574C09">
            <w:pPr>
              <w:rPr>
                <w:rFonts w:ascii="Arial" w:hAnsi="Arial" w:cs="Arial"/>
              </w:rPr>
            </w:pPr>
          </w:p>
        </w:tc>
      </w:tr>
      <w:tr w:rsidR="0014082F" w:rsidRPr="00574C09" w14:paraId="27A32B9E" w14:textId="77777777" w:rsidTr="00D319E1">
        <w:tc>
          <w:tcPr>
            <w:tcW w:w="9209" w:type="dxa"/>
            <w:gridSpan w:val="3"/>
            <w:shd w:val="clear" w:color="auto" w:fill="E2EFD9" w:themeFill="accent6" w:themeFillTint="33"/>
          </w:tcPr>
          <w:p w14:paraId="128F89B9" w14:textId="68F460E5" w:rsidR="0014082F" w:rsidRPr="00574C09" w:rsidRDefault="0014082F">
            <w:pPr>
              <w:rPr>
                <w:rFonts w:ascii="Arial" w:hAnsi="Arial" w:cs="Arial"/>
              </w:rPr>
            </w:pPr>
            <w:r w:rsidRPr="0014082F">
              <w:rPr>
                <w:rFonts w:ascii="Arial" w:hAnsi="Arial" w:cs="Arial"/>
                <w:sz w:val="20"/>
                <w:szCs w:val="18"/>
              </w:rPr>
              <w:t>NB – The 2022 Jubilee bank holiday will cause Thurs/Fri/Sat/Sun students to have their week 2 session delayed due to the university closure but assignment information will be available for all students from 30</w:t>
            </w:r>
            <w:r w:rsidRPr="0014082F">
              <w:rPr>
                <w:rFonts w:ascii="Arial" w:hAnsi="Arial" w:cs="Arial"/>
                <w:sz w:val="20"/>
                <w:szCs w:val="18"/>
                <w:vertAlign w:val="superscript"/>
              </w:rPr>
              <w:t>th</w:t>
            </w:r>
            <w:r w:rsidRPr="0014082F">
              <w:rPr>
                <w:rFonts w:ascii="Arial" w:hAnsi="Arial" w:cs="Arial"/>
                <w:sz w:val="20"/>
                <w:szCs w:val="18"/>
              </w:rPr>
              <w:t xml:space="preserve"> May 2022</w:t>
            </w:r>
            <w:r>
              <w:rPr>
                <w:rFonts w:ascii="Arial" w:hAnsi="Arial" w:cs="Arial"/>
                <w:sz w:val="20"/>
                <w:szCs w:val="18"/>
              </w:rPr>
              <w:t xml:space="preserve"> and all content will be covered in the same order. </w:t>
            </w:r>
          </w:p>
        </w:tc>
      </w:tr>
    </w:tbl>
    <w:p w14:paraId="4383417E" w14:textId="77777777" w:rsidR="00801251" w:rsidRPr="00574C09" w:rsidRDefault="00801251">
      <w:pPr>
        <w:rPr>
          <w:rFonts w:ascii="Arial" w:hAnsi="Arial" w:cs="Arial"/>
        </w:rPr>
      </w:pPr>
    </w:p>
    <w:sectPr w:rsidR="00801251" w:rsidRPr="00574C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21192"/>
    <w:multiLevelType w:val="hybridMultilevel"/>
    <w:tmpl w:val="A7608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FE28F5"/>
    <w:multiLevelType w:val="hybridMultilevel"/>
    <w:tmpl w:val="EC3C52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687B9F"/>
    <w:multiLevelType w:val="hybridMultilevel"/>
    <w:tmpl w:val="C9C08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CF6E96"/>
    <w:multiLevelType w:val="hybridMultilevel"/>
    <w:tmpl w:val="7A9878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446F4D"/>
    <w:multiLevelType w:val="hybridMultilevel"/>
    <w:tmpl w:val="3FE6A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512F35"/>
    <w:multiLevelType w:val="hybridMultilevel"/>
    <w:tmpl w:val="5B564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502F2C"/>
    <w:multiLevelType w:val="hybridMultilevel"/>
    <w:tmpl w:val="BCD24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F21A17"/>
    <w:multiLevelType w:val="hybridMultilevel"/>
    <w:tmpl w:val="4106F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7"/>
  </w:num>
  <w:num w:numId="5">
    <w:abstractNumId w:val="2"/>
  </w:num>
  <w:num w:numId="6">
    <w:abstractNumId w:val="1"/>
  </w:num>
  <w:num w:numId="7">
    <w:abstractNumId w:val="3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C09"/>
    <w:rsid w:val="0014082F"/>
    <w:rsid w:val="00574C09"/>
    <w:rsid w:val="00801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5F79F"/>
  <w15:chartTrackingRefBased/>
  <w15:docId w15:val="{51589957-CDEA-4A88-B491-C1A2072E6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74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408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266</Words>
  <Characters>1519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1</cp:revision>
  <dcterms:created xsi:type="dcterms:W3CDTF">2022-05-18T10:28:00Z</dcterms:created>
  <dcterms:modified xsi:type="dcterms:W3CDTF">2022-05-18T10:45:00Z</dcterms:modified>
</cp:coreProperties>
</file>