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lang w:val="" w:eastAsia="en-US"/>
        </w:rPr>
        <w:id w:val="-369990098"/>
        <w:docPartObj>
          <w:docPartGallery w:val="Cover Pages"/>
          <w:docPartUnique/>
        </w:docPartObj>
      </w:sdtPr>
      <w:sdtEndPr>
        <w:rPr>
          <w:color w:val="auto"/>
        </w:rPr>
      </w:sdtEndPr>
      <w:sdtContent>
        <w:p w14:paraId="014BA0CE" w14:textId="2F9B5433" w:rsidR="006418D1" w:rsidRDefault="006418D1">
          <w:pPr>
            <w:pStyle w:val="NoSpacing"/>
            <w:spacing w:before="1540" w:after="240"/>
            <w:jc w:val="center"/>
            <w:rPr>
              <w:color w:val="4F81BD" w:themeColor="accent1"/>
            </w:rPr>
          </w:pPr>
          <w:r>
            <w:rPr>
              <w:noProof/>
              <w:color w:val="4F81BD" w:themeColor="accent1"/>
            </w:rPr>
            <w:drawing>
              <wp:inline distT="0" distB="0" distL="0" distR="0" wp14:anchorId="3D7ACB78" wp14:editId="2ADC8BE4">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40"/>
              <w:szCs w:val="40"/>
            </w:rPr>
            <w:alias w:val="Title"/>
            <w:tag w:val=""/>
            <w:id w:val="1735040861"/>
            <w:placeholder>
              <w:docPart w:val="A2761F805763FA46874482309F9A4B89"/>
            </w:placeholder>
            <w:dataBinding w:prefixMappings="xmlns:ns0='http://purl.org/dc/elements/1.1/' xmlns:ns1='http://schemas.openxmlformats.org/package/2006/metadata/core-properties' " w:xpath="/ns1:coreProperties[1]/ns0:title[1]" w:storeItemID="{6C3C8BC8-F283-45AE-878A-BAB7291924A1}"/>
            <w:text/>
          </w:sdtPr>
          <w:sdtContent>
            <w:p w14:paraId="4D64AF64" w14:textId="0DD61457" w:rsidR="006418D1" w:rsidRDefault="006418D1">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6418D1">
                <w:rPr>
                  <w:rFonts w:asciiTheme="majorHAnsi" w:eastAsiaTheme="majorEastAsia" w:hAnsiTheme="majorHAnsi" w:cstheme="majorBidi"/>
                  <w:caps/>
                  <w:color w:val="4F81BD" w:themeColor="accent1"/>
                  <w:sz w:val="40"/>
                  <w:szCs w:val="40"/>
                </w:rPr>
                <w:t xml:space="preserve">Sustainable </w:t>
              </w:r>
              <w:r>
                <w:rPr>
                  <w:rFonts w:asciiTheme="majorHAnsi" w:eastAsiaTheme="majorEastAsia" w:hAnsiTheme="majorHAnsi" w:cstheme="majorBidi"/>
                  <w:caps/>
                  <w:color w:val="4F81BD" w:themeColor="accent1"/>
                  <w:sz w:val="40"/>
                  <w:szCs w:val="40"/>
                </w:rPr>
                <w:t>business revenue generation plan</w:t>
              </w:r>
            </w:p>
          </w:sdtContent>
        </w:sdt>
        <w:p w14:paraId="3E7F876A" w14:textId="5C38A034" w:rsidR="006418D1" w:rsidRDefault="006418D1">
          <w:pPr>
            <w:pStyle w:val="NoSpacing"/>
            <w:spacing w:before="480"/>
            <w:jc w:val="center"/>
            <w:rPr>
              <w:color w:val="4F81BD" w:themeColor="accent1"/>
            </w:rPr>
          </w:pPr>
          <w:r>
            <w:rPr>
              <w:noProof/>
              <w:color w:val="4F81BD" w:themeColor="accent1"/>
            </w:rPr>
            <w:drawing>
              <wp:inline distT="0" distB="0" distL="0" distR="0" wp14:anchorId="13F422A8" wp14:editId="0BBFDA4F">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7AC3FB" w14:textId="77777777" w:rsidR="00052A01" w:rsidRDefault="006418D1">
          <w:r>
            <w:rPr>
              <w:noProof/>
              <w:color w:val="4F81BD" w:themeColor="accent1"/>
            </w:rPr>
            <mc:AlternateContent>
              <mc:Choice Requires="wps">
                <w:drawing>
                  <wp:anchor distT="0" distB="0" distL="114300" distR="114300" simplePos="0" relativeHeight="251659264" behindDoc="0" locked="0" layoutInCell="1" allowOverlap="1" wp14:anchorId="69EF86BD" wp14:editId="5285DC22">
                    <wp:simplePos x="0" y="0"/>
                    <wp:positionH relativeFrom="margin">
                      <wp:posOffset>-517585</wp:posOffset>
                    </wp:positionH>
                    <wp:positionV relativeFrom="page">
                      <wp:posOffset>9316527</wp:posOffset>
                    </wp:positionV>
                    <wp:extent cx="6244015" cy="828903"/>
                    <wp:effectExtent l="0" t="0" r="4445" b="0"/>
                    <wp:wrapNone/>
                    <wp:docPr id="142" name="Text Box 33"/>
                    <wp:cNvGraphicFramePr/>
                    <a:graphic xmlns:a="http://schemas.openxmlformats.org/drawingml/2006/main">
                      <a:graphicData uri="http://schemas.microsoft.com/office/word/2010/wordprocessingShape">
                        <wps:wsp>
                          <wps:cNvSpPr txBox="1"/>
                          <wps:spPr>
                            <a:xfrm>
                              <a:off x="0" y="0"/>
                              <a:ext cx="6244015" cy="8289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3FAC23E" w14:textId="41C90BA0" w:rsidR="006418D1" w:rsidRDefault="006418D1">
                                    <w:pPr>
                                      <w:pStyle w:val="NoSpacing"/>
                                      <w:spacing w:after="40"/>
                                      <w:jc w:val="center"/>
                                      <w:rPr>
                                        <w:caps/>
                                        <w:color w:val="4F81BD" w:themeColor="accent1"/>
                                        <w:sz w:val="28"/>
                                        <w:szCs w:val="28"/>
                                      </w:rPr>
                                    </w:pPr>
                                    <w:r>
                                      <w:rPr>
                                        <w:caps/>
                                        <w:color w:val="4F81BD" w:themeColor="accent1"/>
                                        <w:sz w:val="28"/>
                                        <w:szCs w:val="28"/>
                                      </w:rPr>
                                      <w:t xml:space="preserve">student name and id: Marcela Manole </w:t>
                                    </w:r>
                                    <w:r w:rsidR="00D463D0">
                                      <w:rPr>
                                        <w:caps/>
                                        <w:color w:val="4F81BD" w:themeColor="accent1"/>
                                        <w:sz w:val="28"/>
                                        <w:szCs w:val="28"/>
                                      </w:rPr>
                                      <w:t xml:space="preserve"> </w:t>
                                    </w:r>
                                    <w:r>
                                      <w:rPr>
                                        <w:caps/>
                                        <w:color w:val="4F81BD" w:themeColor="accent1"/>
                                        <w:sz w:val="28"/>
                                        <w:szCs w:val="28"/>
                                      </w:rPr>
                                      <w:t>2111927</w:t>
                                    </w:r>
                                  </w:p>
                                </w:sdtContent>
                              </w:sdt>
                              <w:p w14:paraId="05FAAC27" w14:textId="2F3D52AA" w:rsidR="006418D1" w:rsidRDefault="00000000">
                                <w:pPr>
                                  <w:pStyle w:val="NoSpacing"/>
                                  <w:jc w:val="center"/>
                                  <w:rPr>
                                    <w:color w:val="4F81BD" w:themeColor="accent1"/>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418D1">
                                      <w:rPr>
                                        <w:caps/>
                                        <w:color w:val="4F81BD" w:themeColor="accent1"/>
                                        <w:sz w:val="28"/>
                                        <w:szCs w:val="28"/>
                                      </w:rPr>
                                      <w:t xml:space="preserve">module: financial management for the hotel industry </w:t>
                                    </w:r>
                                    <w:r w:rsidR="00052A01">
                                      <w:rPr>
                                        <w:caps/>
                                        <w:color w:val="4F81BD" w:themeColor="accent1"/>
                                        <w:sz w:val="28"/>
                                        <w:szCs w:val="28"/>
                                      </w:rPr>
                                      <w:t>BMIH5007</w:t>
                                    </w:r>
                                  </w:sdtContent>
                                </w:sdt>
                              </w:p>
                              <w:p w14:paraId="7CAB0FA8" w14:textId="0FE3604F" w:rsidR="006418D1" w:rsidRDefault="00000000">
                                <w:pPr>
                                  <w:pStyle w:val="NoSpacing"/>
                                  <w:jc w:val="center"/>
                                  <w:rPr>
                                    <w:color w:val="4F81BD" w:themeColor="accent1"/>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418D1">
                                      <w:rPr>
                                        <w:color w:val="4F81BD" w:themeColor="accent1"/>
                                        <w:sz w:val="28"/>
                                        <w:szCs w:val="28"/>
                                      </w:rPr>
                                      <w:t>LECTURER: CHRISTOPHER WILKIN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F86BD" id="_x0000_t202" coordsize="21600,21600" o:spt="202" path="m,l,21600r21600,l21600,xe">
                    <v:stroke joinstyle="miter"/>
                    <v:path gradientshapeok="t" o:connecttype="rect"/>
                  </v:shapetype>
                  <v:shape id="Text Box 33" o:spid="_x0000_s1026" type="#_x0000_t202" style="position:absolute;left:0;text-align:left;margin-left:-40.75pt;margin-top:733.6pt;width:491.65pt;height:6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7BypXwIAAC0FAAAOAAAAZHJzL2Uyb0RvYy54bWysVEtv2zAMvg/YfxB0X+ykD2RBnSJrkWFA&#13;&#10;0BZth54VWWqMyaJGKbGzXz9KtpMi26XDLjItfnx9JHV13daG7RT6CmzBx6OcM2UllJV9Lfj35+Wn&#13;&#10;KWc+CFsKA1YVfK88v55//HDVuJmawAZMqZCRE+tnjSv4JgQ3yzIvN6oWfgROWVJqwFoE+sXXrETR&#13;&#10;kPfaZJM8v8wawNIhSOU93d52Sj5P/rVWMtxr7VVgpuCUW0gnpnMdz2x+JWavKNymkn0a4h+yqEVl&#13;&#10;KejB1a0Igm2x+sNVXUkEDzqMJNQZaF1JlWqgasb5STVPG+FUqoXI8e5Ak/9/buXd7sk9IAvtF2ip&#13;&#10;gZGQxvmZp8tYT6uxjl/KlJGeKNwfaFNtYJIuLyfn5/n4gjNJuulk+jk/i26yo7VDH74qqFkUCo7U&#13;&#10;lsSW2K186KADJAazsKyMSa0xljUU4ewiTwYHDTk3NmJVanLv5ph5ksLeqIgx9lFpVpWpgHiRxkvd&#13;&#10;GGQ7QYMhpFQ2pNqTX0JHlKYk3mPY449Zvce4q2OIDDYcjOvKAqbqT9Iufwwp6w5PnL+pO4qhXbd9&#13;&#10;R9dQ7qnRCN0OeCeXFXVjJXx4EEhDT72lRQ73dGgDxDr0EmcbwF9/u494mkXSctbQEhXc/9wKVJyZ&#13;&#10;b5amNG7cIOAgrAfBbusbIPrH9EQ4mUQywGAGUSPUL7TfixiFVMJKilXw9SDehG6V6X2QarFIINor&#13;&#10;J8LKPjkZXcduxNl6bl8Eun4AA43uHQzrJWYnc9hho6WFxTaArtKQRkI7FnuiaSfTmPfvR1z6t/8J&#13;&#10;dXzl5r8BAAD//wMAUEsDBBQABgAIAAAAIQCRJ6xW5gAAABIBAAAPAAAAZHJzL2Rvd25yZXYueG1s&#13;&#10;TE9NT4NAEL2b+B82Y+KtXagCLWVpjMQYkx5sbT0vMAIpu0vY5aP+eseTXiaZeW/eR7KbVctG7G1j&#13;&#10;tAB/6QFDXZiy0ZWA08fLYg3MOqlL2RqNAq5oYZfe3iQyLs2kDzgeXcVIRNtYCqid62LObVGjknZp&#13;&#10;OtSEfZleSUdrX/GylxOJq5avPC/kSjaaHGrZ4XONxeU4KAHv3/k53H8O1yl7y8YDXl6HwH8Q4v5u&#13;&#10;zrY0nrbAHM7u7wN+O1B+SClYbgZdWtYKWKz9gKgEPIbRChhRNp5PlXI6BZsoAp4m/H+V9AcAAP//&#13;&#10;AwBQSwECLQAUAAYACAAAACEAtoM4kv4AAADhAQAAEwAAAAAAAAAAAAAAAAAAAAAAW0NvbnRlbnRf&#13;&#10;VHlwZXNdLnhtbFBLAQItABQABgAIAAAAIQA4/SH/1gAAAJQBAAALAAAAAAAAAAAAAAAAAC8BAABf&#13;&#10;cmVscy8ucmVsc1BLAQItABQABgAIAAAAIQDK7BypXwIAAC0FAAAOAAAAAAAAAAAAAAAAAC4CAABk&#13;&#10;cnMvZTJvRG9jLnhtbFBLAQItABQABgAIAAAAIQCRJ6xW5gAAABIBAAAPAAAAAAAAAAAAAAAAALkE&#13;&#10;AABkcnMvZG93bnJldi54bWxQSwUGAAAAAAQABADzAAAAzAUAAAAA&#13;&#10;" filled="f" stroked="f" strokeweight=".5pt">
                    <v:textbox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3FAC23E" w14:textId="41C90BA0" w:rsidR="006418D1" w:rsidRDefault="006418D1">
                              <w:pPr>
                                <w:pStyle w:val="NoSpacing"/>
                                <w:spacing w:after="40"/>
                                <w:jc w:val="center"/>
                                <w:rPr>
                                  <w:caps/>
                                  <w:color w:val="4F81BD" w:themeColor="accent1"/>
                                  <w:sz w:val="28"/>
                                  <w:szCs w:val="28"/>
                                </w:rPr>
                              </w:pPr>
                              <w:r>
                                <w:rPr>
                                  <w:caps/>
                                  <w:color w:val="4F81BD" w:themeColor="accent1"/>
                                  <w:sz w:val="28"/>
                                  <w:szCs w:val="28"/>
                                </w:rPr>
                                <w:t xml:space="preserve">student name and id: Marcela Manole </w:t>
                              </w:r>
                              <w:r w:rsidR="00D463D0">
                                <w:rPr>
                                  <w:caps/>
                                  <w:color w:val="4F81BD" w:themeColor="accent1"/>
                                  <w:sz w:val="28"/>
                                  <w:szCs w:val="28"/>
                                </w:rPr>
                                <w:t xml:space="preserve"> </w:t>
                              </w:r>
                              <w:r>
                                <w:rPr>
                                  <w:caps/>
                                  <w:color w:val="4F81BD" w:themeColor="accent1"/>
                                  <w:sz w:val="28"/>
                                  <w:szCs w:val="28"/>
                                </w:rPr>
                                <w:t>2111927</w:t>
                              </w:r>
                            </w:p>
                          </w:sdtContent>
                        </w:sdt>
                        <w:p w14:paraId="05FAAC27" w14:textId="2F3D52AA" w:rsidR="006418D1" w:rsidRDefault="00000000">
                          <w:pPr>
                            <w:pStyle w:val="NoSpacing"/>
                            <w:jc w:val="center"/>
                            <w:rPr>
                              <w:color w:val="4F81BD" w:themeColor="accent1"/>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418D1">
                                <w:rPr>
                                  <w:caps/>
                                  <w:color w:val="4F81BD" w:themeColor="accent1"/>
                                  <w:sz w:val="28"/>
                                  <w:szCs w:val="28"/>
                                </w:rPr>
                                <w:t xml:space="preserve">module: financial management for the hotel industry </w:t>
                              </w:r>
                              <w:r w:rsidR="00052A01">
                                <w:rPr>
                                  <w:caps/>
                                  <w:color w:val="4F81BD" w:themeColor="accent1"/>
                                  <w:sz w:val="28"/>
                                  <w:szCs w:val="28"/>
                                </w:rPr>
                                <w:t>BMIH5007</w:t>
                              </w:r>
                            </w:sdtContent>
                          </w:sdt>
                        </w:p>
                        <w:p w14:paraId="7CAB0FA8" w14:textId="0FE3604F" w:rsidR="006418D1" w:rsidRDefault="00000000">
                          <w:pPr>
                            <w:pStyle w:val="NoSpacing"/>
                            <w:jc w:val="center"/>
                            <w:rPr>
                              <w:color w:val="4F81BD" w:themeColor="accent1"/>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6418D1">
                                <w:rPr>
                                  <w:color w:val="4F81BD" w:themeColor="accent1"/>
                                  <w:sz w:val="28"/>
                                  <w:szCs w:val="28"/>
                                </w:rPr>
                                <w:t>LECTURER: CHRISTOPHER WILKIN</w:t>
                              </w:r>
                            </w:sdtContent>
                          </w:sdt>
                        </w:p>
                      </w:txbxContent>
                    </v:textbox>
                    <w10:wrap anchorx="margin" anchory="page"/>
                  </v:shape>
                </w:pict>
              </mc:Fallback>
            </mc:AlternateContent>
          </w:r>
          <w:r>
            <w:br w:type="page"/>
          </w:r>
        </w:p>
        <w:p w14:paraId="382F6B66" w14:textId="77777777" w:rsidR="00052A01" w:rsidRDefault="00052A01"/>
        <w:p w14:paraId="15D89DED" w14:textId="77777777" w:rsidR="00052A01" w:rsidRDefault="00052A01"/>
        <w:p w14:paraId="3536CF17" w14:textId="0E380305" w:rsidR="006418D1" w:rsidRDefault="00000000"/>
      </w:sdtContent>
    </w:sdt>
    <w:p w14:paraId="12A23501" w14:textId="77777777" w:rsidR="000B5442" w:rsidRDefault="000B5442">
      <w:pPr>
        <w:pStyle w:val="Normal1"/>
        <w:jc w:val="center"/>
        <w:rPr>
          <w:b/>
          <w:sz w:val="32"/>
          <w:szCs w:val="32"/>
        </w:rPr>
      </w:pPr>
    </w:p>
    <w:p w14:paraId="685BBBEF" w14:textId="6FDA4595" w:rsidR="000B5442" w:rsidRDefault="000B5442" w:rsidP="006418D1">
      <w:pPr>
        <w:pStyle w:val="Normal1"/>
        <w:rPr>
          <w:b/>
          <w:sz w:val="32"/>
          <w:szCs w:val="32"/>
        </w:rPr>
      </w:pPr>
    </w:p>
    <w:p w14:paraId="2245B025" w14:textId="2D446743" w:rsidR="000B5442" w:rsidRDefault="000B5442">
      <w:pPr>
        <w:pStyle w:val="Normal1"/>
      </w:pPr>
    </w:p>
    <w:p w14:paraId="668339A1" w14:textId="77777777" w:rsidR="000B5442" w:rsidRDefault="00000000">
      <w:pPr>
        <w:pStyle w:val="Normal1"/>
        <w:jc w:val="center"/>
      </w:pPr>
      <w:r>
        <w:rPr>
          <w:b/>
          <w:u w:val="single"/>
        </w:rPr>
        <w:t>Table of contents</w:t>
      </w:r>
    </w:p>
    <w:sdt>
      <w:sdtPr>
        <w:id w:val="971604466"/>
        <w:docPartObj>
          <w:docPartGallery w:val="Table of Contents"/>
          <w:docPartUnique/>
        </w:docPartObj>
      </w:sdtPr>
      <w:sdtContent>
        <w:p w14:paraId="5346CC8C" w14:textId="77777777" w:rsidR="000B5442" w:rsidRDefault="00000000">
          <w:pPr>
            <w:pStyle w:val="Normal1"/>
            <w:widowControl w:val="0"/>
            <w:tabs>
              <w:tab w:val="right" w:pos="9025"/>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p9d8drops4rr">
            <w:r>
              <w:rPr>
                <w:b/>
                <w:color w:val="000000"/>
              </w:rPr>
              <w:t>Introduction</w:t>
            </w:r>
            <w:r>
              <w:rPr>
                <w:b/>
                <w:color w:val="000000"/>
              </w:rPr>
              <w:tab/>
            </w:r>
          </w:hyperlink>
          <w:r>
            <w:fldChar w:fldCharType="begin"/>
          </w:r>
          <w:r>
            <w:instrText xml:space="preserve"> PAGEREF _p9d8drops4rr \h </w:instrText>
          </w:r>
          <w:r>
            <w:fldChar w:fldCharType="separate"/>
          </w:r>
          <w:r>
            <w:rPr>
              <w:b/>
            </w:rPr>
            <w:t>2</w:t>
          </w:r>
          <w:r>
            <w:fldChar w:fldCharType="end"/>
          </w:r>
        </w:p>
        <w:p w14:paraId="5E2208C0" w14:textId="77777777" w:rsidR="000B5442" w:rsidRDefault="00000000">
          <w:pPr>
            <w:pStyle w:val="Normal1"/>
            <w:widowControl w:val="0"/>
            <w:tabs>
              <w:tab w:val="right" w:pos="9025"/>
            </w:tabs>
            <w:spacing w:before="60"/>
            <w:jc w:val="left"/>
            <w:rPr>
              <w:b/>
              <w:color w:val="000000"/>
            </w:rPr>
          </w:pPr>
          <w:hyperlink w:anchor="_oqj26fjx8sx0">
            <w:r>
              <w:rPr>
                <w:b/>
                <w:color w:val="000000"/>
              </w:rPr>
              <w:t>Main Body</w:t>
            </w:r>
            <w:r>
              <w:rPr>
                <w:b/>
                <w:color w:val="000000"/>
              </w:rPr>
              <w:tab/>
            </w:r>
          </w:hyperlink>
          <w:r>
            <w:fldChar w:fldCharType="begin"/>
          </w:r>
          <w:r>
            <w:instrText xml:space="preserve"> PAGEREF _oqj26fjx8sx0 \h </w:instrText>
          </w:r>
          <w:r>
            <w:fldChar w:fldCharType="separate"/>
          </w:r>
          <w:r>
            <w:rPr>
              <w:b/>
            </w:rPr>
            <w:t>2</w:t>
          </w:r>
          <w:r>
            <w:fldChar w:fldCharType="end"/>
          </w:r>
        </w:p>
        <w:p w14:paraId="5AB68B2F" w14:textId="77777777" w:rsidR="000B5442" w:rsidRDefault="00000000">
          <w:pPr>
            <w:pStyle w:val="Normal1"/>
            <w:widowControl w:val="0"/>
            <w:tabs>
              <w:tab w:val="right" w:pos="9025"/>
            </w:tabs>
            <w:spacing w:before="60"/>
            <w:ind w:left="360"/>
            <w:jc w:val="left"/>
            <w:rPr>
              <w:color w:val="000000"/>
            </w:rPr>
          </w:pPr>
          <w:hyperlink w:anchor="_o6fvyvtmhr72">
            <w:r>
              <w:rPr>
                <w:color w:val="000000"/>
              </w:rPr>
              <w:t>Meaning of the internal housekeeping</w:t>
            </w:r>
            <w:r>
              <w:rPr>
                <w:color w:val="000000"/>
              </w:rPr>
              <w:tab/>
            </w:r>
          </w:hyperlink>
          <w:r>
            <w:fldChar w:fldCharType="begin"/>
          </w:r>
          <w:r>
            <w:instrText xml:space="preserve"> PAGEREF _o6fvyvtmhr72 \h </w:instrText>
          </w:r>
          <w:r>
            <w:fldChar w:fldCharType="separate"/>
          </w:r>
          <w:r>
            <w:t>2</w:t>
          </w:r>
          <w:r>
            <w:fldChar w:fldCharType="end"/>
          </w:r>
        </w:p>
        <w:p w14:paraId="28067752" w14:textId="77777777" w:rsidR="000B5442" w:rsidRDefault="00000000">
          <w:pPr>
            <w:pStyle w:val="Normal1"/>
            <w:widowControl w:val="0"/>
            <w:tabs>
              <w:tab w:val="right" w:pos="9025"/>
            </w:tabs>
            <w:spacing w:before="60"/>
            <w:ind w:left="360"/>
            <w:jc w:val="left"/>
            <w:rPr>
              <w:color w:val="000000"/>
            </w:rPr>
          </w:pPr>
          <w:hyperlink w:anchor="_mazhdxow192">
            <w:r>
              <w:rPr>
                <w:color w:val="000000"/>
              </w:rPr>
              <w:t>Meaning of Outsourcing Housekeeping</w:t>
            </w:r>
            <w:r>
              <w:rPr>
                <w:color w:val="000000"/>
              </w:rPr>
              <w:tab/>
            </w:r>
          </w:hyperlink>
          <w:r>
            <w:fldChar w:fldCharType="begin"/>
          </w:r>
          <w:r>
            <w:instrText xml:space="preserve"> PAGEREF _mazhdxow192 \h </w:instrText>
          </w:r>
          <w:r>
            <w:fldChar w:fldCharType="separate"/>
          </w:r>
          <w:r>
            <w:t>2</w:t>
          </w:r>
          <w:r>
            <w:fldChar w:fldCharType="end"/>
          </w:r>
        </w:p>
        <w:p w14:paraId="1B1C5830" w14:textId="77777777" w:rsidR="000B5442" w:rsidRDefault="00000000">
          <w:pPr>
            <w:pStyle w:val="Normal1"/>
            <w:widowControl w:val="0"/>
            <w:tabs>
              <w:tab w:val="right" w:pos="9025"/>
            </w:tabs>
            <w:spacing w:before="60"/>
            <w:ind w:left="360"/>
            <w:jc w:val="left"/>
            <w:rPr>
              <w:color w:val="000000"/>
            </w:rPr>
          </w:pPr>
          <w:hyperlink w:anchor="_du0ppxlouu3b">
            <w:r>
              <w:rPr>
                <w:color w:val="000000"/>
              </w:rPr>
              <w:t>Problems in Marriott International due to Outsourcing Housekeeping</w:t>
            </w:r>
            <w:r>
              <w:rPr>
                <w:color w:val="000000"/>
              </w:rPr>
              <w:tab/>
            </w:r>
          </w:hyperlink>
          <w:r>
            <w:fldChar w:fldCharType="begin"/>
          </w:r>
          <w:r>
            <w:instrText xml:space="preserve"> PAGEREF _du0ppxlouu3b \h </w:instrText>
          </w:r>
          <w:r>
            <w:fldChar w:fldCharType="separate"/>
          </w:r>
          <w:r>
            <w:t>2</w:t>
          </w:r>
          <w:r>
            <w:fldChar w:fldCharType="end"/>
          </w:r>
        </w:p>
        <w:p w14:paraId="296FE349" w14:textId="77777777" w:rsidR="000B5442" w:rsidRDefault="00000000">
          <w:pPr>
            <w:pStyle w:val="Normal1"/>
            <w:widowControl w:val="0"/>
            <w:tabs>
              <w:tab w:val="right" w:pos="9025"/>
            </w:tabs>
            <w:spacing w:before="60"/>
            <w:ind w:left="360"/>
            <w:jc w:val="left"/>
            <w:rPr>
              <w:color w:val="000000"/>
            </w:rPr>
          </w:pPr>
          <w:hyperlink w:anchor="_ys3kb5n8wm24">
            <w:r>
              <w:rPr>
                <w:color w:val="000000"/>
              </w:rPr>
              <w:t>Comparison between insourcing housekeeping and outsourcing housekeeping.</w:t>
            </w:r>
            <w:r>
              <w:rPr>
                <w:color w:val="000000"/>
              </w:rPr>
              <w:tab/>
            </w:r>
          </w:hyperlink>
          <w:r>
            <w:fldChar w:fldCharType="begin"/>
          </w:r>
          <w:r>
            <w:instrText xml:space="preserve"> PAGEREF _ys3kb5n8wm24 \h </w:instrText>
          </w:r>
          <w:r>
            <w:fldChar w:fldCharType="separate"/>
          </w:r>
          <w:r>
            <w:t>3</w:t>
          </w:r>
          <w:r>
            <w:fldChar w:fldCharType="end"/>
          </w:r>
        </w:p>
        <w:p w14:paraId="446F23B0" w14:textId="77777777" w:rsidR="000B5442" w:rsidRDefault="00000000">
          <w:pPr>
            <w:pStyle w:val="Normal1"/>
            <w:widowControl w:val="0"/>
            <w:tabs>
              <w:tab w:val="right" w:pos="9025"/>
            </w:tabs>
            <w:spacing w:before="60"/>
            <w:ind w:left="360"/>
            <w:jc w:val="left"/>
            <w:rPr>
              <w:color w:val="000000"/>
            </w:rPr>
          </w:pPr>
          <w:hyperlink w:anchor="_x4nsa9dhm7w8">
            <w:r>
              <w:rPr>
                <w:color w:val="000000"/>
              </w:rPr>
              <w:t>Cost analysis of the decision the outsourcing the housekeeping department</w:t>
            </w:r>
            <w:r>
              <w:rPr>
                <w:color w:val="000000"/>
              </w:rPr>
              <w:tab/>
            </w:r>
          </w:hyperlink>
          <w:r>
            <w:fldChar w:fldCharType="begin"/>
          </w:r>
          <w:r>
            <w:instrText xml:space="preserve"> PAGEREF _x4nsa9dhm7w8 \h </w:instrText>
          </w:r>
          <w:r>
            <w:fldChar w:fldCharType="separate"/>
          </w:r>
          <w:r>
            <w:t>5</w:t>
          </w:r>
          <w:r>
            <w:fldChar w:fldCharType="end"/>
          </w:r>
        </w:p>
        <w:p w14:paraId="76B8EB4E" w14:textId="77777777" w:rsidR="000B5442" w:rsidRDefault="00000000">
          <w:pPr>
            <w:pStyle w:val="Normal1"/>
            <w:widowControl w:val="0"/>
            <w:tabs>
              <w:tab w:val="right" w:pos="9025"/>
            </w:tabs>
            <w:spacing w:before="60"/>
            <w:ind w:left="360"/>
            <w:jc w:val="left"/>
            <w:rPr>
              <w:color w:val="000000"/>
            </w:rPr>
          </w:pPr>
          <w:hyperlink w:anchor="_2nsj0q1jemgy">
            <w:r>
              <w:rPr>
                <w:color w:val="000000"/>
              </w:rPr>
              <w:t>Sales and profit forecasting of Marriott International Company</w:t>
            </w:r>
            <w:r>
              <w:rPr>
                <w:color w:val="000000"/>
              </w:rPr>
              <w:tab/>
            </w:r>
          </w:hyperlink>
          <w:r>
            <w:fldChar w:fldCharType="begin"/>
          </w:r>
          <w:r>
            <w:instrText xml:space="preserve"> PAGEREF _2nsj0q1jemgy \h </w:instrText>
          </w:r>
          <w:r>
            <w:fldChar w:fldCharType="separate"/>
          </w:r>
          <w:r>
            <w:t>6</w:t>
          </w:r>
          <w:r>
            <w:fldChar w:fldCharType="end"/>
          </w:r>
        </w:p>
        <w:p w14:paraId="2F27FD68" w14:textId="77777777" w:rsidR="000B5442" w:rsidRDefault="00000000">
          <w:pPr>
            <w:pStyle w:val="Normal1"/>
            <w:widowControl w:val="0"/>
            <w:tabs>
              <w:tab w:val="right" w:pos="9025"/>
            </w:tabs>
            <w:spacing w:before="60"/>
            <w:jc w:val="left"/>
            <w:rPr>
              <w:b/>
              <w:color w:val="000000"/>
            </w:rPr>
          </w:pPr>
          <w:hyperlink w:anchor="_svaaiuyeedv8">
            <w:r>
              <w:rPr>
                <w:b/>
                <w:color w:val="000000"/>
              </w:rPr>
              <w:t>Conclusion</w:t>
            </w:r>
            <w:r>
              <w:rPr>
                <w:b/>
                <w:color w:val="000000"/>
              </w:rPr>
              <w:tab/>
            </w:r>
          </w:hyperlink>
          <w:r>
            <w:fldChar w:fldCharType="begin"/>
          </w:r>
          <w:r>
            <w:instrText xml:space="preserve"> PAGEREF _svaaiuyeedv8 \h </w:instrText>
          </w:r>
          <w:r>
            <w:fldChar w:fldCharType="separate"/>
          </w:r>
          <w:r>
            <w:rPr>
              <w:b/>
            </w:rPr>
            <w:t>8</w:t>
          </w:r>
          <w:r>
            <w:fldChar w:fldCharType="end"/>
          </w:r>
        </w:p>
        <w:p w14:paraId="2C31522E" w14:textId="77777777" w:rsidR="000B5442" w:rsidRDefault="00000000">
          <w:pPr>
            <w:pStyle w:val="Normal1"/>
            <w:widowControl w:val="0"/>
            <w:tabs>
              <w:tab w:val="right" w:pos="9025"/>
            </w:tabs>
            <w:spacing w:before="60"/>
            <w:jc w:val="left"/>
            <w:rPr>
              <w:b/>
              <w:color w:val="000000"/>
            </w:rPr>
          </w:pPr>
          <w:hyperlink w:anchor="_qx17alkvny2q">
            <w:r>
              <w:rPr>
                <w:b/>
                <w:color w:val="000000"/>
              </w:rPr>
              <w:t>Reference list</w:t>
            </w:r>
            <w:r>
              <w:rPr>
                <w:b/>
                <w:color w:val="000000"/>
              </w:rPr>
              <w:tab/>
            </w:r>
          </w:hyperlink>
          <w:r>
            <w:fldChar w:fldCharType="begin"/>
          </w:r>
          <w:r>
            <w:instrText xml:space="preserve"> PAGEREF _qx17alkvny2q \h </w:instrText>
          </w:r>
          <w:r>
            <w:fldChar w:fldCharType="separate"/>
          </w:r>
          <w:r>
            <w:rPr>
              <w:b/>
            </w:rPr>
            <w:t>9</w:t>
          </w:r>
          <w:r>
            <w:fldChar w:fldCharType="end"/>
          </w:r>
          <w:r>
            <w:fldChar w:fldCharType="end"/>
          </w:r>
        </w:p>
      </w:sdtContent>
    </w:sdt>
    <w:p w14:paraId="7B2A688D" w14:textId="77777777" w:rsidR="000B5442" w:rsidRDefault="00000000">
      <w:pPr>
        <w:pStyle w:val="Normal1"/>
      </w:pPr>
      <w:r>
        <w:br w:type="page"/>
      </w:r>
    </w:p>
    <w:p w14:paraId="24F9F21E" w14:textId="77777777" w:rsidR="000B5442" w:rsidRDefault="00000000">
      <w:pPr>
        <w:pStyle w:val="Heading1"/>
      </w:pPr>
      <w:bookmarkStart w:id="0" w:name="_p9d8drops4rr" w:colFirst="0" w:colLast="0"/>
      <w:bookmarkEnd w:id="0"/>
      <w:r>
        <w:lastRenderedPageBreak/>
        <w:t xml:space="preserve">Introduction </w:t>
      </w:r>
    </w:p>
    <w:p w14:paraId="23CA3D58" w14:textId="77777777" w:rsidR="000B5442" w:rsidRDefault="00000000">
      <w:pPr>
        <w:pStyle w:val="Normal1"/>
      </w:pPr>
      <w:r>
        <w:t xml:space="preserve">This report will be talked about whether the decision-making of outsourcing is better or whether the internal housekeeping method is more suitable for the chosen company. In simpler terms, in this report, the comparison between internal housekeeping and outsourcing of housekeeping will be discussed. For this purpose, different types of costing methods will be used. These methods will be used for analyzing the profitability of both aspects. The company will be analyzed in this assignment is Marriott International. This is one of the biggest hospitality companies in the United Kingdom. With the help of this analysis, the budgetary plan will be shown. In this plan, the decision of the Outsourcing Housekeeping will be done. Because of Outsourcing Housekeeping, the financial cost of the company will be changed. At the current time, the company is using the internal housekeeping method. They use their staff according to their values. The effects will be shown using the different approaches of budgetary and costing. </w:t>
      </w:r>
    </w:p>
    <w:p w14:paraId="20A027A5" w14:textId="77777777" w:rsidR="000B5442" w:rsidRDefault="00000000">
      <w:pPr>
        <w:pStyle w:val="Heading1"/>
      </w:pPr>
      <w:bookmarkStart w:id="1" w:name="_oqj26fjx8sx0" w:colFirst="0" w:colLast="0"/>
      <w:bookmarkEnd w:id="1"/>
      <w:r>
        <w:t>Main Body</w:t>
      </w:r>
    </w:p>
    <w:p w14:paraId="3B1DB424" w14:textId="77777777" w:rsidR="000B5442" w:rsidRDefault="00000000">
      <w:pPr>
        <w:pStyle w:val="Heading2"/>
      </w:pPr>
      <w:bookmarkStart w:id="2" w:name="_o6fvyvtmhr72" w:colFirst="0" w:colLast="0"/>
      <w:bookmarkEnd w:id="2"/>
      <w:r>
        <w:t>Meaning of the internal housekeeping</w:t>
      </w:r>
    </w:p>
    <w:p w14:paraId="7D94A2B0" w14:textId="77777777" w:rsidR="000B5442" w:rsidRDefault="00000000">
      <w:pPr>
        <w:pStyle w:val="Normal1"/>
      </w:pPr>
      <w:r>
        <w:t xml:space="preserve">The insourcing of work means that the work is done by the internal workers of a company. In simpler terms, the insourcing of work is done by the current employees of a company (Wall Street Mojo, 2023). In this method, a professional in a work is hired by a company for completing this type of work. It is also the same for the housekeeping department of the hospitality sector. It means that the insourcing of the housekeeping department is all about completing the work of the housekeeping by using its staff. </w:t>
      </w:r>
    </w:p>
    <w:p w14:paraId="4A32436E" w14:textId="77777777" w:rsidR="000B5442" w:rsidRDefault="00000000">
      <w:pPr>
        <w:pStyle w:val="Heading2"/>
      </w:pPr>
      <w:bookmarkStart w:id="3" w:name="_mazhdxow192" w:colFirst="0" w:colLast="0"/>
      <w:bookmarkEnd w:id="3"/>
      <w:r>
        <w:t>Meaning of Outsourcing Housekeeping</w:t>
      </w:r>
    </w:p>
    <w:p w14:paraId="0551B8CB" w14:textId="77777777" w:rsidR="000B5442" w:rsidRDefault="00000000">
      <w:pPr>
        <w:pStyle w:val="Normal1"/>
      </w:pPr>
      <w:r>
        <w:t xml:space="preserve">The aspect of outsourcing means that the work is done by using third-party agencies and companies. In simpler terms, the outsourcing of work is done by hiring a third-party company for completing work (Absolute, 2022). This aspect is also for the same housekeeping department. It means that a company can hire a third-party agency for completing the housekeeping work. </w:t>
      </w:r>
    </w:p>
    <w:p w14:paraId="2B2AF174" w14:textId="77777777" w:rsidR="000B5442" w:rsidRDefault="00000000">
      <w:pPr>
        <w:pStyle w:val="Heading2"/>
      </w:pPr>
      <w:bookmarkStart w:id="4" w:name="_du0ppxlouu3b" w:colFirst="0" w:colLast="0"/>
      <w:bookmarkEnd w:id="4"/>
      <w:r>
        <w:t>Problems in Marriott International due to Outsourcing Housekeeping</w:t>
      </w:r>
    </w:p>
    <w:p w14:paraId="297DC157" w14:textId="77777777" w:rsidR="000B5442" w:rsidRDefault="00000000">
      <w:pPr>
        <w:pStyle w:val="Normal1"/>
      </w:pPr>
      <w:r>
        <w:t xml:space="preserve">In recent times the Marriott International company is outsourced its cleaning departments to third-party companies. Because of this many of the customers complained about the cleaning of the hotels of the company. From that, it can be observed that the housekeeping work at the company is completed questionably. It also includes the toxic elements that are used by the third-party company in the Marriott International company. Because of that, the company suffered from heavy losses. Some accusations are unfounded because of the using outsourcing </w:t>
      </w:r>
      <w:r>
        <w:lastRenderedPageBreak/>
        <w:t xml:space="preserve">of the housekeeping department by Marriott International company (Marriott, 2023). Because of this, the company has to adapt to the insourcing of the housekeeping department for solving these problems in their hotel chain. </w:t>
      </w:r>
    </w:p>
    <w:p w14:paraId="586EE40C" w14:textId="77777777" w:rsidR="000B5442" w:rsidRDefault="00000000">
      <w:pPr>
        <w:pStyle w:val="Heading2"/>
      </w:pPr>
      <w:bookmarkStart w:id="5" w:name="_ys3kb5n8wm24" w:colFirst="0" w:colLast="0"/>
      <w:bookmarkEnd w:id="5"/>
      <w:r>
        <w:t>Comparison between insourcing housekeeping and outsourcing housekeeping.</w:t>
      </w:r>
    </w:p>
    <w:p w14:paraId="312F781A" w14:textId="77777777" w:rsidR="000B5442" w:rsidRDefault="00000000">
      <w:pPr>
        <w:pStyle w:val="Normal1"/>
      </w:pPr>
      <w:r>
        <w:t>The difference between those two aspects is discussed below.</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3405"/>
        <w:gridCol w:w="3330"/>
      </w:tblGrid>
      <w:tr w:rsidR="000B5442" w14:paraId="508A0901" w14:textId="77777777">
        <w:tc>
          <w:tcPr>
            <w:tcW w:w="2265" w:type="dxa"/>
            <w:shd w:val="clear" w:color="auto" w:fill="auto"/>
            <w:tcMar>
              <w:top w:w="100" w:type="dxa"/>
              <w:left w:w="100" w:type="dxa"/>
              <w:bottom w:w="100" w:type="dxa"/>
              <w:right w:w="100" w:type="dxa"/>
            </w:tcMar>
          </w:tcPr>
          <w:p w14:paraId="051F4BD3" w14:textId="77777777" w:rsidR="000B5442" w:rsidRDefault="00000000">
            <w:pPr>
              <w:pStyle w:val="Normal1"/>
              <w:widowControl w:val="0"/>
              <w:pBdr>
                <w:top w:val="nil"/>
                <w:left w:val="nil"/>
                <w:bottom w:val="nil"/>
                <w:right w:val="nil"/>
                <w:between w:val="nil"/>
              </w:pBdr>
              <w:spacing w:line="240" w:lineRule="auto"/>
              <w:jc w:val="center"/>
              <w:rPr>
                <w:b/>
              </w:rPr>
            </w:pPr>
            <w:r>
              <w:rPr>
                <w:b/>
              </w:rPr>
              <w:t xml:space="preserve">Factors </w:t>
            </w:r>
          </w:p>
        </w:tc>
        <w:tc>
          <w:tcPr>
            <w:tcW w:w="3405" w:type="dxa"/>
            <w:shd w:val="clear" w:color="auto" w:fill="auto"/>
            <w:tcMar>
              <w:top w:w="100" w:type="dxa"/>
              <w:left w:w="100" w:type="dxa"/>
              <w:bottom w:w="100" w:type="dxa"/>
              <w:right w:w="100" w:type="dxa"/>
            </w:tcMar>
          </w:tcPr>
          <w:p w14:paraId="1CAC90FB" w14:textId="77777777" w:rsidR="000B5442" w:rsidRDefault="00000000">
            <w:pPr>
              <w:pStyle w:val="Normal1"/>
              <w:widowControl w:val="0"/>
              <w:pBdr>
                <w:top w:val="nil"/>
                <w:left w:val="nil"/>
                <w:bottom w:val="nil"/>
                <w:right w:val="nil"/>
                <w:between w:val="nil"/>
              </w:pBdr>
              <w:spacing w:line="240" w:lineRule="auto"/>
              <w:jc w:val="center"/>
              <w:rPr>
                <w:b/>
              </w:rPr>
            </w:pPr>
            <w:r>
              <w:rPr>
                <w:b/>
              </w:rPr>
              <w:t>Insourcing of housekeeping</w:t>
            </w:r>
          </w:p>
        </w:tc>
        <w:tc>
          <w:tcPr>
            <w:tcW w:w="3330" w:type="dxa"/>
            <w:shd w:val="clear" w:color="auto" w:fill="auto"/>
            <w:tcMar>
              <w:top w:w="100" w:type="dxa"/>
              <w:left w:w="100" w:type="dxa"/>
              <w:bottom w:w="100" w:type="dxa"/>
              <w:right w:w="100" w:type="dxa"/>
            </w:tcMar>
          </w:tcPr>
          <w:p w14:paraId="2342B0EC" w14:textId="77777777" w:rsidR="000B5442" w:rsidRDefault="00000000">
            <w:pPr>
              <w:pStyle w:val="Normal1"/>
              <w:widowControl w:val="0"/>
              <w:pBdr>
                <w:top w:val="nil"/>
                <w:left w:val="nil"/>
                <w:bottom w:val="nil"/>
                <w:right w:val="nil"/>
                <w:between w:val="nil"/>
              </w:pBdr>
              <w:spacing w:line="240" w:lineRule="auto"/>
              <w:jc w:val="center"/>
              <w:rPr>
                <w:b/>
              </w:rPr>
            </w:pPr>
            <w:r>
              <w:rPr>
                <w:b/>
              </w:rPr>
              <w:t>Outsourcing of housekeeping</w:t>
            </w:r>
          </w:p>
        </w:tc>
      </w:tr>
      <w:tr w:rsidR="000B5442" w14:paraId="6A938428" w14:textId="77777777">
        <w:tc>
          <w:tcPr>
            <w:tcW w:w="2265" w:type="dxa"/>
            <w:shd w:val="clear" w:color="auto" w:fill="auto"/>
            <w:tcMar>
              <w:top w:w="100" w:type="dxa"/>
              <w:left w:w="100" w:type="dxa"/>
              <w:bottom w:w="100" w:type="dxa"/>
              <w:right w:w="100" w:type="dxa"/>
            </w:tcMar>
            <w:vAlign w:val="center"/>
          </w:tcPr>
          <w:p w14:paraId="5A8838D6" w14:textId="77777777" w:rsidR="000B5442" w:rsidRDefault="00000000">
            <w:pPr>
              <w:pStyle w:val="Normal1"/>
              <w:widowControl w:val="0"/>
              <w:pBdr>
                <w:top w:val="nil"/>
                <w:left w:val="nil"/>
                <w:bottom w:val="nil"/>
                <w:right w:val="nil"/>
                <w:between w:val="nil"/>
              </w:pBdr>
              <w:spacing w:line="240" w:lineRule="auto"/>
              <w:jc w:val="center"/>
              <w:rPr>
                <w:b/>
              </w:rPr>
            </w:pPr>
            <w:r>
              <w:rPr>
                <w:b/>
              </w:rPr>
              <w:t>Location of work</w:t>
            </w:r>
          </w:p>
        </w:tc>
        <w:tc>
          <w:tcPr>
            <w:tcW w:w="3405" w:type="dxa"/>
            <w:shd w:val="clear" w:color="auto" w:fill="auto"/>
            <w:tcMar>
              <w:top w:w="100" w:type="dxa"/>
              <w:left w:w="100" w:type="dxa"/>
              <w:bottom w:w="100" w:type="dxa"/>
              <w:right w:w="100" w:type="dxa"/>
            </w:tcMar>
          </w:tcPr>
          <w:p w14:paraId="36F962E7" w14:textId="77777777" w:rsidR="000B5442" w:rsidRDefault="00000000">
            <w:pPr>
              <w:pStyle w:val="Normal1"/>
            </w:pPr>
            <w:r>
              <w:t>The work done by the insource department is completed by the internal employees of a company. It is also for the same internal housekeeping method.</w:t>
            </w:r>
          </w:p>
        </w:tc>
        <w:tc>
          <w:tcPr>
            <w:tcW w:w="3330" w:type="dxa"/>
            <w:shd w:val="clear" w:color="auto" w:fill="auto"/>
            <w:tcMar>
              <w:top w:w="100" w:type="dxa"/>
              <w:left w:w="100" w:type="dxa"/>
              <w:bottom w:w="100" w:type="dxa"/>
              <w:right w:w="100" w:type="dxa"/>
            </w:tcMar>
          </w:tcPr>
          <w:p w14:paraId="185406BF" w14:textId="77777777" w:rsidR="000B5442" w:rsidRDefault="00000000">
            <w:pPr>
              <w:pStyle w:val="Normal1"/>
            </w:pPr>
            <w:r>
              <w:t xml:space="preserve">Under this aspect, the workers are completed by hiring a third-party company.  It is also for the same internal housekeeping method. In this case, the external workers completed the housekeeping work of a company. </w:t>
            </w:r>
          </w:p>
        </w:tc>
      </w:tr>
      <w:tr w:rsidR="000B5442" w14:paraId="7F560D7B" w14:textId="77777777">
        <w:tc>
          <w:tcPr>
            <w:tcW w:w="2265" w:type="dxa"/>
            <w:shd w:val="clear" w:color="auto" w:fill="auto"/>
            <w:tcMar>
              <w:top w:w="100" w:type="dxa"/>
              <w:left w:w="100" w:type="dxa"/>
              <w:bottom w:w="100" w:type="dxa"/>
              <w:right w:w="100" w:type="dxa"/>
            </w:tcMar>
            <w:vAlign w:val="center"/>
          </w:tcPr>
          <w:p w14:paraId="3841EA44" w14:textId="77777777" w:rsidR="000B5442" w:rsidRDefault="00000000">
            <w:pPr>
              <w:pStyle w:val="Normal1"/>
              <w:widowControl w:val="0"/>
              <w:pBdr>
                <w:top w:val="nil"/>
                <w:left w:val="nil"/>
                <w:bottom w:val="nil"/>
                <w:right w:val="nil"/>
                <w:between w:val="nil"/>
              </w:pBdr>
              <w:spacing w:line="240" w:lineRule="auto"/>
              <w:jc w:val="center"/>
              <w:rPr>
                <w:b/>
              </w:rPr>
            </w:pPr>
            <w:r>
              <w:rPr>
                <w:b/>
              </w:rPr>
              <w:t>Advantages of use</w:t>
            </w:r>
          </w:p>
        </w:tc>
        <w:tc>
          <w:tcPr>
            <w:tcW w:w="3405" w:type="dxa"/>
            <w:shd w:val="clear" w:color="auto" w:fill="auto"/>
            <w:tcMar>
              <w:top w:w="100" w:type="dxa"/>
              <w:left w:w="100" w:type="dxa"/>
              <w:bottom w:w="100" w:type="dxa"/>
              <w:right w:w="100" w:type="dxa"/>
            </w:tcMar>
          </w:tcPr>
          <w:p w14:paraId="53C51695" w14:textId="77777777" w:rsidR="000B5442" w:rsidRDefault="00000000">
            <w:pPr>
              <w:pStyle w:val="Normal1"/>
            </w:pPr>
            <w:r>
              <w:t>The main advantage of internal housekeeping is that hospitality companies can use their human resource department to train their recruit according to their values and standards. In simpler terms, the internal housekeeping method helps hospitality companies to train their staff according to their needs. Because of that, the company can ensure its performance (Dixit, 2021). The Marriott International company is also currently starting an insourced housekeeping system to manage this department.</w:t>
            </w:r>
          </w:p>
        </w:tc>
        <w:tc>
          <w:tcPr>
            <w:tcW w:w="3330" w:type="dxa"/>
            <w:shd w:val="clear" w:color="auto" w:fill="auto"/>
            <w:tcMar>
              <w:top w:w="100" w:type="dxa"/>
              <w:left w:w="100" w:type="dxa"/>
              <w:bottom w:w="100" w:type="dxa"/>
              <w:right w:w="100" w:type="dxa"/>
            </w:tcMar>
          </w:tcPr>
          <w:p w14:paraId="4B0030D7" w14:textId="77777777" w:rsidR="000B5442" w:rsidRDefault="00000000">
            <w:pPr>
              <w:pStyle w:val="Normal1"/>
            </w:pPr>
            <w:r>
              <w:t xml:space="preserve">Outsourcing of the housekeeping department is also one of the ways to maintain this work in this sector. One of the key advantages of this is the decrease in the cost of maintaining this department. In simpler terms, outsourcing the housekeeping department takes has less cost than the internal housekeeping method. Because of this many companies outsourced the housekeeping departments for cost-cut purposes (Dixit, 2021). This also includes a company a gets higher flexibility for using their resources in the housekeeping </w:t>
            </w:r>
            <w:r>
              <w:lastRenderedPageBreak/>
              <w:t xml:space="preserve">department. In simpler terms, a company can use the outsourced housekeeping staff according to their needs. This also includes rescheduling them according to the needs of the company. </w:t>
            </w:r>
          </w:p>
          <w:p w14:paraId="615E725C" w14:textId="77777777" w:rsidR="000B5442" w:rsidRDefault="000B5442">
            <w:pPr>
              <w:pStyle w:val="Normal1"/>
              <w:widowControl w:val="0"/>
              <w:pBdr>
                <w:top w:val="nil"/>
                <w:left w:val="nil"/>
                <w:bottom w:val="nil"/>
                <w:right w:val="nil"/>
                <w:between w:val="nil"/>
              </w:pBdr>
              <w:spacing w:line="240" w:lineRule="auto"/>
              <w:jc w:val="left"/>
            </w:pPr>
          </w:p>
        </w:tc>
      </w:tr>
      <w:tr w:rsidR="000B5442" w14:paraId="45AEDB9F" w14:textId="77777777">
        <w:tc>
          <w:tcPr>
            <w:tcW w:w="2265" w:type="dxa"/>
            <w:shd w:val="clear" w:color="auto" w:fill="auto"/>
            <w:tcMar>
              <w:top w:w="100" w:type="dxa"/>
              <w:left w:w="100" w:type="dxa"/>
              <w:bottom w:w="100" w:type="dxa"/>
              <w:right w:w="100" w:type="dxa"/>
            </w:tcMar>
            <w:vAlign w:val="center"/>
          </w:tcPr>
          <w:p w14:paraId="235034A0" w14:textId="77777777" w:rsidR="000B5442" w:rsidRDefault="00000000">
            <w:pPr>
              <w:pStyle w:val="Normal1"/>
              <w:widowControl w:val="0"/>
              <w:pBdr>
                <w:top w:val="nil"/>
                <w:left w:val="nil"/>
                <w:bottom w:val="nil"/>
                <w:right w:val="nil"/>
                <w:between w:val="nil"/>
              </w:pBdr>
              <w:spacing w:line="240" w:lineRule="auto"/>
              <w:jc w:val="center"/>
              <w:rPr>
                <w:b/>
              </w:rPr>
            </w:pPr>
            <w:r>
              <w:rPr>
                <w:b/>
              </w:rPr>
              <w:lastRenderedPageBreak/>
              <w:t>The disadvantage of using</w:t>
            </w:r>
          </w:p>
        </w:tc>
        <w:tc>
          <w:tcPr>
            <w:tcW w:w="3405" w:type="dxa"/>
            <w:shd w:val="clear" w:color="auto" w:fill="auto"/>
            <w:tcMar>
              <w:top w:w="100" w:type="dxa"/>
              <w:left w:w="100" w:type="dxa"/>
              <w:bottom w:w="100" w:type="dxa"/>
              <w:right w:w="100" w:type="dxa"/>
            </w:tcMar>
          </w:tcPr>
          <w:p w14:paraId="56FFAB3A" w14:textId="77777777" w:rsidR="000B5442" w:rsidRDefault="00000000">
            <w:pPr>
              <w:pStyle w:val="Normal1"/>
            </w:pPr>
            <w:r>
              <w:t xml:space="preserve">However, this method has some problems. Such as the insourced housekeeping method needs a constant amount of supervision. In simpler terms, a hospitality company has to constantly supervise its housekeeping staff under this method. This also includes the aspect of the management of this department. A company also has to spend a large amount of sum to maintain the insourced housekeeping department (Dixit, 2021). It is also one of the biggest disadvantages for a small company in this sector. </w:t>
            </w:r>
          </w:p>
          <w:p w14:paraId="2958A664" w14:textId="77777777" w:rsidR="000B5442" w:rsidRDefault="000B5442">
            <w:pPr>
              <w:pStyle w:val="Normal1"/>
              <w:widowControl w:val="0"/>
              <w:pBdr>
                <w:top w:val="nil"/>
                <w:left w:val="nil"/>
                <w:bottom w:val="nil"/>
                <w:right w:val="nil"/>
                <w:between w:val="nil"/>
              </w:pBdr>
              <w:spacing w:line="240" w:lineRule="auto"/>
              <w:jc w:val="left"/>
            </w:pPr>
          </w:p>
        </w:tc>
        <w:tc>
          <w:tcPr>
            <w:tcW w:w="3330" w:type="dxa"/>
            <w:shd w:val="clear" w:color="auto" w:fill="auto"/>
            <w:tcMar>
              <w:top w:w="100" w:type="dxa"/>
              <w:left w:w="100" w:type="dxa"/>
              <w:bottom w:w="100" w:type="dxa"/>
              <w:right w:w="100" w:type="dxa"/>
            </w:tcMar>
          </w:tcPr>
          <w:p w14:paraId="48F40765" w14:textId="77777777" w:rsidR="000B5442" w:rsidRDefault="00000000">
            <w:pPr>
              <w:pStyle w:val="Normal1"/>
            </w:pPr>
            <w:r>
              <w:t xml:space="preserve">However, in the outsourced housekeeping department, a company has less amount of control over the situation. In simpler terms, outsourcing the housekeeping department brings less amount of accountability against them. Because of this, the hospitality company can suffer from the lack of maintenance and other such cases. This also includes the gap between the values of the company and the outsourced department (Dixit, 2021). Because of this, the method of outsourcing the housekeeping department is only done for cutting off the excess amount of costs, which increases the financial performance of the company. </w:t>
            </w:r>
          </w:p>
          <w:p w14:paraId="54CC88F4" w14:textId="77777777" w:rsidR="000B5442" w:rsidRDefault="000B5442">
            <w:pPr>
              <w:pStyle w:val="Normal1"/>
              <w:widowControl w:val="0"/>
              <w:pBdr>
                <w:top w:val="nil"/>
                <w:left w:val="nil"/>
                <w:bottom w:val="nil"/>
                <w:right w:val="nil"/>
                <w:between w:val="nil"/>
              </w:pBdr>
              <w:spacing w:line="240" w:lineRule="auto"/>
              <w:jc w:val="left"/>
            </w:pPr>
          </w:p>
        </w:tc>
      </w:tr>
    </w:tbl>
    <w:p w14:paraId="602C3A93" w14:textId="77777777" w:rsidR="000B5442" w:rsidRDefault="000B5442">
      <w:pPr>
        <w:pStyle w:val="Normal1"/>
        <w:rPr>
          <w:b/>
        </w:rPr>
      </w:pPr>
    </w:p>
    <w:p w14:paraId="1BD0151D" w14:textId="77777777" w:rsidR="000B5442" w:rsidRDefault="00000000">
      <w:pPr>
        <w:pStyle w:val="Heading2"/>
      </w:pPr>
      <w:bookmarkStart w:id="6" w:name="_x4nsa9dhm7w8" w:colFirst="0" w:colLast="0"/>
      <w:bookmarkEnd w:id="6"/>
      <w:r>
        <w:lastRenderedPageBreak/>
        <w:t>Cost analysis of the decision the outsourcing the housekeeping department</w:t>
      </w:r>
    </w:p>
    <w:p w14:paraId="18C6A8BE" w14:textId="77777777" w:rsidR="000B5442" w:rsidRDefault="00000000">
      <w:pPr>
        <w:pStyle w:val="Normal1"/>
      </w:pPr>
      <w:r>
        <w:t>In this part, the cost analysis of the insourced and outsourcing of the housekeeping department of the company will be done. In simpler terms, in this part, the cost analysis of the insourced housekeeping department will be done, and this cost will be compared with the cost of outsourcing the cost of the company will be done. These estimations are done below.</w:t>
      </w:r>
    </w:p>
    <w:tbl>
      <w:tblPr>
        <w:tblStyle w:val="Table2"/>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240"/>
        <w:gridCol w:w="2820"/>
        <w:gridCol w:w="2970"/>
      </w:tblGrid>
      <w:tr w:rsidR="000B5442" w14:paraId="0E1D0777" w14:textId="77777777">
        <w:trPr>
          <w:trHeight w:val="345"/>
          <w:tblHeader/>
        </w:trPr>
        <w:tc>
          <w:tcPr>
            <w:tcW w:w="9030"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8444523" w14:textId="77777777" w:rsidR="000B5442" w:rsidRDefault="00000000">
            <w:pPr>
              <w:pStyle w:val="Normal1"/>
              <w:widowControl w:val="0"/>
              <w:jc w:val="center"/>
            </w:pPr>
            <w:r>
              <w:rPr>
                <w:b/>
              </w:rPr>
              <w:t>In the books of Marriott International</w:t>
            </w:r>
          </w:p>
        </w:tc>
      </w:tr>
      <w:tr w:rsidR="000B5442" w14:paraId="3A33CF1D" w14:textId="77777777">
        <w:trPr>
          <w:trHeight w:val="345"/>
        </w:trPr>
        <w:tc>
          <w:tcPr>
            <w:tcW w:w="9030" w:type="dxa"/>
            <w:gridSpan w:val="3"/>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AB4191B" w14:textId="77777777" w:rsidR="000B5442" w:rsidRDefault="00000000">
            <w:pPr>
              <w:pStyle w:val="Normal1"/>
              <w:widowControl w:val="0"/>
              <w:jc w:val="center"/>
            </w:pPr>
            <w:r>
              <w:rPr>
                <w:b/>
              </w:rPr>
              <w:t>Estimation of Total cost budget for a financial year</w:t>
            </w:r>
          </w:p>
        </w:tc>
      </w:tr>
      <w:tr w:rsidR="000B5442" w14:paraId="3B53F0D6" w14:textId="77777777">
        <w:trPr>
          <w:trHeight w:val="345"/>
        </w:trPr>
        <w:tc>
          <w:tcPr>
            <w:tcW w:w="3240" w:type="dxa"/>
            <w:vMerge w:val="restart"/>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center"/>
          </w:tcPr>
          <w:p w14:paraId="709D6F1D" w14:textId="77777777" w:rsidR="000B5442" w:rsidRDefault="00000000">
            <w:pPr>
              <w:pStyle w:val="Normal1"/>
              <w:widowControl w:val="0"/>
              <w:jc w:val="center"/>
              <w:rPr>
                <w:b/>
              </w:rPr>
            </w:pPr>
            <w:r>
              <w:rPr>
                <w:b/>
              </w:rPr>
              <w:t>Particulars</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2BC94BC" w14:textId="77777777" w:rsidR="000B5442" w:rsidRDefault="00000000">
            <w:pPr>
              <w:pStyle w:val="Normal1"/>
              <w:widowControl w:val="0"/>
              <w:jc w:val="center"/>
            </w:pPr>
            <w:r>
              <w:rPr>
                <w:b/>
              </w:rPr>
              <w:t>insourced housekeeping</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7A2CB08" w14:textId="77777777" w:rsidR="000B5442" w:rsidRDefault="00000000">
            <w:pPr>
              <w:pStyle w:val="Normal1"/>
              <w:widowControl w:val="0"/>
              <w:jc w:val="center"/>
            </w:pPr>
            <w:r>
              <w:rPr>
                <w:b/>
              </w:rPr>
              <w:t>Outsourced housekeeping</w:t>
            </w:r>
          </w:p>
        </w:tc>
      </w:tr>
      <w:tr w:rsidR="000B5442" w14:paraId="5DB08EB0" w14:textId="77777777">
        <w:tc>
          <w:tcPr>
            <w:tcW w:w="3240" w:type="dxa"/>
            <w:vMerge/>
            <w:tcBorders>
              <w:top w:val="single" w:sz="5" w:space="0" w:color="CCCCCC"/>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E4B1032" w14:textId="77777777" w:rsidR="000B5442" w:rsidRDefault="000B5442">
            <w:pPr>
              <w:pStyle w:val="Normal1"/>
              <w:widowControl w:val="0"/>
              <w:jc w:val="left"/>
            </w:pP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0B90875" w14:textId="77777777" w:rsidR="000B5442" w:rsidRDefault="00000000">
            <w:pPr>
              <w:pStyle w:val="Normal1"/>
              <w:widowControl w:val="0"/>
              <w:jc w:val="center"/>
            </w:pPr>
            <w:r>
              <w:rPr>
                <w:b/>
              </w:rPr>
              <w:t>Amount in million (£)</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86567C" w14:textId="77777777" w:rsidR="000B5442" w:rsidRDefault="00000000">
            <w:pPr>
              <w:pStyle w:val="Normal1"/>
              <w:widowControl w:val="0"/>
              <w:jc w:val="center"/>
            </w:pPr>
            <w:r>
              <w:rPr>
                <w:b/>
              </w:rPr>
              <w:t>Amount in million (£)</w:t>
            </w:r>
          </w:p>
        </w:tc>
      </w:tr>
      <w:tr w:rsidR="000B5442" w14:paraId="19CDBF52"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95EE641" w14:textId="77777777" w:rsidR="000B5442" w:rsidRDefault="00000000">
            <w:pPr>
              <w:pStyle w:val="Normal1"/>
              <w:widowControl w:val="0"/>
              <w:jc w:val="left"/>
            </w:pPr>
            <w:r>
              <w:t>Staff salary (housekeeping)</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B4302B" w14:textId="77777777" w:rsidR="000B5442" w:rsidRDefault="00000000">
            <w:pPr>
              <w:pStyle w:val="Normal1"/>
              <w:widowControl w:val="0"/>
              <w:jc w:val="center"/>
            </w:pPr>
            <w:r>
              <w:t>£ 850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3A8B252" w14:textId="77777777" w:rsidR="000B5442" w:rsidRDefault="00000000">
            <w:pPr>
              <w:pStyle w:val="Normal1"/>
              <w:widowControl w:val="0"/>
              <w:jc w:val="center"/>
            </w:pPr>
            <w:r>
              <w:t>£ 680</w:t>
            </w:r>
          </w:p>
        </w:tc>
      </w:tr>
      <w:tr w:rsidR="000B5442" w14:paraId="29B446AA"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53163DE" w14:textId="77777777" w:rsidR="000B5442" w:rsidRDefault="00000000">
            <w:pPr>
              <w:pStyle w:val="Normal1"/>
              <w:widowControl w:val="0"/>
              <w:jc w:val="left"/>
            </w:pPr>
            <w:r>
              <w:t>Cost of repair</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2D0DC2B" w14:textId="77777777" w:rsidR="000B5442" w:rsidRDefault="00000000">
            <w:pPr>
              <w:pStyle w:val="Normal1"/>
              <w:widowControl w:val="0"/>
              <w:jc w:val="center"/>
            </w:pPr>
            <w:r>
              <w:t>£ 250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9B3104" w14:textId="77777777" w:rsidR="000B5442" w:rsidRDefault="00000000">
            <w:pPr>
              <w:pStyle w:val="Normal1"/>
              <w:widowControl w:val="0"/>
              <w:jc w:val="center"/>
            </w:pPr>
            <w:r>
              <w:t>£ 250</w:t>
            </w:r>
          </w:p>
        </w:tc>
      </w:tr>
      <w:tr w:rsidR="000B5442" w14:paraId="1CA27B4C"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407A3EE" w14:textId="77777777" w:rsidR="000B5442" w:rsidRDefault="00000000">
            <w:pPr>
              <w:pStyle w:val="Normal1"/>
              <w:widowControl w:val="0"/>
              <w:jc w:val="left"/>
            </w:pPr>
            <w:r>
              <w:t>Cost of laundry and other things</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4288F78" w14:textId="77777777" w:rsidR="000B5442" w:rsidRDefault="00000000">
            <w:pPr>
              <w:pStyle w:val="Normal1"/>
              <w:widowControl w:val="0"/>
              <w:jc w:val="center"/>
            </w:pPr>
            <w:r>
              <w:t>£ 150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314B64E" w14:textId="77777777" w:rsidR="000B5442" w:rsidRDefault="00000000">
            <w:pPr>
              <w:pStyle w:val="Normal1"/>
              <w:widowControl w:val="0"/>
              <w:jc w:val="center"/>
            </w:pPr>
            <w:r>
              <w:t>£ 125</w:t>
            </w:r>
          </w:p>
        </w:tc>
      </w:tr>
      <w:tr w:rsidR="000B5442" w14:paraId="4491C868"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060C57D" w14:textId="77777777" w:rsidR="000B5442" w:rsidRDefault="00000000">
            <w:pPr>
              <w:pStyle w:val="Normal1"/>
              <w:widowControl w:val="0"/>
              <w:jc w:val="left"/>
            </w:pPr>
            <w:r>
              <w:t>Cost of decoration</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B850CB3" w14:textId="77777777" w:rsidR="000B5442" w:rsidRDefault="00000000">
            <w:pPr>
              <w:pStyle w:val="Normal1"/>
              <w:widowControl w:val="0"/>
              <w:jc w:val="center"/>
            </w:pPr>
            <w:r>
              <w:t>£ 500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A450305" w14:textId="77777777" w:rsidR="000B5442" w:rsidRDefault="00000000">
            <w:pPr>
              <w:pStyle w:val="Normal1"/>
              <w:widowControl w:val="0"/>
              <w:jc w:val="center"/>
            </w:pPr>
            <w:r>
              <w:t>£ 500</w:t>
            </w:r>
          </w:p>
        </w:tc>
      </w:tr>
      <w:tr w:rsidR="000B5442" w14:paraId="1783CFD4"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7C225B5" w14:textId="77777777" w:rsidR="000B5442" w:rsidRDefault="00000000">
            <w:pPr>
              <w:pStyle w:val="Normal1"/>
              <w:widowControl w:val="0"/>
              <w:jc w:val="left"/>
            </w:pPr>
            <w:r>
              <w:t>Depreciation cost</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2D681E" w14:textId="77777777" w:rsidR="000B5442" w:rsidRDefault="00000000">
            <w:pPr>
              <w:pStyle w:val="Normal1"/>
              <w:widowControl w:val="0"/>
              <w:jc w:val="center"/>
            </w:pPr>
            <w:r>
              <w:t>£ 450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003F29" w14:textId="77777777" w:rsidR="000B5442" w:rsidRDefault="00000000">
            <w:pPr>
              <w:pStyle w:val="Normal1"/>
              <w:widowControl w:val="0"/>
              <w:jc w:val="center"/>
            </w:pPr>
            <w:r>
              <w:t>£ 450</w:t>
            </w:r>
          </w:p>
        </w:tc>
      </w:tr>
      <w:tr w:rsidR="000B5442" w14:paraId="68292BFD"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6C8B9E1" w14:textId="77777777" w:rsidR="000B5442" w:rsidRDefault="00000000">
            <w:pPr>
              <w:pStyle w:val="Normal1"/>
              <w:widowControl w:val="0"/>
              <w:jc w:val="left"/>
            </w:pPr>
            <w:r>
              <w:t>Salary of the attendant</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D8FB99D" w14:textId="77777777" w:rsidR="000B5442" w:rsidRDefault="00000000">
            <w:pPr>
              <w:pStyle w:val="Normal1"/>
              <w:widowControl w:val="0"/>
              <w:jc w:val="center"/>
            </w:pPr>
            <w:r>
              <w:t>£ 900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D0A3D0" w14:textId="77777777" w:rsidR="000B5442" w:rsidRDefault="00000000">
            <w:pPr>
              <w:pStyle w:val="Normal1"/>
              <w:widowControl w:val="0"/>
              <w:jc w:val="center"/>
            </w:pPr>
            <w:r>
              <w:t>£750</w:t>
            </w:r>
          </w:p>
        </w:tc>
      </w:tr>
      <w:tr w:rsidR="000B5442" w14:paraId="7E13D1F9"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E89896A" w14:textId="77777777" w:rsidR="000B5442" w:rsidRDefault="00000000">
            <w:pPr>
              <w:pStyle w:val="Normal1"/>
              <w:widowControl w:val="0"/>
              <w:jc w:val="left"/>
            </w:pPr>
            <w:r>
              <w:t>Charges of lighting and heating</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D696EB0" w14:textId="77777777" w:rsidR="000B5442" w:rsidRDefault="00000000">
            <w:pPr>
              <w:pStyle w:val="Normal1"/>
              <w:widowControl w:val="0"/>
              <w:jc w:val="center"/>
            </w:pPr>
            <w:r>
              <w:t>£ 1,000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0C84534" w14:textId="77777777" w:rsidR="000B5442" w:rsidRDefault="00000000">
            <w:pPr>
              <w:pStyle w:val="Normal1"/>
              <w:widowControl w:val="0"/>
              <w:jc w:val="center"/>
            </w:pPr>
            <w:r>
              <w:t>£ 1,000</w:t>
            </w:r>
          </w:p>
        </w:tc>
      </w:tr>
      <w:tr w:rsidR="000B5442" w14:paraId="4A8D7D5E" w14:textId="77777777">
        <w:trPr>
          <w:trHeight w:val="345"/>
        </w:trPr>
        <w:tc>
          <w:tcPr>
            <w:tcW w:w="3240" w:type="dxa"/>
            <w:tcBorders>
              <w:top w:val="single" w:sz="5"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596B47D9" w14:textId="77777777" w:rsidR="000B5442" w:rsidRDefault="00000000">
            <w:pPr>
              <w:pStyle w:val="Normal1"/>
              <w:widowControl w:val="0"/>
              <w:jc w:val="center"/>
            </w:pPr>
            <w:r>
              <w:rPr>
                <w:b/>
              </w:rPr>
              <w:t>Total cost</w:t>
            </w:r>
          </w:p>
        </w:tc>
        <w:tc>
          <w:tcPr>
            <w:tcW w:w="282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3B03C8F" w14:textId="77777777" w:rsidR="000B5442" w:rsidRDefault="00000000">
            <w:pPr>
              <w:pStyle w:val="Normal1"/>
              <w:widowControl w:val="0"/>
              <w:jc w:val="center"/>
            </w:pPr>
            <w:r>
              <w:rPr>
                <w:b/>
              </w:rPr>
              <w:t>£ 4,100</w:t>
            </w:r>
          </w:p>
        </w:tc>
        <w:tc>
          <w:tcPr>
            <w:tcW w:w="2970" w:type="dxa"/>
            <w:tcBorders>
              <w:top w:val="single" w:sz="5" w:space="0" w:color="CCCCCC"/>
              <w:left w:val="single" w:sz="5"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B0FDC92" w14:textId="77777777" w:rsidR="000B5442" w:rsidRDefault="00000000">
            <w:pPr>
              <w:pStyle w:val="Normal1"/>
              <w:widowControl w:val="0"/>
              <w:jc w:val="center"/>
            </w:pPr>
            <w:r>
              <w:rPr>
                <w:b/>
              </w:rPr>
              <w:t>£ 3,755</w:t>
            </w:r>
          </w:p>
        </w:tc>
      </w:tr>
      <w:tr w:rsidR="000B5442" w14:paraId="08AC00F8" w14:textId="77777777">
        <w:trPr>
          <w:trHeight w:val="345"/>
        </w:trPr>
        <w:tc>
          <w:tcPr>
            <w:tcW w:w="324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10F5F0F" w14:textId="77777777" w:rsidR="000B5442" w:rsidRDefault="000B5442">
            <w:pPr>
              <w:pStyle w:val="Normal1"/>
              <w:widowControl w:val="0"/>
              <w:jc w:val="left"/>
            </w:pPr>
          </w:p>
        </w:tc>
        <w:tc>
          <w:tcPr>
            <w:tcW w:w="2820" w:type="dxa"/>
            <w:tcBorders>
              <w:top w:val="single" w:sz="6" w:space="0" w:color="000000"/>
              <w:left w:val="single" w:sz="5" w:space="0" w:color="CCCCCC"/>
              <w:bottom w:val="single" w:sz="6" w:space="0" w:color="000000"/>
              <w:right w:val="single" w:sz="6" w:space="0" w:color="000000"/>
            </w:tcBorders>
            <w:tcMar>
              <w:top w:w="40" w:type="dxa"/>
              <w:left w:w="40" w:type="dxa"/>
              <w:bottom w:w="40" w:type="dxa"/>
              <w:right w:w="40" w:type="dxa"/>
            </w:tcMar>
            <w:vAlign w:val="bottom"/>
          </w:tcPr>
          <w:p w14:paraId="35BE891C" w14:textId="77777777" w:rsidR="000B5442" w:rsidRDefault="00000000">
            <w:pPr>
              <w:pStyle w:val="Normal1"/>
              <w:widowControl w:val="0"/>
              <w:jc w:val="center"/>
            </w:pPr>
            <w:r>
              <w:rPr>
                <w:b/>
              </w:rPr>
              <w:t>---</w:t>
            </w:r>
          </w:p>
        </w:tc>
        <w:tc>
          <w:tcPr>
            <w:tcW w:w="2970" w:type="dxa"/>
            <w:tcBorders>
              <w:top w:val="single" w:sz="6" w:space="0" w:color="000000"/>
              <w:left w:val="single" w:sz="5" w:space="0" w:color="CCCCCC"/>
              <w:bottom w:val="single" w:sz="6" w:space="0" w:color="000000"/>
              <w:right w:val="single" w:sz="6" w:space="0" w:color="000000"/>
            </w:tcBorders>
            <w:tcMar>
              <w:top w:w="40" w:type="dxa"/>
              <w:left w:w="40" w:type="dxa"/>
              <w:bottom w:w="40" w:type="dxa"/>
              <w:right w:w="40" w:type="dxa"/>
            </w:tcMar>
            <w:vAlign w:val="bottom"/>
          </w:tcPr>
          <w:p w14:paraId="699EB5A9" w14:textId="77777777" w:rsidR="000B5442" w:rsidRDefault="00000000">
            <w:pPr>
              <w:pStyle w:val="Normal1"/>
              <w:widowControl w:val="0"/>
              <w:jc w:val="center"/>
            </w:pPr>
            <w:r>
              <w:t>£ 345</w:t>
            </w:r>
          </w:p>
        </w:tc>
      </w:tr>
      <w:tr w:rsidR="000B5442" w14:paraId="601E43EE" w14:textId="77777777">
        <w:trPr>
          <w:trHeight w:val="345"/>
        </w:trPr>
        <w:tc>
          <w:tcPr>
            <w:tcW w:w="3240" w:type="dxa"/>
            <w:tcBorders>
              <w:top w:val="single" w:sz="5"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49ADE523" w14:textId="77777777" w:rsidR="000B5442" w:rsidRDefault="00000000">
            <w:pPr>
              <w:pStyle w:val="Normal1"/>
              <w:widowControl w:val="0"/>
              <w:jc w:val="center"/>
            </w:pPr>
            <w:r>
              <w:rPr>
                <w:b/>
              </w:rPr>
              <w:t>Total savings in the year</w:t>
            </w:r>
          </w:p>
        </w:tc>
        <w:tc>
          <w:tcPr>
            <w:tcW w:w="2820" w:type="dxa"/>
            <w:tcBorders>
              <w:top w:val="single" w:sz="5" w:space="0" w:color="CCCCCC"/>
              <w:left w:val="single" w:sz="5" w:space="0" w:color="CCCCCC"/>
              <w:bottom w:val="single" w:sz="6" w:space="0" w:color="000000"/>
              <w:right w:val="single" w:sz="6" w:space="0" w:color="000000"/>
            </w:tcBorders>
            <w:tcMar>
              <w:top w:w="40" w:type="dxa"/>
              <w:left w:w="40" w:type="dxa"/>
              <w:bottom w:w="40" w:type="dxa"/>
              <w:right w:w="40" w:type="dxa"/>
            </w:tcMar>
            <w:vAlign w:val="bottom"/>
          </w:tcPr>
          <w:p w14:paraId="2F3C4EA6" w14:textId="77777777" w:rsidR="000B5442" w:rsidRDefault="00000000">
            <w:pPr>
              <w:pStyle w:val="Normal1"/>
              <w:widowControl w:val="0"/>
              <w:jc w:val="center"/>
            </w:pPr>
            <w:r>
              <w:rPr>
                <w:b/>
              </w:rPr>
              <w:t>£ 4,100</w:t>
            </w:r>
          </w:p>
        </w:tc>
        <w:tc>
          <w:tcPr>
            <w:tcW w:w="2970" w:type="dxa"/>
            <w:tcBorders>
              <w:top w:val="single" w:sz="5" w:space="0" w:color="CCCCCC"/>
              <w:left w:val="single" w:sz="5" w:space="0" w:color="CCCCCC"/>
              <w:bottom w:val="single" w:sz="6" w:space="0" w:color="000000"/>
              <w:right w:val="single" w:sz="6" w:space="0" w:color="000000"/>
            </w:tcBorders>
            <w:tcMar>
              <w:top w:w="40" w:type="dxa"/>
              <w:left w:w="40" w:type="dxa"/>
              <w:bottom w:w="40" w:type="dxa"/>
              <w:right w:w="40" w:type="dxa"/>
            </w:tcMar>
            <w:vAlign w:val="bottom"/>
          </w:tcPr>
          <w:p w14:paraId="37A21577" w14:textId="77777777" w:rsidR="000B5442" w:rsidRDefault="00000000">
            <w:pPr>
              <w:pStyle w:val="Normal1"/>
              <w:widowControl w:val="0"/>
              <w:jc w:val="center"/>
            </w:pPr>
            <w:r>
              <w:rPr>
                <w:b/>
              </w:rPr>
              <w:t>£ 4,100</w:t>
            </w:r>
          </w:p>
        </w:tc>
      </w:tr>
    </w:tbl>
    <w:p w14:paraId="0420E92A" w14:textId="77777777" w:rsidR="000B5442" w:rsidRDefault="00000000">
      <w:pPr>
        <w:pStyle w:val="Normal1"/>
        <w:jc w:val="center"/>
        <w:rPr>
          <w:b/>
        </w:rPr>
      </w:pPr>
      <w:r>
        <w:rPr>
          <w:b/>
        </w:rPr>
        <w:t>Table 1:- Total estimated cost budget of Marriott International Company</w:t>
      </w:r>
    </w:p>
    <w:p w14:paraId="7D9DB2B7" w14:textId="77777777" w:rsidR="000B5442" w:rsidRDefault="00000000">
      <w:pPr>
        <w:pStyle w:val="Normal1"/>
        <w:jc w:val="center"/>
      </w:pPr>
      <w:r>
        <w:t>(Source:- Self-Report, 2023)</w:t>
      </w:r>
    </w:p>
    <w:p w14:paraId="25DE1B1B" w14:textId="77777777" w:rsidR="000B5442" w:rsidRDefault="00000000">
      <w:pPr>
        <w:pStyle w:val="Normal1"/>
      </w:pPr>
      <w:r>
        <w:t xml:space="preserve">In this above-presented table, it can be seen that the budgetary forecast of the total cost of a financial year of Marriott International company. In this table, the scenario of using insourced housekeeping and external housekeeping is done. Using this table it can be seen that the total cost of the company by using the internal housekeeping method is about £ 4,100 in a financial year. However, it can also be observed that if the company uses the outsourcing of the housekeeping department then they can get a total cost of about £ 3,755 in a financial year. Because of this, it can be observed that the company is saving more money by using the outsourcing housekeeping department.  The total savings by using the company achieve by using this costing method is about £ 345 in the budgeted financial year. Because of this, it can </w:t>
      </w:r>
      <w:r>
        <w:lastRenderedPageBreak/>
        <w:t xml:space="preserve">be said that the company can reduce the cost in a financial year by using outsourcing the housekeeping department in the forecasted financial year. As a result of that the company has to invest more in adapting with the insourcing of the housekeeping department. </w:t>
      </w:r>
    </w:p>
    <w:p w14:paraId="54C2A1C4" w14:textId="77777777" w:rsidR="000B5442" w:rsidRDefault="00000000">
      <w:pPr>
        <w:pStyle w:val="Normal1"/>
      </w:pPr>
      <w:r>
        <w:t>Because of these changes, the amount of sales and profitability of the company will also be changed. This discussion is done below.</w:t>
      </w:r>
    </w:p>
    <w:p w14:paraId="49C4B691" w14:textId="77777777" w:rsidR="000B5442" w:rsidRDefault="00000000">
      <w:pPr>
        <w:pStyle w:val="Heading2"/>
      </w:pPr>
      <w:bookmarkStart w:id="7" w:name="_2nsj0q1jemgy" w:colFirst="0" w:colLast="0"/>
      <w:bookmarkEnd w:id="7"/>
      <w:r>
        <w:t>Sales and profit forecasting of Marriott International Company</w:t>
      </w:r>
    </w:p>
    <w:p w14:paraId="1A9CB4C4" w14:textId="77777777" w:rsidR="000B5442" w:rsidRDefault="00000000">
      <w:pPr>
        <w:pStyle w:val="Normal1"/>
      </w:pPr>
      <w:r>
        <w:t>In this part, the discussion about the budgetary forecast of the sales and the profitability of the company for a financial year is done. Using this budgetary statement the change in the sales and the net profit at the end of the year will be done. This statement is presented below.</w:t>
      </w:r>
    </w:p>
    <w:tbl>
      <w:tblPr>
        <w:tblStyle w:val="Table3"/>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65"/>
        <w:gridCol w:w="2985"/>
        <w:gridCol w:w="3075"/>
      </w:tblGrid>
      <w:tr w:rsidR="000B5442" w14:paraId="1B64933D" w14:textId="77777777">
        <w:trPr>
          <w:trHeight w:val="345"/>
        </w:trPr>
        <w:tc>
          <w:tcPr>
            <w:tcW w:w="9225" w:type="dxa"/>
            <w:gridSpan w:val="3"/>
            <w:tcBorders>
              <w:top w:val="single" w:sz="6" w:space="0" w:color="000000"/>
              <w:left w:val="single" w:sz="6" w:space="0" w:color="000000"/>
              <w:bottom w:val="single" w:sz="6" w:space="0" w:color="000000"/>
              <w:right w:val="single" w:sz="6" w:space="0" w:color="000000"/>
            </w:tcBorders>
            <w:shd w:val="clear" w:color="auto" w:fill="00FF00"/>
            <w:tcMar>
              <w:top w:w="40" w:type="dxa"/>
              <w:left w:w="40" w:type="dxa"/>
              <w:bottom w:w="40" w:type="dxa"/>
              <w:right w:w="40" w:type="dxa"/>
            </w:tcMar>
            <w:vAlign w:val="bottom"/>
          </w:tcPr>
          <w:p w14:paraId="08CF7FC0" w14:textId="77777777" w:rsidR="000B5442" w:rsidRDefault="00000000">
            <w:pPr>
              <w:pStyle w:val="Normal1"/>
              <w:widowControl w:val="0"/>
              <w:spacing w:line="276" w:lineRule="auto"/>
              <w:jc w:val="center"/>
              <w:rPr>
                <w:rFonts w:ascii="Arial" w:eastAsia="Arial" w:hAnsi="Arial" w:cs="Arial"/>
                <w:sz w:val="20"/>
                <w:szCs w:val="20"/>
              </w:rPr>
            </w:pPr>
            <w:r>
              <w:rPr>
                <w:b/>
              </w:rPr>
              <w:t>In the books of Marriott International</w:t>
            </w:r>
          </w:p>
        </w:tc>
      </w:tr>
      <w:tr w:rsidR="000B5442" w14:paraId="1F6E6589" w14:textId="77777777">
        <w:trPr>
          <w:trHeight w:val="345"/>
        </w:trPr>
        <w:tc>
          <w:tcPr>
            <w:tcW w:w="9225" w:type="dxa"/>
            <w:gridSpan w:val="3"/>
            <w:tcBorders>
              <w:top w:val="single" w:sz="5" w:space="0" w:color="CCCCCC"/>
              <w:left w:val="single" w:sz="6" w:space="0" w:color="000000"/>
              <w:bottom w:val="single" w:sz="6" w:space="0" w:color="000000"/>
              <w:right w:val="single" w:sz="6" w:space="0" w:color="000000"/>
            </w:tcBorders>
            <w:shd w:val="clear" w:color="auto" w:fill="00FF00"/>
            <w:tcMar>
              <w:top w:w="40" w:type="dxa"/>
              <w:left w:w="40" w:type="dxa"/>
              <w:bottom w:w="40" w:type="dxa"/>
              <w:right w:w="40" w:type="dxa"/>
            </w:tcMar>
            <w:vAlign w:val="bottom"/>
          </w:tcPr>
          <w:p w14:paraId="7C713E42" w14:textId="77777777" w:rsidR="000B5442" w:rsidRDefault="00000000">
            <w:pPr>
              <w:pStyle w:val="Normal1"/>
              <w:widowControl w:val="0"/>
              <w:spacing w:line="276" w:lineRule="auto"/>
              <w:jc w:val="center"/>
              <w:rPr>
                <w:rFonts w:ascii="Arial" w:eastAsia="Arial" w:hAnsi="Arial" w:cs="Arial"/>
                <w:sz w:val="20"/>
                <w:szCs w:val="20"/>
              </w:rPr>
            </w:pPr>
            <w:r>
              <w:rPr>
                <w:b/>
              </w:rPr>
              <w:t>Income statement Proforma Account</w:t>
            </w:r>
          </w:p>
        </w:tc>
      </w:tr>
      <w:tr w:rsidR="000B5442" w14:paraId="4B49A7A7"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00FFFF"/>
            <w:tcMar>
              <w:top w:w="40" w:type="dxa"/>
              <w:left w:w="40" w:type="dxa"/>
              <w:bottom w:w="40" w:type="dxa"/>
              <w:right w:w="40" w:type="dxa"/>
            </w:tcMar>
            <w:vAlign w:val="bottom"/>
          </w:tcPr>
          <w:p w14:paraId="693A0079" w14:textId="77777777" w:rsidR="000B5442" w:rsidRDefault="00000000">
            <w:pPr>
              <w:pStyle w:val="Normal1"/>
              <w:widowControl w:val="0"/>
              <w:spacing w:line="276" w:lineRule="auto"/>
              <w:jc w:val="center"/>
              <w:rPr>
                <w:rFonts w:ascii="Arial" w:eastAsia="Arial" w:hAnsi="Arial" w:cs="Arial"/>
                <w:sz w:val="20"/>
                <w:szCs w:val="20"/>
              </w:rPr>
            </w:pPr>
            <w:r>
              <w:rPr>
                <w:b/>
              </w:rPr>
              <w:t>Particulars</w:t>
            </w:r>
          </w:p>
        </w:tc>
        <w:tc>
          <w:tcPr>
            <w:tcW w:w="2985" w:type="dxa"/>
            <w:tcBorders>
              <w:top w:val="single" w:sz="5" w:space="0" w:color="CCCCCC"/>
              <w:left w:val="single" w:sz="5" w:space="0" w:color="CCCCCC"/>
              <w:bottom w:val="single" w:sz="6" w:space="0" w:color="000000"/>
              <w:right w:val="single" w:sz="6" w:space="0" w:color="000000"/>
            </w:tcBorders>
            <w:shd w:val="clear" w:color="auto" w:fill="00FFFF"/>
            <w:tcMar>
              <w:top w:w="40" w:type="dxa"/>
              <w:left w:w="40" w:type="dxa"/>
              <w:bottom w:w="40" w:type="dxa"/>
              <w:right w:w="40" w:type="dxa"/>
            </w:tcMar>
            <w:vAlign w:val="bottom"/>
          </w:tcPr>
          <w:p w14:paraId="71311BA3" w14:textId="77777777" w:rsidR="000B5442" w:rsidRDefault="00000000">
            <w:pPr>
              <w:pStyle w:val="Normal1"/>
              <w:widowControl w:val="0"/>
              <w:spacing w:line="276" w:lineRule="auto"/>
              <w:jc w:val="center"/>
              <w:rPr>
                <w:rFonts w:ascii="Arial" w:eastAsia="Arial" w:hAnsi="Arial" w:cs="Arial"/>
                <w:sz w:val="20"/>
                <w:szCs w:val="20"/>
              </w:rPr>
            </w:pPr>
            <w:r>
              <w:rPr>
                <w:b/>
              </w:rPr>
              <w:t>Insourced housekeeping (£)</w:t>
            </w:r>
          </w:p>
        </w:tc>
        <w:tc>
          <w:tcPr>
            <w:tcW w:w="3075" w:type="dxa"/>
            <w:tcBorders>
              <w:top w:val="single" w:sz="5" w:space="0" w:color="CCCCCC"/>
              <w:left w:val="single" w:sz="5" w:space="0" w:color="CCCCCC"/>
              <w:bottom w:val="single" w:sz="6" w:space="0" w:color="000000"/>
              <w:right w:val="single" w:sz="6" w:space="0" w:color="000000"/>
            </w:tcBorders>
            <w:shd w:val="clear" w:color="auto" w:fill="00FFFF"/>
            <w:tcMar>
              <w:top w:w="40" w:type="dxa"/>
              <w:left w:w="40" w:type="dxa"/>
              <w:bottom w:w="40" w:type="dxa"/>
              <w:right w:w="40" w:type="dxa"/>
            </w:tcMar>
            <w:vAlign w:val="bottom"/>
          </w:tcPr>
          <w:p w14:paraId="03FE3BD2" w14:textId="77777777" w:rsidR="000B5442" w:rsidRDefault="00000000">
            <w:pPr>
              <w:pStyle w:val="Normal1"/>
              <w:widowControl w:val="0"/>
              <w:spacing w:line="276" w:lineRule="auto"/>
              <w:jc w:val="center"/>
              <w:rPr>
                <w:rFonts w:ascii="Arial" w:eastAsia="Arial" w:hAnsi="Arial" w:cs="Arial"/>
                <w:sz w:val="20"/>
                <w:szCs w:val="20"/>
              </w:rPr>
            </w:pPr>
            <w:r>
              <w:rPr>
                <w:b/>
              </w:rPr>
              <w:t>Outsourced housekeeping (£)</w:t>
            </w:r>
          </w:p>
        </w:tc>
      </w:tr>
      <w:tr w:rsidR="000B5442" w14:paraId="4341382E"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63B18CA1" w14:textId="77777777" w:rsidR="000B5442" w:rsidRDefault="00000000">
            <w:pPr>
              <w:pStyle w:val="Normal1"/>
              <w:widowControl w:val="0"/>
              <w:spacing w:line="276" w:lineRule="auto"/>
              <w:jc w:val="left"/>
              <w:rPr>
                <w:rFonts w:ascii="Arial" w:eastAsia="Arial" w:hAnsi="Arial" w:cs="Arial"/>
                <w:sz w:val="20"/>
                <w:szCs w:val="20"/>
              </w:rPr>
            </w:pPr>
            <w:r>
              <w:t>Total year-ending sales</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D6CE9F6" w14:textId="77777777" w:rsidR="000B5442" w:rsidRDefault="00000000">
            <w:pPr>
              <w:pStyle w:val="Normal1"/>
              <w:widowControl w:val="0"/>
              <w:spacing w:line="276" w:lineRule="auto"/>
              <w:jc w:val="center"/>
              <w:rPr>
                <w:rFonts w:ascii="Arial" w:eastAsia="Arial" w:hAnsi="Arial" w:cs="Arial"/>
                <w:sz w:val="20"/>
                <w:szCs w:val="20"/>
              </w:rPr>
            </w:pPr>
            <w:r>
              <w:t>£ 25,720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4658444E" w14:textId="77777777" w:rsidR="000B5442" w:rsidRDefault="00000000">
            <w:pPr>
              <w:pStyle w:val="Normal1"/>
              <w:widowControl w:val="0"/>
              <w:spacing w:line="276" w:lineRule="auto"/>
              <w:jc w:val="center"/>
              <w:rPr>
                <w:rFonts w:ascii="Arial" w:eastAsia="Arial" w:hAnsi="Arial" w:cs="Arial"/>
                <w:sz w:val="20"/>
                <w:szCs w:val="20"/>
              </w:rPr>
            </w:pPr>
            <w:r>
              <w:t>£ 23,650</w:t>
            </w:r>
          </w:p>
        </w:tc>
      </w:tr>
      <w:tr w:rsidR="000B5442" w14:paraId="4A78DEEB"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tcPr>
          <w:p w14:paraId="3815205E" w14:textId="77777777" w:rsidR="000B5442" w:rsidRDefault="00000000">
            <w:pPr>
              <w:pStyle w:val="Normal1"/>
              <w:widowControl w:val="0"/>
              <w:spacing w:line="276" w:lineRule="auto"/>
              <w:jc w:val="left"/>
              <w:rPr>
                <w:rFonts w:ascii="Arial" w:eastAsia="Arial" w:hAnsi="Arial" w:cs="Arial"/>
                <w:sz w:val="20"/>
                <w:szCs w:val="20"/>
              </w:rPr>
            </w:pPr>
            <w:r>
              <w:rPr>
                <w:color w:val="343742"/>
              </w:rPr>
              <w:t>COGS</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D877FF5" w14:textId="77777777" w:rsidR="000B5442" w:rsidRDefault="00000000">
            <w:pPr>
              <w:pStyle w:val="Normal1"/>
              <w:widowControl w:val="0"/>
              <w:spacing w:line="276" w:lineRule="auto"/>
              <w:jc w:val="center"/>
              <w:rPr>
                <w:rFonts w:ascii="Arial" w:eastAsia="Arial" w:hAnsi="Arial" w:cs="Arial"/>
                <w:sz w:val="20"/>
                <w:szCs w:val="20"/>
              </w:rPr>
            </w:pPr>
            <w:r>
              <w:t>£ 15,430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2448A41" w14:textId="77777777" w:rsidR="000B5442" w:rsidRDefault="00000000">
            <w:pPr>
              <w:pStyle w:val="Normal1"/>
              <w:widowControl w:val="0"/>
              <w:spacing w:line="276" w:lineRule="auto"/>
              <w:jc w:val="center"/>
              <w:rPr>
                <w:rFonts w:ascii="Arial" w:eastAsia="Arial" w:hAnsi="Arial" w:cs="Arial"/>
                <w:sz w:val="20"/>
                <w:szCs w:val="20"/>
              </w:rPr>
            </w:pPr>
            <w:r>
              <w:t>£ 16,580</w:t>
            </w:r>
          </w:p>
        </w:tc>
      </w:tr>
      <w:tr w:rsidR="000B5442" w14:paraId="3D72572D"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tcPr>
          <w:p w14:paraId="1A0CA83A" w14:textId="77777777" w:rsidR="000B5442" w:rsidRDefault="00000000">
            <w:pPr>
              <w:pStyle w:val="Normal1"/>
              <w:widowControl w:val="0"/>
              <w:spacing w:line="276" w:lineRule="auto"/>
              <w:jc w:val="left"/>
              <w:rPr>
                <w:rFonts w:ascii="Arial" w:eastAsia="Arial" w:hAnsi="Arial" w:cs="Arial"/>
                <w:sz w:val="20"/>
                <w:szCs w:val="20"/>
              </w:rPr>
            </w:pPr>
            <w:r>
              <w:rPr>
                <w:color w:val="343742"/>
              </w:rPr>
              <w:t>Marginal Gross profitability</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29E7E27" w14:textId="77777777" w:rsidR="000B5442" w:rsidRDefault="00000000">
            <w:pPr>
              <w:pStyle w:val="Normal1"/>
              <w:widowControl w:val="0"/>
              <w:spacing w:line="276" w:lineRule="auto"/>
              <w:jc w:val="center"/>
              <w:rPr>
                <w:rFonts w:ascii="Arial" w:eastAsia="Arial" w:hAnsi="Arial" w:cs="Arial"/>
                <w:sz w:val="20"/>
                <w:szCs w:val="20"/>
              </w:rPr>
            </w:pPr>
            <w:r>
              <w:t>£ 10,290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455A8A24" w14:textId="77777777" w:rsidR="000B5442" w:rsidRDefault="00000000">
            <w:pPr>
              <w:pStyle w:val="Normal1"/>
              <w:widowControl w:val="0"/>
              <w:spacing w:line="276" w:lineRule="auto"/>
              <w:jc w:val="center"/>
              <w:rPr>
                <w:rFonts w:ascii="Arial" w:eastAsia="Arial" w:hAnsi="Arial" w:cs="Arial"/>
                <w:sz w:val="20"/>
                <w:szCs w:val="20"/>
              </w:rPr>
            </w:pPr>
            <w:r>
              <w:t>£ 7,070</w:t>
            </w:r>
          </w:p>
        </w:tc>
      </w:tr>
      <w:tr w:rsidR="000B5442" w14:paraId="0CE69DBD"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668739DA" w14:textId="77777777" w:rsidR="000B5442" w:rsidRDefault="00000000">
            <w:pPr>
              <w:pStyle w:val="Normal1"/>
              <w:widowControl w:val="0"/>
              <w:spacing w:line="276" w:lineRule="auto"/>
              <w:jc w:val="left"/>
              <w:rPr>
                <w:rFonts w:ascii="Arial" w:eastAsia="Arial" w:hAnsi="Arial" w:cs="Arial"/>
                <w:sz w:val="20"/>
                <w:szCs w:val="20"/>
              </w:rPr>
            </w:pPr>
            <w:r>
              <w:t>Gross profitability margin (%)</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6CC35E99" w14:textId="77777777" w:rsidR="000B5442" w:rsidRDefault="00000000">
            <w:pPr>
              <w:pStyle w:val="Normal1"/>
              <w:widowControl w:val="0"/>
              <w:spacing w:line="276" w:lineRule="auto"/>
              <w:jc w:val="center"/>
              <w:rPr>
                <w:rFonts w:ascii="Arial" w:eastAsia="Arial" w:hAnsi="Arial" w:cs="Arial"/>
                <w:sz w:val="20"/>
                <w:szCs w:val="20"/>
              </w:rPr>
            </w:pPr>
            <w:r>
              <w:t>40.01</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E10FDD5" w14:textId="77777777" w:rsidR="000B5442" w:rsidRDefault="00000000">
            <w:pPr>
              <w:pStyle w:val="Normal1"/>
              <w:widowControl w:val="0"/>
              <w:spacing w:line="276" w:lineRule="auto"/>
              <w:jc w:val="center"/>
              <w:rPr>
                <w:rFonts w:ascii="Arial" w:eastAsia="Arial" w:hAnsi="Arial" w:cs="Arial"/>
                <w:sz w:val="20"/>
                <w:szCs w:val="20"/>
              </w:rPr>
            </w:pPr>
            <w:r>
              <w:t>29.89</w:t>
            </w:r>
          </w:p>
        </w:tc>
      </w:tr>
      <w:tr w:rsidR="000B5442" w14:paraId="6987FD3C" w14:textId="77777777">
        <w:trPr>
          <w:trHeight w:val="31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063E0879" w14:textId="77777777" w:rsidR="000B5442" w:rsidRDefault="000B5442">
            <w:pPr>
              <w:pStyle w:val="Normal1"/>
              <w:widowControl w:val="0"/>
              <w:spacing w:line="276" w:lineRule="auto"/>
              <w:jc w:val="left"/>
              <w:rPr>
                <w:rFonts w:ascii="Arial" w:eastAsia="Arial" w:hAnsi="Arial" w:cs="Arial"/>
                <w:sz w:val="20"/>
                <w:szCs w:val="20"/>
              </w:rPr>
            </w:pP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4D7AEE6" w14:textId="77777777" w:rsidR="000B5442" w:rsidRDefault="000B5442">
            <w:pPr>
              <w:pStyle w:val="Normal1"/>
              <w:widowControl w:val="0"/>
              <w:spacing w:line="276" w:lineRule="auto"/>
              <w:jc w:val="left"/>
              <w:rPr>
                <w:rFonts w:ascii="Arial" w:eastAsia="Arial" w:hAnsi="Arial" w:cs="Arial"/>
                <w:sz w:val="20"/>
                <w:szCs w:val="20"/>
              </w:rPr>
            </w:pP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315D7616" w14:textId="77777777" w:rsidR="000B5442" w:rsidRDefault="000B5442">
            <w:pPr>
              <w:pStyle w:val="Normal1"/>
              <w:widowControl w:val="0"/>
              <w:spacing w:line="276" w:lineRule="auto"/>
              <w:jc w:val="left"/>
              <w:rPr>
                <w:rFonts w:ascii="Arial" w:eastAsia="Arial" w:hAnsi="Arial" w:cs="Arial"/>
                <w:sz w:val="20"/>
                <w:szCs w:val="20"/>
              </w:rPr>
            </w:pPr>
          </w:p>
        </w:tc>
      </w:tr>
      <w:tr w:rsidR="000B5442" w14:paraId="17C01A20"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210ADF6F" w14:textId="77777777" w:rsidR="000B5442" w:rsidRDefault="00000000">
            <w:pPr>
              <w:pStyle w:val="Normal1"/>
              <w:widowControl w:val="0"/>
              <w:spacing w:line="276" w:lineRule="auto"/>
              <w:jc w:val="center"/>
              <w:rPr>
                <w:rFonts w:ascii="Arial" w:eastAsia="Arial" w:hAnsi="Arial" w:cs="Arial"/>
                <w:sz w:val="20"/>
                <w:szCs w:val="20"/>
              </w:rPr>
            </w:pPr>
            <w:r>
              <w:rPr>
                <w:b/>
                <w:u w:val="single"/>
              </w:rPr>
              <w:t>Operating expenses</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392A69BC" w14:textId="77777777" w:rsidR="000B5442" w:rsidRDefault="000B5442">
            <w:pPr>
              <w:pStyle w:val="Normal1"/>
              <w:widowControl w:val="0"/>
              <w:spacing w:line="276" w:lineRule="auto"/>
              <w:jc w:val="left"/>
              <w:rPr>
                <w:rFonts w:ascii="Arial" w:eastAsia="Arial" w:hAnsi="Arial" w:cs="Arial"/>
                <w:sz w:val="20"/>
                <w:szCs w:val="20"/>
              </w:rPr>
            </w:pP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B2724EB" w14:textId="77777777" w:rsidR="000B5442" w:rsidRDefault="000B5442">
            <w:pPr>
              <w:pStyle w:val="Normal1"/>
              <w:widowControl w:val="0"/>
              <w:spacing w:line="276" w:lineRule="auto"/>
              <w:jc w:val="left"/>
              <w:rPr>
                <w:rFonts w:ascii="Arial" w:eastAsia="Arial" w:hAnsi="Arial" w:cs="Arial"/>
                <w:sz w:val="20"/>
                <w:szCs w:val="20"/>
              </w:rPr>
            </w:pPr>
          </w:p>
        </w:tc>
      </w:tr>
      <w:tr w:rsidR="000B5442" w14:paraId="4FEEE72C"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3FB6ED6E" w14:textId="77777777" w:rsidR="000B5442" w:rsidRDefault="00000000">
            <w:pPr>
              <w:pStyle w:val="Normal1"/>
              <w:widowControl w:val="0"/>
              <w:spacing w:line="276" w:lineRule="auto"/>
              <w:jc w:val="left"/>
              <w:rPr>
                <w:rFonts w:ascii="Arial" w:eastAsia="Arial" w:hAnsi="Arial" w:cs="Arial"/>
                <w:sz w:val="20"/>
                <w:szCs w:val="20"/>
              </w:rPr>
            </w:pPr>
            <w:r>
              <w:t>Staff salary</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67BF6A74" w14:textId="77777777" w:rsidR="000B5442" w:rsidRDefault="00000000">
            <w:pPr>
              <w:pStyle w:val="Normal1"/>
              <w:widowControl w:val="0"/>
              <w:spacing w:line="276" w:lineRule="auto"/>
              <w:jc w:val="center"/>
              <w:rPr>
                <w:rFonts w:ascii="Arial" w:eastAsia="Arial" w:hAnsi="Arial" w:cs="Arial"/>
                <w:sz w:val="20"/>
                <w:szCs w:val="20"/>
              </w:rPr>
            </w:pPr>
            <w:r>
              <w:t>£ 850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3563C7A5" w14:textId="77777777" w:rsidR="000B5442" w:rsidRDefault="00000000">
            <w:pPr>
              <w:pStyle w:val="Normal1"/>
              <w:widowControl w:val="0"/>
              <w:spacing w:line="276" w:lineRule="auto"/>
              <w:jc w:val="center"/>
              <w:rPr>
                <w:rFonts w:ascii="Arial" w:eastAsia="Arial" w:hAnsi="Arial" w:cs="Arial"/>
                <w:sz w:val="20"/>
                <w:szCs w:val="20"/>
              </w:rPr>
            </w:pPr>
            <w:r>
              <w:t>£ 680</w:t>
            </w:r>
          </w:p>
        </w:tc>
      </w:tr>
      <w:tr w:rsidR="000B5442" w14:paraId="6158E14E"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1B2761D9" w14:textId="77777777" w:rsidR="000B5442" w:rsidRDefault="00000000">
            <w:pPr>
              <w:pStyle w:val="Normal1"/>
              <w:widowControl w:val="0"/>
              <w:spacing w:line="276" w:lineRule="auto"/>
              <w:jc w:val="left"/>
              <w:rPr>
                <w:rFonts w:ascii="Arial" w:eastAsia="Arial" w:hAnsi="Arial" w:cs="Arial"/>
                <w:sz w:val="20"/>
                <w:szCs w:val="20"/>
              </w:rPr>
            </w:pPr>
            <w:r>
              <w:t>Cost of repair</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50E173A9" w14:textId="77777777" w:rsidR="000B5442" w:rsidRDefault="00000000">
            <w:pPr>
              <w:pStyle w:val="Normal1"/>
              <w:widowControl w:val="0"/>
              <w:spacing w:line="276" w:lineRule="auto"/>
              <w:jc w:val="center"/>
              <w:rPr>
                <w:rFonts w:ascii="Arial" w:eastAsia="Arial" w:hAnsi="Arial" w:cs="Arial"/>
                <w:sz w:val="20"/>
                <w:szCs w:val="20"/>
              </w:rPr>
            </w:pPr>
            <w:r>
              <w:t>£ 250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41EEC37" w14:textId="77777777" w:rsidR="000B5442" w:rsidRDefault="00000000">
            <w:pPr>
              <w:pStyle w:val="Normal1"/>
              <w:widowControl w:val="0"/>
              <w:spacing w:line="276" w:lineRule="auto"/>
              <w:jc w:val="center"/>
              <w:rPr>
                <w:rFonts w:ascii="Arial" w:eastAsia="Arial" w:hAnsi="Arial" w:cs="Arial"/>
                <w:sz w:val="20"/>
                <w:szCs w:val="20"/>
              </w:rPr>
            </w:pPr>
            <w:r>
              <w:t>£ 250</w:t>
            </w:r>
          </w:p>
        </w:tc>
      </w:tr>
      <w:tr w:rsidR="000B5442" w14:paraId="16B679C5"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29C859C2" w14:textId="77777777" w:rsidR="000B5442" w:rsidRDefault="00000000">
            <w:pPr>
              <w:pStyle w:val="Normal1"/>
              <w:widowControl w:val="0"/>
              <w:spacing w:line="276" w:lineRule="auto"/>
              <w:jc w:val="left"/>
              <w:rPr>
                <w:rFonts w:ascii="Arial" w:eastAsia="Arial" w:hAnsi="Arial" w:cs="Arial"/>
                <w:sz w:val="20"/>
                <w:szCs w:val="20"/>
              </w:rPr>
            </w:pPr>
            <w:r>
              <w:t>Cost of laundry</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06283AF3" w14:textId="77777777" w:rsidR="000B5442" w:rsidRDefault="00000000">
            <w:pPr>
              <w:pStyle w:val="Normal1"/>
              <w:widowControl w:val="0"/>
              <w:spacing w:line="276" w:lineRule="auto"/>
              <w:jc w:val="center"/>
              <w:rPr>
                <w:rFonts w:ascii="Arial" w:eastAsia="Arial" w:hAnsi="Arial" w:cs="Arial"/>
                <w:sz w:val="20"/>
                <w:szCs w:val="20"/>
              </w:rPr>
            </w:pPr>
            <w:r>
              <w:t>£ 150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506A3D17" w14:textId="77777777" w:rsidR="000B5442" w:rsidRDefault="00000000">
            <w:pPr>
              <w:pStyle w:val="Normal1"/>
              <w:widowControl w:val="0"/>
              <w:spacing w:line="276" w:lineRule="auto"/>
              <w:jc w:val="center"/>
              <w:rPr>
                <w:rFonts w:ascii="Arial" w:eastAsia="Arial" w:hAnsi="Arial" w:cs="Arial"/>
                <w:sz w:val="20"/>
                <w:szCs w:val="20"/>
              </w:rPr>
            </w:pPr>
            <w:r>
              <w:t>£ 125</w:t>
            </w:r>
          </w:p>
        </w:tc>
      </w:tr>
      <w:tr w:rsidR="000B5442" w14:paraId="180A2BC5"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716A28F2" w14:textId="77777777" w:rsidR="000B5442" w:rsidRDefault="00000000">
            <w:pPr>
              <w:pStyle w:val="Normal1"/>
              <w:widowControl w:val="0"/>
              <w:spacing w:line="276" w:lineRule="auto"/>
              <w:jc w:val="left"/>
              <w:rPr>
                <w:rFonts w:ascii="Arial" w:eastAsia="Arial" w:hAnsi="Arial" w:cs="Arial"/>
                <w:sz w:val="20"/>
                <w:szCs w:val="20"/>
              </w:rPr>
            </w:pPr>
            <w:r>
              <w:t>Cost of decoration</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0B1B677" w14:textId="77777777" w:rsidR="000B5442" w:rsidRDefault="00000000">
            <w:pPr>
              <w:pStyle w:val="Normal1"/>
              <w:widowControl w:val="0"/>
              <w:spacing w:line="276" w:lineRule="auto"/>
              <w:jc w:val="center"/>
              <w:rPr>
                <w:rFonts w:ascii="Arial" w:eastAsia="Arial" w:hAnsi="Arial" w:cs="Arial"/>
                <w:sz w:val="20"/>
                <w:szCs w:val="20"/>
              </w:rPr>
            </w:pPr>
            <w:r>
              <w:t>£ 500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0CB1B219" w14:textId="77777777" w:rsidR="000B5442" w:rsidRDefault="00000000">
            <w:pPr>
              <w:pStyle w:val="Normal1"/>
              <w:widowControl w:val="0"/>
              <w:spacing w:line="276" w:lineRule="auto"/>
              <w:jc w:val="center"/>
              <w:rPr>
                <w:rFonts w:ascii="Arial" w:eastAsia="Arial" w:hAnsi="Arial" w:cs="Arial"/>
                <w:sz w:val="20"/>
                <w:szCs w:val="20"/>
              </w:rPr>
            </w:pPr>
            <w:r>
              <w:t>£ 500</w:t>
            </w:r>
          </w:p>
        </w:tc>
      </w:tr>
      <w:tr w:rsidR="000B5442" w14:paraId="54FDF059"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593DF15E" w14:textId="77777777" w:rsidR="000B5442" w:rsidRDefault="00000000">
            <w:pPr>
              <w:pStyle w:val="Normal1"/>
              <w:widowControl w:val="0"/>
              <w:spacing w:line="276" w:lineRule="auto"/>
              <w:jc w:val="left"/>
              <w:rPr>
                <w:rFonts w:ascii="Arial" w:eastAsia="Arial" w:hAnsi="Arial" w:cs="Arial"/>
                <w:sz w:val="20"/>
                <w:szCs w:val="20"/>
              </w:rPr>
            </w:pPr>
            <w:r>
              <w:t>Depreciation cost</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386183F5" w14:textId="77777777" w:rsidR="000B5442" w:rsidRDefault="00000000">
            <w:pPr>
              <w:pStyle w:val="Normal1"/>
              <w:widowControl w:val="0"/>
              <w:spacing w:line="276" w:lineRule="auto"/>
              <w:jc w:val="center"/>
              <w:rPr>
                <w:rFonts w:ascii="Arial" w:eastAsia="Arial" w:hAnsi="Arial" w:cs="Arial"/>
                <w:sz w:val="20"/>
                <w:szCs w:val="20"/>
              </w:rPr>
            </w:pPr>
            <w:r>
              <w:t>£ 450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0101B8F" w14:textId="77777777" w:rsidR="000B5442" w:rsidRDefault="00000000">
            <w:pPr>
              <w:pStyle w:val="Normal1"/>
              <w:widowControl w:val="0"/>
              <w:spacing w:line="276" w:lineRule="auto"/>
              <w:jc w:val="center"/>
              <w:rPr>
                <w:rFonts w:ascii="Arial" w:eastAsia="Arial" w:hAnsi="Arial" w:cs="Arial"/>
                <w:sz w:val="20"/>
                <w:szCs w:val="20"/>
              </w:rPr>
            </w:pPr>
            <w:r>
              <w:t>£ 450</w:t>
            </w:r>
          </w:p>
        </w:tc>
      </w:tr>
      <w:tr w:rsidR="000B5442" w14:paraId="24E09B52"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2CFA7766" w14:textId="77777777" w:rsidR="000B5442" w:rsidRDefault="00000000">
            <w:pPr>
              <w:pStyle w:val="Normal1"/>
              <w:widowControl w:val="0"/>
              <w:spacing w:line="276" w:lineRule="auto"/>
              <w:jc w:val="left"/>
              <w:rPr>
                <w:rFonts w:ascii="Arial" w:eastAsia="Arial" w:hAnsi="Arial" w:cs="Arial"/>
                <w:sz w:val="20"/>
                <w:szCs w:val="20"/>
              </w:rPr>
            </w:pPr>
            <w:r>
              <w:t>Salary of the attendant</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FC36191" w14:textId="77777777" w:rsidR="000B5442" w:rsidRDefault="00000000">
            <w:pPr>
              <w:pStyle w:val="Normal1"/>
              <w:widowControl w:val="0"/>
              <w:spacing w:line="276" w:lineRule="auto"/>
              <w:jc w:val="center"/>
              <w:rPr>
                <w:rFonts w:ascii="Arial" w:eastAsia="Arial" w:hAnsi="Arial" w:cs="Arial"/>
                <w:sz w:val="20"/>
                <w:szCs w:val="20"/>
              </w:rPr>
            </w:pPr>
            <w:r>
              <w:t>£ 900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582C587" w14:textId="77777777" w:rsidR="000B5442" w:rsidRDefault="00000000">
            <w:pPr>
              <w:pStyle w:val="Normal1"/>
              <w:widowControl w:val="0"/>
              <w:spacing w:line="276" w:lineRule="auto"/>
              <w:jc w:val="center"/>
              <w:rPr>
                <w:rFonts w:ascii="Arial" w:eastAsia="Arial" w:hAnsi="Arial" w:cs="Arial"/>
                <w:sz w:val="20"/>
                <w:szCs w:val="20"/>
              </w:rPr>
            </w:pPr>
            <w:r>
              <w:t>£ 750</w:t>
            </w:r>
          </w:p>
        </w:tc>
      </w:tr>
      <w:tr w:rsidR="000B5442" w14:paraId="55230B2D"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57B35302" w14:textId="77777777" w:rsidR="000B5442" w:rsidRDefault="00000000">
            <w:pPr>
              <w:pStyle w:val="Normal1"/>
              <w:widowControl w:val="0"/>
              <w:spacing w:line="276" w:lineRule="auto"/>
              <w:jc w:val="left"/>
              <w:rPr>
                <w:rFonts w:ascii="Arial" w:eastAsia="Arial" w:hAnsi="Arial" w:cs="Arial"/>
                <w:sz w:val="20"/>
                <w:szCs w:val="20"/>
              </w:rPr>
            </w:pPr>
            <w:r>
              <w:t>Charges of lighting and heating</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58452BD" w14:textId="77777777" w:rsidR="000B5442" w:rsidRDefault="00000000">
            <w:pPr>
              <w:pStyle w:val="Normal1"/>
              <w:widowControl w:val="0"/>
              <w:spacing w:line="276" w:lineRule="auto"/>
              <w:jc w:val="center"/>
              <w:rPr>
                <w:rFonts w:ascii="Arial" w:eastAsia="Arial" w:hAnsi="Arial" w:cs="Arial"/>
                <w:sz w:val="20"/>
                <w:szCs w:val="20"/>
              </w:rPr>
            </w:pPr>
            <w:r>
              <w:t>£ 1,000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1066DC6D" w14:textId="77777777" w:rsidR="000B5442" w:rsidRDefault="00000000">
            <w:pPr>
              <w:pStyle w:val="Normal1"/>
              <w:widowControl w:val="0"/>
              <w:spacing w:line="276" w:lineRule="auto"/>
              <w:jc w:val="center"/>
              <w:rPr>
                <w:rFonts w:ascii="Arial" w:eastAsia="Arial" w:hAnsi="Arial" w:cs="Arial"/>
                <w:sz w:val="20"/>
                <w:szCs w:val="20"/>
              </w:rPr>
            </w:pPr>
            <w:r>
              <w:t>£ 1,000</w:t>
            </w:r>
          </w:p>
        </w:tc>
      </w:tr>
      <w:tr w:rsidR="000B5442" w14:paraId="49B13610"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3C70A56C" w14:textId="77777777" w:rsidR="000B5442" w:rsidRDefault="00000000">
            <w:pPr>
              <w:pStyle w:val="Normal1"/>
              <w:widowControl w:val="0"/>
              <w:spacing w:line="276" w:lineRule="auto"/>
              <w:jc w:val="left"/>
              <w:rPr>
                <w:rFonts w:ascii="Arial" w:eastAsia="Arial" w:hAnsi="Arial" w:cs="Arial"/>
                <w:sz w:val="20"/>
                <w:szCs w:val="20"/>
              </w:rPr>
            </w:pPr>
            <w:r>
              <w:t>Total operational overhead</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4887058A" w14:textId="77777777" w:rsidR="000B5442" w:rsidRDefault="00000000">
            <w:pPr>
              <w:pStyle w:val="Normal1"/>
              <w:widowControl w:val="0"/>
              <w:spacing w:line="276" w:lineRule="auto"/>
              <w:jc w:val="center"/>
              <w:rPr>
                <w:rFonts w:ascii="Arial" w:eastAsia="Arial" w:hAnsi="Arial" w:cs="Arial"/>
                <w:sz w:val="20"/>
                <w:szCs w:val="20"/>
              </w:rPr>
            </w:pPr>
            <w:r>
              <w:t>£ 4,100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7EEC48C9" w14:textId="77777777" w:rsidR="000B5442" w:rsidRDefault="00000000">
            <w:pPr>
              <w:pStyle w:val="Normal1"/>
              <w:widowControl w:val="0"/>
              <w:spacing w:line="276" w:lineRule="auto"/>
              <w:jc w:val="center"/>
              <w:rPr>
                <w:rFonts w:ascii="Arial" w:eastAsia="Arial" w:hAnsi="Arial" w:cs="Arial"/>
                <w:sz w:val="20"/>
                <w:szCs w:val="20"/>
              </w:rPr>
            </w:pPr>
            <w:r>
              <w:t>£ 3,755</w:t>
            </w:r>
          </w:p>
        </w:tc>
      </w:tr>
      <w:tr w:rsidR="000B5442" w14:paraId="120F5C24"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2E73E525" w14:textId="77777777" w:rsidR="000B5442" w:rsidRDefault="00000000">
            <w:pPr>
              <w:pStyle w:val="Normal1"/>
              <w:widowControl w:val="0"/>
              <w:spacing w:line="276" w:lineRule="auto"/>
              <w:jc w:val="left"/>
              <w:rPr>
                <w:rFonts w:ascii="Arial" w:eastAsia="Arial" w:hAnsi="Arial" w:cs="Arial"/>
                <w:sz w:val="20"/>
                <w:szCs w:val="20"/>
              </w:rPr>
            </w:pPr>
            <w:r>
              <w:t>Profit after Operating activities</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F2A9469" w14:textId="77777777" w:rsidR="000B5442" w:rsidRDefault="00000000">
            <w:pPr>
              <w:pStyle w:val="Normal1"/>
              <w:widowControl w:val="0"/>
              <w:spacing w:line="276" w:lineRule="auto"/>
              <w:jc w:val="center"/>
              <w:rPr>
                <w:rFonts w:ascii="Arial" w:eastAsia="Arial" w:hAnsi="Arial" w:cs="Arial"/>
                <w:sz w:val="20"/>
                <w:szCs w:val="20"/>
              </w:rPr>
            </w:pPr>
            <w:r>
              <w:t>£ 6,190</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0F8C3D11" w14:textId="77777777" w:rsidR="000B5442" w:rsidRDefault="00000000">
            <w:pPr>
              <w:pStyle w:val="Normal1"/>
              <w:widowControl w:val="0"/>
              <w:spacing w:line="276" w:lineRule="auto"/>
              <w:jc w:val="center"/>
              <w:rPr>
                <w:rFonts w:ascii="Arial" w:eastAsia="Arial" w:hAnsi="Arial" w:cs="Arial"/>
                <w:sz w:val="20"/>
                <w:szCs w:val="20"/>
              </w:rPr>
            </w:pPr>
            <w:r>
              <w:t>£ 3,315</w:t>
            </w:r>
          </w:p>
        </w:tc>
      </w:tr>
      <w:tr w:rsidR="000B5442" w14:paraId="4F7D3128" w14:textId="77777777">
        <w:trPr>
          <w:trHeight w:val="31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724E95EF" w14:textId="77777777" w:rsidR="000B5442" w:rsidRDefault="000B5442">
            <w:pPr>
              <w:pStyle w:val="Normal1"/>
              <w:widowControl w:val="0"/>
              <w:spacing w:line="276" w:lineRule="auto"/>
              <w:jc w:val="left"/>
              <w:rPr>
                <w:rFonts w:ascii="Arial" w:eastAsia="Arial" w:hAnsi="Arial" w:cs="Arial"/>
                <w:sz w:val="20"/>
                <w:szCs w:val="20"/>
              </w:rPr>
            </w:pP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4BDAEF41" w14:textId="77777777" w:rsidR="000B5442" w:rsidRDefault="000B5442">
            <w:pPr>
              <w:pStyle w:val="Normal1"/>
              <w:widowControl w:val="0"/>
              <w:spacing w:line="276" w:lineRule="auto"/>
              <w:jc w:val="center"/>
              <w:rPr>
                <w:rFonts w:ascii="Arial" w:eastAsia="Arial" w:hAnsi="Arial" w:cs="Arial"/>
                <w:sz w:val="20"/>
                <w:szCs w:val="20"/>
              </w:rPr>
            </w:pP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9196D27" w14:textId="77777777" w:rsidR="000B5442" w:rsidRDefault="000B5442">
            <w:pPr>
              <w:pStyle w:val="Normal1"/>
              <w:widowControl w:val="0"/>
              <w:spacing w:line="276" w:lineRule="auto"/>
              <w:jc w:val="center"/>
              <w:rPr>
                <w:rFonts w:ascii="Arial" w:eastAsia="Arial" w:hAnsi="Arial" w:cs="Arial"/>
                <w:sz w:val="20"/>
                <w:szCs w:val="20"/>
              </w:rPr>
            </w:pPr>
          </w:p>
        </w:tc>
      </w:tr>
      <w:tr w:rsidR="000B5442" w14:paraId="114A1B08"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14:paraId="10D3AA05" w14:textId="77777777" w:rsidR="000B5442" w:rsidRDefault="00000000">
            <w:pPr>
              <w:pStyle w:val="Normal1"/>
              <w:widowControl w:val="0"/>
              <w:spacing w:line="276" w:lineRule="auto"/>
              <w:jc w:val="left"/>
              <w:rPr>
                <w:rFonts w:ascii="Arial" w:eastAsia="Arial" w:hAnsi="Arial" w:cs="Arial"/>
                <w:sz w:val="20"/>
                <w:szCs w:val="20"/>
              </w:rPr>
            </w:pPr>
            <w:r>
              <w:rPr>
                <w:b/>
              </w:rPr>
              <w:t>Payment Taxes</w:t>
            </w:r>
          </w:p>
        </w:tc>
        <w:tc>
          <w:tcPr>
            <w:tcW w:w="298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232E372B" w14:textId="77777777" w:rsidR="000B5442" w:rsidRDefault="00000000">
            <w:pPr>
              <w:pStyle w:val="Normal1"/>
              <w:widowControl w:val="0"/>
              <w:spacing w:line="276" w:lineRule="auto"/>
              <w:jc w:val="center"/>
              <w:rPr>
                <w:rFonts w:ascii="Arial" w:eastAsia="Arial" w:hAnsi="Arial" w:cs="Arial"/>
                <w:sz w:val="20"/>
                <w:szCs w:val="20"/>
              </w:rPr>
            </w:pPr>
            <w:r>
              <w:t>£ 619</w:t>
            </w:r>
          </w:p>
        </w:tc>
        <w:tc>
          <w:tcPr>
            <w:tcW w:w="3075" w:type="dxa"/>
            <w:tcBorders>
              <w:top w:val="single" w:sz="5" w:space="0" w:color="CCCCCC"/>
              <w:left w:val="single" w:sz="5" w:space="0" w:color="CCCCCC"/>
              <w:bottom w:val="single" w:sz="6" w:space="0" w:color="000000"/>
              <w:right w:val="single" w:sz="6" w:space="0" w:color="000000"/>
            </w:tcBorders>
            <w:shd w:val="clear" w:color="auto" w:fill="F4CCCC"/>
            <w:tcMar>
              <w:top w:w="40" w:type="dxa"/>
              <w:left w:w="40" w:type="dxa"/>
              <w:bottom w:w="40" w:type="dxa"/>
              <w:right w:w="40" w:type="dxa"/>
            </w:tcMar>
            <w:vAlign w:val="bottom"/>
          </w:tcPr>
          <w:p w14:paraId="3F072CAF" w14:textId="77777777" w:rsidR="000B5442" w:rsidRDefault="00000000">
            <w:pPr>
              <w:pStyle w:val="Normal1"/>
              <w:widowControl w:val="0"/>
              <w:spacing w:line="276" w:lineRule="auto"/>
              <w:jc w:val="center"/>
              <w:rPr>
                <w:rFonts w:ascii="Arial" w:eastAsia="Arial" w:hAnsi="Arial" w:cs="Arial"/>
                <w:sz w:val="20"/>
                <w:szCs w:val="20"/>
              </w:rPr>
            </w:pPr>
            <w:r>
              <w:t>£ 332</w:t>
            </w:r>
          </w:p>
        </w:tc>
      </w:tr>
      <w:tr w:rsidR="000B5442" w14:paraId="1FA0F082"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D9EAD3"/>
            <w:tcMar>
              <w:top w:w="40" w:type="dxa"/>
              <w:left w:w="40" w:type="dxa"/>
              <w:bottom w:w="40" w:type="dxa"/>
              <w:right w:w="40" w:type="dxa"/>
            </w:tcMar>
            <w:vAlign w:val="bottom"/>
          </w:tcPr>
          <w:p w14:paraId="62FBB322" w14:textId="77777777" w:rsidR="000B5442" w:rsidRDefault="00000000">
            <w:pPr>
              <w:pStyle w:val="Normal1"/>
              <w:widowControl w:val="0"/>
              <w:spacing w:line="276" w:lineRule="auto"/>
              <w:jc w:val="center"/>
              <w:rPr>
                <w:rFonts w:ascii="Arial" w:eastAsia="Arial" w:hAnsi="Arial" w:cs="Arial"/>
                <w:sz w:val="20"/>
                <w:szCs w:val="20"/>
              </w:rPr>
            </w:pPr>
            <w:r>
              <w:rPr>
                <w:b/>
              </w:rPr>
              <w:t>Profit After Tax</w:t>
            </w:r>
          </w:p>
        </w:tc>
        <w:tc>
          <w:tcPr>
            <w:tcW w:w="2985" w:type="dxa"/>
            <w:tcBorders>
              <w:top w:val="single" w:sz="5" w:space="0" w:color="CCCCCC"/>
              <w:left w:val="single" w:sz="5" w:space="0" w:color="CCCCCC"/>
              <w:bottom w:val="single" w:sz="6" w:space="0" w:color="000000"/>
              <w:right w:val="single" w:sz="6" w:space="0" w:color="000000"/>
            </w:tcBorders>
            <w:shd w:val="clear" w:color="auto" w:fill="D9EAD3"/>
            <w:tcMar>
              <w:top w:w="40" w:type="dxa"/>
              <w:left w:w="40" w:type="dxa"/>
              <w:bottom w:w="40" w:type="dxa"/>
              <w:right w:w="40" w:type="dxa"/>
            </w:tcMar>
            <w:vAlign w:val="bottom"/>
          </w:tcPr>
          <w:p w14:paraId="6D140627" w14:textId="77777777" w:rsidR="000B5442" w:rsidRDefault="00000000">
            <w:pPr>
              <w:pStyle w:val="Normal1"/>
              <w:widowControl w:val="0"/>
              <w:spacing w:line="276" w:lineRule="auto"/>
              <w:jc w:val="center"/>
              <w:rPr>
                <w:rFonts w:ascii="Arial" w:eastAsia="Arial" w:hAnsi="Arial" w:cs="Arial"/>
                <w:sz w:val="20"/>
                <w:szCs w:val="20"/>
              </w:rPr>
            </w:pPr>
            <w:r>
              <w:rPr>
                <w:b/>
              </w:rPr>
              <w:t>£ 5,571</w:t>
            </w:r>
          </w:p>
        </w:tc>
        <w:tc>
          <w:tcPr>
            <w:tcW w:w="3075" w:type="dxa"/>
            <w:tcBorders>
              <w:top w:val="single" w:sz="5" w:space="0" w:color="CCCCCC"/>
              <w:left w:val="single" w:sz="5" w:space="0" w:color="CCCCCC"/>
              <w:bottom w:val="single" w:sz="6" w:space="0" w:color="000000"/>
              <w:right w:val="single" w:sz="6" w:space="0" w:color="000000"/>
            </w:tcBorders>
            <w:shd w:val="clear" w:color="auto" w:fill="D9EAD3"/>
            <w:tcMar>
              <w:top w:w="40" w:type="dxa"/>
              <w:left w:w="40" w:type="dxa"/>
              <w:bottom w:w="40" w:type="dxa"/>
              <w:right w:w="40" w:type="dxa"/>
            </w:tcMar>
            <w:vAlign w:val="bottom"/>
          </w:tcPr>
          <w:p w14:paraId="343CE81A" w14:textId="77777777" w:rsidR="000B5442" w:rsidRDefault="00000000">
            <w:pPr>
              <w:pStyle w:val="Normal1"/>
              <w:widowControl w:val="0"/>
              <w:spacing w:line="276" w:lineRule="auto"/>
              <w:jc w:val="center"/>
              <w:rPr>
                <w:rFonts w:ascii="Arial" w:eastAsia="Arial" w:hAnsi="Arial" w:cs="Arial"/>
                <w:sz w:val="20"/>
                <w:szCs w:val="20"/>
              </w:rPr>
            </w:pPr>
            <w:r>
              <w:rPr>
                <w:b/>
              </w:rPr>
              <w:t>£ 2,984</w:t>
            </w:r>
          </w:p>
        </w:tc>
      </w:tr>
      <w:tr w:rsidR="000B5442" w14:paraId="435CC011" w14:textId="77777777">
        <w:trPr>
          <w:trHeight w:val="345"/>
        </w:trPr>
        <w:tc>
          <w:tcPr>
            <w:tcW w:w="3165" w:type="dxa"/>
            <w:tcBorders>
              <w:top w:val="single" w:sz="5" w:space="0" w:color="CCCCCC"/>
              <w:left w:val="single" w:sz="6" w:space="0" w:color="000000"/>
              <w:bottom w:val="single" w:sz="6" w:space="0" w:color="000000"/>
              <w:right w:val="single" w:sz="6" w:space="0" w:color="000000"/>
            </w:tcBorders>
            <w:shd w:val="clear" w:color="auto" w:fill="D9EAD3"/>
            <w:tcMar>
              <w:top w:w="40" w:type="dxa"/>
              <w:left w:w="40" w:type="dxa"/>
              <w:bottom w:w="40" w:type="dxa"/>
              <w:right w:w="40" w:type="dxa"/>
            </w:tcMar>
            <w:vAlign w:val="bottom"/>
          </w:tcPr>
          <w:p w14:paraId="7C377481" w14:textId="77777777" w:rsidR="000B5442" w:rsidRDefault="00000000">
            <w:pPr>
              <w:pStyle w:val="Normal1"/>
              <w:widowControl w:val="0"/>
              <w:spacing w:line="276" w:lineRule="auto"/>
              <w:jc w:val="center"/>
              <w:rPr>
                <w:rFonts w:ascii="Arial" w:eastAsia="Arial" w:hAnsi="Arial" w:cs="Arial"/>
                <w:sz w:val="20"/>
                <w:szCs w:val="20"/>
              </w:rPr>
            </w:pPr>
            <w:r>
              <w:rPr>
                <w:b/>
              </w:rPr>
              <w:t>Net profit margin (%)</w:t>
            </w:r>
          </w:p>
        </w:tc>
        <w:tc>
          <w:tcPr>
            <w:tcW w:w="2985" w:type="dxa"/>
            <w:tcBorders>
              <w:top w:val="single" w:sz="5" w:space="0" w:color="CCCCCC"/>
              <w:left w:val="single" w:sz="5" w:space="0" w:color="CCCCCC"/>
              <w:bottom w:val="single" w:sz="6" w:space="0" w:color="000000"/>
              <w:right w:val="single" w:sz="6" w:space="0" w:color="000000"/>
            </w:tcBorders>
            <w:shd w:val="clear" w:color="auto" w:fill="D9EAD3"/>
            <w:tcMar>
              <w:top w:w="40" w:type="dxa"/>
              <w:left w:w="40" w:type="dxa"/>
              <w:bottom w:w="40" w:type="dxa"/>
              <w:right w:w="40" w:type="dxa"/>
            </w:tcMar>
            <w:vAlign w:val="bottom"/>
          </w:tcPr>
          <w:p w14:paraId="767D6B6D" w14:textId="77777777" w:rsidR="000B5442" w:rsidRDefault="00000000">
            <w:pPr>
              <w:pStyle w:val="Normal1"/>
              <w:widowControl w:val="0"/>
              <w:spacing w:line="276" w:lineRule="auto"/>
              <w:jc w:val="center"/>
              <w:rPr>
                <w:rFonts w:ascii="Arial" w:eastAsia="Arial" w:hAnsi="Arial" w:cs="Arial"/>
                <w:sz w:val="20"/>
                <w:szCs w:val="20"/>
              </w:rPr>
            </w:pPr>
            <w:r>
              <w:rPr>
                <w:b/>
              </w:rPr>
              <w:t>21.66</w:t>
            </w:r>
          </w:p>
        </w:tc>
        <w:tc>
          <w:tcPr>
            <w:tcW w:w="3075" w:type="dxa"/>
            <w:tcBorders>
              <w:top w:val="single" w:sz="5" w:space="0" w:color="CCCCCC"/>
              <w:left w:val="single" w:sz="5" w:space="0" w:color="CCCCCC"/>
              <w:bottom w:val="single" w:sz="6" w:space="0" w:color="000000"/>
              <w:right w:val="single" w:sz="6" w:space="0" w:color="000000"/>
            </w:tcBorders>
            <w:shd w:val="clear" w:color="auto" w:fill="D9EAD3"/>
            <w:tcMar>
              <w:top w:w="40" w:type="dxa"/>
              <w:left w:w="40" w:type="dxa"/>
              <w:bottom w:w="40" w:type="dxa"/>
              <w:right w:w="40" w:type="dxa"/>
            </w:tcMar>
            <w:vAlign w:val="bottom"/>
          </w:tcPr>
          <w:p w14:paraId="448F2A76" w14:textId="77777777" w:rsidR="000B5442" w:rsidRDefault="00000000">
            <w:pPr>
              <w:pStyle w:val="Normal1"/>
              <w:widowControl w:val="0"/>
              <w:spacing w:line="276" w:lineRule="auto"/>
              <w:jc w:val="center"/>
              <w:rPr>
                <w:rFonts w:ascii="Arial" w:eastAsia="Arial" w:hAnsi="Arial" w:cs="Arial"/>
                <w:sz w:val="20"/>
                <w:szCs w:val="20"/>
              </w:rPr>
            </w:pPr>
            <w:r>
              <w:rPr>
                <w:b/>
              </w:rPr>
              <w:t>12.62</w:t>
            </w:r>
          </w:p>
        </w:tc>
      </w:tr>
    </w:tbl>
    <w:p w14:paraId="584125CA" w14:textId="77777777" w:rsidR="000B5442" w:rsidRDefault="00000000">
      <w:pPr>
        <w:pStyle w:val="Normal1"/>
        <w:jc w:val="center"/>
        <w:rPr>
          <w:b/>
        </w:rPr>
      </w:pPr>
      <w:r>
        <w:rPr>
          <w:b/>
        </w:rPr>
        <w:t>Table 1:- Total estimated P/L account of Marriott International Company</w:t>
      </w:r>
    </w:p>
    <w:p w14:paraId="56539983" w14:textId="77777777" w:rsidR="000B5442" w:rsidRDefault="00000000">
      <w:pPr>
        <w:pStyle w:val="Normal1"/>
        <w:jc w:val="center"/>
      </w:pPr>
      <w:r>
        <w:lastRenderedPageBreak/>
        <w:t>(Source:- Self-Report, 2023)</w:t>
      </w:r>
    </w:p>
    <w:p w14:paraId="60351C57" w14:textId="77777777" w:rsidR="000B5442" w:rsidRDefault="00000000">
      <w:pPr>
        <w:pStyle w:val="Normal1"/>
      </w:pPr>
      <w:r>
        <w:t xml:space="preserve">In the above-presented table is the profit and loss proforma account of the company. This accounting statement is sued for analyzing the total costs of a company. This also includes the analysis of the total profitability of a company at the end of an accounting year (Calotă </w:t>
      </w:r>
      <w:r>
        <w:rPr>
          <w:i/>
        </w:rPr>
        <w:t>et al</w:t>
      </w:r>
      <w:r>
        <w:t xml:space="preserve">., 2020). In simpler terms, this financial statement is sued for analyzing the total income earned by a company by using their selling activities is analyzed by using this statement (Corporate Finance Institute, 2023). Because of this, the statement is one of the important financial statements of a company. This statement is also used to record the amounts of the costs of a company. </w:t>
      </w:r>
    </w:p>
    <w:p w14:paraId="708D2911" w14:textId="77777777" w:rsidR="000B5442" w:rsidRDefault="00000000">
      <w:pPr>
        <w:pStyle w:val="Normal1"/>
      </w:pPr>
      <w:r>
        <w:t xml:space="preserve">In this case, this statement is made for analyzing the profitability of the selected company in the budget forecast is done. In this budgetary forecast, the revenue after using the insourced housekeeping and after using the outsourced housekeeping is shown. Because of this, the profitability in both of the conditions is evaluated in this statement. With the help of that it can also be seen that the change in the sales of the company by considering a process. In this scenario, it can be observed that the sales are higher in the insourced housekeeping method in the company. The amount is higher than using the outsourced housekeeping department. This indicates a higher amount of customer satisfaction than using outsourced housekeeping. As a result of this, the gross profitability is also higher than the other condition. However, it can also be observed that the operating expenditure of the company is decreased under the outsourced housekeeping method. The amount of net profitability is higher in the company by using insourced housekeeping in their hotel chains. </w:t>
      </w:r>
    </w:p>
    <w:p w14:paraId="726D6DDB" w14:textId="77777777" w:rsidR="000B5442" w:rsidRDefault="00000000">
      <w:pPr>
        <w:pStyle w:val="Normal1"/>
      </w:pPr>
      <w:r>
        <w:t xml:space="preserve">From this, it can be said that the company will stay more profitable by using the insourcing of the housekeeping department than using the outsourced housekeeping department. </w:t>
      </w:r>
    </w:p>
    <w:p w14:paraId="6B1C4DFC" w14:textId="77777777" w:rsidR="000B5442" w:rsidRDefault="00000000">
      <w:pPr>
        <w:pStyle w:val="Normal1"/>
      </w:pPr>
      <w:r>
        <w:t xml:space="preserve">In the above-presented discussion, it can easily be observed that the company is facing different types of challenges due to the outsourced of the housekeeping department in thor hotel chains. Because of this, the company can shift to the insourcing of the housekeeping department in their hotel chains. By using that they can increase their project efficiency. This aspect is also useful for finding the potential for reducing the cost of a project. Because of this, the company can also use this method for reducing its housekeeping cost, which leads to higher profitability. That method can also provide them with a higher amount of control over the ongoing project of a company (Indeed, 2023). Because of this, the company can also use this method for increasing control over their housekeeping activities in their hotel chains. Because of this, it can be suggested to the company use this method in its hotel chain. </w:t>
      </w:r>
    </w:p>
    <w:p w14:paraId="37E8BE40" w14:textId="77777777" w:rsidR="000B5442" w:rsidRDefault="00000000">
      <w:pPr>
        <w:pStyle w:val="Heading1"/>
      </w:pPr>
      <w:bookmarkStart w:id="8" w:name="_svaaiuyeedv8" w:colFirst="0" w:colLast="0"/>
      <w:bookmarkEnd w:id="8"/>
      <w:r>
        <w:lastRenderedPageBreak/>
        <w:t>Conclusion</w:t>
      </w:r>
    </w:p>
    <w:p w14:paraId="76D760E8" w14:textId="77777777" w:rsidR="000B5442" w:rsidRDefault="00000000">
      <w:pPr>
        <w:pStyle w:val="Normal1"/>
      </w:pPr>
      <w:r>
        <w:t xml:space="preserve">This report concludes that the comparison between insourcing and outsourcing of the housekeeping department of Marriott International is done. In the first part, the definition of insourcing and the outsourcing of the housekeeping department is discussed. After that, the discussion about the problems that are suffered by the company because of the use of outsourcing of the housekeeping department is discussed. In the next part, the comparison between the process of insourcing and outsourcing is done. In the next part, the cost and sales change due to the change in their current system is shown in this assignment. </w:t>
      </w:r>
    </w:p>
    <w:p w14:paraId="3FADA54F" w14:textId="77777777" w:rsidR="000B5442" w:rsidRDefault="00000000">
      <w:pPr>
        <w:pStyle w:val="Normal1"/>
      </w:pPr>
      <w:r>
        <w:br w:type="page"/>
      </w:r>
    </w:p>
    <w:p w14:paraId="03AB9973" w14:textId="77777777" w:rsidR="000B5442" w:rsidRDefault="00000000">
      <w:pPr>
        <w:pStyle w:val="Heading1"/>
      </w:pPr>
      <w:bookmarkStart w:id="9" w:name="_qx17alkvny2q" w:colFirst="0" w:colLast="0"/>
      <w:bookmarkEnd w:id="9"/>
      <w:r>
        <w:lastRenderedPageBreak/>
        <w:t>Reference list</w:t>
      </w:r>
    </w:p>
    <w:p w14:paraId="4C49CD1E" w14:textId="77777777" w:rsidR="00226399" w:rsidRDefault="00226399">
      <w:pPr>
        <w:pStyle w:val="Normal1"/>
        <w:spacing w:before="240" w:after="240"/>
      </w:pPr>
      <w:r>
        <w:t xml:space="preserve">Absolute, Ez. (2022) </w:t>
      </w:r>
      <w:r>
        <w:rPr>
          <w:i/>
        </w:rPr>
        <w:t>Outsourcing Hotel Housekeeping: The ultimate guide for hoteliers</w:t>
      </w:r>
      <w:r>
        <w:t xml:space="preserve">, </w:t>
      </w:r>
      <w:r>
        <w:rPr>
          <w:i/>
        </w:rPr>
        <w:t>eZee Absolute</w:t>
      </w:r>
      <w:r>
        <w:t xml:space="preserve">. Available at: https://www.ezeeabsolute.com/outsourcing-hotel-housekeeping/#:~:text=FAQs-,What%20Is%20Outsourced%20Housekeeping%3F,services%20and%20are%20reaping%20benefits. (Accessed: 25 May 2023). </w:t>
      </w:r>
    </w:p>
    <w:p w14:paraId="464ED244" w14:textId="77777777" w:rsidR="00226399" w:rsidRDefault="00226399">
      <w:pPr>
        <w:pStyle w:val="Normal1"/>
      </w:pPr>
      <w:r>
        <w:t>Calotă, T.O., Robu, S.A., Oncioiu, I. and Burlacu, G., (2020). The Informational Value of the Profit and Loss Account in Line With International Accounting Standards. In Management Accounting Standards for Sustainable Business Practices (pp. 80-91). IGI Global.</w:t>
      </w:r>
    </w:p>
    <w:p w14:paraId="58E5476E" w14:textId="77777777" w:rsidR="00226399" w:rsidRDefault="00226399">
      <w:pPr>
        <w:pStyle w:val="Normal1"/>
        <w:spacing w:before="240" w:after="240"/>
      </w:pPr>
      <w:r>
        <w:t xml:space="preserve">Corporate Finance Institute. (2023) </w:t>
      </w:r>
      <w:r>
        <w:rPr>
          <w:i/>
        </w:rPr>
        <w:t>Profit and loss statement (P&amp;L)</w:t>
      </w:r>
      <w:r>
        <w:t xml:space="preserve">, </w:t>
      </w:r>
      <w:r>
        <w:rPr>
          <w:i/>
        </w:rPr>
        <w:t>Corporate Finance Institute</w:t>
      </w:r>
      <w:r>
        <w:t xml:space="preserve">. Available at: https://corporatefinanceinstitute.com/resources/accounting/profit-and-loss-statement-pl/ (Accessed: 25 May 2023). </w:t>
      </w:r>
    </w:p>
    <w:p w14:paraId="6EF220CC" w14:textId="77777777" w:rsidR="00226399" w:rsidRDefault="00226399">
      <w:pPr>
        <w:pStyle w:val="Normal1"/>
        <w:spacing w:before="240" w:after="240"/>
      </w:pPr>
      <w:r>
        <w:t xml:space="preserve">Differences, K. (2020) </w:t>
      </w:r>
      <w:r>
        <w:rPr>
          <w:i/>
        </w:rPr>
        <w:t>Difference between insourcing and outsourcing (with comparison chart))</w:t>
      </w:r>
      <w:r>
        <w:t xml:space="preserve">, </w:t>
      </w:r>
      <w:r>
        <w:rPr>
          <w:i/>
        </w:rPr>
        <w:t>Key Differences</w:t>
      </w:r>
      <w:r>
        <w:t xml:space="preserve">. Available at: https://keydifferences.com/difference-between-insourcing-and-outsourcing.html (Accessed: 25 May 2023). </w:t>
      </w:r>
    </w:p>
    <w:p w14:paraId="59E12A25" w14:textId="77777777" w:rsidR="00226399" w:rsidRDefault="00226399">
      <w:pPr>
        <w:pStyle w:val="Normal1"/>
      </w:pPr>
      <w:r>
        <w:t xml:space="preserve">Dixit, S. (2021) Internal Housekeeping versus outsourced housekeeping- both sides of the coin explained, Rare Hospitality. Available at: https://www.raregrp.com/internal-housekeeping-versus-outsourced-housekeeping-both-sides-of-the-coin-explained/ (Accessed: 25 May 2023). </w:t>
      </w:r>
    </w:p>
    <w:p w14:paraId="2E1AA6FB" w14:textId="77777777" w:rsidR="00226399" w:rsidRDefault="00226399">
      <w:pPr>
        <w:pStyle w:val="Normal1"/>
        <w:spacing w:before="240" w:after="240"/>
      </w:pPr>
      <w:r>
        <w:t xml:space="preserve">Indeed. (2023) </w:t>
      </w:r>
      <w:r>
        <w:rPr>
          <w:i/>
        </w:rPr>
        <w:t>What is insourcing and how does it work? (plus examples)</w:t>
      </w:r>
      <w:r>
        <w:t xml:space="preserve">. Available at: https://www.indeed.com/career-advice/career-development/what-is-insourcing (Accessed: 25 May 2023). </w:t>
      </w:r>
    </w:p>
    <w:p w14:paraId="4F84C758" w14:textId="77777777" w:rsidR="00226399" w:rsidRDefault="00226399">
      <w:pPr>
        <w:pStyle w:val="Normal1"/>
        <w:spacing w:before="240" w:after="240"/>
      </w:pPr>
      <w:r>
        <w:t xml:space="preserve">Marriott. (2023) </w:t>
      </w:r>
      <w:r>
        <w:rPr>
          <w:i/>
        </w:rPr>
        <w:t>Our hotels belong to Marriott International Cleaning Protocols of the ...</w:t>
      </w:r>
      <w:r>
        <w:t xml:space="preserve"> Available at: https://hotel-deals.marriott.com/wp-content/uploads/2020/06/Cleaning-Protocols.pdf (Accessed: 25 May 2023). </w:t>
      </w:r>
    </w:p>
    <w:p w14:paraId="33E064D8" w14:textId="77777777" w:rsidR="00226399" w:rsidRDefault="00226399">
      <w:pPr>
        <w:pStyle w:val="Normal1"/>
        <w:spacing w:before="240" w:after="240"/>
      </w:pPr>
      <w:r>
        <w:t xml:space="preserve">Wall Street Mojo. (2023) </w:t>
      </w:r>
      <w:r>
        <w:rPr>
          <w:i/>
        </w:rPr>
        <w:t>Insourcing - definition, example, how does it work? - wallstreetmojo</w:t>
      </w:r>
      <w:r>
        <w:t xml:space="preserve">, </w:t>
      </w:r>
      <w:r>
        <w:rPr>
          <w:i/>
        </w:rPr>
        <w:t>Wall Street Mojo</w:t>
      </w:r>
      <w:r>
        <w:t xml:space="preserve">. Available at: https://www.wallstreetmojo.com/insourcing/ (Accessed: 25 May 2023). </w:t>
      </w:r>
    </w:p>
    <w:sectPr w:rsidR="00226399" w:rsidSect="00226399">
      <w:footerReference w:type="even" r:id="rId9"/>
      <w:footerReference w:type="default" r:id="rId10"/>
      <w:footerReference w:type="first" r:id="rId11"/>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67916" w14:textId="77777777" w:rsidR="00DD5328" w:rsidRDefault="00DD5328">
      <w:pPr>
        <w:spacing w:line="240" w:lineRule="auto"/>
      </w:pPr>
      <w:r>
        <w:separator/>
      </w:r>
    </w:p>
  </w:endnote>
  <w:endnote w:type="continuationSeparator" w:id="0">
    <w:p w14:paraId="4046C646" w14:textId="77777777" w:rsidR="00DD5328" w:rsidRDefault="00DD53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4953738"/>
      <w:docPartObj>
        <w:docPartGallery w:val="Page Numbers (Bottom of Page)"/>
        <w:docPartUnique/>
      </w:docPartObj>
    </w:sdtPr>
    <w:sdtContent>
      <w:p w14:paraId="412F58C9" w14:textId="26E02106" w:rsidR="006418D1" w:rsidRDefault="006418D1" w:rsidP="00F939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48CEB8" w14:textId="77777777" w:rsidR="006418D1" w:rsidRDefault="006418D1" w:rsidP="006418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5453267"/>
      <w:docPartObj>
        <w:docPartGallery w:val="Page Numbers (Bottom of Page)"/>
        <w:docPartUnique/>
      </w:docPartObj>
    </w:sdtPr>
    <w:sdtContent>
      <w:p w14:paraId="5669A7E8" w14:textId="2A1B9C51" w:rsidR="006418D1" w:rsidRDefault="006418D1" w:rsidP="00F939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F7C4D3" w14:textId="71153A47" w:rsidR="000B5442" w:rsidRDefault="000B5442" w:rsidP="006418D1">
    <w:pPr>
      <w:pStyle w:val="Normal1"/>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E54C0" w14:textId="77777777" w:rsidR="000B5442" w:rsidRDefault="000B5442">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DFCB4" w14:textId="77777777" w:rsidR="00DD5328" w:rsidRDefault="00DD5328">
      <w:pPr>
        <w:spacing w:line="240" w:lineRule="auto"/>
      </w:pPr>
      <w:r>
        <w:separator/>
      </w:r>
    </w:p>
  </w:footnote>
  <w:footnote w:type="continuationSeparator" w:id="0">
    <w:p w14:paraId="47301FE5" w14:textId="77777777" w:rsidR="00DD5328" w:rsidRDefault="00DD53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442"/>
    <w:rsid w:val="00052A01"/>
    <w:rsid w:val="00055288"/>
    <w:rsid w:val="000B5442"/>
    <w:rsid w:val="00226399"/>
    <w:rsid w:val="006418D1"/>
    <w:rsid w:val="007F6889"/>
    <w:rsid w:val="008A6E9B"/>
    <w:rsid w:val="00D272BF"/>
    <w:rsid w:val="00D463D0"/>
    <w:rsid w:val="00DD5328"/>
    <w:rsid w:val="00EF0F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9767E"/>
  <w15:docId w15:val="{7FEB01F3-B15E-4500-ADDF-878D37B4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u w:val="single"/>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6418D1"/>
    <w:pPr>
      <w:tabs>
        <w:tab w:val="center" w:pos="4513"/>
        <w:tab w:val="right" w:pos="9026"/>
      </w:tabs>
      <w:spacing w:line="240" w:lineRule="auto"/>
    </w:pPr>
  </w:style>
  <w:style w:type="character" w:customStyle="1" w:styleId="FooterChar">
    <w:name w:val="Footer Char"/>
    <w:basedOn w:val="DefaultParagraphFont"/>
    <w:link w:val="Footer"/>
    <w:uiPriority w:val="99"/>
    <w:rsid w:val="006418D1"/>
  </w:style>
  <w:style w:type="character" w:styleId="PageNumber">
    <w:name w:val="page number"/>
    <w:basedOn w:val="DefaultParagraphFont"/>
    <w:uiPriority w:val="99"/>
    <w:semiHidden/>
    <w:unhideWhenUsed/>
    <w:rsid w:val="006418D1"/>
  </w:style>
  <w:style w:type="paragraph" w:styleId="NoSpacing">
    <w:name w:val="No Spacing"/>
    <w:link w:val="NoSpacingChar"/>
    <w:uiPriority w:val="1"/>
    <w:qFormat/>
    <w:rsid w:val="006418D1"/>
    <w:pPr>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6418D1"/>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761F805763FA46874482309F9A4B89"/>
        <w:category>
          <w:name w:val="General"/>
          <w:gallery w:val="placeholder"/>
        </w:category>
        <w:types>
          <w:type w:val="bbPlcHdr"/>
        </w:types>
        <w:behaviors>
          <w:behavior w:val="content"/>
        </w:behaviors>
        <w:guid w:val="{0B7A1865-C42B-C540-8B45-9ECAF2F347D8}"/>
      </w:docPartPr>
      <w:docPartBody>
        <w:p w:rsidR="00233F33" w:rsidRDefault="000B5D55" w:rsidP="000B5D55">
          <w:pPr>
            <w:pStyle w:val="A2761F805763FA46874482309F9A4B8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D55"/>
    <w:rsid w:val="000B5D55"/>
    <w:rsid w:val="00233F33"/>
    <w:rsid w:val="0068180E"/>
    <w:rsid w:val="00D83A52"/>
    <w:rsid w:val="00F06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761F805763FA46874482309F9A4B89">
    <w:name w:val="A2761F805763FA46874482309F9A4B89"/>
    <w:rsid w:val="000B5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and id: Marcela Manole  2111927</PublishDate>
  <Abstract/>
  <CompanyAddress>LECTURER: CHRISTOPHER WILKIN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module: financial management for the hotel industry BMIH5007</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business revenue generation plan</dc:title>
  <cp:lastModifiedBy>Marcela Manole (2111927)</cp:lastModifiedBy>
  <cp:revision>3</cp:revision>
  <dcterms:created xsi:type="dcterms:W3CDTF">2023-05-25T18:52:00Z</dcterms:created>
  <dcterms:modified xsi:type="dcterms:W3CDTF">2023-05-30T13:43:00Z</dcterms:modified>
</cp:coreProperties>
</file>