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CD0F46" w14:textId="77777777" w:rsidR="00714A7C" w:rsidRDefault="00000000">
      <w:pPr>
        <w:jc w:val="center"/>
        <w:rPr>
          <w:sz w:val="36"/>
          <w:szCs w:val="32"/>
        </w:rPr>
      </w:pPr>
      <w:r>
        <w:rPr>
          <w:noProof/>
          <w:lang w:val="en-US"/>
        </w:rPr>
        <w:drawing>
          <wp:inline distT="0" distB="0" distL="0" distR="0" wp14:anchorId="47B861E6" wp14:editId="07907CA4">
            <wp:extent cx="2228571" cy="914286"/>
            <wp:effectExtent l="0" t="0" r="635" b="635"/>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srcRect/>
                    <a:stretch/>
                  </pic:blipFill>
                  <pic:spPr>
                    <a:xfrm>
                      <a:off x="0" y="0"/>
                      <a:ext cx="2228571" cy="914286"/>
                    </a:xfrm>
                    <a:prstGeom prst="rect">
                      <a:avLst/>
                    </a:prstGeom>
                  </pic:spPr>
                </pic:pic>
              </a:graphicData>
            </a:graphic>
          </wp:inline>
        </w:drawing>
      </w:r>
    </w:p>
    <w:p w14:paraId="42CFE04C" w14:textId="77777777" w:rsidR="00714A7C" w:rsidRDefault="00000000">
      <w:pPr>
        <w:jc w:val="center"/>
        <w:rPr>
          <w:sz w:val="44"/>
          <w:szCs w:val="32"/>
        </w:rPr>
      </w:pPr>
      <w:r>
        <w:rPr>
          <w:sz w:val="44"/>
          <w:szCs w:val="32"/>
        </w:rPr>
        <w:t>BMIH6005 Organisational Consultancy</w:t>
      </w:r>
    </w:p>
    <w:p w14:paraId="3BDCA4B8" w14:textId="77777777" w:rsidR="00714A7C" w:rsidRDefault="00000000">
      <w:pPr>
        <w:jc w:val="center"/>
        <w:rPr>
          <w:b/>
          <w:sz w:val="36"/>
          <w:szCs w:val="32"/>
        </w:rPr>
      </w:pPr>
      <w:r>
        <w:rPr>
          <w:b/>
          <w:sz w:val="36"/>
          <w:szCs w:val="32"/>
        </w:rPr>
        <w:t>Consultancy Report</w:t>
      </w:r>
    </w:p>
    <w:p w14:paraId="1AA7E9E8" w14:textId="77777777" w:rsidR="00714A7C" w:rsidRDefault="00714A7C">
      <w:pPr>
        <w:rPr>
          <w:b/>
          <w:bCs/>
          <w:sz w:val="36"/>
          <w:szCs w:val="32"/>
        </w:rPr>
      </w:pPr>
    </w:p>
    <w:p w14:paraId="36C53290" w14:textId="77777777" w:rsidR="00714A7C" w:rsidRDefault="00714A7C">
      <w:pPr>
        <w:rPr>
          <w:b/>
          <w:bCs/>
          <w:sz w:val="36"/>
          <w:szCs w:val="32"/>
        </w:rPr>
      </w:pPr>
    </w:p>
    <w:p w14:paraId="46318A84" w14:textId="77777777" w:rsidR="00714A7C" w:rsidRDefault="00714A7C">
      <w:pPr>
        <w:rPr>
          <w:b/>
          <w:bCs/>
          <w:sz w:val="36"/>
          <w:szCs w:val="32"/>
        </w:rPr>
      </w:pPr>
    </w:p>
    <w:p w14:paraId="759BB960" w14:textId="77777777" w:rsidR="00714A7C" w:rsidRDefault="00714A7C">
      <w:pPr>
        <w:rPr>
          <w:b/>
          <w:bCs/>
          <w:sz w:val="36"/>
          <w:szCs w:val="32"/>
        </w:rPr>
      </w:pPr>
    </w:p>
    <w:p w14:paraId="72238664" w14:textId="77777777" w:rsidR="00714A7C" w:rsidRDefault="00714A7C">
      <w:pPr>
        <w:rPr>
          <w:b/>
          <w:bCs/>
          <w:sz w:val="36"/>
          <w:szCs w:val="32"/>
        </w:rPr>
      </w:pPr>
    </w:p>
    <w:p w14:paraId="1101145C" w14:textId="77777777" w:rsidR="003E7F7E" w:rsidRPr="00BA0320" w:rsidRDefault="003E7F7E" w:rsidP="003E7F7E">
      <w:pPr>
        <w:rPr>
          <w:b/>
          <w:bCs/>
          <w:sz w:val="36"/>
          <w:szCs w:val="32"/>
        </w:rPr>
      </w:pPr>
      <w:r w:rsidRPr="00BA0320">
        <w:rPr>
          <w:sz w:val="36"/>
          <w:szCs w:val="32"/>
        </w:rPr>
        <w:t>Company Name</w:t>
      </w:r>
      <w:r>
        <w:rPr>
          <w:sz w:val="36"/>
          <w:szCs w:val="32"/>
        </w:rPr>
        <w:t xml:space="preserve">: </w:t>
      </w:r>
      <w:r w:rsidRPr="00BA0320">
        <w:rPr>
          <w:b/>
          <w:bCs/>
          <w:sz w:val="36"/>
          <w:szCs w:val="32"/>
        </w:rPr>
        <w:t>The Four Seasons, Cairo</w:t>
      </w:r>
    </w:p>
    <w:p w14:paraId="7176CADC" w14:textId="77777777" w:rsidR="003E7F7E" w:rsidRPr="000D2DC8" w:rsidRDefault="003E7F7E" w:rsidP="003E7F7E">
      <w:pPr>
        <w:rPr>
          <w:sz w:val="36"/>
          <w:szCs w:val="32"/>
        </w:rPr>
      </w:pPr>
      <w:r w:rsidRPr="00BA0320">
        <w:rPr>
          <w:sz w:val="36"/>
          <w:szCs w:val="32"/>
        </w:rPr>
        <w:t>Student ID</w:t>
      </w:r>
      <w:r w:rsidRPr="000D2DC8">
        <w:rPr>
          <w:sz w:val="36"/>
          <w:szCs w:val="32"/>
        </w:rPr>
        <w:t>:</w:t>
      </w:r>
      <w:r>
        <w:rPr>
          <w:sz w:val="36"/>
          <w:szCs w:val="32"/>
        </w:rPr>
        <w:t xml:space="preserve"> </w:t>
      </w:r>
      <w:r w:rsidRPr="00BA0320">
        <w:rPr>
          <w:b/>
          <w:bCs/>
          <w:sz w:val="36"/>
          <w:szCs w:val="32"/>
        </w:rPr>
        <w:t>2128001</w:t>
      </w:r>
      <w:r>
        <w:rPr>
          <w:b/>
          <w:bCs/>
          <w:sz w:val="36"/>
          <w:szCs w:val="32"/>
        </w:rPr>
        <w:t xml:space="preserve"> (Laura Lupoae)</w:t>
      </w:r>
    </w:p>
    <w:p w14:paraId="75515806" w14:textId="77777777" w:rsidR="003E7F7E" w:rsidRDefault="003E7F7E" w:rsidP="003E7F7E">
      <w:pPr>
        <w:rPr>
          <w:b/>
          <w:bCs/>
          <w:sz w:val="36"/>
          <w:szCs w:val="32"/>
        </w:rPr>
      </w:pPr>
      <w:r>
        <w:rPr>
          <w:bCs/>
          <w:sz w:val="36"/>
        </w:rPr>
        <w:t xml:space="preserve">Lecturer: </w:t>
      </w:r>
      <w:r w:rsidRPr="002569E1">
        <w:rPr>
          <w:b/>
          <w:sz w:val="36"/>
        </w:rPr>
        <w:t>Jaliya De Silva</w:t>
      </w:r>
      <w:r w:rsidRPr="000D2DC8">
        <w:rPr>
          <w:b/>
          <w:bCs/>
          <w:sz w:val="36"/>
          <w:szCs w:val="32"/>
        </w:rPr>
        <w:t xml:space="preserve"> </w:t>
      </w:r>
    </w:p>
    <w:p w14:paraId="635FB22F" w14:textId="4CAAD2FE" w:rsidR="00714A7C" w:rsidRDefault="003E7F7E" w:rsidP="003E7F7E">
      <w:pPr>
        <w:rPr>
          <w:sz w:val="36"/>
          <w:szCs w:val="32"/>
        </w:rPr>
      </w:pPr>
      <w:r w:rsidRPr="00BA0320">
        <w:rPr>
          <w:sz w:val="36"/>
          <w:szCs w:val="32"/>
        </w:rPr>
        <w:t>Word Count</w:t>
      </w:r>
      <w:r>
        <w:rPr>
          <w:sz w:val="36"/>
          <w:szCs w:val="32"/>
        </w:rPr>
        <w:t xml:space="preserve">: </w:t>
      </w:r>
      <w:r w:rsidRPr="00BA0320">
        <w:rPr>
          <w:b/>
          <w:bCs/>
          <w:sz w:val="36"/>
          <w:szCs w:val="32"/>
        </w:rPr>
        <w:t>6028</w:t>
      </w:r>
      <w:r w:rsidRPr="000D2DC8">
        <w:rPr>
          <w:sz w:val="36"/>
          <w:szCs w:val="32"/>
        </w:rPr>
        <w:t xml:space="preserve"> words</w:t>
      </w:r>
      <w:r w:rsidR="00000000">
        <w:rPr>
          <w:sz w:val="36"/>
          <w:szCs w:val="32"/>
        </w:rPr>
        <w:t xml:space="preserve"> </w:t>
      </w:r>
    </w:p>
    <w:p w14:paraId="6943A8E9" w14:textId="77777777" w:rsidR="00714A7C" w:rsidRDefault="00714A7C">
      <w:pPr>
        <w:rPr>
          <w:sz w:val="36"/>
          <w:szCs w:val="32"/>
        </w:rPr>
      </w:pPr>
    </w:p>
    <w:p w14:paraId="63B3EBCD" w14:textId="77777777" w:rsidR="00714A7C" w:rsidRDefault="00000000">
      <w:pPr>
        <w:spacing w:line="259" w:lineRule="auto"/>
        <w:jc w:val="left"/>
        <w:rPr>
          <w:sz w:val="36"/>
          <w:szCs w:val="32"/>
        </w:rPr>
      </w:pPr>
      <w:r>
        <w:rPr>
          <w:sz w:val="36"/>
          <w:szCs w:val="32"/>
        </w:rPr>
        <w:br w:type="page"/>
      </w:r>
    </w:p>
    <w:p w14:paraId="086A0CAA" w14:textId="77777777" w:rsidR="00714A7C" w:rsidRDefault="00000000">
      <w:pPr>
        <w:pStyle w:val="TOCHeading"/>
        <w:jc w:val="center"/>
        <w:rPr>
          <w:rFonts w:cs="Times New Roman"/>
        </w:rPr>
      </w:pPr>
      <w:r>
        <w:rPr>
          <w:rFonts w:cs="Times New Roman"/>
        </w:rPr>
        <w:lastRenderedPageBreak/>
        <w:t>Table of Contents</w:t>
      </w:r>
    </w:p>
    <w:p w14:paraId="67748C87" w14:textId="77777777" w:rsidR="00714A7C" w:rsidRDefault="00000000">
      <w:pPr>
        <w:pStyle w:val="TOC1"/>
        <w:tabs>
          <w:tab w:val="right" w:leader="dot" w:pos="9016"/>
        </w:tabs>
        <w:rPr>
          <w:rFonts w:ascii="Calibri" w:eastAsia="SimSun" w:hAnsi="Calibri"/>
          <w:noProof/>
          <w:sz w:val="22"/>
        </w:rPr>
      </w:pPr>
      <w:r>
        <w:fldChar w:fldCharType="begin"/>
      </w:r>
      <w:r>
        <w:instrText xml:space="preserve"> TOC \o "1-3" \h \z \u </w:instrText>
      </w:r>
      <w:r>
        <w:fldChar w:fldCharType="separate"/>
      </w:r>
      <w:hyperlink w:anchor="_Toc165846161" w:history="1">
        <w:r>
          <w:rPr>
            <w:rStyle w:val="Hyperlink"/>
            <w:noProof/>
          </w:rPr>
          <w:t>Executive Summary</w:t>
        </w:r>
        <w:r>
          <w:rPr>
            <w:noProof/>
            <w:webHidden/>
          </w:rPr>
          <w:tab/>
        </w:r>
        <w:r>
          <w:rPr>
            <w:noProof/>
            <w:webHidden/>
          </w:rPr>
          <w:fldChar w:fldCharType="begin"/>
        </w:r>
        <w:r>
          <w:rPr>
            <w:noProof/>
            <w:webHidden/>
          </w:rPr>
          <w:instrText xml:space="preserve"> PAGEREF _Toc165846161 \h </w:instrText>
        </w:r>
        <w:r>
          <w:rPr>
            <w:noProof/>
            <w:webHidden/>
          </w:rPr>
        </w:r>
        <w:r>
          <w:rPr>
            <w:noProof/>
            <w:webHidden/>
          </w:rPr>
          <w:fldChar w:fldCharType="separate"/>
        </w:r>
        <w:r>
          <w:rPr>
            <w:noProof/>
            <w:webHidden/>
          </w:rPr>
          <w:t>3</w:t>
        </w:r>
        <w:r>
          <w:rPr>
            <w:noProof/>
            <w:webHidden/>
          </w:rPr>
          <w:fldChar w:fldCharType="end"/>
        </w:r>
      </w:hyperlink>
    </w:p>
    <w:p w14:paraId="7D400EC6" w14:textId="77777777" w:rsidR="00714A7C" w:rsidRDefault="00000000">
      <w:pPr>
        <w:pStyle w:val="TOC1"/>
        <w:tabs>
          <w:tab w:val="right" w:leader="dot" w:pos="9016"/>
        </w:tabs>
        <w:rPr>
          <w:rFonts w:ascii="Calibri" w:eastAsia="SimSun" w:hAnsi="Calibri"/>
          <w:noProof/>
          <w:sz w:val="22"/>
        </w:rPr>
      </w:pPr>
      <w:hyperlink w:anchor="_Toc165846162" w:history="1">
        <w:r>
          <w:rPr>
            <w:rStyle w:val="Hyperlink"/>
            <w:noProof/>
          </w:rPr>
          <w:t>Introduction</w:t>
        </w:r>
        <w:r>
          <w:rPr>
            <w:noProof/>
            <w:webHidden/>
          </w:rPr>
          <w:tab/>
        </w:r>
        <w:r>
          <w:rPr>
            <w:noProof/>
            <w:webHidden/>
          </w:rPr>
          <w:fldChar w:fldCharType="begin"/>
        </w:r>
        <w:r>
          <w:rPr>
            <w:noProof/>
            <w:webHidden/>
          </w:rPr>
          <w:instrText xml:space="preserve"> PAGEREF _Toc165846162 \h </w:instrText>
        </w:r>
        <w:r>
          <w:rPr>
            <w:noProof/>
            <w:webHidden/>
          </w:rPr>
        </w:r>
        <w:r>
          <w:rPr>
            <w:noProof/>
            <w:webHidden/>
          </w:rPr>
          <w:fldChar w:fldCharType="separate"/>
        </w:r>
        <w:r>
          <w:rPr>
            <w:noProof/>
            <w:webHidden/>
          </w:rPr>
          <w:t>4</w:t>
        </w:r>
        <w:r>
          <w:rPr>
            <w:noProof/>
            <w:webHidden/>
          </w:rPr>
          <w:fldChar w:fldCharType="end"/>
        </w:r>
      </w:hyperlink>
    </w:p>
    <w:p w14:paraId="1D83CC2D" w14:textId="77777777" w:rsidR="00714A7C" w:rsidRDefault="00000000">
      <w:pPr>
        <w:pStyle w:val="TOC1"/>
        <w:tabs>
          <w:tab w:val="right" w:leader="dot" w:pos="9016"/>
        </w:tabs>
        <w:rPr>
          <w:rFonts w:ascii="Calibri" w:eastAsia="SimSun" w:hAnsi="Calibri"/>
          <w:noProof/>
          <w:sz w:val="22"/>
        </w:rPr>
      </w:pPr>
      <w:hyperlink w:anchor="_Toc165846163" w:history="1">
        <w:r>
          <w:rPr>
            <w:rStyle w:val="Hyperlink"/>
            <w:noProof/>
          </w:rPr>
          <w:t>Analysis</w:t>
        </w:r>
        <w:r>
          <w:rPr>
            <w:noProof/>
            <w:webHidden/>
          </w:rPr>
          <w:tab/>
        </w:r>
        <w:r>
          <w:rPr>
            <w:noProof/>
            <w:webHidden/>
          </w:rPr>
          <w:fldChar w:fldCharType="begin"/>
        </w:r>
        <w:r>
          <w:rPr>
            <w:noProof/>
            <w:webHidden/>
          </w:rPr>
          <w:instrText xml:space="preserve"> PAGEREF _Toc165846163 \h </w:instrText>
        </w:r>
        <w:r>
          <w:rPr>
            <w:noProof/>
            <w:webHidden/>
          </w:rPr>
        </w:r>
        <w:r>
          <w:rPr>
            <w:noProof/>
            <w:webHidden/>
          </w:rPr>
          <w:fldChar w:fldCharType="separate"/>
        </w:r>
        <w:r>
          <w:rPr>
            <w:noProof/>
            <w:webHidden/>
          </w:rPr>
          <w:t>6</w:t>
        </w:r>
        <w:r>
          <w:rPr>
            <w:noProof/>
            <w:webHidden/>
          </w:rPr>
          <w:fldChar w:fldCharType="end"/>
        </w:r>
      </w:hyperlink>
    </w:p>
    <w:p w14:paraId="643C92C4" w14:textId="77777777" w:rsidR="00714A7C" w:rsidRDefault="00000000">
      <w:pPr>
        <w:pStyle w:val="TOC2"/>
        <w:tabs>
          <w:tab w:val="right" w:leader="dot" w:pos="9016"/>
        </w:tabs>
        <w:rPr>
          <w:rFonts w:ascii="Calibri" w:eastAsia="SimSun" w:hAnsi="Calibri"/>
          <w:noProof/>
          <w:sz w:val="22"/>
        </w:rPr>
      </w:pPr>
      <w:hyperlink w:anchor="_Toc165846164" w:history="1">
        <w:r>
          <w:rPr>
            <w:rStyle w:val="Hyperlink"/>
            <w:noProof/>
          </w:rPr>
          <w:t>Issue Identified by the Hotel</w:t>
        </w:r>
        <w:r>
          <w:rPr>
            <w:noProof/>
            <w:webHidden/>
          </w:rPr>
          <w:tab/>
        </w:r>
        <w:r>
          <w:rPr>
            <w:noProof/>
            <w:webHidden/>
          </w:rPr>
          <w:fldChar w:fldCharType="begin"/>
        </w:r>
        <w:r>
          <w:rPr>
            <w:noProof/>
            <w:webHidden/>
          </w:rPr>
          <w:instrText xml:space="preserve"> PAGEREF _Toc165846164 \h </w:instrText>
        </w:r>
        <w:r>
          <w:rPr>
            <w:noProof/>
            <w:webHidden/>
          </w:rPr>
        </w:r>
        <w:r>
          <w:rPr>
            <w:noProof/>
            <w:webHidden/>
          </w:rPr>
          <w:fldChar w:fldCharType="separate"/>
        </w:r>
        <w:r>
          <w:rPr>
            <w:noProof/>
            <w:webHidden/>
          </w:rPr>
          <w:t>6</w:t>
        </w:r>
        <w:r>
          <w:rPr>
            <w:noProof/>
            <w:webHidden/>
          </w:rPr>
          <w:fldChar w:fldCharType="end"/>
        </w:r>
      </w:hyperlink>
    </w:p>
    <w:p w14:paraId="02D760CB" w14:textId="77777777" w:rsidR="00714A7C" w:rsidRDefault="00000000">
      <w:pPr>
        <w:pStyle w:val="TOC2"/>
        <w:tabs>
          <w:tab w:val="right" w:leader="dot" w:pos="9016"/>
        </w:tabs>
        <w:rPr>
          <w:rFonts w:ascii="Calibri" w:eastAsia="SimSun" w:hAnsi="Calibri"/>
          <w:noProof/>
          <w:sz w:val="22"/>
        </w:rPr>
      </w:pPr>
      <w:hyperlink w:anchor="_Toc165846165" w:history="1">
        <w:r>
          <w:rPr>
            <w:rStyle w:val="Hyperlink"/>
            <w:noProof/>
          </w:rPr>
          <w:t>PESTEL Analysis</w:t>
        </w:r>
        <w:r>
          <w:rPr>
            <w:noProof/>
            <w:webHidden/>
          </w:rPr>
          <w:tab/>
        </w:r>
        <w:r>
          <w:rPr>
            <w:noProof/>
            <w:webHidden/>
          </w:rPr>
          <w:fldChar w:fldCharType="begin"/>
        </w:r>
        <w:r>
          <w:rPr>
            <w:noProof/>
            <w:webHidden/>
          </w:rPr>
          <w:instrText xml:space="preserve"> PAGEREF _Toc165846165 \h </w:instrText>
        </w:r>
        <w:r>
          <w:rPr>
            <w:noProof/>
            <w:webHidden/>
          </w:rPr>
        </w:r>
        <w:r>
          <w:rPr>
            <w:noProof/>
            <w:webHidden/>
          </w:rPr>
          <w:fldChar w:fldCharType="separate"/>
        </w:r>
        <w:r>
          <w:rPr>
            <w:noProof/>
            <w:webHidden/>
          </w:rPr>
          <w:t>9</w:t>
        </w:r>
        <w:r>
          <w:rPr>
            <w:noProof/>
            <w:webHidden/>
          </w:rPr>
          <w:fldChar w:fldCharType="end"/>
        </w:r>
      </w:hyperlink>
    </w:p>
    <w:p w14:paraId="1BA8FB54" w14:textId="77777777" w:rsidR="00714A7C" w:rsidRDefault="00000000">
      <w:pPr>
        <w:pStyle w:val="TOC2"/>
        <w:tabs>
          <w:tab w:val="right" w:leader="dot" w:pos="9016"/>
        </w:tabs>
        <w:rPr>
          <w:rFonts w:ascii="Calibri" w:eastAsia="SimSun" w:hAnsi="Calibri"/>
          <w:noProof/>
          <w:sz w:val="22"/>
        </w:rPr>
      </w:pPr>
      <w:hyperlink w:anchor="_Toc165846166" w:history="1">
        <w:r>
          <w:rPr>
            <w:rStyle w:val="Hyperlink"/>
            <w:noProof/>
          </w:rPr>
          <w:t>SWOT Analysis</w:t>
        </w:r>
        <w:r>
          <w:rPr>
            <w:noProof/>
            <w:webHidden/>
          </w:rPr>
          <w:tab/>
        </w:r>
        <w:r>
          <w:rPr>
            <w:noProof/>
            <w:webHidden/>
          </w:rPr>
          <w:fldChar w:fldCharType="begin"/>
        </w:r>
        <w:r>
          <w:rPr>
            <w:noProof/>
            <w:webHidden/>
          </w:rPr>
          <w:instrText xml:space="preserve"> PAGEREF _Toc165846166 \h </w:instrText>
        </w:r>
        <w:r>
          <w:rPr>
            <w:noProof/>
            <w:webHidden/>
          </w:rPr>
        </w:r>
        <w:r>
          <w:rPr>
            <w:noProof/>
            <w:webHidden/>
          </w:rPr>
          <w:fldChar w:fldCharType="separate"/>
        </w:r>
        <w:r>
          <w:rPr>
            <w:noProof/>
            <w:webHidden/>
          </w:rPr>
          <w:t>10</w:t>
        </w:r>
        <w:r>
          <w:rPr>
            <w:noProof/>
            <w:webHidden/>
          </w:rPr>
          <w:fldChar w:fldCharType="end"/>
        </w:r>
      </w:hyperlink>
    </w:p>
    <w:p w14:paraId="3CBE861B" w14:textId="77777777" w:rsidR="00714A7C" w:rsidRDefault="00000000">
      <w:pPr>
        <w:pStyle w:val="TOC2"/>
        <w:tabs>
          <w:tab w:val="right" w:leader="dot" w:pos="9016"/>
        </w:tabs>
        <w:rPr>
          <w:rFonts w:ascii="Calibri" w:eastAsia="SimSun" w:hAnsi="Calibri"/>
          <w:noProof/>
          <w:sz w:val="22"/>
        </w:rPr>
      </w:pPr>
      <w:hyperlink w:anchor="_Toc165846167" w:history="1">
        <w:r>
          <w:rPr>
            <w:rStyle w:val="Hyperlink"/>
            <w:noProof/>
          </w:rPr>
          <w:t>TOWS Analysis</w:t>
        </w:r>
        <w:r>
          <w:rPr>
            <w:noProof/>
            <w:webHidden/>
          </w:rPr>
          <w:tab/>
        </w:r>
        <w:r>
          <w:rPr>
            <w:noProof/>
            <w:webHidden/>
          </w:rPr>
          <w:fldChar w:fldCharType="begin"/>
        </w:r>
        <w:r>
          <w:rPr>
            <w:noProof/>
            <w:webHidden/>
          </w:rPr>
          <w:instrText xml:space="preserve"> PAGEREF _Toc165846167 \h </w:instrText>
        </w:r>
        <w:r>
          <w:rPr>
            <w:noProof/>
            <w:webHidden/>
          </w:rPr>
        </w:r>
        <w:r>
          <w:rPr>
            <w:noProof/>
            <w:webHidden/>
          </w:rPr>
          <w:fldChar w:fldCharType="separate"/>
        </w:r>
        <w:r>
          <w:rPr>
            <w:noProof/>
            <w:webHidden/>
          </w:rPr>
          <w:t>11</w:t>
        </w:r>
        <w:r>
          <w:rPr>
            <w:noProof/>
            <w:webHidden/>
          </w:rPr>
          <w:fldChar w:fldCharType="end"/>
        </w:r>
      </w:hyperlink>
    </w:p>
    <w:p w14:paraId="742B9A50" w14:textId="77777777" w:rsidR="00714A7C" w:rsidRDefault="00000000">
      <w:pPr>
        <w:pStyle w:val="TOC1"/>
        <w:tabs>
          <w:tab w:val="right" w:leader="dot" w:pos="9016"/>
        </w:tabs>
        <w:rPr>
          <w:rFonts w:ascii="Calibri" w:eastAsia="SimSun" w:hAnsi="Calibri"/>
          <w:noProof/>
          <w:sz w:val="22"/>
        </w:rPr>
      </w:pPr>
      <w:hyperlink w:anchor="_Toc165846168" w:history="1">
        <w:r>
          <w:rPr>
            <w:rStyle w:val="Hyperlink"/>
            <w:noProof/>
          </w:rPr>
          <w:t>Recommendations and Change Management</w:t>
        </w:r>
        <w:r>
          <w:rPr>
            <w:noProof/>
            <w:webHidden/>
          </w:rPr>
          <w:tab/>
        </w:r>
        <w:r>
          <w:rPr>
            <w:noProof/>
            <w:webHidden/>
          </w:rPr>
          <w:fldChar w:fldCharType="begin"/>
        </w:r>
        <w:r>
          <w:rPr>
            <w:noProof/>
            <w:webHidden/>
          </w:rPr>
          <w:instrText xml:space="preserve"> PAGEREF _Toc165846168 \h </w:instrText>
        </w:r>
        <w:r>
          <w:rPr>
            <w:noProof/>
            <w:webHidden/>
          </w:rPr>
        </w:r>
        <w:r>
          <w:rPr>
            <w:noProof/>
            <w:webHidden/>
          </w:rPr>
          <w:fldChar w:fldCharType="separate"/>
        </w:r>
        <w:r>
          <w:rPr>
            <w:noProof/>
            <w:webHidden/>
          </w:rPr>
          <w:t>12</w:t>
        </w:r>
        <w:r>
          <w:rPr>
            <w:noProof/>
            <w:webHidden/>
          </w:rPr>
          <w:fldChar w:fldCharType="end"/>
        </w:r>
      </w:hyperlink>
    </w:p>
    <w:p w14:paraId="47CBED77" w14:textId="77777777" w:rsidR="00714A7C" w:rsidRDefault="00000000">
      <w:pPr>
        <w:pStyle w:val="TOC2"/>
        <w:tabs>
          <w:tab w:val="right" w:leader="dot" w:pos="9016"/>
        </w:tabs>
        <w:rPr>
          <w:rFonts w:ascii="Calibri" w:eastAsia="SimSun" w:hAnsi="Calibri"/>
          <w:noProof/>
          <w:sz w:val="22"/>
        </w:rPr>
      </w:pPr>
      <w:hyperlink w:anchor="_Toc165846169" w:history="1">
        <w:r>
          <w:rPr>
            <w:rStyle w:val="Hyperlink"/>
            <w:noProof/>
          </w:rPr>
          <w:t>Recommendations</w:t>
        </w:r>
        <w:r>
          <w:rPr>
            <w:noProof/>
            <w:webHidden/>
          </w:rPr>
          <w:tab/>
        </w:r>
        <w:r>
          <w:rPr>
            <w:noProof/>
            <w:webHidden/>
          </w:rPr>
          <w:fldChar w:fldCharType="begin"/>
        </w:r>
        <w:r>
          <w:rPr>
            <w:noProof/>
            <w:webHidden/>
          </w:rPr>
          <w:instrText xml:space="preserve"> PAGEREF _Toc165846169 \h </w:instrText>
        </w:r>
        <w:r>
          <w:rPr>
            <w:noProof/>
            <w:webHidden/>
          </w:rPr>
        </w:r>
        <w:r>
          <w:rPr>
            <w:noProof/>
            <w:webHidden/>
          </w:rPr>
          <w:fldChar w:fldCharType="separate"/>
        </w:r>
        <w:r>
          <w:rPr>
            <w:noProof/>
            <w:webHidden/>
          </w:rPr>
          <w:t>12</w:t>
        </w:r>
        <w:r>
          <w:rPr>
            <w:noProof/>
            <w:webHidden/>
          </w:rPr>
          <w:fldChar w:fldCharType="end"/>
        </w:r>
      </w:hyperlink>
    </w:p>
    <w:p w14:paraId="7561D88D" w14:textId="77777777" w:rsidR="00714A7C" w:rsidRDefault="00000000">
      <w:pPr>
        <w:pStyle w:val="TOC2"/>
        <w:tabs>
          <w:tab w:val="right" w:leader="dot" w:pos="9016"/>
        </w:tabs>
        <w:rPr>
          <w:rFonts w:ascii="Calibri" w:eastAsia="SimSun" w:hAnsi="Calibri"/>
          <w:noProof/>
          <w:sz w:val="22"/>
        </w:rPr>
      </w:pPr>
      <w:hyperlink w:anchor="_Toc165846170" w:history="1">
        <w:r>
          <w:rPr>
            <w:rStyle w:val="Hyperlink"/>
            <w:noProof/>
          </w:rPr>
          <w:t>Review of the Success Rate</w:t>
        </w:r>
        <w:r>
          <w:rPr>
            <w:noProof/>
            <w:webHidden/>
          </w:rPr>
          <w:tab/>
        </w:r>
        <w:r>
          <w:rPr>
            <w:noProof/>
            <w:webHidden/>
          </w:rPr>
          <w:fldChar w:fldCharType="begin"/>
        </w:r>
        <w:r>
          <w:rPr>
            <w:noProof/>
            <w:webHidden/>
          </w:rPr>
          <w:instrText xml:space="preserve"> PAGEREF _Toc165846170 \h </w:instrText>
        </w:r>
        <w:r>
          <w:rPr>
            <w:noProof/>
            <w:webHidden/>
          </w:rPr>
        </w:r>
        <w:r>
          <w:rPr>
            <w:noProof/>
            <w:webHidden/>
          </w:rPr>
          <w:fldChar w:fldCharType="separate"/>
        </w:r>
        <w:r>
          <w:rPr>
            <w:noProof/>
            <w:webHidden/>
          </w:rPr>
          <w:t>14</w:t>
        </w:r>
        <w:r>
          <w:rPr>
            <w:noProof/>
            <w:webHidden/>
          </w:rPr>
          <w:fldChar w:fldCharType="end"/>
        </w:r>
      </w:hyperlink>
    </w:p>
    <w:p w14:paraId="45BD8FC2" w14:textId="77777777" w:rsidR="00714A7C" w:rsidRDefault="00000000">
      <w:pPr>
        <w:pStyle w:val="TOC2"/>
        <w:tabs>
          <w:tab w:val="right" w:leader="dot" w:pos="9016"/>
        </w:tabs>
        <w:rPr>
          <w:rFonts w:ascii="Calibri" w:eastAsia="SimSun" w:hAnsi="Calibri"/>
          <w:noProof/>
          <w:sz w:val="22"/>
        </w:rPr>
      </w:pPr>
      <w:hyperlink w:anchor="_Toc165846171" w:history="1">
        <w:r>
          <w:rPr>
            <w:rStyle w:val="Hyperlink"/>
            <w:rFonts w:eastAsia="Times New Roman"/>
            <w:noProof/>
          </w:rPr>
          <w:t>Potential Advantages of the Suggested Recommendations</w:t>
        </w:r>
        <w:r>
          <w:rPr>
            <w:noProof/>
            <w:webHidden/>
          </w:rPr>
          <w:tab/>
        </w:r>
        <w:r>
          <w:rPr>
            <w:noProof/>
            <w:webHidden/>
          </w:rPr>
          <w:fldChar w:fldCharType="begin"/>
        </w:r>
        <w:r>
          <w:rPr>
            <w:noProof/>
            <w:webHidden/>
          </w:rPr>
          <w:instrText xml:space="preserve"> PAGEREF _Toc165846171 \h </w:instrText>
        </w:r>
        <w:r>
          <w:rPr>
            <w:noProof/>
            <w:webHidden/>
          </w:rPr>
        </w:r>
        <w:r>
          <w:rPr>
            <w:noProof/>
            <w:webHidden/>
          </w:rPr>
          <w:fldChar w:fldCharType="separate"/>
        </w:r>
        <w:r>
          <w:rPr>
            <w:noProof/>
            <w:webHidden/>
          </w:rPr>
          <w:t>14</w:t>
        </w:r>
        <w:r>
          <w:rPr>
            <w:noProof/>
            <w:webHidden/>
          </w:rPr>
          <w:fldChar w:fldCharType="end"/>
        </w:r>
      </w:hyperlink>
    </w:p>
    <w:p w14:paraId="1440ED1B" w14:textId="77777777" w:rsidR="00714A7C" w:rsidRDefault="00000000">
      <w:pPr>
        <w:pStyle w:val="TOC2"/>
        <w:tabs>
          <w:tab w:val="right" w:leader="dot" w:pos="9016"/>
        </w:tabs>
        <w:rPr>
          <w:rFonts w:ascii="Calibri" w:eastAsia="SimSun" w:hAnsi="Calibri"/>
          <w:noProof/>
          <w:sz w:val="22"/>
        </w:rPr>
      </w:pPr>
      <w:hyperlink w:anchor="_Toc165846172" w:history="1">
        <w:r>
          <w:rPr>
            <w:rStyle w:val="Hyperlink"/>
            <w:rFonts w:eastAsia="Times New Roman"/>
            <w:noProof/>
          </w:rPr>
          <w:t>Change Management Practices</w:t>
        </w:r>
        <w:r>
          <w:rPr>
            <w:noProof/>
            <w:webHidden/>
          </w:rPr>
          <w:tab/>
        </w:r>
        <w:r>
          <w:rPr>
            <w:noProof/>
            <w:webHidden/>
          </w:rPr>
          <w:fldChar w:fldCharType="begin"/>
        </w:r>
        <w:r>
          <w:rPr>
            <w:noProof/>
            <w:webHidden/>
          </w:rPr>
          <w:instrText xml:space="preserve"> PAGEREF _Toc165846172 \h </w:instrText>
        </w:r>
        <w:r>
          <w:rPr>
            <w:noProof/>
            <w:webHidden/>
          </w:rPr>
        </w:r>
        <w:r>
          <w:rPr>
            <w:noProof/>
            <w:webHidden/>
          </w:rPr>
          <w:fldChar w:fldCharType="separate"/>
        </w:r>
        <w:r>
          <w:rPr>
            <w:noProof/>
            <w:webHidden/>
          </w:rPr>
          <w:t>16</w:t>
        </w:r>
        <w:r>
          <w:rPr>
            <w:noProof/>
            <w:webHidden/>
          </w:rPr>
          <w:fldChar w:fldCharType="end"/>
        </w:r>
      </w:hyperlink>
    </w:p>
    <w:p w14:paraId="19D4E04E" w14:textId="77777777" w:rsidR="00714A7C" w:rsidRDefault="00000000">
      <w:pPr>
        <w:pStyle w:val="TOC2"/>
        <w:tabs>
          <w:tab w:val="right" w:leader="dot" w:pos="9016"/>
        </w:tabs>
        <w:rPr>
          <w:rFonts w:ascii="Calibri" w:eastAsia="SimSun" w:hAnsi="Calibri"/>
          <w:noProof/>
          <w:sz w:val="22"/>
        </w:rPr>
      </w:pPr>
      <w:hyperlink w:anchor="_Toc165846173" w:history="1">
        <w:r>
          <w:rPr>
            <w:rStyle w:val="Hyperlink"/>
            <w:noProof/>
          </w:rPr>
          <w:t>Associated Costs</w:t>
        </w:r>
        <w:r>
          <w:rPr>
            <w:noProof/>
            <w:webHidden/>
          </w:rPr>
          <w:tab/>
        </w:r>
        <w:r>
          <w:rPr>
            <w:noProof/>
            <w:webHidden/>
          </w:rPr>
          <w:fldChar w:fldCharType="begin"/>
        </w:r>
        <w:r>
          <w:rPr>
            <w:noProof/>
            <w:webHidden/>
          </w:rPr>
          <w:instrText xml:space="preserve"> PAGEREF _Toc165846173 \h </w:instrText>
        </w:r>
        <w:r>
          <w:rPr>
            <w:noProof/>
            <w:webHidden/>
          </w:rPr>
        </w:r>
        <w:r>
          <w:rPr>
            <w:noProof/>
            <w:webHidden/>
          </w:rPr>
          <w:fldChar w:fldCharType="separate"/>
        </w:r>
        <w:r>
          <w:rPr>
            <w:noProof/>
            <w:webHidden/>
          </w:rPr>
          <w:t>18</w:t>
        </w:r>
        <w:r>
          <w:rPr>
            <w:noProof/>
            <w:webHidden/>
          </w:rPr>
          <w:fldChar w:fldCharType="end"/>
        </w:r>
      </w:hyperlink>
    </w:p>
    <w:p w14:paraId="16ADCC5B" w14:textId="77777777" w:rsidR="00714A7C" w:rsidRDefault="00000000">
      <w:pPr>
        <w:pStyle w:val="TOC1"/>
        <w:tabs>
          <w:tab w:val="right" w:leader="dot" w:pos="9016"/>
        </w:tabs>
        <w:rPr>
          <w:rFonts w:ascii="Calibri" w:eastAsia="SimSun" w:hAnsi="Calibri"/>
          <w:noProof/>
          <w:sz w:val="22"/>
        </w:rPr>
      </w:pPr>
      <w:hyperlink w:anchor="_Toc165846174" w:history="1">
        <w:r>
          <w:rPr>
            <w:rStyle w:val="Hyperlink"/>
            <w:noProof/>
          </w:rPr>
          <w:t>Action Plan</w:t>
        </w:r>
        <w:r>
          <w:rPr>
            <w:noProof/>
            <w:webHidden/>
          </w:rPr>
          <w:tab/>
        </w:r>
        <w:r>
          <w:rPr>
            <w:noProof/>
            <w:webHidden/>
          </w:rPr>
          <w:fldChar w:fldCharType="begin"/>
        </w:r>
        <w:r>
          <w:rPr>
            <w:noProof/>
            <w:webHidden/>
          </w:rPr>
          <w:instrText xml:space="preserve"> PAGEREF _Toc165846174 \h </w:instrText>
        </w:r>
        <w:r>
          <w:rPr>
            <w:noProof/>
            <w:webHidden/>
          </w:rPr>
        </w:r>
        <w:r>
          <w:rPr>
            <w:noProof/>
            <w:webHidden/>
          </w:rPr>
          <w:fldChar w:fldCharType="separate"/>
        </w:r>
        <w:r>
          <w:rPr>
            <w:noProof/>
            <w:webHidden/>
          </w:rPr>
          <w:t>19</w:t>
        </w:r>
        <w:r>
          <w:rPr>
            <w:noProof/>
            <w:webHidden/>
          </w:rPr>
          <w:fldChar w:fldCharType="end"/>
        </w:r>
      </w:hyperlink>
    </w:p>
    <w:p w14:paraId="2485857E" w14:textId="77777777" w:rsidR="00714A7C" w:rsidRDefault="00000000">
      <w:pPr>
        <w:pStyle w:val="TOC1"/>
        <w:tabs>
          <w:tab w:val="right" w:leader="dot" w:pos="9016"/>
        </w:tabs>
        <w:rPr>
          <w:rFonts w:ascii="Calibri" w:eastAsia="SimSun" w:hAnsi="Calibri"/>
          <w:noProof/>
          <w:sz w:val="22"/>
        </w:rPr>
      </w:pPr>
      <w:hyperlink w:anchor="_Toc165846175" w:history="1">
        <w:r>
          <w:rPr>
            <w:rStyle w:val="Hyperlink"/>
            <w:noProof/>
          </w:rPr>
          <w:t>Conclusion</w:t>
        </w:r>
        <w:r>
          <w:rPr>
            <w:noProof/>
            <w:webHidden/>
          </w:rPr>
          <w:tab/>
        </w:r>
        <w:r>
          <w:rPr>
            <w:noProof/>
            <w:webHidden/>
          </w:rPr>
          <w:fldChar w:fldCharType="begin"/>
        </w:r>
        <w:r>
          <w:rPr>
            <w:noProof/>
            <w:webHidden/>
          </w:rPr>
          <w:instrText xml:space="preserve"> PAGEREF _Toc165846175 \h </w:instrText>
        </w:r>
        <w:r>
          <w:rPr>
            <w:noProof/>
            <w:webHidden/>
          </w:rPr>
        </w:r>
        <w:r>
          <w:rPr>
            <w:noProof/>
            <w:webHidden/>
          </w:rPr>
          <w:fldChar w:fldCharType="separate"/>
        </w:r>
        <w:r>
          <w:rPr>
            <w:noProof/>
            <w:webHidden/>
          </w:rPr>
          <w:t>21</w:t>
        </w:r>
        <w:r>
          <w:rPr>
            <w:noProof/>
            <w:webHidden/>
          </w:rPr>
          <w:fldChar w:fldCharType="end"/>
        </w:r>
      </w:hyperlink>
    </w:p>
    <w:p w14:paraId="315F02B9" w14:textId="77777777" w:rsidR="00714A7C" w:rsidRDefault="00000000">
      <w:pPr>
        <w:pStyle w:val="TOC1"/>
        <w:tabs>
          <w:tab w:val="right" w:leader="dot" w:pos="9016"/>
        </w:tabs>
        <w:rPr>
          <w:rFonts w:ascii="Calibri" w:eastAsia="SimSun" w:hAnsi="Calibri"/>
          <w:noProof/>
          <w:sz w:val="22"/>
        </w:rPr>
      </w:pPr>
      <w:hyperlink w:anchor="_Toc165846176" w:history="1">
        <w:r>
          <w:rPr>
            <w:rStyle w:val="Hyperlink"/>
            <w:noProof/>
          </w:rPr>
          <w:t>Reference</w:t>
        </w:r>
        <w:r>
          <w:rPr>
            <w:noProof/>
            <w:webHidden/>
          </w:rPr>
          <w:tab/>
        </w:r>
        <w:r>
          <w:rPr>
            <w:noProof/>
            <w:webHidden/>
          </w:rPr>
          <w:fldChar w:fldCharType="begin"/>
        </w:r>
        <w:r>
          <w:rPr>
            <w:noProof/>
            <w:webHidden/>
          </w:rPr>
          <w:instrText xml:space="preserve"> PAGEREF _Toc165846176 \h </w:instrText>
        </w:r>
        <w:r>
          <w:rPr>
            <w:noProof/>
            <w:webHidden/>
          </w:rPr>
        </w:r>
        <w:r>
          <w:rPr>
            <w:noProof/>
            <w:webHidden/>
          </w:rPr>
          <w:fldChar w:fldCharType="separate"/>
        </w:r>
        <w:r>
          <w:rPr>
            <w:noProof/>
            <w:webHidden/>
          </w:rPr>
          <w:t>23</w:t>
        </w:r>
        <w:r>
          <w:rPr>
            <w:noProof/>
            <w:webHidden/>
          </w:rPr>
          <w:fldChar w:fldCharType="end"/>
        </w:r>
      </w:hyperlink>
    </w:p>
    <w:p w14:paraId="24F845C8" w14:textId="77777777" w:rsidR="00714A7C" w:rsidRDefault="00000000">
      <w:r>
        <w:rPr>
          <w:b/>
          <w:bCs/>
          <w:noProof/>
        </w:rPr>
        <w:fldChar w:fldCharType="end"/>
      </w:r>
    </w:p>
    <w:p w14:paraId="6399C393" w14:textId="77777777" w:rsidR="00714A7C" w:rsidRDefault="00714A7C"/>
    <w:p w14:paraId="1CF0C7E7" w14:textId="77777777" w:rsidR="00714A7C" w:rsidRDefault="00714A7C"/>
    <w:p w14:paraId="5C31B92A" w14:textId="77777777" w:rsidR="00714A7C" w:rsidRDefault="00000000">
      <w:pPr>
        <w:spacing w:line="259" w:lineRule="auto"/>
        <w:jc w:val="left"/>
      </w:pPr>
      <w:r>
        <w:br w:type="page"/>
      </w:r>
    </w:p>
    <w:p w14:paraId="7A996EB3" w14:textId="77777777" w:rsidR="00714A7C" w:rsidRDefault="00000000">
      <w:pPr>
        <w:pStyle w:val="Heading1"/>
      </w:pPr>
      <w:bookmarkStart w:id="0" w:name="_Toc165846161"/>
      <w:r>
        <w:lastRenderedPageBreak/>
        <w:t>Executive Summary</w:t>
      </w:r>
      <w:bookmarkEnd w:id="0"/>
    </w:p>
    <w:p w14:paraId="6B38BF30" w14:textId="77777777" w:rsidR="00714A7C" w:rsidRDefault="00000000">
      <w:pPr>
        <w:rPr>
          <w:rFonts w:eastAsia="Times New Roman" w:cs="Times New Roman"/>
          <w:kern w:val="0"/>
          <w:szCs w:val="24"/>
          <w14:ligatures w14:val="none"/>
        </w:rPr>
      </w:pPr>
      <w:r>
        <w:t xml:space="preserve">The Four Seasons Cairo, a privileged property in the downtown area of Cairo, Egypt, presents an important hurdle in introducing environmentally friendly practices into its business activities whilst maintaining its longstanding reputation for luxury and unrivalled quality. </w:t>
      </w:r>
      <w:r>
        <w:rPr>
          <w:rFonts w:eastAsia="Times New Roman" w:cs="Times New Roman"/>
          <w:kern w:val="0"/>
          <w:szCs w:val="24"/>
          <w14:ligatures w14:val="none"/>
        </w:rPr>
        <w:t xml:space="preserve">The hotel’s conventional commitment to magnificence and dependency on outdated power sources provide hurdles to the efficient incorporation of ethical procedures. The difficulty is further exacerbated by fluctuating buyer tastes, strict legal demands, and inadequate facilities </w:t>
      </w:r>
      <w:r>
        <w:t>(</w:t>
      </w:r>
      <w:r>
        <w:rPr>
          <w:rFonts w:cs="Times New Roman"/>
          <w:color w:val="222222"/>
          <w:szCs w:val="24"/>
          <w:shd w:val="clear" w:color="auto" w:fill="FFFFFF"/>
        </w:rPr>
        <w:t>Deraman et al., 2017)</w:t>
      </w:r>
      <w:r>
        <w:rPr>
          <w:rFonts w:eastAsia="Times New Roman" w:cs="Times New Roman"/>
          <w:kern w:val="0"/>
          <w:szCs w:val="24"/>
          <w14:ligatures w14:val="none"/>
        </w:rPr>
        <w:t xml:space="preserve">. The hotel’s profitability in an expanding eco-conscious industry might be adversely affected if the above issues are not resolved. </w:t>
      </w:r>
      <w:r>
        <w:t xml:space="preserve">The consulting company undertook an in-depth examination to figure out the underlying root causes of this matter, discover substantial findings, and produce feasible suggestions for successfully dealing with it. However, in the context of increasing customer appetite for sustainable hotel encounters, the hotel discovers it problematic to carry out green initiatives without incident, threatening its market position and credibility as a luxury brand. </w:t>
      </w:r>
      <w:r>
        <w:rPr>
          <w:rFonts w:eastAsia="Times New Roman" w:cs="Times New Roman"/>
          <w:kern w:val="0"/>
          <w:szCs w:val="24"/>
          <w14:ligatures w14:val="none"/>
        </w:rPr>
        <w:t>According to the report, The Four Seasons Cairo’s green initiatives are challenged by both internal and outside constraints (</w:t>
      </w:r>
      <w:r>
        <w:rPr>
          <w:rFonts w:cs="Times New Roman"/>
          <w:color w:val="222222"/>
          <w:szCs w:val="24"/>
          <w:shd w:val="clear" w:color="auto" w:fill="FFFFFF"/>
        </w:rPr>
        <w:t>Dhoundiyal and Mathur, 2022)</w:t>
      </w:r>
      <w:r>
        <w:rPr>
          <w:rFonts w:eastAsia="Times New Roman" w:cs="Times New Roman"/>
          <w:kern w:val="0"/>
          <w:szCs w:val="24"/>
          <w14:ligatures w14:val="none"/>
        </w:rPr>
        <w:t>. A lodging facility must address vulnerabilities like reluctance to alteration and ignorance, even though it boasts properties like cash reserves and excellent brand recognition. The environmental strategy of the hotel’s management is additionally determined by outside factors, like statutory specifications and customer tastes. Responsible tourism has become an essential factor for buyers who are demanding greener vacations. The hotel’s ecological impact needs to be lowered promptly due to legal obligations and ecological issues. Finally, there are important prospects for lowering expenses via the implementation of sustainable power generation and waste minimisation programs, which offer monetary and ecologic advantages (</w:t>
      </w:r>
      <w:r>
        <w:rPr>
          <w:rFonts w:cs="Times New Roman"/>
          <w:color w:val="222222"/>
          <w:szCs w:val="24"/>
          <w:shd w:val="clear" w:color="auto" w:fill="FFFFFF"/>
        </w:rPr>
        <w:t>Ali et al., 2013)</w:t>
      </w:r>
      <w:r>
        <w:rPr>
          <w:rFonts w:eastAsia="Times New Roman" w:cs="Times New Roman"/>
          <w:kern w:val="0"/>
          <w:szCs w:val="24"/>
          <w14:ligatures w14:val="none"/>
        </w:rPr>
        <w:t>.</w:t>
      </w:r>
    </w:p>
    <w:p w14:paraId="7B0B7F82"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Through the application of statistical models like PESTEL, SWOT, and TOWS, researchers had the opportunity to discover essential details about both the internal and external factors determining the environmental scenario of the hotel. The increasing desire for more sustainable situations, legal requirements for being environmentally compliant, and potential savings in expenses via the application of green power sources and waste reduction strategies are some of the significant observations (</w:t>
      </w:r>
      <w:r>
        <w:rPr>
          <w:rFonts w:cs="Times New Roman"/>
          <w:color w:val="222222"/>
          <w:szCs w:val="24"/>
          <w:shd w:val="clear" w:color="auto" w:fill="FFFFFF"/>
        </w:rPr>
        <w:t>O’Mahoney, 2021)</w:t>
      </w:r>
      <w:r>
        <w:rPr>
          <w:rFonts w:eastAsia="Times New Roman" w:cs="Times New Roman"/>
          <w:kern w:val="0"/>
          <w:szCs w:val="24"/>
          <w14:ligatures w14:val="none"/>
        </w:rPr>
        <w:t xml:space="preserve">. The outcomes illustrate the importance of the Four Seasons Cairo’s need to begin implementing an exhaustive environmental policy. Successful outcomes might be enhanced by taking preventative steps that minimise hazards and seize prospects, even </w:t>
      </w:r>
      <w:proofErr w:type="gramStart"/>
      <w:r>
        <w:rPr>
          <w:rFonts w:eastAsia="Times New Roman" w:cs="Times New Roman"/>
          <w:kern w:val="0"/>
          <w:szCs w:val="24"/>
          <w14:ligatures w14:val="none"/>
        </w:rPr>
        <w:t>in the midst of</w:t>
      </w:r>
      <w:proofErr w:type="gramEnd"/>
      <w:r>
        <w:rPr>
          <w:rFonts w:eastAsia="Times New Roman" w:cs="Times New Roman"/>
          <w:kern w:val="0"/>
          <w:szCs w:val="24"/>
          <w14:ligatures w14:val="none"/>
        </w:rPr>
        <w:t xml:space="preserve"> obstacles like prior expensive trends and insufficient </w:t>
      </w:r>
      <w:r>
        <w:rPr>
          <w:rFonts w:eastAsia="Times New Roman" w:cs="Times New Roman"/>
          <w:kern w:val="0"/>
          <w:szCs w:val="24"/>
          <w14:ligatures w14:val="none"/>
        </w:rPr>
        <w:lastRenderedPageBreak/>
        <w:t>support systems. The hotel can more successfully realign itself with increasing economic conditions, legal requirements, and client demands by taking those challenges straight away.</w:t>
      </w:r>
    </w:p>
    <w:p w14:paraId="03278DCD"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 xml:space="preserve">The formation of a dedicated team is advisable </w:t>
      </w:r>
      <w:proofErr w:type="gramStart"/>
      <w:r>
        <w:rPr>
          <w:rFonts w:eastAsia="Times New Roman" w:cs="Times New Roman"/>
          <w:kern w:val="0"/>
          <w:szCs w:val="24"/>
          <w14:ligatures w14:val="none"/>
        </w:rPr>
        <w:t>in order to</w:t>
      </w:r>
      <w:proofErr w:type="gramEnd"/>
      <w:r>
        <w:rPr>
          <w:rFonts w:eastAsia="Times New Roman" w:cs="Times New Roman"/>
          <w:kern w:val="0"/>
          <w:szCs w:val="24"/>
          <w14:ligatures w14:val="none"/>
        </w:rPr>
        <w:t xml:space="preserve"> construct and implement an all-</w:t>
      </w:r>
      <w:r>
        <w:t xml:space="preserve">encompassing environmental sustainability policy that aligns with the property’s positioning and amenities for guests. It might make investments in clean energy resources, including solar electricity and energy-efficient appliances, to minimise maintenance expenses and minimise environmental impact </w:t>
      </w:r>
      <w:r>
        <w:rPr>
          <w:rFonts w:eastAsia="Times New Roman" w:cs="Times New Roman"/>
          <w:kern w:val="0"/>
          <w:szCs w:val="24"/>
          <w14:ligatures w14:val="none"/>
        </w:rPr>
        <w:t>(</w:t>
      </w:r>
      <w:r>
        <w:rPr>
          <w:rFonts w:cs="Times New Roman"/>
          <w:color w:val="222222"/>
          <w:szCs w:val="24"/>
          <w:shd w:val="clear" w:color="auto" w:fill="FFFFFF"/>
        </w:rPr>
        <w:t>Johnson et al., 2014)</w:t>
      </w:r>
      <w:r>
        <w:t xml:space="preserve">. Through the introduction of decreased waste initiatives, reusing promotions, and decomposing infrastructure, the hotel may build partnerships with encompassing companies, neighbourhoods, and vendors </w:t>
      </w:r>
      <w:proofErr w:type="gramStart"/>
      <w:r>
        <w:t>in order to</w:t>
      </w:r>
      <w:proofErr w:type="gramEnd"/>
      <w:r>
        <w:t xml:space="preserve"> strengthen its presence and foster an atmosphere of collaborative accountability. This will additionally assist in stimulating economic growth and minimise adverse environmental consequences. The Four Seasons Cairo is in an outstanding position to set the standard for environmentally conscious tourism and welcome transformational growth at this crucial juncture in the hotel’s environmental trajectory </w:t>
      </w:r>
      <w:r>
        <w:rPr>
          <w:rFonts w:eastAsia="Times New Roman" w:cs="Times New Roman"/>
          <w:kern w:val="0"/>
          <w:szCs w:val="24"/>
          <w14:ligatures w14:val="none"/>
        </w:rPr>
        <w:t>(</w:t>
      </w:r>
      <w:r>
        <w:rPr>
          <w:rFonts w:cs="Times New Roman"/>
          <w:color w:val="222222"/>
          <w:szCs w:val="24"/>
          <w:shd w:val="clear" w:color="auto" w:fill="FFFFFF"/>
        </w:rPr>
        <w:t>Calisto et al., 2021)</w:t>
      </w:r>
      <w:r>
        <w:t>. The hotel could confidently reach an agreement on its challenges in sustainability and maintain its status as an authority in sustainable tourism on the globe’s hospitality scene by executing the proposed solutions into practice and working collaboratively with constituents.</w:t>
      </w:r>
    </w:p>
    <w:p w14:paraId="1F77906C" w14:textId="77777777" w:rsidR="00714A7C" w:rsidRDefault="00000000">
      <w:pPr>
        <w:spacing w:line="259" w:lineRule="auto"/>
        <w:jc w:val="left"/>
        <w:rPr>
          <w:rFonts w:eastAsia="SimSun"/>
          <w:b/>
          <w:color w:val="2F5496"/>
          <w:sz w:val="32"/>
          <w:szCs w:val="32"/>
        </w:rPr>
      </w:pPr>
      <w:bookmarkStart w:id="1" w:name="_Toc165846162"/>
      <w:r>
        <w:br w:type="page"/>
      </w:r>
    </w:p>
    <w:p w14:paraId="48EC3363" w14:textId="77777777" w:rsidR="00714A7C" w:rsidRDefault="00000000">
      <w:pPr>
        <w:pStyle w:val="Heading1"/>
      </w:pPr>
      <w:r>
        <w:lastRenderedPageBreak/>
        <w:t>Introduction</w:t>
      </w:r>
      <w:bookmarkEnd w:id="1"/>
    </w:p>
    <w:p w14:paraId="287C37A1" w14:textId="77777777" w:rsidR="00714A7C" w:rsidRDefault="00000000">
      <w:r>
        <w:t>The premium tourism sector is constantly changing, with its concentration on ecological stewardship and sustainable development. In this connection, The Four Seasons Cairo, which is recognised by guests for its sumptuous lodging and immaculate assistance, must strike a balance between preserving its distinguished name and exceeding the requirements of its sophisticated clientele by introducing green techniques into its day-to-day activities (</w:t>
      </w:r>
      <w:r>
        <w:rPr>
          <w:rFonts w:cs="Times New Roman"/>
          <w:color w:val="222222"/>
          <w:szCs w:val="24"/>
          <w:shd w:val="clear" w:color="auto" w:fill="FFFFFF"/>
        </w:rPr>
        <w:t>Abdou et al., 2020)</w:t>
      </w:r>
      <w:r>
        <w:t>. By presenting an in-depth investigation, proposals, and change administration methodologies to help The Four Seasons Cairo continue its sustainable excursion, this report attempts to solve this immediate problem.</w:t>
      </w:r>
    </w:p>
    <w:p w14:paraId="406EED16"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Four Seasons Cairo, situated in the bustling town of Cairo, Egypt, is a pinnacle of elegance and opulence. The hotel, which hides behind the lovely Nile River, has an abundant past and pedigree whilst offering visitors unparalleled vantage points of the renowned monuments and the dynamic metropolis (</w:t>
      </w:r>
      <w:r>
        <w:rPr>
          <w:rFonts w:cs="Times New Roman"/>
          <w:color w:val="222222"/>
          <w:szCs w:val="24"/>
          <w:shd w:val="clear" w:color="auto" w:fill="FFFFFF"/>
        </w:rPr>
        <w:t>Alipour et al., 2019)</w:t>
      </w:r>
      <w:r>
        <w:rPr>
          <w:rFonts w:eastAsia="Times New Roman" w:cs="Times New Roman"/>
          <w:kern w:val="0"/>
          <w:szCs w:val="24"/>
          <w14:ligatures w14:val="none"/>
        </w:rPr>
        <w:t>. The Four Seasons Cairo has solidified itself as an outstanding option for sophisticated travellers demanding a superior leisure experience due to its beautifully equipped accommodations, world-class facilities, and excellent customer service. Still, in the context of its extravagant products and respected credibility, the Four Seasons Cairo confronts a major obstacle that could upend its longstanding legacy: the necessity to incorporate green methods into its business activities without sacrificing its opulent image and superior quality of customer service. The hotel is presented with an enormous challenge: determining the difficulties that sustainability presents while maintaining its superior comfort in a period of higher environmental awareness and growing public appetite for sustainable activities (</w:t>
      </w:r>
      <w:r>
        <w:rPr>
          <w:rFonts w:cs="Times New Roman"/>
          <w:color w:val="222222"/>
          <w:szCs w:val="24"/>
          <w:shd w:val="clear" w:color="auto" w:fill="FFFFFF"/>
        </w:rPr>
        <w:t>Burnes et al., 2018)</w:t>
      </w:r>
      <w:r>
        <w:rPr>
          <w:rFonts w:eastAsia="Times New Roman" w:cs="Times New Roman"/>
          <w:kern w:val="0"/>
          <w:szCs w:val="24"/>
          <w14:ligatures w14:val="none"/>
        </w:rPr>
        <w:t>. Leveraging a variety of conceptual paradigms and statistical techniques, this paper adopts an integrated strategy to assess the problems the Four Seasons Cairo encounters and suggests practical remedies.</w:t>
      </w:r>
    </w:p>
    <w:p w14:paraId="7A8A3769" w14:textId="77777777" w:rsidR="00714A7C" w:rsidRDefault="00000000">
      <w:pPr>
        <w:jc w:val="center"/>
        <w:rPr>
          <w:rFonts w:eastAsia="Times New Roman" w:cs="Times New Roman"/>
          <w:kern w:val="0"/>
          <w:szCs w:val="24"/>
          <w14:ligatures w14:val="none"/>
        </w:rPr>
      </w:pPr>
      <w:r>
        <w:rPr>
          <w:noProof/>
          <w:lang w:val="en-US"/>
        </w:rPr>
        <w:lastRenderedPageBreak/>
        <w:drawing>
          <wp:inline distT="0" distB="0" distL="0" distR="0" wp14:anchorId="4D0A4903" wp14:editId="1E9FE317">
            <wp:extent cx="4453247" cy="2507208"/>
            <wp:effectExtent l="0" t="0" r="5080" b="7620"/>
            <wp:docPr id="1027" name="Picture 1" descr="Four Seasons Hotel Cairo, at The First Residence - Atlantida Trav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4453247" cy="2507208"/>
                    </a:xfrm>
                    <a:prstGeom prst="rect">
                      <a:avLst/>
                    </a:prstGeom>
                    <a:ln>
                      <a:noFill/>
                    </a:ln>
                  </pic:spPr>
                </pic:pic>
              </a:graphicData>
            </a:graphic>
          </wp:inline>
        </w:drawing>
      </w:r>
    </w:p>
    <w:p w14:paraId="237CAFDB" w14:textId="77777777" w:rsidR="00714A7C" w:rsidRDefault="00000000">
      <w:pPr>
        <w:jc w:val="center"/>
        <w:rPr>
          <w:rFonts w:eastAsia="Times New Roman" w:cs="Times New Roman"/>
          <w:kern w:val="0"/>
          <w:szCs w:val="24"/>
          <w:u w:val="single"/>
          <w14:ligatures w14:val="none"/>
        </w:rPr>
      </w:pPr>
      <w:r>
        <w:rPr>
          <w:rFonts w:eastAsia="Times New Roman" w:cs="Times New Roman"/>
          <w:kern w:val="0"/>
          <w:szCs w:val="24"/>
          <w:u w:val="single"/>
          <w14:ligatures w14:val="none"/>
        </w:rPr>
        <w:t xml:space="preserve">The Four Seasons Cairo </w:t>
      </w:r>
      <w:r>
        <w:rPr>
          <w:u w:val="single"/>
        </w:rPr>
        <w:t>(Four Seasons Hotel, 2024).</w:t>
      </w:r>
    </w:p>
    <w:p w14:paraId="01733004"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hotel’s environmental programs have been influenced by outside forces that are tracked and utilised to encourage long-term strategy through investigation at the PESTEL, which is reshaping Cairo’s tourism industry. It delivers significant perspectives into the property’s existing sustainable circumstances and points out prospects for development using an organised review of The Four Seasons Cairo’s SWOT study (</w:t>
      </w:r>
      <w:r>
        <w:rPr>
          <w:rFonts w:cs="Times New Roman"/>
          <w:color w:val="222222"/>
          <w:szCs w:val="24"/>
          <w:shd w:val="clear" w:color="auto" w:fill="FFFFFF"/>
        </w:rPr>
        <w:t>Jones et al., 2014)</w:t>
      </w:r>
      <w:r>
        <w:rPr>
          <w:rFonts w:eastAsia="Times New Roman" w:cs="Times New Roman"/>
          <w:kern w:val="0"/>
          <w:szCs w:val="24"/>
          <w14:ligatures w14:val="none"/>
        </w:rPr>
        <w:t>. The TOWS scheme, which utilises the outcomes of the SWOT study, helps researchers formulate constructive suggestions by combining internal advantages with external possibilities, completing deficiencies in the context of prospective dangers, and figuring out the most effective strategy for long-term expansion and differentiation (</w:t>
      </w:r>
      <w:r>
        <w:rPr>
          <w:rFonts w:cs="Times New Roman"/>
          <w:color w:val="222222"/>
          <w:szCs w:val="24"/>
          <w:shd w:val="clear" w:color="auto" w:fill="FFFFFF"/>
        </w:rPr>
        <w:t>Buttrick, 2009)</w:t>
      </w:r>
      <w:r>
        <w:rPr>
          <w:rFonts w:eastAsia="Times New Roman" w:cs="Times New Roman"/>
          <w:kern w:val="0"/>
          <w:szCs w:val="24"/>
          <w14:ligatures w14:val="none"/>
        </w:rPr>
        <w:t>. Through the utilisation of the structures’ knowledge, the paper seeks to furnish the Four Seasons Cairo with an efficient, sustainable development plan that can certainly reduce the hotel’s carbon footprint and improve its productivity, promote its customer service, and cement the hotel’s place as a leader in the upscale hospitality industry. The report asserted that the Four Seasons Cairo could gracefully negotiate its obstacles of environmental responsibility while positioning itself as a leader in sustainable travel in the global hotel scene via strategic cooperation and creativity (</w:t>
      </w:r>
      <w:r>
        <w:rPr>
          <w:rFonts w:cs="Times New Roman"/>
          <w:color w:val="222222"/>
          <w:szCs w:val="24"/>
          <w:shd w:val="clear" w:color="auto" w:fill="FFFFFF"/>
        </w:rPr>
        <w:t>Calisto et al., 2021)</w:t>
      </w:r>
      <w:r>
        <w:rPr>
          <w:rFonts w:eastAsia="Times New Roman" w:cs="Times New Roman"/>
          <w:kern w:val="0"/>
          <w:szCs w:val="24"/>
          <w14:ligatures w14:val="none"/>
        </w:rPr>
        <w:t>. Through the introduction of such conceptual structures into the study, the objective has become to supply practical suggestions and insights that could assist The Four Seasons Cairo in modifying sustainable development difficulties, improve its ecological footprint, and continue to maintain its leading role in sophisticated tourism while satisfying the ever-growing need for environmentally conscious observations.</w:t>
      </w:r>
    </w:p>
    <w:p w14:paraId="3B05B98F" w14:textId="77777777" w:rsidR="00714A7C" w:rsidRDefault="00000000">
      <w:pPr>
        <w:pStyle w:val="Heading1"/>
      </w:pPr>
      <w:bookmarkStart w:id="2" w:name="_Toc165846163"/>
      <w:r>
        <w:lastRenderedPageBreak/>
        <w:t>Analysis</w:t>
      </w:r>
      <w:bookmarkEnd w:id="2"/>
    </w:p>
    <w:p w14:paraId="65AC6DF4" w14:textId="77777777" w:rsidR="00714A7C" w:rsidRDefault="00000000">
      <w:pPr>
        <w:pStyle w:val="Heading2"/>
      </w:pPr>
      <w:bookmarkStart w:id="3" w:name="_Toc165846164"/>
      <w:r>
        <w:t>Issue Identified in the Hotel</w:t>
      </w:r>
      <w:bookmarkEnd w:id="3"/>
    </w:p>
    <w:p w14:paraId="23030821" w14:textId="77777777" w:rsidR="00714A7C" w:rsidRDefault="00000000">
      <w:r>
        <w:t>The Four Seasons Cairo offers an enormous hurdle in successfully introducing sustainable methods into its business activities while upholding its opulent appeal and strong quality of service. The problem originates from its customers’ growing appetite for eco-friendly hotel activities and the necessity to mitigate the ecological influence in the context of global sustainability issues (</w:t>
      </w:r>
      <w:r>
        <w:rPr>
          <w:rFonts w:cs="Times New Roman"/>
          <w:color w:val="222222"/>
          <w:szCs w:val="24"/>
          <w:shd w:val="clear" w:color="auto" w:fill="FFFFFF"/>
        </w:rPr>
        <w:t>Deraman et al., 2017)</w:t>
      </w:r>
      <w:r>
        <w:t>. This problem has numerous consequences for the hotel’s operations, including negative publicity and economic consequences.</w:t>
      </w:r>
    </w:p>
    <w:p w14:paraId="465B8F56" w14:textId="77777777" w:rsidR="00714A7C" w:rsidRDefault="00000000">
      <w:r>
        <w:t>The influence of the issues of the hotel operations include:</w:t>
      </w:r>
    </w:p>
    <w:p w14:paraId="4196BCAB" w14:textId="77777777" w:rsidR="00714A7C" w:rsidRDefault="00000000">
      <w:r>
        <w:rPr>
          <w:b/>
          <w:bCs/>
        </w:rPr>
        <w:t>Reputational management</w:t>
      </w:r>
      <w:r>
        <w:t>: The hotel’s popularity among eco-aware visitors could be harmed if sustainability problems aren’t properly tackled. The purchasing process has come to depend on sustainability; therefore, any apparent disrespect or absence of curiosity in environmental responsibility might contribute to an adverse reputation and lower devotion to the brand.</w:t>
      </w:r>
    </w:p>
    <w:p w14:paraId="4ED0D193" w14:textId="77777777" w:rsidR="00714A7C" w:rsidRDefault="00000000">
      <w:r>
        <w:rPr>
          <w:b/>
          <w:bCs/>
        </w:rPr>
        <w:t>Monetary impact</w:t>
      </w:r>
      <w:r>
        <w:t xml:space="preserve">: </w:t>
      </w:r>
      <w:r>
        <w:rPr>
          <w:rFonts w:eastAsia="Times New Roman" w:cs="Times New Roman"/>
          <w:kern w:val="0"/>
          <w:szCs w:val="24"/>
          <w14:ligatures w14:val="none"/>
        </w:rPr>
        <w:t>Higher maintenance expenses and decreased earnings potential might ensue from the inability to introduce sustainable approaches (</w:t>
      </w:r>
      <w:r>
        <w:rPr>
          <w:rFonts w:cs="Times New Roman"/>
          <w:color w:val="222222"/>
          <w:szCs w:val="24"/>
          <w:shd w:val="clear" w:color="auto" w:fill="FFFFFF"/>
        </w:rPr>
        <w:t>Dhoundiyal and Mathur, 2022)</w:t>
      </w:r>
      <w:r>
        <w:rPr>
          <w:rFonts w:eastAsia="Times New Roman" w:cs="Times New Roman"/>
          <w:kern w:val="0"/>
          <w:szCs w:val="24"/>
          <w14:ligatures w14:val="none"/>
        </w:rPr>
        <w:t>. Hotels that fail to change run a possibility of abandoning revenue to competition that has effective sustainability programs since visitors favour sustainable choices. Furthermore, excessive application of resources and power demand may boost operating costs, which eventually reduces efficiency.</w:t>
      </w:r>
    </w:p>
    <w:p w14:paraId="3C04CBFE" w14:textId="77777777" w:rsidR="00714A7C" w:rsidRDefault="00000000">
      <w:r>
        <w:rPr>
          <w:b/>
          <w:bCs/>
        </w:rPr>
        <w:t>Competitive disadvantage</w:t>
      </w:r>
      <w:r>
        <w:t xml:space="preserve">: </w:t>
      </w:r>
      <w:r>
        <w:rPr>
          <w:rFonts w:eastAsia="Times New Roman" w:cs="Times New Roman"/>
          <w:kern w:val="0"/>
          <w:szCs w:val="24"/>
          <w14:ligatures w14:val="none"/>
        </w:rPr>
        <w:t>Since visitors’ purchasing decisions grow progressively influenced by sustainability, hotels that efficiently incorporate green initiatives will benefit. Companies that have adopted sustainability with greater efficacy stand to acquire market dominance from The Four Seasons Cairo (</w:t>
      </w:r>
      <w:r>
        <w:rPr>
          <w:rFonts w:cs="Times New Roman"/>
          <w:color w:val="222222"/>
          <w:szCs w:val="24"/>
          <w:shd w:val="clear" w:color="auto" w:fill="FFFFFF"/>
        </w:rPr>
        <w:t>Saner et al., 2019)</w:t>
      </w:r>
      <w:r>
        <w:rPr>
          <w:rFonts w:eastAsia="Times New Roman" w:cs="Times New Roman"/>
          <w:kern w:val="0"/>
          <w:szCs w:val="24"/>
          <w14:ligatures w14:val="none"/>
        </w:rPr>
        <w:t>.</w:t>
      </w:r>
    </w:p>
    <w:p w14:paraId="1F12B614" w14:textId="77777777" w:rsidR="00714A7C" w:rsidRDefault="00000000">
      <w:r>
        <w:rPr>
          <w:b/>
          <w:bCs/>
        </w:rPr>
        <w:t>Guest satisfaction</w:t>
      </w:r>
      <w:r>
        <w:t xml:space="preserve">: </w:t>
      </w:r>
      <w:r>
        <w:rPr>
          <w:rFonts w:eastAsia="Times New Roman" w:cs="Times New Roman"/>
          <w:kern w:val="0"/>
          <w:szCs w:val="24"/>
          <w14:ligatures w14:val="none"/>
        </w:rPr>
        <w:t>Modern travellers place a premium on sustainable development and ethical standards while picking a location to reside, notably Millennials and Gen Z. The hotel’s total customer service score might be impaired if such requirements are not met, as it may lead to lower client happiness and negative comments.</w:t>
      </w:r>
    </w:p>
    <w:p w14:paraId="2BDFD8D6" w14:textId="77777777" w:rsidR="00714A7C" w:rsidRDefault="00000000">
      <w:r>
        <w:t>The factors that caused such obstacles in Four Seasons Hotel include:</w:t>
      </w:r>
    </w:p>
    <w:p w14:paraId="458E4CBA" w14:textId="77777777" w:rsidR="00714A7C" w:rsidRDefault="00000000">
      <w:r>
        <w:rPr>
          <w:b/>
          <w:bCs/>
        </w:rPr>
        <w:t>Higher focus on luxury</w:t>
      </w:r>
      <w:r>
        <w:t xml:space="preserve">: </w:t>
      </w:r>
      <w:r>
        <w:rPr>
          <w:rFonts w:eastAsia="Times New Roman" w:cs="Times New Roman"/>
          <w:kern w:val="0"/>
          <w:szCs w:val="24"/>
          <w14:ligatures w14:val="none"/>
        </w:rPr>
        <w:t>The hotel sector, notably in the high-end category, has historically valued opulent facilities and individual care above environmental concerns (</w:t>
      </w:r>
      <w:proofErr w:type="spellStart"/>
      <w:r>
        <w:rPr>
          <w:rFonts w:cs="Times New Roman"/>
          <w:color w:val="222222"/>
          <w:szCs w:val="24"/>
          <w:shd w:val="clear" w:color="auto" w:fill="FFFFFF"/>
        </w:rPr>
        <w:t>Kasliwal</w:t>
      </w:r>
      <w:proofErr w:type="spellEnd"/>
      <w:r>
        <w:rPr>
          <w:rFonts w:cs="Times New Roman"/>
          <w:color w:val="222222"/>
          <w:szCs w:val="24"/>
          <w:shd w:val="clear" w:color="auto" w:fill="FFFFFF"/>
        </w:rPr>
        <w:t xml:space="preserve"> and </w:t>
      </w:r>
      <w:r>
        <w:rPr>
          <w:rFonts w:cs="Times New Roman"/>
          <w:color w:val="222222"/>
          <w:szCs w:val="24"/>
          <w:shd w:val="clear" w:color="auto" w:fill="FFFFFF"/>
        </w:rPr>
        <w:lastRenderedPageBreak/>
        <w:t>Agarwal, 2015)</w:t>
      </w:r>
      <w:r>
        <w:rPr>
          <w:rFonts w:eastAsia="Times New Roman" w:cs="Times New Roman"/>
          <w:kern w:val="0"/>
          <w:szCs w:val="24"/>
          <w14:ligatures w14:val="none"/>
        </w:rPr>
        <w:t>. The Four Seasons Cairo, including numerous other luxury hotels, might find it hard to balance its allegiance to lavishness and its obligations of sustainability.</w:t>
      </w:r>
    </w:p>
    <w:p w14:paraId="7F22643E" w14:textId="77777777" w:rsidR="00714A7C" w:rsidRDefault="00000000">
      <w:r>
        <w:rPr>
          <w:b/>
          <w:bCs/>
        </w:rPr>
        <w:t>Limited infrastructure</w:t>
      </w:r>
      <w:r>
        <w:t xml:space="preserve">: </w:t>
      </w:r>
      <w:r>
        <w:rPr>
          <w:rFonts w:eastAsia="Times New Roman" w:cs="Times New Roman"/>
          <w:kern w:val="0"/>
          <w:szCs w:val="24"/>
          <w14:ligatures w14:val="none"/>
        </w:rPr>
        <w:t xml:space="preserve">Renovating current facilities to fulfil sustainability demands might be technically complex and pricey. The Four Seasons Cairo could have faced difficulties with modernising its amenities </w:t>
      </w:r>
      <w:proofErr w:type="gramStart"/>
      <w:r>
        <w:rPr>
          <w:rFonts w:eastAsia="Times New Roman" w:cs="Times New Roman"/>
          <w:kern w:val="0"/>
          <w:szCs w:val="24"/>
          <w14:ligatures w14:val="none"/>
        </w:rPr>
        <w:t>in order to</w:t>
      </w:r>
      <w:proofErr w:type="gramEnd"/>
      <w:r>
        <w:rPr>
          <w:rFonts w:eastAsia="Times New Roman" w:cs="Times New Roman"/>
          <w:kern w:val="0"/>
          <w:szCs w:val="24"/>
          <w14:ligatures w14:val="none"/>
        </w:rPr>
        <w:t xml:space="preserve"> integrate energy-saving innovations and sustainable procedures without disturbing visitor interactions or jeopardising historical authenticity.</w:t>
      </w:r>
    </w:p>
    <w:p w14:paraId="656C9535" w14:textId="77777777" w:rsidR="00714A7C" w:rsidRDefault="00000000">
      <w:pPr>
        <w:rPr>
          <w:rFonts w:eastAsia="Times New Roman" w:cs="Times New Roman"/>
          <w:kern w:val="0"/>
          <w:szCs w:val="24"/>
          <w14:ligatures w14:val="none"/>
        </w:rPr>
      </w:pPr>
      <w:r>
        <w:rPr>
          <w:b/>
          <w:bCs/>
        </w:rPr>
        <w:t>Buyer demands</w:t>
      </w:r>
      <w:r>
        <w:t xml:space="preserve">: </w:t>
      </w:r>
      <w:r>
        <w:rPr>
          <w:rFonts w:eastAsia="Times New Roman" w:cs="Times New Roman"/>
          <w:kern w:val="0"/>
          <w:szCs w:val="24"/>
          <w14:ligatures w14:val="none"/>
        </w:rPr>
        <w:t>Because buyers become more cognizant of sustainability concerns, their requirements for ethical operations from tourism businesses increase (</w:t>
      </w:r>
      <w:r>
        <w:rPr>
          <w:rFonts w:cs="Times New Roman"/>
          <w:color w:val="222222"/>
          <w:szCs w:val="24"/>
          <w:shd w:val="clear" w:color="auto" w:fill="FFFFFF"/>
        </w:rPr>
        <w:t>Kim et al., 2019)</w:t>
      </w:r>
      <w:r>
        <w:rPr>
          <w:rFonts w:eastAsia="Times New Roman" w:cs="Times New Roman"/>
          <w:kern w:val="0"/>
          <w:szCs w:val="24"/>
          <w14:ligatures w14:val="none"/>
        </w:rPr>
        <w:t xml:space="preserve">. The Four Seasons Cairo </w:t>
      </w:r>
      <w:proofErr w:type="gramStart"/>
      <w:r>
        <w:rPr>
          <w:rFonts w:eastAsia="Times New Roman" w:cs="Times New Roman"/>
          <w:kern w:val="0"/>
          <w:szCs w:val="24"/>
          <w14:ligatures w14:val="none"/>
        </w:rPr>
        <w:t>has to</w:t>
      </w:r>
      <w:proofErr w:type="gramEnd"/>
      <w:r>
        <w:rPr>
          <w:rFonts w:eastAsia="Times New Roman" w:cs="Times New Roman"/>
          <w:kern w:val="0"/>
          <w:szCs w:val="24"/>
          <w14:ligatures w14:val="none"/>
        </w:rPr>
        <w:t xml:space="preserve"> maintain an acceptable equilibrium between supplying visitors’ desires for grandeur and providing green amenities that reflect growing ethical standards.</w:t>
      </w:r>
    </w:p>
    <w:p w14:paraId="11A507AB" w14:textId="77777777" w:rsidR="00714A7C" w:rsidRDefault="00000000">
      <w:pPr>
        <w:rPr>
          <w:rFonts w:eastAsia="Times New Roman" w:cs="Times New Roman"/>
          <w:kern w:val="0"/>
          <w:szCs w:val="24"/>
          <w14:ligatures w14:val="none"/>
        </w:rPr>
      </w:pPr>
      <w:r>
        <w:rPr>
          <w:rFonts w:eastAsia="Times New Roman" w:cs="Times New Roman"/>
          <w:b/>
          <w:bCs/>
          <w:kern w:val="0"/>
          <w:szCs w:val="24"/>
          <w14:ligatures w14:val="none"/>
        </w:rPr>
        <w:t>Legislative pressure</w:t>
      </w:r>
      <w:r>
        <w:rPr>
          <w:rFonts w:eastAsia="Times New Roman" w:cs="Times New Roman"/>
          <w:kern w:val="0"/>
          <w:szCs w:val="24"/>
          <w14:ligatures w14:val="none"/>
        </w:rPr>
        <w:t>: Hotels confront greater urgency to implement green initiatives while ecological constraints become stronger, both at home and nationally. The Four Seasons Cairo’s position for being an ethical corporate citizen is tarnished, and regulatory dangers become greater when legal requirements are broken.</w:t>
      </w:r>
    </w:p>
    <w:p w14:paraId="0323F6CD" w14:textId="77777777" w:rsidR="00714A7C" w:rsidRDefault="00000000">
      <w:pPr>
        <w:rPr>
          <w:rFonts w:eastAsia="Times New Roman" w:cs="Times New Roman"/>
          <w:kern w:val="0"/>
          <w:szCs w:val="24"/>
          <w14:ligatures w14:val="none"/>
        </w:rPr>
      </w:pPr>
      <w:r>
        <w:rPr>
          <w:b/>
          <w:bCs/>
        </w:rPr>
        <w:t>Market analysis</w:t>
      </w:r>
      <w:r>
        <w:t xml:space="preserve">: </w:t>
      </w:r>
      <w:r>
        <w:rPr>
          <w:rFonts w:eastAsia="Times New Roman" w:cs="Times New Roman"/>
          <w:kern w:val="0"/>
          <w:szCs w:val="24"/>
          <w14:ligatures w14:val="none"/>
        </w:rPr>
        <w:t>The hotel’s market analysis might demonstrate that there’s an inadequate appetite for ecological hospitality services among its intended clients (</w:t>
      </w:r>
      <w:r>
        <w:rPr>
          <w:rFonts w:cs="Times New Roman"/>
          <w:color w:val="222222"/>
          <w:szCs w:val="24"/>
          <w:shd w:val="clear" w:color="auto" w:fill="FFFFFF"/>
        </w:rPr>
        <w:t>Kipping and Clark, 2012)</w:t>
      </w:r>
      <w:r>
        <w:rPr>
          <w:rFonts w:eastAsia="Times New Roman" w:cs="Times New Roman"/>
          <w:kern w:val="0"/>
          <w:szCs w:val="24"/>
          <w14:ligatures w14:val="none"/>
        </w:rPr>
        <w:t>. The idea could trigger an unwillingness to put money into sustainability projects because of the projected zero return on investment.</w:t>
      </w:r>
    </w:p>
    <w:p w14:paraId="15BFDB7C"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 xml:space="preserve">Sustainable development concerns facing The Four Seasons Cairo have an immense effect on the hotel’s standing, revenues, and potential for achievement in the expensive accommodation industry. </w:t>
      </w:r>
      <w:proofErr w:type="gramStart"/>
      <w:r>
        <w:rPr>
          <w:rFonts w:eastAsia="Times New Roman" w:cs="Times New Roman"/>
          <w:kern w:val="0"/>
          <w:szCs w:val="24"/>
          <w14:ligatures w14:val="none"/>
        </w:rPr>
        <w:t>In order to</w:t>
      </w:r>
      <w:proofErr w:type="gramEnd"/>
      <w:r>
        <w:rPr>
          <w:rFonts w:eastAsia="Times New Roman" w:cs="Times New Roman"/>
          <w:kern w:val="0"/>
          <w:szCs w:val="24"/>
          <w14:ligatures w14:val="none"/>
        </w:rPr>
        <w:t xml:space="preserve"> overcome this impediment, an exhaustive plan that involves communication channels, input from stakeholders, and calculated expenditures in ethical procedures for every facet of the hotel’s business must be developed (</w:t>
      </w:r>
      <w:r>
        <w:rPr>
          <w:rFonts w:cs="Times New Roman"/>
          <w:color w:val="222222"/>
          <w:szCs w:val="24"/>
          <w:shd w:val="clear" w:color="auto" w:fill="FFFFFF"/>
        </w:rPr>
        <w:t>Nam et al., 2021)</w:t>
      </w:r>
      <w:r>
        <w:rPr>
          <w:rFonts w:eastAsia="Times New Roman" w:cs="Times New Roman"/>
          <w:kern w:val="0"/>
          <w:szCs w:val="24"/>
          <w14:ligatures w14:val="none"/>
        </w:rPr>
        <w:t>. The Four Seasons Cairo could strengthen its long-term viability and earnings by recognising environmental sustainability as an important principle and incorporating its principles into the personality of its brand. This could assist the hotel in fulfilling the increasing demand for an environmentally friendly tourism experience.</w:t>
      </w:r>
    </w:p>
    <w:p w14:paraId="7C53E2B0" w14:textId="77777777" w:rsidR="00714A7C" w:rsidRDefault="00000000">
      <w:r>
        <w:t>The feedback mechanisms that could be incorporated by the hotel are given below:</w:t>
      </w:r>
    </w:p>
    <w:p w14:paraId="392C6516" w14:textId="77777777" w:rsidR="00714A7C" w:rsidRDefault="00000000">
      <w:r>
        <w:rPr>
          <w:b/>
          <w:bCs/>
        </w:rPr>
        <w:t>Customer feedback</w:t>
      </w:r>
      <w:r>
        <w:t xml:space="preserve">: </w:t>
      </w:r>
      <w:r>
        <w:rPr>
          <w:rFonts w:eastAsia="Times New Roman" w:cs="Times New Roman"/>
          <w:kern w:val="0"/>
          <w:szCs w:val="24"/>
          <w14:ligatures w14:val="none"/>
        </w:rPr>
        <w:t xml:space="preserve">Requesting suggestions from visitors on their long-term viability desires and requirements might yield useful information. Throughout their visit, visitors may offer </w:t>
      </w:r>
      <w:r>
        <w:rPr>
          <w:rFonts w:eastAsia="Times New Roman" w:cs="Times New Roman"/>
          <w:kern w:val="0"/>
          <w:szCs w:val="24"/>
          <w14:ligatures w14:val="none"/>
        </w:rPr>
        <w:lastRenderedPageBreak/>
        <w:t>interviews, ratings, and initial input that might assist the establishment in strengthening its environmental initiatives without jeopardising visitor enjoyment.</w:t>
      </w:r>
    </w:p>
    <w:p w14:paraId="772ECD3D" w14:textId="77777777" w:rsidR="00714A7C" w:rsidRDefault="00000000">
      <w:r>
        <w:rPr>
          <w:b/>
          <w:bCs/>
        </w:rPr>
        <w:t>Industry benchmarking</w:t>
      </w:r>
      <w:r>
        <w:t xml:space="preserve">: </w:t>
      </w:r>
      <w:r>
        <w:rPr>
          <w:rFonts w:eastAsia="Times New Roman" w:cs="Times New Roman"/>
          <w:kern w:val="0"/>
          <w:szCs w:val="24"/>
          <w14:ligatures w14:val="none"/>
        </w:rPr>
        <w:t>The hotel may pinpoint avenues for development while developing achievable sustainability objectives by competing against competitors in the sector and standard procedures (</w:t>
      </w:r>
      <w:r>
        <w:rPr>
          <w:rFonts w:cs="Times New Roman"/>
          <w:color w:val="222222"/>
          <w:szCs w:val="24"/>
          <w:shd w:val="clear" w:color="auto" w:fill="FFFFFF"/>
        </w:rPr>
        <w:t>Kotter and Cohen, 2012)</w:t>
      </w:r>
      <w:r>
        <w:rPr>
          <w:rFonts w:eastAsia="Times New Roman" w:cs="Times New Roman"/>
          <w:kern w:val="0"/>
          <w:szCs w:val="24"/>
          <w14:ligatures w14:val="none"/>
        </w:rPr>
        <w:t>. The Four Seasons Cairo could profit from creativity and instruction by examining the sustainability programs of various luxurious accommodations.</w:t>
      </w:r>
    </w:p>
    <w:p w14:paraId="59848B9A" w14:textId="77777777" w:rsidR="00714A7C" w:rsidRDefault="00000000">
      <w:r>
        <w:rPr>
          <w:b/>
          <w:bCs/>
        </w:rPr>
        <w:t>Employee participation</w:t>
      </w:r>
      <w:r>
        <w:t xml:space="preserve">: </w:t>
      </w:r>
      <w:r>
        <w:rPr>
          <w:rFonts w:eastAsia="Times New Roman" w:cs="Times New Roman"/>
          <w:kern w:val="0"/>
          <w:szCs w:val="24"/>
          <w14:ligatures w14:val="none"/>
        </w:rPr>
        <w:t>Personnel are a fantastic source of evaluation because they are frequently at the core of visitor encounters and daily operations. Promoting worker involvement in sustainable endeavours while paying attention to their perceptions may culminate in novel concepts and increased support for sustainability initiatives (</w:t>
      </w:r>
      <w:r>
        <w:rPr>
          <w:rFonts w:cs="Times New Roman"/>
          <w:color w:val="222222"/>
          <w:szCs w:val="24"/>
          <w:shd w:val="clear" w:color="auto" w:fill="FFFFFF"/>
        </w:rPr>
        <w:t>O’Mahoney, 2021)</w:t>
      </w:r>
      <w:r>
        <w:rPr>
          <w:rFonts w:eastAsia="Times New Roman" w:cs="Times New Roman"/>
          <w:kern w:val="0"/>
          <w:szCs w:val="24"/>
          <w14:ligatures w14:val="none"/>
        </w:rPr>
        <w:t>.</w:t>
      </w:r>
    </w:p>
    <w:p w14:paraId="4CEC8942" w14:textId="77777777" w:rsidR="00714A7C" w:rsidRDefault="00000000">
      <w:pPr>
        <w:rPr>
          <w:rFonts w:eastAsia="Times New Roman" w:cs="Times New Roman"/>
          <w:kern w:val="0"/>
          <w:szCs w:val="24"/>
          <w14:ligatures w14:val="none"/>
        </w:rPr>
      </w:pPr>
      <w:r>
        <w:rPr>
          <w:b/>
          <w:bCs/>
        </w:rPr>
        <w:t>Stakeholders’ efforts</w:t>
      </w:r>
      <w:r>
        <w:t xml:space="preserve">: </w:t>
      </w:r>
      <w:r>
        <w:rPr>
          <w:rFonts w:eastAsia="Times New Roman" w:cs="Times New Roman"/>
          <w:kern w:val="0"/>
          <w:szCs w:val="24"/>
          <w14:ligatures w14:val="none"/>
        </w:rPr>
        <w:t>Communicating with pertinent participants, like regulatory premises, nonprofit organisations, and neighbourhood associations, may produce constructive criticism and reinforcement for the hotel’s eco-friendly operations. The hotel’s legitimacy and image in its conservation initiatives may also be strengthened by partnerships with other stakeholders.</w:t>
      </w:r>
    </w:p>
    <w:p w14:paraId="295A7B8D"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sustainability initiatives will also employ numerous income streams for the hotel that are:</w:t>
      </w:r>
    </w:p>
    <w:p w14:paraId="0F428A25" w14:textId="77777777" w:rsidR="00714A7C" w:rsidRDefault="00000000">
      <w:pPr>
        <w:rPr>
          <w:rFonts w:eastAsia="Times New Roman" w:cs="Times New Roman"/>
          <w:kern w:val="0"/>
          <w:szCs w:val="24"/>
          <w14:ligatures w14:val="none"/>
        </w:rPr>
      </w:pPr>
      <w:r>
        <w:rPr>
          <w:rFonts w:eastAsia="Times New Roman" w:cs="Times New Roman"/>
          <w:b/>
          <w:bCs/>
          <w:kern w:val="0"/>
          <w:szCs w:val="24"/>
          <w14:ligatures w14:val="none"/>
        </w:rPr>
        <w:t>Lower expenses</w:t>
      </w:r>
      <w:r>
        <w:rPr>
          <w:rFonts w:eastAsia="Times New Roman" w:cs="Times New Roman"/>
          <w:kern w:val="0"/>
          <w:szCs w:val="24"/>
          <w14:ligatures w14:val="none"/>
        </w:rPr>
        <w:t>: In the long run, sustainable procedures, including reduced waste, proper resource utilisation, and preservation of water and electricity, may culminate in substantial savings in costs (</w:t>
      </w:r>
      <w:proofErr w:type="spellStart"/>
      <w:r>
        <w:rPr>
          <w:rFonts w:cs="Times New Roman"/>
          <w:color w:val="222222"/>
          <w:szCs w:val="24"/>
          <w:shd w:val="clear" w:color="auto" w:fill="FFFFFF"/>
        </w:rPr>
        <w:t>Oriade</w:t>
      </w:r>
      <w:proofErr w:type="spellEnd"/>
      <w:r>
        <w:rPr>
          <w:rFonts w:cs="Times New Roman"/>
          <w:color w:val="222222"/>
          <w:szCs w:val="24"/>
          <w:shd w:val="clear" w:color="auto" w:fill="FFFFFF"/>
        </w:rPr>
        <w:t xml:space="preserve"> et al., 2017)</w:t>
      </w:r>
      <w:r>
        <w:rPr>
          <w:rFonts w:eastAsia="Times New Roman" w:cs="Times New Roman"/>
          <w:kern w:val="0"/>
          <w:szCs w:val="24"/>
          <w14:ligatures w14:val="none"/>
        </w:rPr>
        <w:t>. The hotel might boost administrative effectiveness and revenue by lessening energy costs and producing recyclables.</w:t>
      </w:r>
    </w:p>
    <w:p w14:paraId="06BA7095" w14:textId="77777777" w:rsidR="00714A7C" w:rsidRDefault="00000000">
      <w:r>
        <w:rPr>
          <w:b/>
          <w:bCs/>
        </w:rPr>
        <w:t>High pricing of services:</w:t>
      </w:r>
      <w:r>
        <w:t xml:space="preserve"> Several visitors have agreed to shell out more for sustainable vacations and hotels. The Four Seasons Cairo may demand extra ecologically concerned tourists who are ready to contribute extra for responsible service by presenting itself as a green luxury location.</w:t>
      </w:r>
    </w:p>
    <w:p w14:paraId="397DAE04" w14:textId="77777777" w:rsidR="00714A7C" w:rsidRDefault="00000000">
      <w:r>
        <w:rPr>
          <w:b/>
          <w:bCs/>
        </w:rPr>
        <w:t>Market expansion</w:t>
      </w:r>
      <w:r>
        <w:t xml:space="preserve">: </w:t>
      </w:r>
      <w:r>
        <w:rPr>
          <w:rFonts w:eastAsia="Times New Roman" w:cs="Times New Roman"/>
          <w:kern w:val="0"/>
          <w:szCs w:val="24"/>
          <w14:ligatures w14:val="none"/>
        </w:rPr>
        <w:t>Incorporating sustainability may contribute to different marketplaces and a greater diversity of clientele. By attracting ecologically mindful guests, the hotel may broaden its consumer base and stay fees, increasing its earnings and profits.</w:t>
      </w:r>
    </w:p>
    <w:p w14:paraId="25899789" w14:textId="77777777" w:rsidR="00714A7C" w:rsidRDefault="00000000">
      <w:r>
        <w:rPr>
          <w:b/>
          <w:bCs/>
        </w:rPr>
        <w:t>Corporate alliances</w:t>
      </w:r>
      <w:r>
        <w:t xml:space="preserve">: Collaboration with global businesses that place significant importance on sustainability within their day-to-day activities may result in successful contractual </w:t>
      </w:r>
      <w:r>
        <w:lastRenderedPageBreak/>
        <w:t>arrangements and periodic income (</w:t>
      </w:r>
      <w:proofErr w:type="spellStart"/>
      <w:r>
        <w:rPr>
          <w:rFonts w:cs="Times New Roman"/>
          <w:color w:val="222222"/>
          <w:szCs w:val="24"/>
          <w:shd w:val="clear" w:color="auto" w:fill="FFFFFF"/>
        </w:rPr>
        <w:t>Kapferer</w:t>
      </w:r>
      <w:proofErr w:type="spellEnd"/>
      <w:r>
        <w:rPr>
          <w:rFonts w:cs="Times New Roman"/>
          <w:color w:val="222222"/>
          <w:szCs w:val="24"/>
          <w:shd w:val="clear" w:color="auto" w:fill="FFFFFF"/>
        </w:rPr>
        <w:t xml:space="preserve"> and Michaut-</w:t>
      </w:r>
      <w:proofErr w:type="spellStart"/>
      <w:r>
        <w:rPr>
          <w:rFonts w:cs="Times New Roman"/>
          <w:color w:val="222222"/>
          <w:szCs w:val="24"/>
          <w:shd w:val="clear" w:color="auto" w:fill="FFFFFF"/>
        </w:rPr>
        <w:t>Denizeau</w:t>
      </w:r>
      <w:proofErr w:type="spellEnd"/>
      <w:r>
        <w:rPr>
          <w:rFonts w:cs="Times New Roman"/>
          <w:color w:val="222222"/>
          <w:szCs w:val="24"/>
          <w:shd w:val="clear" w:color="auto" w:fill="FFFFFF"/>
        </w:rPr>
        <w:t>, 2017.)</w:t>
      </w:r>
      <w:r>
        <w:t>. The Four Seasons Cairo has the option to make the most of the rising popularity for organisations searching for eco-friendly lodging for hosting occasions, conferences, and leisure.</w:t>
      </w:r>
    </w:p>
    <w:p w14:paraId="2A873292" w14:textId="77777777" w:rsidR="00714A7C" w:rsidRDefault="00000000">
      <w:pPr>
        <w:pStyle w:val="Heading2"/>
      </w:pPr>
      <w:bookmarkStart w:id="4" w:name="_Toc165846165"/>
      <w:r>
        <w:t>PESTEL Analysis</w:t>
      </w:r>
      <w:bookmarkEnd w:id="4"/>
    </w:p>
    <w:p w14:paraId="1FABCFAD" w14:textId="77777777" w:rsidR="00714A7C" w:rsidRDefault="00000000">
      <w:r>
        <w:t>The PESTEL analysis for Four Seasons, Cairo, is given below:</w:t>
      </w:r>
    </w:p>
    <w:tbl>
      <w:tblPr>
        <w:tblStyle w:val="GridTable1Light-Accent31"/>
        <w:tblW w:w="0" w:type="auto"/>
        <w:tblLook w:val="04A0" w:firstRow="1" w:lastRow="0" w:firstColumn="1" w:lastColumn="0" w:noHBand="0" w:noVBand="1"/>
      </w:tblPr>
      <w:tblGrid>
        <w:gridCol w:w="1834"/>
        <w:gridCol w:w="7182"/>
      </w:tblGrid>
      <w:tr w:rsidR="00714A7C" w14:paraId="4B6ED29D" w14:textId="77777777" w:rsidTr="00714A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D4AE203" w14:textId="77777777" w:rsidR="00714A7C" w:rsidRDefault="00000000">
            <w:r>
              <w:t>Political</w:t>
            </w:r>
          </w:p>
        </w:tc>
        <w:tc>
          <w:tcPr>
            <w:tcW w:w="7512" w:type="dxa"/>
          </w:tcPr>
          <w:p w14:paraId="5CCD4F7A" w14:textId="77777777" w:rsidR="00714A7C" w:rsidRDefault="00000000">
            <w:pPr>
              <w:cnfStyle w:val="100000000000" w:firstRow="1" w:lastRow="0" w:firstColumn="0" w:lastColumn="0" w:oddVBand="0" w:evenVBand="0" w:oddHBand="0" w:evenHBand="0" w:firstRowFirstColumn="0" w:firstRowLastColumn="0" w:lastRowFirstColumn="0" w:lastRowLastColumn="0"/>
            </w:pPr>
            <w:r>
              <w:rPr>
                <w:b w:val="0"/>
                <w:bCs w:val="0"/>
              </w:rPr>
              <w:t>Legislative obligations and rules guiding sustainable development, energy utilisation, and waste disposal might all have an influence on the hotel’s sustainability efforts. Conformity with legislative guidelines might involve infrastructural improvements and administrative modifications (</w:t>
            </w:r>
            <w:r>
              <w:rPr>
                <w:rFonts w:cs="Times New Roman"/>
                <w:b w:val="0"/>
                <w:bCs w:val="0"/>
                <w:color w:val="222222"/>
                <w:szCs w:val="24"/>
                <w:shd w:val="clear" w:color="auto" w:fill="FFFFFF"/>
              </w:rPr>
              <w:t>Baron and Armstrong, 2007)</w:t>
            </w:r>
            <w:r>
              <w:rPr>
                <w:b w:val="0"/>
                <w:bCs w:val="0"/>
              </w:rPr>
              <w:t>. Political turmoil or alterations to legislation may generate anxiety for corporations, hurting strategic planning and profitable investment selections.</w:t>
            </w:r>
          </w:p>
        </w:tc>
      </w:tr>
      <w:tr w:rsidR="00714A7C" w14:paraId="1287C696" w14:textId="77777777" w:rsidTr="00714A7C">
        <w:tc>
          <w:tcPr>
            <w:cnfStyle w:val="001000000000" w:firstRow="0" w:lastRow="0" w:firstColumn="1" w:lastColumn="0" w:oddVBand="0" w:evenVBand="0" w:oddHBand="0" w:evenHBand="0" w:firstRowFirstColumn="0" w:firstRowLastColumn="0" w:lastRowFirstColumn="0" w:lastRowLastColumn="0"/>
            <w:tcW w:w="1838" w:type="dxa"/>
          </w:tcPr>
          <w:p w14:paraId="75929BF6" w14:textId="77777777" w:rsidR="00714A7C" w:rsidRDefault="00000000">
            <w:r>
              <w:t>Economic</w:t>
            </w:r>
          </w:p>
        </w:tc>
        <w:tc>
          <w:tcPr>
            <w:tcW w:w="7512" w:type="dxa"/>
          </w:tcPr>
          <w:p w14:paraId="14761EC9" w14:textId="77777777" w:rsidR="00714A7C" w:rsidRDefault="00000000">
            <w:pPr>
              <w:cnfStyle w:val="000000000000" w:firstRow="0" w:lastRow="0" w:firstColumn="0" w:lastColumn="0" w:oddVBand="0" w:evenVBand="0" w:oddHBand="0" w:evenHBand="0" w:firstRowFirstColumn="0" w:firstRowLastColumn="0" w:lastRowFirstColumn="0" w:lastRowLastColumn="0"/>
            </w:pPr>
            <w:r>
              <w:t>Economic difficulties or instability might impact customer purchasing habits and interest in premium hospitality amenities. At times of economic unrest, a hotel’s capacity to devote resources to environmental sustainability could be limited. Economic problems, including changing gas prices, price hikes, and changes in currency, may influence the expenses for carrying out green procedures (</w:t>
            </w:r>
            <w:proofErr w:type="spellStart"/>
            <w:r>
              <w:rPr>
                <w:rFonts w:cs="Times New Roman"/>
                <w:color w:val="222222"/>
                <w:szCs w:val="24"/>
                <w:shd w:val="clear" w:color="auto" w:fill="FFFFFF"/>
              </w:rPr>
              <w:t>Berezan</w:t>
            </w:r>
            <w:proofErr w:type="spellEnd"/>
            <w:r>
              <w:rPr>
                <w:rFonts w:cs="Times New Roman"/>
                <w:color w:val="222222"/>
                <w:szCs w:val="24"/>
                <w:shd w:val="clear" w:color="auto" w:fill="FFFFFF"/>
              </w:rPr>
              <w:t xml:space="preserve"> et al., 2014)</w:t>
            </w:r>
            <w:r>
              <w:t>. Effective approaches are necessary for lodging businesses to remain successful while achieving sustainability objectives.</w:t>
            </w:r>
          </w:p>
        </w:tc>
      </w:tr>
      <w:tr w:rsidR="00714A7C" w14:paraId="2BAEF447" w14:textId="77777777" w:rsidTr="00714A7C">
        <w:tc>
          <w:tcPr>
            <w:cnfStyle w:val="001000000000" w:firstRow="0" w:lastRow="0" w:firstColumn="1" w:lastColumn="0" w:oddVBand="0" w:evenVBand="0" w:oddHBand="0" w:evenHBand="0" w:firstRowFirstColumn="0" w:firstRowLastColumn="0" w:lastRowFirstColumn="0" w:lastRowLastColumn="0"/>
            <w:tcW w:w="1838" w:type="dxa"/>
          </w:tcPr>
          <w:p w14:paraId="7DDA197E" w14:textId="77777777" w:rsidR="00714A7C" w:rsidRDefault="00000000">
            <w:r>
              <w:t>Social</w:t>
            </w:r>
          </w:p>
        </w:tc>
        <w:tc>
          <w:tcPr>
            <w:tcW w:w="7512" w:type="dxa"/>
          </w:tcPr>
          <w:p w14:paraId="3310EF09" w14:textId="77777777" w:rsidR="00714A7C" w:rsidRDefault="00000000">
            <w:pPr>
              <w:cnfStyle w:val="000000000000" w:firstRow="0" w:lastRow="0" w:firstColumn="0" w:lastColumn="0" w:oddVBand="0" w:evenVBand="0" w:oddHBand="0" w:evenHBand="0" w:firstRowFirstColumn="0" w:firstRowLastColumn="0" w:lastRowFirstColumn="0" w:lastRowLastColumn="0"/>
            </w:pPr>
            <w:r>
              <w:t>The appetite for sustainable lodgings is determined by traveller lifestyles, mostly the growth of socially anxious Millennials and Generation Z. Evolving cultural norms and buyer tastes for sustainable and moral behaviour determine the popularity of eco-friendly hotel services (</w:t>
            </w:r>
            <w:r>
              <w:rPr>
                <w:rFonts w:cs="Times New Roman"/>
                <w:color w:val="222222"/>
                <w:szCs w:val="24"/>
                <w:shd w:val="clear" w:color="auto" w:fill="FFFFFF"/>
              </w:rPr>
              <w:t>Radwan, 2022)</w:t>
            </w:r>
            <w:r>
              <w:t>. Staying relevant requires a hotel to match its facilities with evolving customer needs.</w:t>
            </w:r>
          </w:p>
        </w:tc>
      </w:tr>
      <w:tr w:rsidR="00714A7C" w14:paraId="357FA9F7" w14:textId="77777777" w:rsidTr="00714A7C">
        <w:tc>
          <w:tcPr>
            <w:cnfStyle w:val="001000000000" w:firstRow="0" w:lastRow="0" w:firstColumn="1" w:lastColumn="0" w:oddVBand="0" w:evenVBand="0" w:oddHBand="0" w:evenHBand="0" w:firstRowFirstColumn="0" w:firstRowLastColumn="0" w:lastRowFirstColumn="0" w:lastRowLastColumn="0"/>
            <w:tcW w:w="1838" w:type="dxa"/>
          </w:tcPr>
          <w:p w14:paraId="71DE109F" w14:textId="77777777" w:rsidR="00714A7C" w:rsidRDefault="00000000">
            <w:r>
              <w:t>Technological</w:t>
            </w:r>
          </w:p>
        </w:tc>
        <w:tc>
          <w:tcPr>
            <w:tcW w:w="7512" w:type="dxa"/>
          </w:tcPr>
          <w:p w14:paraId="6F3092E1" w14:textId="77777777" w:rsidR="00714A7C" w:rsidRDefault="00000000">
            <w:pPr>
              <w:cnfStyle w:val="000000000000" w:firstRow="0" w:lastRow="0" w:firstColumn="0" w:lastColumn="0" w:oddVBand="0" w:evenVBand="0" w:oddHBand="0" w:evenHBand="0" w:firstRowFirstColumn="0" w:firstRowLastColumn="0" w:lastRowFirstColumn="0" w:lastRowLastColumn="0"/>
            </w:pPr>
            <w:r>
              <w:t>Renewable resources, energy-efficient structures, and green building supplies are all developments that will assist the hotel in boosting its environmental policies. Incorporating technological innovations could improve productivity and sustainability (</w:t>
            </w:r>
            <w:r>
              <w:rPr>
                <w:rFonts w:cs="Times New Roman"/>
                <w:color w:val="222222"/>
                <w:szCs w:val="24"/>
                <w:shd w:val="clear" w:color="auto" w:fill="FFFFFF"/>
              </w:rPr>
              <w:t>Rotich and Deya, 2021)</w:t>
            </w:r>
            <w:r>
              <w:t>. Real-time information is crucial to generating intelligent choices and optimising productivity.</w:t>
            </w:r>
          </w:p>
        </w:tc>
      </w:tr>
      <w:tr w:rsidR="00714A7C" w14:paraId="25B57677" w14:textId="77777777" w:rsidTr="00714A7C">
        <w:tc>
          <w:tcPr>
            <w:cnfStyle w:val="001000000000" w:firstRow="0" w:lastRow="0" w:firstColumn="1" w:lastColumn="0" w:oddVBand="0" w:evenVBand="0" w:oddHBand="0" w:evenHBand="0" w:firstRowFirstColumn="0" w:firstRowLastColumn="0" w:lastRowFirstColumn="0" w:lastRowLastColumn="0"/>
            <w:tcW w:w="1838" w:type="dxa"/>
          </w:tcPr>
          <w:p w14:paraId="7DA835AE" w14:textId="77777777" w:rsidR="00714A7C" w:rsidRDefault="00000000">
            <w:r>
              <w:lastRenderedPageBreak/>
              <w:t>Environmental</w:t>
            </w:r>
          </w:p>
        </w:tc>
        <w:tc>
          <w:tcPr>
            <w:tcW w:w="7512" w:type="dxa"/>
          </w:tcPr>
          <w:p w14:paraId="392042F5" w14:textId="77777777" w:rsidR="00714A7C" w:rsidRDefault="00000000">
            <w:pPr>
              <w:cnfStyle w:val="000000000000" w:firstRow="0" w:lastRow="0" w:firstColumn="0" w:lastColumn="0" w:oddVBand="0" w:evenVBand="0" w:oddHBand="0" w:evenHBand="0" w:firstRowFirstColumn="0" w:firstRowLastColumn="0" w:lastRowFirstColumn="0" w:lastRowLastColumn="0"/>
            </w:pPr>
            <w:r>
              <w:t>Weather-related emergencies, shortages, and catastrophic storms all pose dangers to the hotel’s activities and facilities. Addressing environmental threats necessitates aggressive modification approaches and sustainable corporate strategies (</w:t>
            </w:r>
            <w:r>
              <w:rPr>
                <w:rFonts w:cs="Times New Roman"/>
                <w:color w:val="222222"/>
                <w:szCs w:val="24"/>
                <w:shd w:val="clear" w:color="auto" w:fill="FFFFFF"/>
              </w:rPr>
              <w:t>Sakshi et al., 2020)</w:t>
            </w:r>
            <w:r>
              <w:t>. The hotel’s activities could leave a negative effect on environmental ecosystems and wildlife, prompting behaviours to reduce the carbon footprint and aid conservation initiatives.</w:t>
            </w:r>
          </w:p>
        </w:tc>
      </w:tr>
      <w:tr w:rsidR="00714A7C" w14:paraId="76247AAA" w14:textId="77777777" w:rsidTr="00714A7C">
        <w:tc>
          <w:tcPr>
            <w:cnfStyle w:val="001000000000" w:firstRow="0" w:lastRow="0" w:firstColumn="1" w:lastColumn="0" w:oddVBand="0" w:evenVBand="0" w:oddHBand="0" w:evenHBand="0" w:firstRowFirstColumn="0" w:firstRowLastColumn="0" w:lastRowFirstColumn="0" w:lastRowLastColumn="0"/>
            <w:tcW w:w="1838" w:type="dxa"/>
          </w:tcPr>
          <w:p w14:paraId="3D8E7551" w14:textId="77777777" w:rsidR="00714A7C" w:rsidRDefault="00000000">
            <w:r>
              <w:t>Legal</w:t>
            </w:r>
          </w:p>
        </w:tc>
        <w:tc>
          <w:tcPr>
            <w:tcW w:w="7512" w:type="dxa"/>
          </w:tcPr>
          <w:p w14:paraId="1D378636" w14:textId="77777777" w:rsidR="00714A7C" w:rsidRDefault="00000000">
            <w:pPr>
              <w:cnfStyle w:val="000000000000" w:firstRow="0" w:lastRow="0" w:firstColumn="0" w:lastColumn="0" w:oddVBand="0" w:evenVBand="0" w:oddHBand="0" w:evenHBand="0" w:firstRowFirstColumn="0" w:firstRowLastColumn="0" w:lastRowFirstColumn="0" w:lastRowLastColumn="0"/>
            </w:pPr>
            <w:r>
              <w:t>Conformity with legislative standards and guidelines concerning the environment, water usage, garbage elimination, and sustainable growth are essential to the hotel’s activities. Failure to comply might result in civil penalties, economic loss, and business disruptions (</w:t>
            </w:r>
            <w:r>
              <w:rPr>
                <w:rFonts w:cs="Times New Roman"/>
                <w:color w:val="222222"/>
                <w:szCs w:val="24"/>
                <w:shd w:val="clear" w:color="auto" w:fill="FFFFFF"/>
              </w:rPr>
              <w:t>Line and Hanks, 2016)</w:t>
            </w:r>
            <w:r>
              <w:t>. Adherence to labour laws and regulations governing staff entitlements, health, and protection is important for conserving moral corporate operations and employee wellness. Ethical work policies strengthen the hotel’s ethical behaviour and green certifications.</w:t>
            </w:r>
          </w:p>
        </w:tc>
      </w:tr>
    </w:tbl>
    <w:p w14:paraId="7082BCAC" w14:textId="77777777" w:rsidR="00714A7C" w:rsidRDefault="00714A7C"/>
    <w:p w14:paraId="628D087F" w14:textId="77777777" w:rsidR="00714A7C" w:rsidRDefault="00000000">
      <w:r>
        <w:t>Following the application of PESTEL evaluation, The Four Seasons Cairo may develop an in-depth knowledge of the wider context-related factors influencing its ability to overcome obstacles by taking such outside variables into account. A robust environmental program that is in line with the hotel’s prospective objectives and distinctive personality could be created after taking deliberate reactions to such outside factors.</w:t>
      </w:r>
    </w:p>
    <w:p w14:paraId="578BCD45" w14:textId="77777777" w:rsidR="00714A7C" w:rsidRDefault="00000000">
      <w:pPr>
        <w:pStyle w:val="Heading2"/>
      </w:pPr>
      <w:bookmarkStart w:id="5" w:name="_Toc165846166"/>
      <w:r>
        <w:t>SWOT Analysis</w:t>
      </w:r>
      <w:bookmarkEnd w:id="5"/>
    </w:p>
    <w:p w14:paraId="294EC7CE" w14:textId="77777777" w:rsidR="00714A7C" w:rsidRDefault="00000000">
      <w:r>
        <w:t>The SWOT analysis of Four Seasons Hotel include:</w:t>
      </w:r>
    </w:p>
    <w:tbl>
      <w:tblPr>
        <w:tblStyle w:val="TableGrid"/>
        <w:tblW w:w="0" w:type="auto"/>
        <w:tblLook w:val="04A0" w:firstRow="1" w:lastRow="0" w:firstColumn="1" w:lastColumn="0" w:noHBand="0" w:noVBand="1"/>
      </w:tblPr>
      <w:tblGrid>
        <w:gridCol w:w="4508"/>
        <w:gridCol w:w="4508"/>
      </w:tblGrid>
      <w:tr w:rsidR="00714A7C" w14:paraId="347C9779" w14:textId="77777777">
        <w:tc>
          <w:tcPr>
            <w:tcW w:w="4675" w:type="dxa"/>
          </w:tcPr>
          <w:p w14:paraId="4E53E75A" w14:textId="77777777" w:rsidR="00714A7C" w:rsidRDefault="00000000">
            <w:r>
              <w:rPr>
                <w:b/>
                <w:bCs/>
              </w:rPr>
              <w:t>Strengths</w:t>
            </w:r>
            <w:r>
              <w:t>:</w:t>
            </w:r>
          </w:p>
          <w:p w14:paraId="03DF4669" w14:textId="77777777" w:rsidR="00714A7C" w:rsidRDefault="00000000">
            <w:pPr>
              <w:pStyle w:val="ListParagraph"/>
              <w:numPr>
                <w:ilvl w:val="0"/>
                <w:numId w:val="1"/>
              </w:numPr>
            </w:pPr>
            <w:r>
              <w:t>Widely recognised for offering unique luxurious amenities and superior customer service.</w:t>
            </w:r>
          </w:p>
          <w:p w14:paraId="279CCE09" w14:textId="77777777" w:rsidR="00714A7C" w:rsidRDefault="00000000">
            <w:pPr>
              <w:pStyle w:val="ListParagraph"/>
              <w:numPr>
                <w:ilvl w:val="0"/>
                <w:numId w:val="1"/>
              </w:numPr>
            </w:pPr>
            <w:r>
              <w:t>Monetary assistance can be obtained for long-term investments in green facilities and projects (</w:t>
            </w:r>
            <w:r>
              <w:rPr>
                <w:rFonts w:cs="Times New Roman"/>
                <w:color w:val="222222"/>
                <w:szCs w:val="24"/>
                <w:shd w:val="clear" w:color="auto" w:fill="FFFFFF"/>
              </w:rPr>
              <w:t>Scholz et al., 2018)</w:t>
            </w:r>
            <w:r>
              <w:t>.</w:t>
            </w:r>
          </w:p>
          <w:p w14:paraId="45990955" w14:textId="77777777" w:rsidR="00714A7C" w:rsidRDefault="00000000">
            <w:pPr>
              <w:pStyle w:val="ListParagraph"/>
              <w:numPr>
                <w:ilvl w:val="0"/>
                <w:numId w:val="1"/>
              </w:numPr>
            </w:pPr>
            <w:r>
              <w:lastRenderedPageBreak/>
              <w:t>Established in an extremely popular area.</w:t>
            </w:r>
          </w:p>
          <w:p w14:paraId="1B07E875" w14:textId="77777777" w:rsidR="00714A7C" w:rsidRDefault="00000000">
            <w:pPr>
              <w:pStyle w:val="ListParagraph"/>
              <w:numPr>
                <w:ilvl w:val="0"/>
                <w:numId w:val="1"/>
              </w:numPr>
            </w:pPr>
            <w:r>
              <w:t>Intense dedication to sustainable development through ethical strategy and implementation.</w:t>
            </w:r>
          </w:p>
        </w:tc>
        <w:tc>
          <w:tcPr>
            <w:tcW w:w="4675" w:type="dxa"/>
          </w:tcPr>
          <w:p w14:paraId="196D9D88" w14:textId="77777777" w:rsidR="00714A7C" w:rsidRDefault="00000000">
            <w:r>
              <w:rPr>
                <w:b/>
                <w:bCs/>
              </w:rPr>
              <w:lastRenderedPageBreak/>
              <w:t>Weaknesses</w:t>
            </w:r>
            <w:r>
              <w:t>:</w:t>
            </w:r>
          </w:p>
          <w:p w14:paraId="1D4139C2" w14:textId="77777777" w:rsidR="00714A7C" w:rsidRDefault="00000000">
            <w:pPr>
              <w:pStyle w:val="ListParagraph"/>
              <w:numPr>
                <w:ilvl w:val="0"/>
                <w:numId w:val="2"/>
              </w:numPr>
            </w:pPr>
            <w:r>
              <w:t>Workforce &amp; stakeholder’s resistance towards change management.</w:t>
            </w:r>
          </w:p>
          <w:p w14:paraId="6A5188A9" w14:textId="77777777" w:rsidR="00714A7C" w:rsidRDefault="00000000">
            <w:pPr>
              <w:pStyle w:val="ListParagraph"/>
              <w:numPr>
                <w:ilvl w:val="0"/>
                <w:numId w:val="2"/>
              </w:numPr>
            </w:pPr>
            <w:r>
              <w:t>Absence of efficient knowledge &amp; expertise regarding sustainability implementation.</w:t>
            </w:r>
          </w:p>
          <w:p w14:paraId="54F4BCA5" w14:textId="77777777" w:rsidR="00714A7C" w:rsidRDefault="00000000">
            <w:pPr>
              <w:pStyle w:val="ListParagraph"/>
              <w:numPr>
                <w:ilvl w:val="0"/>
                <w:numId w:val="2"/>
              </w:numPr>
            </w:pPr>
            <w:r>
              <w:t xml:space="preserve">Lack of proper infrastructure &amp; facilities to implement sustainability </w:t>
            </w:r>
            <w:r>
              <w:lastRenderedPageBreak/>
              <w:t>into corporate practices (</w:t>
            </w:r>
            <w:r>
              <w:rPr>
                <w:rFonts w:cs="Times New Roman"/>
                <w:color w:val="222222"/>
                <w:szCs w:val="24"/>
                <w:shd w:val="clear" w:color="auto" w:fill="FFFFFF"/>
              </w:rPr>
              <w:t>Subramaniam et al., 2011)</w:t>
            </w:r>
            <w:r>
              <w:t>.</w:t>
            </w:r>
          </w:p>
          <w:p w14:paraId="4BF5EC71" w14:textId="77777777" w:rsidR="00714A7C" w:rsidRDefault="00000000">
            <w:pPr>
              <w:pStyle w:val="ListParagraph"/>
              <w:numPr>
                <w:ilvl w:val="0"/>
                <w:numId w:val="2"/>
              </w:numPr>
            </w:pPr>
            <w:r>
              <w:rPr>
                <w:rFonts w:eastAsia="Times New Roman" w:cs="Times New Roman"/>
                <w:kern w:val="0"/>
                <w:szCs w:val="24"/>
                <w14:ligatures w14:val="none"/>
              </w:rPr>
              <w:t>The notion that luxury and sustainability are incompatible could hinder economically conscientious visitors.</w:t>
            </w:r>
          </w:p>
        </w:tc>
      </w:tr>
      <w:tr w:rsidR="00714A7C" w14:paraId="579AA134" w14:textId="77777777">
        <w:tc>
          <w:tcPr>
            <w:tcW w:w="4675" w:type="dxa"/>
          </w:tcPr>
          <w:p w14:paraId="2ACBD06E" w14:textId="77777777" w:rsidR="00714A7C" w:rsidRDefault="00000000">
            <w:r>
              <w:rPr>
                <w:b/>
                <w:bCs/>
              </w:rPr>
              <w:lastRenderedPageBreak/>
              <w:t>Opportunities</w:t>
            </w:r>
            <w:r>
              <w:t>:</w:t>
            </w:r>
          </w:p>
          <w:p w14:paraId="6807CCC6" w14:textId="77777777" w:rsidR="00714A7C" w:rsidRDefault="00000000">
            <w:pPr>
              <w:pStyle w:val="ListParagraph"/>
              <w:numPr>
                <w:ilvl w:val="0"/>
                <w:numId w:val="4"/>
              </w:numPr>
            </w:pPr>
            <w:r>
              <w:rPr>
                <w:rFonts w:eastAsia="Times New Roman" w:cs="Times New Roman"/>
                <w:kern w:val="0"/>
                <w:szCs w:val="24"/>
                <w14:ligatures w14:val="none"/>
              </w:rPr>
              <w:t>The growing buyer’s appetite for green travel experiences offers a chance for The Four Seasons Cairo to distinguish itself from rivals.</w:t>
            </w:r>
          </w:p>
          <w:p w14:paraId="0E47A658" w14:textId="77777777" w:rsidR="00714A7C" w:rsidRDefault="00000000">
            <w:pPr>
              <w:pStyle w:val="ListParagraph"/>
              <w:numPr>
                <w:ilvl w:val="0"/>
                <w:numId w:val="4"/>
              </w:numPr>
            </w:pPr>
            <w:r>
              <w:rPr>
                <w:rFonts w:eastAsia="Times New Roman" w:cs="Times New Roman"/>
                <w:kern w:val="0"/>
                <w:szCs w:val="24"/>
                <w14:ligatures w14:val="none"/>
              </w:rPr>
              <w:t>Technological innovations like green power, efficiency, and garbage disposal may boost its ecological sustainability (</w:t>
            </w:r>
            <w:r>
              <w:rPr>
                <w:rFonts w:cs="Times New Roman"/>
                <w:color w:val="222222"/>
                <w:szCs w:val="24"/>
                <w:shd w:val="clear" w:color="auto" w:fill="FFFFFF"/>
              </w:rPr>
              <w:t>Cherapanukor and Focken, 2014)</w:t>
            </w:r>
            <w:r>
              <w:rPr>
                <w:rFonts w:eastAsia="Times New Roman" w:cs="Times New Roman"/>
                <w:kern w:val="0"/>
                <w:szCs w:val="24"/>
                <w14:ligatures w14:val="none"/>
              </w:rPr>
              <w:t>.</w:t>
            </w:r>
          </w:p>
          <w:p w14:paraId="6DC52C59" w14:textId="77777777" w:rsidR="00714A7C" w:rsidRDefault="00000000">
            <w:pPr>
              <w:pStyle w:val="ListParagraph"/>
              <w:numPr>
                <w:ilvl w:val="0"/>
                <w:numId w:val="4"/>
              </w:numPr>
            </w:pPr>
            <w:r>
              <w:rPr>
                <w:rFonts w:eastAsia="Times New Roman" w:cs="Times New Roman"/>
                <w:kern w:val="0"/>
                <w:szCs w:val="24"/>
                <w14:ligatures w14:val="none"/>
              </w:rPr>
              <w:t>Collaboration with community groups, ecological groups, and regulatory bodies might boost the hotel’s green initiatives.</w:t>
            </w:r>
          </w:p>
          <w:p w14:paraId="40433CE1" w14:textId="77777777" w:rsidR="00714A7C" w:rsidRDefault="00000000">
            <w:pPr>
              <w:pStyle w:val="ListParagraph"/>
              <w:numPr>
                <w:ilvl w:val="0"/>
                <w:numId w:val="4"/>
              </w:numPr>
            </w:pPr>
            <w:r>
              <w:rPr>
                <w:rFonts w:eastAsia="Times New Roman" w:cs="Times New Roman"/>
                <w:kern w:val="0"/>
                <w:szCs w:val="24"/>
                <w14:ligatures w14:val="none"/>
              </w:rPr>
              <w:t>A strategic approach to long-term sustainability might improve the company’s image and entice green-conscious guests.</w:t>
            </w:r>
          </w:p>
        </w:tc>
        <w:tc>
          <w:tcPr>
            <w:tcW w:w="4675" w:type="dxa"/>
          </w:tcPr>
          <w:p w14:paraId="6E8368F7" w14:textId="77777777" w:rsidR="00714A7C" w:rsidRDefault="00000000">
            <w:r>
              <w:rPr>
                <w:b/>
                <w:bCs/>
              </w:rPr>
              <w:t>Threats</w:t>
            </w:r>
            <w:r>
              <w:t>:</w:t>
            </w:r>
          </w:p>
          <w:p w14:paraId="425EB4C8" w14:textId="77777777" w:rsidR="00714A7C" w:rsidRDefault="00000000">
            <w:pPr>
              <w:pStyle w:val="ListParagraph"/>
              <w:numPr>
                <w:ilvl w:val="0"/>
                <w:numId w:val="7"/>
              </w:numPr>
            </w:pPr>
            <w:r>
              <w:t>Enormous rivalry in the high-end tourism sector harms The Four Seasons Cairo’s dominance and revenue.</w:t>
            </w:r>
          </w:p>
          <w:p w14:paraId="464A299C" w14:textId="77777777" w:rsidR="00714A7C" w:rsidRDefault="00000000">
            <w:pPr>
              <w:pStyle w:val="ListParagraph"/>
              <w:numPr>
                <w:ilvl w:val="0"/>
                <w:numId w:val="7"/>
              </w:numPr>
            </w:pPr>
            <w:r>
              <w:rPr>
                <w:rFonts w:eastAsia="Times New Roman" w:cs="Times New Roman"/>
                <w:kern w:val="0"/>
                <w:szCs w:val="24"/>
                <w14:ligatures w14:val="none"/>
              </w:rPr>
              <w:t>Increasing ecological norms and legal obligations add expenses and administrative difficulties to the hotel.</w:t>
            </w:r>
          </w:p>
          <w:p w14:paraId="262B0E0E" w14:textId="77777777" w:rsidR="00714A7C" w:rsidRDefault="00000000">
            <w:pPr>
              <w:pStyle w:val="ListParagraph"/>
              <w:numPr>
                <w:ilvl w:val="0"/>
                <w:numId w:val="7"/>
              </w:numPr>
            </w:pPr>
            <w:r>
              <w:rPr>
                <w:rFonts w:eastAsia="Times New Roman" w:cs="Times New Roman"/>
                <w:kern w:val="0"/>
                <w:szCs w:val="24"/>
                <w14:ligatures w14:val="none"/>
              </w:rPr>
              <w:t>Poor reviews or disputes over environmental initiatives may jeopardise the hotel’s image (</w:t>
            </w:r>
            <w:proofErr w:type="spellStart"/>
            <w:r>
              <w:rPr>
                <w:rFonts w:cs="Times New Roman"/>
                <w:color w:val="222222"/>
                <w:szCs w:val="24"/>
                <w:shd w:val="clear" w:color="auto" w:fill="FFFFFF"/>
              </w:rPr>
              <w:t>Vrabcová</w:t>
            </w:r>
            <w:proofErr w:type="spellEnd"/>
            <w:r>
              <w:rPr>
                <w:rFonts w:cs="Times New Roman"/>
                <w:color w:val="222222"/>
                <w:szCs w:val="24"/>
                <w:shd w:val="clear" w:color="auto" w:fill="FFFFFF"/>
              </w:rPr>
              <w:t xml:space="preserve"> et al., 2024)</w:t>
            </w:r>
            <w:r>
              <w:rPr>
                <w:rFonts w:eastAsia="Times New Roman" w:cs="Times New Roman"/>
                <w:kern w:val="0"/>
                <w:szCs w:val="24"/>
                <w14:ligatures w14:val="none"/>
              </w:rPr>
              <w:t>.</w:t>
            </w:r>
          </w:p>
          <w:p w14:paraId="5CC6F465" w14:textId="77777777" w:rsidR="00714A7C" w:rsidRDefault="00000000">
            <w:pPr>
              <w:pStyle w:val="ListParagraph"/>
              <w:numPr>
                <w:ilvl w:val="0"/>
                <w:numId w:val="7"/>
              </w:numPr>
            </w:pPr>
            <w:r>
              <w:rPr>
                <w:rFonts w:eastAsia="Times New Roman" w:cs="Times New Roman"/>
                <w:kern w:val="0"/>
                <w:szCs w:val="24"/>
                <w14:ligatures w14:val="none"/>
              </w:rPr>
              <w:t xml:space="preserve">The facility’s reliance on manufacturers and contractors to deliver sustainable goods and facilities introduces it to supply network concerns. </w:t>
            </w:r>
          </w:p>
        </w:tc>
      </w:tr>
    </w:tbl>
    <w:p w14:paraId="622731EA" w14:textId="77777777" w:rsidR="00714A7C" w:rsidRDefault="00714A7C"/>
    <w:p w14:paraId="14B2B8AD"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Four Seasons Cairo might establish a comprehensive environmental plan that complements its visual personality and corporate goals by taking advantage of its assets, resolving its deficiencies, seizing possibilities, and minimising dangers, as shown by the SWOT evaluation. With this proactive strategy, a hotel may effectively cope with obstacles while attaining steady growth in the cutthroat premium hospitality industry.</w:t>
      </w:r>
    </w:p>
    <w:p w14:paraId="27637015" w14:textId="77777777" w:rsidR="00714A7C" w:rsidRDefault="00000000">
      <w:pPr>
        <w:spacing w:line="259" w:lineRule="auto"/>
        <w:jc w:val="left"/>
        <w:rPr>
          <w:rFonts w:eastAsia="SimSun"/>
          <w:b/>
          <w:color w:val="00B0F0"/>
          <w:sz w:val="26"/>
          <w:szCs w:val="26"/>
        </w:rPr>
      </w:pPr>
      <w:bookmarkStart w:id="6" w:name="_Toc165846167"/>
      <w:r>
        <w:br w:type="page"/>
      </w:r>
    </w:p>
    <w:p w14:paraId="2CCFA80D" w14:textId="77777777" w:rsidR="00714A7C" w:rsidRDefault="00000000">
      <w:pPr>
        <w:pStyle w:val="Heading2"/>
      </w:pPr>
      <w:r>
        <w:lastRenderedPageBreak/>
        <w:t>TOWS Analysis</w:t>
      </w:r>
      <w:bookmarkEnd w:id="6"/>
    </w:p>
    <w:p w14:paraId="356ECD12" w14:textId="77777777" w:rsidR="00714A7C" w:rsidRDefault="00000000">
      <w:r>
        <w:t>The TOWS analysis of Four Seasons Hotel is given below:</w:t>
      </w:r>
    </w:p>
    <w:tbl>
      <w:tblPr>
        <w:tblStyle w:val="TableGrid"/>
        <w:tblW w:w="0" w:type="auto"/>
        <w:tblLook w:val="04A0" w:firstRow="1" w:lastRow="0" w:firstColumn="1" w:lastColumn="0" w:noHBand="0" w:noVBand="1"/>
      </w:tblPr>
      <w:tblGrid>
        <w:gridCol w:w="4514"/>
        <w:gridCol w:w="4502"/>
      </w:tblGrid>
      <w:tr w:rsidR="00714A7C" w14:paraId="6947A56F" w14:textId="77777777">
        <w:trPr>
          <w:trHeight w:val="2423"/>
        </w:trPr>
        <w:tc>
          <w:tcPr>
            <w:tcW w:w="4675" w:type="dxa"/>
          </w:tcPr>
          <w:p w14:paraId="76BDF6EA" w14:textId="77777777" w:rsidR="00714A7C" w:rsidRDefault="00000000">
            <w:r>
              <w:rPr>
                <w:b/>
                <w:bCs/>
              </w:rPr>
              <w:t>Strength-Opportunity</w:t>
            </w:r>
            <w:r>
              <w:t xml:space="preserve"> (SO):</w:t>
            </w:r>
          </w:p>
          <w:p w14:paraId="70B664DE" w14:textId="77777777" w:rsidR="00714A7C" w:rsidRDefault="00000000">
            <w:r>
              <w:t>Leveraging the hotel’s powerful positioning and sufficient monetary power to solidify itself as a forerunner in sustainable premium tourism (</w:t>
            </w:r>
            <w:proofErr w:type="spellStart"/>
            <w:r>
              <w:rPr>
                <w:rFonts w:cs="Times New Roman"/>
                <w:color w:val="222222"/>
                <w:szCs w:val="24"/>
                <w:shd w:val="clear" w:color="auto" w:fill="FFFFFF"/>
              </w:rPr>
              <w:t>Shekdar</w:t>
            </w:r>
            <w:proofErr w:type="spellEnd"/>
            <w:r>
              <w:rPr>
                <w:rFonts w:cs="Times New Roman"/>
                <w:color w:val="222222"/>
                <w:szCs w:val="24"/>
                <w:shd w:val="clear" w:color="auto" w:fill="FFFFFF"/>
              </w:rPr>
              <w:t>, 2019)</w:t>
            </w:r>
            <w:r>
              <w:t>. Through collaborative efforts and developments in cutting-edge green innovations, The Four Seasons Cairo may carve out a place for itself in the tourism sector and draw in eco-aware tourists.</w:t>
            </w:r>
          </w:p>
        </w:tc>
        <w:tc>
          <w:tcPr>
            <w:tcW w:w="4675" w:type="dxa"/>
          </w:tcPr>
          <w:p w14:paraId="20488E37" w14:textId="77777777" w:rsidR="00714A7C" w:rsidRDefault="00000000">
            <w:pPr>
              <w:rPr>
                <w:b/>
                <w:bCs/>
              </w:rPr>
            </w:pPr>
            <w:r>
              <w:rPr>
                <w:b/>
                <w:bCs/>
              </w:rPr>
              <w:t>Weaknesses- Opportunity (WO):</w:t>
            </w:r>
          </w:p>
          <w:p w14:paraId="1A84874F" w14:textId="77777777" w:rsidR="00714A7C" w:rsidRDefault="00000000">
            <w:r>
              <w:t>Engaging in staff learning and training initiatives with a sustainability component may assist in alleviating the shortage of information and opposition to change. The Four Seasons Cairo may strengthen its willingness to carry out successful sustainable development strategies and take full advantage of prospective markets by preparing personnel with the skills and expertise they need (</w:t>
            </w:r>
            <w:r>
              <w:rPr>
                <w:rFonts w:cs="Times New Roman"/>
                <w:color w:val="222222"/>
                <w:szCs w:val="24"/>
                <w:shd w:val="clear" w:color="auto" w:fill="FFFFFF"/>
              </w:rPr>
              <w:t>Whittington et al., 2006)</w:t>
            </w:r>
            <w:r>
              <w:t>.</w:t>
            </w:r>
          </w:p>
        </w:tc>
      </w:tr>
      <w:tr w:rsidR="00714A7C" w14:paraId="73028603" w14:textId="77777777">
        <w:trPr>
          <w:trHeight w:val="1990"/>
        </w:trPr>
        <w:tc>
          <w:tcPr>
            <w:tcW w:w="4675" w:type="dxa"/>
          </w:tcPr>
          <w:p w14:paraId="7CA274F4" w14:textId="77777777" w:rsidR="00714A7C" w:rsidRDefault="00000000">
            <w:pPr>
              <w:rPr>
                <w:b/>
                <w:bCs/>
              </w:rPr>
            </w:pPr>
            <w:r>
              <w:rPr>
                <w:b/>
                <w:bCs/>
              </w:rPr>
              <w:t>Strength-Threats (ST):</w:t>
            </w:r>
          </w:p>
          <w:p w14:paraId="7F6DA87A" w14:textId="77777777" w:rsidR="00714A7C" w:rsidRDefault="00000000">
            <w:pPr>
              <w:rPr>
                <w:b/>
                <w:bCs/>
              </w:rPr>
            </w:pPr>
            <w:r>
              <w:t>By effectively dealing with ethical issues and exhibiting adherence to ecological standards, companies may mitigate legal dangers and overcome rivalries (</w:t>
            </w:r>
            <w:r>
              <w:rPr>
                <w:rFonts w:cs="Times New Roman"/>
                <w:color w:val="222222"/>
                <w:szCs w:val="24"/>
                <w:shd w:val="clear" w:color="auto" w:fill="FFFFFF"/>
              </w:rPr>
              <w:t>Yi et al., 2018)</w:t>
            </w:r>
            <w:r>
              <w:t xml:space="preserve">. </w:t>
            </w:r>
            <w:proofErr w:type="gramStart"/>
            <w:r>
              <w:t>In spite of</w:t>
            </w:r>
            <w:proofErr w:type="gramEnd"/>
            <w:r>
              <w:t xml:space="preserve"> economic difficulties, the hotel might prevent negative attention by building on its reputation for excellent service and trustworthiness.</w:t>
            </w:r>
          </w:p>
        </w:tc>
        <w:tc>
          <w:tcPr>
            <w:tcW w:w="4675" w:type="dxa"/>
          </w:tcPr>
          <w:p w14:paraId="2CE549A1" w14:textId="77777777" w:rsidR="00714A7C" w:rsidRDefault="00000000">
            <w:pPr>
              <w:rPr>
                <w:b/>
                <w:bCs/>
              </w:rPr>
            </w:pPr>
            <w:r>
              <w:rPr>
                <w:b/>
                <w:bCs/>
              </w:rPr>
              <w:t>Weaknesses-Threats (WT):</w:t>
            </w:r>
          </w:p>
          <w:p w14:paraId="73468252" w14:textId="77777777" w:rsidR="00714A7C" w:rsidRDefault="00000000">
            <w:r>
              <w:t>Evaluation of ways to minimise supply chain risks related to sustainability, including depending on vendors for sustainable products and services (</w:t>
            </w:r>
            <w:r>
              <w:rPr>
                <w:rFonts w:cs="Times New Roman"/>
                <w:color w:val="222222"/>
                <w:szCs w:val="24"/>
                <w:shd w:val="clear" w:color="auto" w:fill="FFFFFF"/>
              </w:rPr>
              <w:t>Zhang et al., 2011)</w:t>
            </w:r>
            <w:r>
              <w:t>. To decrease interruptions and maintain the continuation of profitable processes, a diversified logistics network, contingency strategies, and strong quality assurance procedures need to be implemented.</w:t>
            </w:r>
          </w:p>
        </w:tc>
      </w:tr>
    </w:tbl>
    <w:p w14:paraId="42DC159A" w14:textId="77777777" w:rsidR="00714A7C" w:rsidRDefault="00714A7C">
      <w:pPr>
        <w:rPr>
          <w:rFonts w:eastAsia="Times New Roman" w:cs="Times New Roman"/>
          <w:kern w:val="0"/>
          <w:szCs w:val="24"/>
          <w14:ligatures w14:val="none"/>
        </w:rPr>
      </w:pPr>
    </w:p>
    <w:p w14:paraId="1035A02C"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 xml:space="preserve">The Four Seasons Cairo </w:t>
      </w:r>
      <w:proofErr w:type="gramStart"/>
      <w:r>
        <w:rPr>
          <w:rFonts w:eastAsia="Times New Roman" w:cs="Times New Roman"/>
          <w:kern w:val="0"/>
          <w:szCs w:val="24"/>
          <w14:ligatures w14:val="none"/>
        </w:rPr>
        <w:t>is capable of handling</w:t>
      </w:r>
      <w:proofErr w:type="gramEnd"/>
      <w:r>
        <w:rPr>
          <w:rFonts w:eastAsia="Times New Roman" w:cs="Times New Roman"/>
          <w:kern w:val="0"/>
          <w:szCs w:val="24"/>
          <w14:ligatures w14:val="none"/>
        </w:rPr>
        <w:t xml:space="preserve"> its environmental issues and taking advantage of opportunities to improve its competitiveness in order to strengthen its future durability and prosperity. By aligning its internal competencies with external industry behaviour, the hotel can continue to expand effectively and consistently within the upmarket tourism sector through the implementation of this corporate approach.</w:t>
      </w:r>
    </w:p>
    <w:p w14:paraId="744E68AF" w14:textId="77777777" w:rsidR="00714A7C" w:rsidRDefault="00000000">
      <w:pPr>
        <w:pStyle w:val="Heading1"/>
      </w:pPr>
      <w:bookmarkStart w:id="7" w:name="_Toc165846168"/>
      <w:r>
        <w:lastRenderedPageBreak/>
        <w:t>Recommendations and Change Management</w:t>
      </w:r>
      <w:bookmarkEnd w:id="7"/>
    </w:p>
    <w:p w14:paraId="7F130452" w14:textId="77777777" w:rsidR="00714A7C" w:rsidRDefault="00000000">
      <w:pPr>
        <w:pStyle w:val="Heading2"/>
      </w:pPr>
      <w:bookmarkStart w:id="8" w:name="_Toc165846169"/>
      <w:r>
        <w:t>Recommendations</w:t>
      </w:r>
      <w:bookmarkEnd w:id="8"/>
    </w:p>
    <w:p w14:paraId="1799BCA5" w14:textId="77777777" w:rsidR="00714A7C" w:rsidRDefault="00000000">
      <w:r>
        <w:t>The recommendations that Hotel Four Season Cairo could include:</w:t>
      </w:r>
    </w:p>
    <w:p w14:paraId="7FE6CD58" w14:textId="77777777" w:rsidR="00714A7C" w:rsidRDefault="00000000">
      <w:pPr>
        <w:pStyle w:val="ListParagraph"/>
        <w:numPr>
          <w:ilvl w:val="0"/>
          <w:numId w:val="8"/>
        </w:numPr>
      </w:pPr>
      <w:r>
        <w:rPr>
          <w:b/>
          <w:bCs/>
        </w:rPr>
        <w:t>Invest in sustainable facilities &amp; innovation</w:t>
      </w:r>
      <w:r>
        <w:t xml:space="preserve">: </w:t>
      </w:r>
      <w:r>
        <w:rPr>
          <w:rFonts w:eastAsia="Times New Roman" w:cs="Times New Roman"/>
          <w:kern w:val="0"/>
          <w:szCs w:val="24"/>
          <w14:ligatures w14:val="none"/>
        </w:rPr>
        <w:t>The hotel might utilise funding to modernise the current facilities with energy-efficient networks, energy-efficient appliances, and water-efficient innovations. It may perform a conceptual evaluation that compares both the expenses and rewards of different sustainability purchases while emphasising initiatives with the maximum yield on capital (</w:t>
      </w:r>
      <w:r>
        <w:rPr>
          <w:rFonts w:cs="Times New Roman"/>
          <w:color w:val="222222"/>
          <w:szCs w:val="24"/>
          <w:shd w:val="clear" w:color="auto" w:fill="FFFFFF"/>
        </w:rPr>
        <w:t>Johnson et al., 2014)</w:t>
      </w:r>
      <w:r>
        <w:rPr>
          <w:rFonts w:eastAsia="Times New Roman" w:cs="Times New Roman"/>
          <w:kern w:val="0"/>
          <w:szCs w:val="24"/>
          <w14:ligatures w14:val="none"/>
        </w:rPr>
        <w:t>. It may observe key performance indicators (KPIs), including power utilisation, irrigation, generated waste, and carbon dioxide emissions prior to and following enacting renewable energy sources, assessing them to market standards and legal specifications to determine the usefulness of the funding.</w:t>
      </w:r>
    </w:p>
    <w:p w14:paraId="5460AD24" w14:textId="77777777" w:rsidR="00714A7C" w:rsidRDefault="00000000">
      <w:pPr>
        <w:pStyle w:val="ListParagraph"/>
        <w:numPr>
          <w:ilvl w:val="0"/>
          <w:numId w:val="8"/>
        </w:numPr>
      </w:pPr>
      <w:r>
        <w:rPr>
          <w:b/>
          <w:bCs/>
        </w:rPr>
        <w:t>Workforce learning &amp; training</w:t>
      </w:r>
      <w:r>
        <w:t xml:space="preserve">: </w:t>
      </w:r>
      <w:r>
        <w:rPr>
          <w:rFonts w:eastAsia="Times New Roman" w:cs="Times New Roman"/>
          <w:kern w:val="0"/>
          <w:szCs w:val="24"/>
          <w14:ligatures w14:val="none"/>
        </w:rPr>
        <w:t>The hotel may organise educational events and seminars to inform staff about sustainable concepts and methods and their contribution to attaining the hotel’s environmental targets. It might allow personnel to locate avenues for growth and carry out sustainability projects in their workplaces (</w:t>
      </w:r>
      <w:proofErr w:type="spellStart"/>
      <w:r>
        <w:rPr>
          <w:rFonts w:cs="Times New Roman"/>
          <w:color w:val="222222"/>
          <w:szCs w:val="24"/>
          <w:shd w:val="clear" w:color="auto" w:fill="FFFFFF"/>
        </w:rPr>
        <w:t>Kasliwal</w:t>
      </w:r>
      <w:proofErr w:type="spellEnd"/>
      <w:r>
        <w:rPr>
          <w:rFonts w:cs="Times New Roman"/>
          <w:color w:val="222222"/>
          <w:szCs w:val="24"/>
          <w:shd w:val="clear" w:color="auto" w:fill="FFFFFF"/>
        </w:rPr>
        <w:t xml:space="preserve"> and Agarwal, 2019)</w:t>
      </w:r>
      <w:r>
        <w:rPr>
          <w:rFonts w:eastAsia="Times New Roman" w:cs="Times New Roman"/>
          <w:kern w:val="0"/>
          <w:szCs w:val="24"/>
          <w14:ligatures w14:val="none"/>
        </w:rPr>
        <w:t>. It may measure personnel dedication in workshops, questionnaires, and communication channels to determine commitment stages, as well as undertake periodical appraisals and efficiency audits for evaluating the incorporation of sustainable principles into routine activities and staff conduct.</w:t>
      </w:r>
    </w:p>
    <w:p w14:paraId="1BDF27CE" w14:textId="77777777" w:rsidR="00714A7C" w:rsidRDefault="00000000">
      <w:pPr>
        <w:pStyle w:val="ListParagraph"/>
        <w:numPr>
          <w:ilvl w:val="0"/>
          <w:numId w:val="8"/>
        </w:numPr>
      </w:pPr>
      <w:r>
        <w:rPr>
          <w:b/>
          <w:bCs/>
        </w:rPr>
        <w:t>Guest service improvement</w:t>
      </w:r>
      <w:r>
        <w:t xml:space="preserve">: </w:t>
      </w:r>
      <w:r>
        <w:rPr>
          <w:rFonts w:eastAsia="Times New Roman" w:cs="Times New Roman"/>
          <w:kern w:val="0"/>
          <w:szCs w:val="24"/>
          <w14:ligatures w14:val="none"/>
        </w:rPr>
        <w:t xml:space="preserve">The hotel might incorporate sustainability statements into its visitor interactions, such as greeting substances, suite facilities, and on-site signals. It may encompass green features and adventures, including organised excursions to regional protection activities, green food choices, and green conveyance alternatives </w:t>
      </w:r>
      <w:r>
        <w:t>(</w:t>
      </w:r>
      <w:r>
        <w:rPr>
          <w:rFonts w:cs="Times New Roman"/>
          <w:color w:val="222222"/>
          <w:szCs w:val="24"/>
          <w:shd w:val="clear" w:color="auto" w:fill="FFFFFF"/>
        </w:rPr>
        <w:t>Jeong et al., 2014)</w:t>
      </w:r>
      <w:r>
        <w:rPr>
          <w:rFonts w:eastAsia="Times New Roman" w:cs="Times New Roman"/>
          <w:kern w:val="0"/>
          <w:szCs w:val="24"/>
          <w14:ligatures w14:val="none"/>
        </w:rPr>
        <w:t>. Obtaining input from visitors via questionnaires, digital evaluations, and face-to-face interactions can assist in assessing their understanding of environmental issues and contentment with green products. The hotel may measure utilisation fees, return reservations, and income from sustainability-themed bundles to assess its influence on visitor satisfaction and commitment.</w:t>
      </w:r>
    </w:p>
    <w:p w14:paraId="5B06C8A0" w14:textId="77777777" w:rsidR="00714A7C" w:rsidRDefault="00000000">
      <w:pPr>
        <w:pStyle w:val="ListParagraph"/>
        <w:numPr>
          <w:ilvl w:val="0"/>
          <w:numId w:val="8"/>
        </w:numPr>
      </w:pPr>
      <w:r>
        <w:rPr>
          <w:b/>
          <w:bCs/>
        </w:rPr>
        <w:t>Stakeholder engagement &amp; participation</w:t>
      </w:r>
      <w:r>
        <w:t xml:space="preserve">: </w:t>
      </w:r>
      <w:r>
        <w:rPr>
          <w:rFonts w:eastAsia="Times New Roman" w:cs="Times New Roman"/>
          <w:kern w:val="0"/>
          <w:szCs w:val="24"/>
          <w14:ligatures w14:val="none"/>
        </w:rPr>
        <w:t xml:space="preserve">The hotel may discover community-based entities, green NGOs, and federal structures with common sustainability targets. It may embark on collaborative tasks, including coastal repairs, forestry promotions, and green </w:t>
      </w:r>
      <w:r>
        <w:rPr>
          <w:rFonts w:eastAsia="Times New Roman" w:cs="Times New Roman"/>
          <w:kern w:val="0"/>
          <w:szCs w:val="24"/>
          <w14:ligatures w14:val="none"/>
        </w:rPr>
        <w:lastRenderedPageBreak/>
        <w:t xml:space="preserve">literacy activities that promote beneficial connections while contributing to community growth </w:t>
      </w:r>
      <w:r>
        <w:t>(</w:t>
      </w:r>
      <w:r>
        <w:rPr>
          <w:rFonts w:cs="Times New Roman"/>
          <w:color w:val="222222"/>
          <w:szCs w:val="24"/>
          <w:shd w:val="clear" w:color="auto" w:fill="FFFFFF"/>
        </w:rPr>
        <w:t>Abdou et al., 2020)</w:t>
      </w:r>
      <w:r>
        <w:rPr>
          <w:rFonts w:eastAsia="Times New Roman" w:cs="Times New Roman"/>
          <w:kern w:val="0"/>
          <w:szCs w:val="24"/>
          <w14:ligatures w14:val="none"/>
        </w:rPr>
        <w:t>. Monitoring the achievements of cooperative efforts by qualitative and quantitative metrics, including the number of individuals involved, the quantity of garbage gathered or repurposed, and societal influence, could be accomplished. The Four Seasons Cairo may gauge its brand’s popularity and impression within the neighbourhood and among partners to determine the efficacy of cooperation initiatives.</w:t>
      </w:r>
    </w:p>
    <w:p w14:paraId="2E4B8435" w14:textId="77777777" w:rsidR="00714A7C" w:rsidRDefault="00000000">
      <w:pPr>
        <w:pStyle w:val="Heading2"/>
      </w:pPr>
      <w:bookmarkStart w:id="9" w:name="_Toc165846170"/>
      <w:r>
        <w:t>Review of the Success Rate</w:t>
      </w:r>
      <w:bookmarkEnd w:id="9"/>
    </w:p>
    <w:p w14:paraId="221BB62E" w14:textId="77777777" w:rsidR="00714A7C" w:rsidRDefault="00000000">
      <w:r>
        <w:rPr>
          <w:b/>
          <w:bCs/>
        </w:rPr>
        <w:t>Performance metrics</w:t>
      </w:r>
      <w:r>
        <w:t>: The hotel may draw up specific achievement measures, such as social, ecological, and fiscal measurements, that are consistent with sustainable targets and goals. It may monitor development and highlight opportunities for development by routinely tracking and reporting on those variables (</w:t>
      </w:r>
      <w:r>
        <w:rPr>
          <w:rFonts w:cs="Times New Roman"/>
          <w:color w:val="222222"/>
          <w:szCs w:val="24"/>
          <w:shd w:val="clear" w:color="auto" w:fill="FFFFFF"/>
        </w:rPr>
        <w:t>Prakash et al., 2012)</w:t>
      </w:r>
      <w:r>
        <w:t>.</w:t>
      </w:r>
    </w:p>
    <w:p w14:paraId="1C28BCC8" w14:textId="77777777" w:rsidR="00714A7C" w:rsidRDefault="00000000">
      <w:r>
        <w:rPr>
          <w:b/>
          <w:bCs/>
        </w:rPr>
        <w:t>Periodic audits</w:t>
      </w:r>
      <w:r>
        <w:t xml:space="preserve">: </w:t>
      </w:r>
      <w:r>
        <w:rPr>
          <w:rFonts w:eastAsia="Times New Roman" w:cs="Times New Roman"/>
          <w:kern w:val="0"/>
          <w:szCs w:val="24"/>
          <w14:ligatures w14:val="none"/>
        </w:rPr>
        <w:t>The hotel may partner with outside inspectors or sustainability specialists to deliver unfiltered evaluations and proposals (</w:t>
      </w:r>
      <w:r>
        <w:rPr>
          <w:rFonts w:cs="Times New Roman"/>
          <w:color w:val="222222"/>
          <w:szCs w:val="24"/>
          <w:shd w:val="clear" w:color="auto" w:fill="FFFFFF"/>
        </w:rPr>
        <w:t>Victorino et al., 2015)</w:t>
      </w:r>
      <w:r>
        <w:rPr>
          <w:rFonts w:eastAsia="Times New Roman" w:cs="Times New Roman"/>
          <w:kern w:val="0"/>
          <w:szCs w:val="24"/>
          <w14:ligatures w14:val="none"/>
        </w:rPr>
        <w:t>, or it may perform regular environmental reviews and evaluations to figure out the achievement of the initiatives put in place and pinpoint areas for improvement.</w:t>
      </w:r>
    </w:p>
    <w:p w14:paraId="61DF15BA" w14:textId="77777777" w:rsidR="00714A7C" w:rsidRDefault="00000000">
      <w:r>
        <w:rPr>
          <w:b/>
          <w:bCs/>
        </w:rPr>
        <w:t>Visitor feedback</w:t>
      </w:r>
      <w:r>
        <w:t xml:space="preserve">: </w:t>
      </w:r>
      <w:r>
        <w:rPr>
          <w:rFonts w:eastAsia="Times New Roman" w:cs="Times New Roman"/>
          <w:kern w:val="0"/>
          <w:szCs w:val="24"/>
          <w14:ligatures w14:val="none"/>
        </w:rPr>
        <w:t>The hotel might gather input from tourists via questionnaires, postcards, and internet-based comments to determine how satisfied they are with its environmental initiatives and events and then assess developments in customer input to find points of success and opportunities for improvement (</w:t>
      </w:r>
      <w:r>
        <w:rPr>
          <w:rFonts w:cs="Times New Roman"/>
          <w:color w:val="222222"/>
          <w:szCs w:val="24"/>
          <w:shd w:val="clear" w:color="auto" w:fill="FFFFFF"/>
        </w:rPr>
        <w:t>Johnson et al., 2014)</w:t>
      </w:r>
      <w:r>
        <w:rPr>
          <w:rFonts w:eastAsia="Times New Roman" w:cs="Times New Roman"/>
          <w:kern w:val="0"/>
          <w:szCs w:val="24"/>
          <w14:ligatures w14:val="none"/>
        </w:rPr>
        <w:t>.</w:t>
      </w:r>
    </w:p>
    <w:p w14:paraId="46516EF1" w14:textId="77777777" w:rsidR="00714A7C" w:rsidRDefault="00000000">
      <w:pPr>
        <w:rPr>
          <w:rFonts w:eastAsia="Times New Roman" w:cs="Times New Roman"/>
          <w:kern w:val="0"/>
          <w:szCs w:val="24"/>
          <w14:ligatures w14:val="none"/>
        </w:rPr>
      </w:pPr>
      <w:r>
        <w:rPr>
          <w:b/>
          <w:bCs/>
        </w:rPr>
        <w:t>Benchmarking</w:t>
      </w:r>
      <w:r>
        <w:t xml:space="preserve">: </w:t>
      </w:r>
      <w:r>
        <w:rPr>
          <w:rFonts w:eastAsia="Times New Roman" w:cs="Times New Roman"/>
          <w:kern w:val="0"/>
          <w:szCs w:val="24"/>
          <w14:ligatures w14:val="none"/>
        </w:rPr>
        <w:t>The Four Seasons Cairo may contrast its environmental record against peer organisations, established procedures, and rivals, as well as get involved with sustainability accreditation and recognition initiatives, allowing it to demonstrate its accomplishments.</w:t>
      </w:r>
    </w:p>
    <w:p w14:paraId="3D19DC62" w14:textId="77777777" w:rsidR="00714A7C" w:rsidRDefault="00000000">
      <w:pPr>
        <w:rPr>
          <w:rFonts w:eastAsia="Times New Roman" w:cs="Times New Roman"/>
          <w:kern w:val="0"/>
          <w:szCs w:val="24"/>
          <w14:ligatures w14:val="none"/>
        </w:rPr>
      </w:pPr>
      <w:r>
        <w:rPr>
          <w:rFonts w:eastAsia="Times New Roman" w:cs="Times New Roman"/>
          <w:b/>
          <w:bCs/>
          <w:kern w:val="0"/>
          <w:szCs w:val="24"/>
          <w14:ligatures w14:val="none"/>
        </w:rPr>
        <w:t>Regular innovation</w:t>
      </w:r>
      <w:r>
        <w:rPr>
          <w:rFonts w:eastAsia="Times New Roman" w:cs="Times New Roman"/>
          <w:kern w:val="0"/>
          <w:szCs w:val="24"/>
          <w14:ligatures w14:val="none"/>
        </w:rPr>
        <w:t>: The hotel may encourage an environment of perpetual enhancement and creativity by requesting employee input, distributing recommendations, and executing instruction obtained from both achievements and failures (</w:t>
      </w:r>
      <w:r>
        <w:rPr>
          <w:rFonts w:cs="Times New Roman"/>
          <w:color w:val="222222"/>
          <w:szCs w:val="24"/>
          <w:shd w:val="clear" w:color="auto" w:fill="FFFFFF"/>
        </w:rPr>
        <w:t>Peng and Chen, 2019)</w:t>
      </w:r>
      <w:r>
        <w:rPr>
          <w:rFonts w:eastAsia="Times New Roman" w:cs="Times New Roman"/>
          <w:kern w:val="0"/>
          <w:szCs w:val="24"/>
          <w14:ligatures w14:val="none"/>
        </w:rPr>
        <w:t>. The sustainability approach needs to be assessed and revised frequently to adjust to evolving marketplace dynamics and customer demands.</w:t>
      </w:r>
    </w:p>
    <w:p w14:paraId="2428645C"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Four Seasons Cairo may efficiently incorporate environmental sustainability into its business activities while preserving its opulent reputation and outstanding level of hospitality by executing such proposals into practice and placing in place strong methods for evaluation and observation (</w:t>
      </w:r>
      <w:proofErr w:type="spellStart"/>
      <w:r>
        <w:rPr>
          <w:rFonts w:cs="Times New Roman"/>
          <w:color w:val="222222"/>
          <w:szCs w:val="24"/>
          <w:shd w:val="clear" w:color="auto" w:fill="FFFFFF"/>
        </w:rPr>
        <w:t>Kandampully</w:t>
      </w:r>
      <w:proofErr w:type="spellEnd"/>
      <w:r>
        <w:rPr>
          <w:rFonts w:cs="Times New Roman"/>
          <w:color w:val="222222"/>
          <w:szCs w:val="24"/>
          <w:shd w:val="clear" w:color="auto" w:fill="FFFFFF"/>
        </w:rPr>
        <w:t xml:space="preserve"> and Hu, 2017)</w:t>
      </w:r>
      <w:r>
        <w:rPr>
          <w:rFonts w:eastAsia="Times New Roman" w:cs="Times New Roman"/>
          <w:kern w:val="0"/>
          <w:szCs w:val="24"/>
          <w14:ligatures w14:val="none"/>
        </w:rPr>
        <w:t xml:space="preserve">. The hotel will </w:t>
      </w:r>
      <w:proofErr w:type="gramStart"/>
      <w:r>
        <w:rPr>
          <w:rFonts w:eastAsia="Times New Roman" w:cs="Times New Roman"/>
          <w:kern w:val="0"/>
          <w:szCs w:val="24"/>
          <w14:ligatures w14:val="none"/>
        </w:rPr>
        <w:t>continue on</w:t>
      </w:r>
      <w:proofErr w:type="gramEnd"/>
      <w:r>
        <w:rPr>
          <w:rFonts w:eastAsia="Times New Roman" w:cs="Times New Roman"/>
          <w:kern w:val="0"/>
          <w:szCs w:val="24"/>
          <w14:ligatures w14:val="none"/>
        </w:rPr>
        <w:t xml:space="preserve"> schedule to meet its </w:t>
      </w:r>
      <w:r>
        <w:rPr>
          <w:rFonts w:eastAsia="Times New Roman" w:cs="Times New Roman"/>
          <w:kern w:val="0"/>
          <w:szCs w:val="24"/>
          <w14:ligatures w14:val="none"/>
        </w:rPr>
        <w:lastRenderedPageBreak/>
        <w:t>environmental targets and support long-term earnings for participants through continual surveillance and analysis of outcomes and achievement rates.</w:t>
      </w:r>
    </w:p>
    <w:p w14:paraId="3C9EDF36" w14:textId="77777777" w:rsidR="00714A7C" w:rsidRDefault="00000000">
      <w:pPr>
        <w:pStyle w:val="Heading2"/>
        <w:rPr>
          <w:rFonts w:eastAsia="Times New Roman"/>
        </w:rPr>
      </w:pPr>
      <w:bookmarkStart w:id="10" w:name="_Toc165846171"/>
      <w:r>
        <w:rPr>
          <w:rFonts w:eastAsia="Times New Roman"/>
        </w:rPr>
        <w:t>Potential Advantages of the Suggested Recommendations</w:t>
      </w:r>
      <w:bookmarkEnd w:id="10"/>
    </w:p>
    <w:p w14:paraId="35E5E087"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benefits that Hotel Four Seasons Cairo will obtain from the suggestions include:</w:t>
      </w:r>
    </w:p>
    <w:p w14:paraId="4EE36093"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 xml:space="preserve">By implementing sustainable practices into regular processes, The Four Seasons Cairo reinforces its status as an expensive, ethical, and economically diligent property </w:t>
      </w:r>
      <w:r>
        <w:t>(</w:t>
      </w:r>
      <w:r>
        <w:rPr>
          <w:rFonts w:cs="Times New Roman"/>
          <w:color w:val="222222"/>
          <w:szCs w:val="24"/>
          <w:shd w:val="clear" w:color="auto" w:fill="FFFFFF"/>
        </w:rPr>
        <w:t>Lu et al., 2015)</w:t>
      </w:r>
      <w:r>
        <w:rPr>
          <w:rFonts w:eastAsia="Times New Roman" w:cs="Times New Roman"/>
          <w:kern w:val="0"/>
          <w:szCs w:val="24"/>
          <w14:ligatures w14:val="none"/>
        </w:rPr>
        <w:t>. Excellent brand reputation welcomes eco-aware visitors, which promotes customer devotion and encourages favourable referral advertising.</w:t>
      </w:r>
    </w:p>
    <w:p w14:paraId="03FCD6D3"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The hotel acquires an advantageous position in the marketplace by establishing its reputation as a pioneer of green, luxurious service. The Four Seasons Cairo may acquire revenue from adversaries that don’t practice sustainability by distinguishing through long-term viability, which also engages an increasing number of ecologically conscientious customers.</w:t>
      </w:r>
    </w:p>
    <w:p w14:paraId="15CA13F4"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 xml:space="preserve">In the long run, there are substantial budgets associated with the adoption of energy-efficient devices, water preservation regulations, and the minimisation of waste </w:t>
      </w:r>
      <w:proofErr w:type="spellStart"/>
      <w:r>
        <w:rPr>
          <w:rFonts w:eastAsia="Times New Roman" w:cs="Times New Roman"/>
          <w:kern w:val="0"/>
          <w:szCs w:val="24"/>
          <w14:ligatures w14:val="none"/>
        </w:rPr>
        <w:t>endeavors</w:t>
      </w:r>
      <w:proofErr w:type="spellEnd"/>
      <w:r>
        <w:rPr>
          <w:rFonts w:eastAsia="Times New Roman" w:cs="Times New Roman"/>
          <w:kern w:val="0"/>
          <w:szCs w:val="24"/>
          <w14:ligatures w14:val="none"/>
        </w:rPr>
        <w:t xml:space="preserve"> (</w:t>
      </w:r>
      <w:r>
        <w:rPr>
          <w:rFonts w:cs="Times New Roman"/>
          <w:color w:val="222222"/>
          <w:szCs w:val="24"/>
          <w:shd w:val="clear" w:color="auto" w:fill="FFFFFF"/>
        </w:rPr>
        <w:t>Johnson et al., 2014)</w:t>
      </w:r>
      <w:r>
        <w:rPr>
          <w:rFonts w:eastAsia="Times New Roman" w:cs="Times New Roman"/>
          <w:kern w:val="0"/>
          <w:szCs w:val="24"/>
          <w14:ligatures w14:val="none"/>
        </w:rPr>
        <w:t xml:space="preserve">. The hotel achieves higher economic growth and sustainability </w:t>
      </w:r>
      <w:proofErr w:type="gramStart"/>
      <w:r>
        <w:rPr>
          <w:rFonts w:eastAsia="Times New Roman" w:cs="Times New Roman"/>
          <w:kern w:val="0"/>
          <w:szCs w:val="24"/>
          <w14:ligatures w14:val="none"/>
        </w:rPr>
        <w:t>as a consequence of</w:t>
      </w:r>
      <w:proofErr w:type="gramEnd"/>
      <w:r>
        <w:rPr>
          <w:rFonts w:eastAsia="Times New Roman" w:cs="Times New Roman"/>
          <w:kern w:val="0"/>
          <w:szCs w:val="24"/>
          <w14:ligatures w14:val="none"/>
        </w:rPr>
        <w:t xml:space="preserve"> decreased energy costs and increased operational efficiency.</w:t>
      </w:r>
    </w:p>
    <w:p w14:paraId="046C2D12"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The Four Seasons Cairo offers the potential to seek novel income avenues by satisfying the burgeoning appetite for green tourism offerings (</w:t>
      </w:r>
      <w:proofErr w:type="spellStart"/>
      <w:r>
        <w:rPr>
          <w:rFonts w:cs="Times New Roman"/>
          <w:color w:val="222222"/>
          <w:szCs w:val="24"/>
          <w:shd w:val="clear" w:color="auto" w:fill="FFFFFF"/>
        </w:rPr>
        <w:t>Kapferer</w:t>
      </w:r>
      <w:proofErr w:type="spellEnd"/>
      <w:r>
        <w:rPr>
          <w:rFonts w:cs="Times New Roman"/>
          <w:color w:val="222222"/>
          <w:szCs w:val="24"/>
          <w:shd w:val="clear" w:color="auto" w:fill="FFFFFF"/>
        </w:rPr>
        <w:t xml:space="preserve"> and Michaut-</w:t>
      </w:r>
      <w:proofErr w:type="spellStart"/>
      <w:r>
        <w:rPr>
          <w:rFonts w:cs="Times New Roman"/>
          <w:color w:val="222222"/>
          <w:szCs w:val="24"/>
          <w:shd w:val="clear" w:color="auto" w:fill="FFFFFF"/>
        </w:rPr>
        <w:t>Denizeau</w:t>
      </w:r>
      <w:proofErr w:type="spellEnd"/>
      <w:r>
        <w:rPr>
          <w:rFonts w:cs="Times New Roman"/>
          <w:color w:val="222222"/>
          <w:szCs w:val="24"/>
          <w:shd w:val="clear" w:color="auto" w:fill="FFFFFF"/>
        </w:rPr>
        <w:t>, 2017)</w:t>
      </w:r>
      <w:r>
        <w:rPr>
          <w:rFonts w:eastAsia="Times New Roman" w:cs="Times New Roman"/>
          <w:kern w:val="0"/>
          <w:szCs w:val="24"/>
          <w14:ligatures w14:val="none"/>
        </w:rPr>
        <w:t>. Increased earnings and profits are supported by interactions with large companies looking for responsible hospitality and by charging higher prices for eco-friendly activities and facilities.</w:t>
      </w:r>
    </w:p>
    <w:p w14:paraId="4509AC35"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Enhancing the visitor’s journey and happiness ratings involves supplying eco-friendly facilities, learning opportunities, and sustainability encounters (</w:t>
      </w:r>
      <w:proofErr w:type="spellStart"/>
      <w:r>
        <w:rPr>
          <w:rFonts w:cs="Times New Roman"/>
          <w:color w:val="222222"/>
          <w:szCs w:val="24"/>
          <w:shd w:val="clear" w:color="auto" w:fill="FFFFFF"/>
        </w:rPr>
        <w:t>Vrabcová</w:t>
      </w:r>
      <w:proofErr w:type="spellEnd"/>
      <w:r>
        <w:rPr>
          <w:rFonts w:cs="Times New Roman"/>
          <w:color w:val="222222"/>
          <w:szCs w:val="24"/>
          <w:shd w:val="clear" w:color="auto" w:fill="FFFFFF"/>
        </w:rPr>
        <w:t xml:space="preserve"> et al., 2024)</w:t>
      </w:r>
      <w:r>
        <w:rPr>
          <w:rFonts w:eastAsia="Times New Roman" w:cs="Times New Roman"/>
          <w:kern w:val="0"/>
          <w:szCs w:val="24"/>
          <w14:ligatures w14:val="none"/>
        </w:rPr>
        <w:t>. Better utilisation levels and income per space available result from pleased visitors’ propensity for becoming devoted buyers and ambassadors for the business.</w:t>
      </w:r>
    </w:p>
    <w:p w14:paraId="1F204E97"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t>The hotel’s involvement in constitutional, social, and managerial hazards can be mitigated by taking preventative actions to deal with sustainability issues and legislative obligations. The Four Seasons Cairo eliminates any possible hazards and guarantees its future profitability by exhibiting its dedication to sustainable development and ethical corporate behaviour.</w:t>
      </w:r>
    </w:p>
    <w:p w14:paraId="3573A875" w14:textId="77777777" w:rsidR="00714A7C" w:rsidRDefault="00000000">
      <w:pPr>
        <w:pStyle w:val="ListParagraph"/>
        <w:numPr>
          <w:ilvl w:val="0"/>
          <w:numId w:val="10"/>
        </w:numPr>
        <w:rPr>
          <w:rFonts w:eastAsia="Times New Roman" w:cs="Times New Roman"/>
          <w:kern w:val="0"/>
          <w:szCs w:val="24"/>
          <w14:ligatures w14:val="none"/>
        </w:rPr>
      </w:pPr>
      <w:r>
        <w:rPr>
          <w:rFonts w:eastAsia="Times New Roman" w:cs="Times New Roman"/>
          <w:kern w:val="0"/>
          <w:szCs w:val="24"/>
          <w14:ligatures w14:val="none"/>
        </w:rPr>
        <w:lastRenderedPageBreak/>
        <w:t xml:space="preserve">Beneficial economic and ecological outcomes are generated through collaborative efforts with regional neighbourhoods, ecological associations, and state agencies </w:t>
      </w:r>
      <w:r>
        <w:t>(</w:t>
      </w:r>
      <w:r>
        <w:rPr>
          <w:rFonts w:cs="Times New Roman"/>
          <w:color w:val="222222"/>
          <w:szCs w:val="24"/>
          <w:shd w:val="clear" w:color="auto" w:fill="FFFFFF"/>
        </w:rPr>
        <w:t>Sang et al., 2017)</w:t>
      </w:r>
      <w:r>
        <w:rPr>
          <w:rFonts w:eastAsia="Times New Roman" w:cs="Times New Roman"/>
          <w:kern w:val="0"/>
          <w:szCs w:val="24"/>
          <w14:ligatures w14:val="none"/>
        </w:rPr>
        <w:t>. Strengthening linkages with interested parties while improving the hotel’s credibility as a conscientious business citizen are the two advantages of getting involved with regional revitalisation endeavours, environmental activities, and fundraising initiatives.</w:t>
      </w:r>
    </w:p>
    <w:p w14:paraId="311273C9" w14:textId="77777777" w:rsidR="00714A7C" w:rsidRDefault="00000000">
      <w:pPr>
        <w:pStyle w:val="Heading2"/>
        <w:rPr>
          <w:rFonts w:eastAsia="Times New Roman"/>
        </w:rPr>
      </w:pPr>
      <w:bookmarkStart w:id="11" w:name="_Toc165846172"/>
      <w:r>
        <w:rPr>
          <w:rFonts w:eastAsia="Times New Roman"/>
        </w:rPr>
        <w:t>Change Management Practices</w:t>
      </w:r>
      <w:bookmarkEnd w:id="11"/>
    </w:p>
    <w:p w14:paraId="2BF0B359" w14:textId="77777777" w:rsidR="00714A7C" w:rsidRDefault="00000000">
      <w:pPr>
        <w:rPr>
          <w:rFonts w:eastAsia="Times New Roman" w:cs="Times New Roman"/>
          <w:kern w:val="0"/>
          <w:szCs w:val="24"/>
          <w14:ligatures w14:val="none"/>
        </w:rPr>
      </w:pPr>
      <w:r>
        <w:t xml:space="preserve">The change management practices implemented by the Hotel </w:t>
      </w:r>
      <w:r>
        <w:rPr>
          <w:rFonts w:eastAsia="Times New Roman" w:cs="Times New Roman"/>
          <w:kern w:val="0"/>
          <w:szCs w:val="24"/>
          <w14:ligatures w14:val="none"/>
        </w:rPr>
        <w:t>Four Seasons Cairo will include:</w:t>
      </w:r>
    </w:p>
    <w:p w14:paraId="4C1D2231" w14:textId="77777777" w:rsidR="00714A7C" w:rsidRDefault="00000000">
      <w:pPr>
        <w:rPr>
          <w:rFonts w:eastAsia="Times New Roman" w:cs="Times New Roman"/>
          <w:kern w:val="0"/>
          <w:szCs w:val="24"/>
          <w14:ligatures w14:val="none"/>
        </w:rPr>
      </w:pPr>
      <w:r>
        <w:rPr>
          <w:b/>
          <w:bCs/>
        </w:rPr>
        <w:t>Comprehensive sustainability approach</w:t>
      </w:r>
      <w:r>
        <w:t xml:space="preserve">: The hotel ought to organise an exclusive sustainability committee with illustrations from different divisions to handle the formulation and execution of thorough sustainable regulations. This method ought to embrace activities like green energy, minimise waste applications, water preservation, and acquiring green commodities and supplies </w:t>
      </w:r>
      <w:r>
        <w:rPr>
          <w:rFonts w:eastAsia="Times New Roman" w:cs="Times New Roman"/>
          <w:kern w:val="0"/>
          <w:szCs w:val="24"/>
          <w14:ligatures w14:val="none"/>
        </w:rPr>
        <w:t>(</w:t>
      </w:r>
      <w:proofErr w:type="spellStart"/>
      <w:r>
        <w:rPr>
          <w:rFonts w:cs="Times New Roman"/>
          <w:color w:val="222222"/>
          <w:szCs w:val="24"/>
          <w:shd w:val="clear" w:color="auto" w:fill="FFFFFF"/>
        </w:rPr>
        <w:t>Prud’homme</w:t>
      </w:r>
      <w:proofErr w:type="spellEnd"/>
      <w:r>
        <w:rPr>
          <w:rFonts w:cs="Times New Roman"/>
          <w:color w:val="222222"/>
          <w:szCs w:val="24"/>
          <w:shd w:val="clear" w:color="auto" w:fill="FFFFFF"/>
        </w:rPr>
        <w:t xml:space="preserve"> and Raymond, 2023)</w:t>
      </w:r>
      <w:r>
        <w:t xml:space="preserve">. The working group will </w:t>
      </w:r>
      <w:proofErr w:type="gramStart"/>
      <w:r>
        <w:t>collaborate together</w:t>
      </w:r>
      <w:proofErr w:type="gramEnd"/>
      <w:r>
        <w:t xml:space="preserve"> to determine precise sustainable targets, establish strategy sheets, assign materials, and track performance frequently. Transition administration methods consist of involving employees in learning seminars and rewards to encourage enthusiasm for and dedication to environmental objectives. </w:t>
      </w:r>
      <w:r>
        <w:rPr>
          <w:rFonts w:eastAsia="Times New Roman" w:cs="Times New Roman"/>
          <w:kern w:val="0"/>
          <w:szCs w:val="24"/>
          <w14:ligatures w14:val="none"/>
        </w:rPr>
        <w:t>The key metrics (KPIs) needed for achievement include resource utilisation, waste recycling costs, water utilisation effectiveness, and client happiness ratings. Ongoing inspections and achievement evaluations offer details regarding the efficacy of adopted initiatives.</w:t>
      </w:r>
    </w:p>
    <w:p w14:paraId="14B588DF" w14:textId="77777777" w:rsidR="00714A7C" w:rsidRDefault="00000000">
      <w:pPr>
        <w:rPr>
          <w:rFonts w:eastAsia="Times New Roman" w:cs="Times New Roman"/>
          <w:kern w:val="0"/>
          <w:szCs w:val="24"/>
          <w14:ligatures w14:val="none"/>
        </w:rPr>
      </w:pPr>
      <w:r>
        <w:rPr>
          <w:b/>
          <w:bCs/>
        </w:rPr>
        <w:t>Invest in Renewable Energy Sources</w:t>
      </w:r>
      <w:r>
        <w:t xml:space="preserve">: </w:t>
      </w:r>
      <w:r>
        <w:rPr>
          <w:rFonts w:eastAsia="Times New Roman" w:cs="Times New Roman"/>
          <w:kern w:val="0"/>
          <w:szCs w:val="24"/>
          <w14:ligatures w14:val="none"/>
        </w:rPr>
        <w:t xml:space="preserve">A hotel’s long-term ecological impact and utility expenses might be substantially lowered by shifting to clean energy resources, like as wind or solar electricity. Decreasing resource consumption could be accomplished by installing solar arrays on roofs and cost-efficient HVAC and electrical technologies </w:t>
      </w:r>
      <w:r>
        <w:t>(</w:t>
      </w:r>
      <w:r>
        <w:rPr>
          <w:rFonts w:cs="Times New Roman"/>
          <w:color w:val="222222"/>
          <w:szCs w:val="24"/>
          <w:shd w:val="clear" w:color="auto" w:fill="FFFFFF"/>
        </w:rPr>
        <w:t>Wang et al., 2021)</w:t>
      </w:r>
      <w:r>
        <w:rPr>
          <w:rFonts w:eastAsia="Times New Roman" w:cs="Times New Roman"/>
          <w:kern w:val="0"/>
          <w:szCs w:val="24"/>
          <w14:ligatures w14:val="none"/>
        </w:rPr>
        <w:t xml:space="preserve">. Effectiveness can be assessed in specific manners, including decreased consumed energy and utility expenditures and greater dependence on green energy resources. Information on utility applications and output must be periodically tracked </w:t>
      </w:r>
      <w:proofErr w:type="gramStart"/>
      <w:r>
        <w:rPr>
          <w:rFonts w:eastAsia="Times New Roman" w:cs="Times New Roman"/>
          <w:kern w:val="0"/>
          <w:szCs w:val="24"/>
          <w14:ligatures w14:val="none"/>
        </w:rPr>
        <w:t>in order to</w:t>
      </w:r>
      <w:proofErr w:type="gramEnd"/>
      <w:r>
        <w:rPr>
          <w:rFonts w:eastAsia="Times New Roman" w:cs="Times New Roman"/>
          <w:kern w:val="0"/>
          <w:szCs w:val="24"/>
          <w14:ligatures w14:val="none"/>
        </w:rPr>
        <w:t xml:space="preserve"> throw light on the efficacy of energy efficiency projects.</w:t>
      </w:r>
    </w:p>
    <w:p w14:paraId="1350890A" w14:textId="77777777" w:rsidR="00714A7C" w:rsidRDefault="00000000">
      <w:pPr>
        <w:rPr>
          <w:rFonts w:eastAsia="Times New Roman" w:cs="Times New Roman"/>
          <w:kern w:val="0"/>
          <w:szCs w:val="24"/>
          <w14:ligatures w14:val="none"/>
        </w:rPr>
      </w:pPr>
      <w:r>
        <w:rPr>
          <w:rFonts w:eastAsia="Times New Roman" w:cs="Times New Roman"/>
          <w:b/>
          <w:bCs/>
          <w:kern w:val="0"/>
          <w:szCs w:val="24"/>
          <w14:ligatures w14:val="none"/>
        </w:rPr>
        <w:t>Waste management practices</w:t>
      </w:r>
      <w:r>
        <w:rPr>
          <w:rFonts w:eastAsia="Times New Roman" w:cs="Times New Roman"/>
          <w:kern w:val="0"/>
          <w:szCs w:val="24"/>
          <w14:ligatures w14:val="none"/>
        </w:rPr>
        <w:t xml:space="preserve">: The adoption of encompassing waste administration strategies, like decomposition amenities, recyclable initiatives, and a decline in disposable plastics, may lessen the adverse impacts and administrative expenses related to garbage disposal </w:t>
      </w:r>
      <w:r>
        <w:t>(</w:t>
      </w:r>
      <w:proofErr w:type="spellStart"/>
      <w:r>
        <w:rPr>
          <w:rFonts w:cs="Times New Roman"/>
          <w:color w:val="222222"/>
          <w:szCs w:val="24"/>
          <w:shd w:val="clear" w:color="auto" w:fill="FFFFFF"/>
        </w:rPr>
        <w:t>Ashaal</w:t>
      </w:r>
      <w:proofErr w:type="spellEnd"/>
      <w:r>
        <w:rPr>
          <w:rFonts w:cs="Times New Roman"/>
          <w:color w:val="222222"/>
          <w:szCs w:val="24"/>
          <w:shd w:val="clear" w:color="auto" w:fill="FFFFFF"/>
        </w:rPr>
        <w:t xml:space="preserve"> et al., 2024)</w:t>
      </w:r>
      <w:r>
        <w:rPr>
          <w:rFonts w:eastAsia="Times New Roman" w:cs="Times New Roman"/>
          <w:kern w:val="0"/>
          <w:szCs w:val="24"/>
          <w14:ligatures w14:val="none"/>
        </w:rPr>
        <w:t xml:space="preserve">. The efficacy of waste reduction methods might be statistically evaluated by </w:t>
      </w:r>
      <w:r>
        <w:rPr>
          <w:rFonts w:eastAsia="Times New Roman" w:cs="Times New Roman"/>
          <w:kern w:val="0"/>
          <w:szCs w:val="24"/>
          <w14:ligatures w14:val="none"/>
        </w:rPr>
        <w:lastRenderedPageBreak/>
        <w:t>measuring diverted landfill amounts, recycling stages, and the monetary benefits from lower garbage removal expenses.</w:t>
      </w:r>
    </w:p>
    <w:p w14:paraId="13A5F6B0" w14:textId="77777777" w:rsidR="00714A7C" w:rsidRDefault="00000000">
      <w:pPr>
        <w:rPr>
          <w:rFonts w:eastAsia="Times New Roman" w:cs="Times New Roman"/>
          <w:kern w:val="0"/>
          <w:szCs w:val="24"/>
          <w14:ligatures w14:val="none"/>
        </w:rPr>
      </w:pPr>
      <w:r>
        <w:rPr>
          <w:rFonts w:eastAsia="Times New Roman" w:cs="Times New Roman"/>
          <w:b/>
          <w:bCs/>
          <w:kern w:val="0"/>
          <w:szCs w:val="24"/>
          <w14:ligatures w14:val="none"/>
        </w:rPr>
        <w:t>Stakeholder participation</w:t>
      </w:r>
      <w:r>
        <w:rPr>
          <w:rFonts w:eastAsia="Times New Roman" w:cs="Times New Roman"/>
          <w:kern w:val="0"/>
          <w:szCs w:val="24"/>
          <w14:ligatures w14:val="none"/>
        </w:rPr>
        <w:t>: To strengthen its influence and promote an understanding of accountability, the hotel may collaborate with neighbours, ecological categories, and sustainably oriented vendors. It may organise seminars, training sessions, and activities with a sustainable development theme that include visitors, staff, and neighbours in its environmental initiatives (</w:t>
      </w:r>
      <w:proofErr w:type="spellStart"/>
      <w:r>
        <w:rPr>
          <w:rFonts w:cs="Times New Roman"/>
          <w:color w:val="222222"/>
          <w:szCs w:val="24"/>
          <w:shd w:val="clear" w:color="auto" w:fill="FFFFFF"/>
        </w:rPr>
        <w:t>Oriade</w:t>
      </w:r>
      <w:proofErr w:type="spellEnd"/>
      <w:r>
        <w:rPr>
          <w:rFonts w:cs="Times New Roman"/>
          <w:color w:val="222222"/>
          <w:szCs w:val="24"/>
          <w:shd w:val="clear" w:color="auto" w:fill="FFFFFF"/>
        </w:rPr>
        <w:t xml:space="preserve"> et al., 2017)</w:t>
      </w:r>
      <w:r>
        <w:rPr>
          <w:rFonts w:eastAsia="Times New Roman" w:cs="Times New Roman"/>
          <w:kern w:val="0"/>
          <w:szCs w:val="24"/>
          <w14:ligatures w14:val="none"/>
        </w:rPr>
        <w:t>. Using inquiries, questionnaires, and attendance levels at sustainable instances, the hotel could evaluate the degree of stakeholder involvement and monitor the consequences of joint efforts and alliances to find out the success they are at accomplishing sustainable objectives.</w:t>
      </w:r>
    </w:p>
    <w:p w14:paraId="60F57E4D" w14:textId="77777777" w:rsidR="00714A7C" w:rsidRDefault="00000000">
      <w:pPr>
        <w:rPr>
          <w:rFonts w:eastAsia="Times New Roman" w:cs="Times New Roman"/>
          <w:kern w:val="0"/>
          <w:szCs w:val="24"/>
          <w14:ligatures w14:val="none"/>
        </w:rPr>
      </w:pPr>
      <w:r>
        <w:rPr>
          <w:b/>
          <w:bCs/>
        </w:rPr>
        <w:t>Effective interaction</w:t>
      </w:r>
      <w:r>
        <w:t xml:space="preserve">: </w:t>
      </w:r>
      <w:r>
        <w:rPr>
          <w:rFonts w:eastAsia="Times New Roman" w:cs="Times New Roman"/>
          <w:kern w:val="0"/>
          <w:szCs w:val="24"/>
          <w14:ligatures w14:val="none"/>
        </w:rPr>
        <w:t xml:space="preserve">It is necessary to communicate improvements across the business in a clear and uniform manner. The hotel’s management must clarify the reason the suggested modifications are required, demonstrating the </w:t>
      </w:r>
      <w:proofErr w:type="gramStart"/>
      <w:r>
        <w:rPr>
          <w:rFonts w:eastAsia="Times New Roman" w:cs="Times New Roman"/>
          <w:kern w:val="0"/>
          <w:szCs w:val="24"/>
          <w14:ligatures w14:val="none"/>
        </w:rPr>
        <w:t>business’s</w:t>
      </w:r>
      <w:proofErr w:type="gramEnd"/>
      <w:r>
        <w:rPr>
          <w:rFonts w:eastAsia="Times New Roman" w:cs="Times New Roman"/>
          <w:kern w:val="0"/>
          <w:szCs w:val="24"/>
          <w14:ligatures w14:val="none"/>
        </w:rPr>
        <w:t xml:space="preserve"> and personnel’s overall goals and advantages (</w:t>
      </w:r>
      <w:r>
        <w:rPr>
          <w:rFonts w:cs="Times New Roman"/>
          <w:color w:val="222222"/>
          <w:szCs w:val="24"/>
          <w:shd w:val="clear" w:color="auto" w:fill="FFFFFF"/>
        </w:rPr>
        <w:t>Yousaf et al., 2021)</w:t>
      </w:r>
      <w:r>
        <w:rPr>
          <w:rFonts w:eastAsia="Times New Roman" w:cs="Times New Roman"/>
          <w:kern w:val="0"/>
          <w:szCs w:val="24"/>
          <w14:ligatures w14:val="none"/>
        </w:rPr>
        <w:t>. Employees are more inclined to comprehend and embrace adjustments whenever they are supplied with an organised plan and perspective.</w:t>
      </w:r>
    </w:p>
    <w:p w14:paraId="44FB2AF0" w14:textId="77777777" w:rsidR="00714A7C" w:rsidRDefault="00000000">
      <w:pPr>
        <w:rPr>
          <w:rFonts w:eastAsia="Times New Roman" w:cs="Times New Roman"/>
          <w:kern w:val="0"/>
          <w:szCs w:val="24"/>
          <w14:ligatures w14:val="none"/>
        </w:rPr>
      </w:pPr>
      <w:r>
        <w:rPr>
          <w:b/>
          <w:bCs/>
        </w:rPr>
        <w:t>Employee participation</w:t>
      </w:r>
      <w:r>
        <w:t xml:space="preserve">: </w:t>
      </w:r>
      <w:r>
        <w:rPr>
          <w:rFonts w:eastAsia="Times New Roman" w:cs="Times New Roman"/>
          <w:kern w:val="0"/>
          <w:szCs w:val="24"/>
          <w14:ligatures w14:val="none"/>
        </w:rPr>
        <w:t>Engaging staff members in decision-making facilitates their ability to voice their thoughts and views while constructing an aura of responsibility and participation. The Four Seasons Cairo may conduct public discussions, discussion forums, or informal discussions to gather participation and suggestions from employees about the scheduled modifications (</w:t>
      </w:r>
      <w:proofErr w:type="spellStart"/>
      <w:r>
        <w:rPr>
          <w:rFonts w:cs="Times New Roman"/>
          <w:color w:val="222222"/>
          <w:szCs w:val="24"/>
          <w:shd w:val="clear" w:color="auto" w:fill="FFFFFF"/>
        </w:rPr>
        <w:t>Shekdar</w:t>
      </w:r>
      <w:proofErr w:type="spellEnd"/>
      <w:r>
        <w:rPr>
          <w:rFonts w:cs="Times New Roman"/>
          <w:color w:val="222222"/>
          <w:szCs w:val="24"/>
          <w:shd w:val="clear" w:color="auto" w:fill="FFFFFF"/>
        </w:rPr>
        <w:t>, 2019)</w:t>
      </w:r>
      <w:r>
        <w:rPr>
          <w:rFonts w:eastAsia="Times New Roman" w:cs="Times New Roman"/>
          <w:kern w:val="0"/>
          <w:szCs w:val="24"/>
          <w14:ligatures w14:val="none"/>
        </w:rPr>
        <w:t>. The property encourages staff dedication to the switching procedure and displays an appreciation for their perspectives by proactively including them.</w:t>
      </w:r>
    </w:p>
    <w:p w14:paraId="72AB004B" w14:textId="77777777" w:rsidR="00714A7C" w:rsidRDefault="00000000">
      <w:pPr>
        <w:rPr>
          <w:rFonts w:eastAsia="Times New Roman" w:cs="Times New Roman"/>
          <w:kern w:val="0"/>
          <w:szCs w:val="24"/>
          <w14:ligatures w14:val="none"/>
        </w:rPr>
      </w:pPr>
      <w:r>
        <w:rPr>
          <w:b/>
          <w:bCs/>
        </w:rPr>
        <w:t>Change champion</w:t>
      </w:r>
      <w:r>
        <w:t xml:space="preserve">: </w:t>
      </w:r>
      <w:r>
        <w:rPr>
          <w:rFonts w:eastAsia="Times New Roman" w:cs="Times New Roman"/>
          <w:kern w:val="0"/>
          <w:szCs w:val="24"/>
          <w14:ligatures w14:val="none"/>
        </w:rPr>
        <w:t xml:space="preserve">Recognising and supporting change advocates within the company might have a substantial effect on employee perceptions and activities towards intended modifications. Those people who are driven to support the tasks may act as examples and coaches for other employees </w:t>
      </w:r>
      <w:r>
        <w:t>(</w:t>
      </w:r>
      <w:r>
        <w:rPr>
          <w:rFonts w:cs="Times New Roman"/>
          <w:color w:val="222222"/>
          <w:szCs w:val="24"/>
          <w:shd w:val="clear" w:color="auto" w:fill="FFFFFF"/>
        </w:rPr>
        <w:t>Ayuso, 2016)</w:t>
      </w:r>
      <w:r>
        <w:rPr>
          <w:rFonts w:eastAsia="Times New Roman" w:cs="Times New Roman"/>
          <w:kern w:val="0"/>
          <w:szCs w:val="24"/>
          <w14:ligatures w14:val="none"/>
        </w:rPr>
        <w:t>. The Four Seasons Cairo may capitalise on the power of its transformation advocates to share knowledge, answer issues, and gain approval for improvements at all stages of the business.</w:t>
      </w:r>
    </w:p>
    <w:p w14:paraId="2537258C" w14:textId="77777777" w:rsidR="00714A7C" w:rsidRDefault="00000000">
      <w:pPr>
        <w:rPr>
          <w:rFonts w:eastAsia="Times New Roman" w:cs="Times New Roman"/>
          <w:kern w:val="0"/>
          <w:szCs w:val="24"/>
          <w14:ligatures w14:val="none"/>
        </w:rPr>
      </w:pPr>
      <w:r>
        <w:rPr>
          <w:b/>
          <w:bCs/>
        </w:rPr>
        <w:t>Feedback mechanisms</w:t>
      </w:r>
      <w:r>
        <w:t xml:space="preserve">: </w:t>
      </w:r>
      <w:r>
        <w:rPr>
          <w:rFonts w:eastAsia="Times New Roman" w:cs="Times New Roman"/>
          <w:kern w:val="0"/>
          <w:szCs w:val="24"/>
          <w14:ligatures w14:val="none"/>
        </w:rPr>
        <w:t>Implementing feedback processes allows personnel to offer their ideas, questions, and recommendations during the transformation cycle. The hotel must offer methods for direct interaction, including proposal cases, online questionnaires, or periodic visits with management (</w:t>
      </w:r>
      <w:r>
        <w:rPr>
          <w:rFonts w:cs="Times New Roman"/>
          <w:color w:val="222222"/>
          <w:szCs w:val="24"/>
          <w:shd w:val="clear" w:color="auto" w:fill="FFFFFF"/>
        </w:rPr>
        <w:t xml:space="preserve">Enz and </w:t>
      </w:r>
      <w:proofErr w:type="spellStart"/>
      <w:r>
        <w:rPr>
          <w:rFonts w:cs="Times New Roman"/>
          <w:color w:val="222222"/>
          <w:szCs w:val="24"/>
          <w:shd w:val="clear" w:color="auto" w:fill="FFFFFF"/>
        </w:rPr>
        <w:t>Siguaw</w:t>
      </w:r>
      <w:proofErr w:type="spellEnd"/>
      <w:r>
        <w:rPr>
          <w:rFonts w:cs="Times New Roman"/>
          <w:color w:val="222222"/>
          <w:szCs w:val="24"/>
          <w:shd w:val="clear" w:color="auto" w:fill="FFFFFF"/>
        </w:rPr>
        <w:t>, 2023)</w:t>
      </w:r>
      <w:r>
        <w:rPr>
          <w:rFonts w:eastAsia="Times New Roman" w:cs="Times New Roman"/>
          <w:kern w:val="0"/>
          <w:szCs w:val="24"/>
          <w14:ligatures w14:val="none"/>
        </w:rPr>
        <w:t xml:space="preserve">. Regularly responding to staff suggestions, </w:t>
      </w:r>
      <w:r>
        <w:rPr>
          <w:rFonts w:eastAsia="Times New Roman" w:cs="Times New Roman"/>
          <w:kern w:val="0"/>
          <w:szCs w:val="24"/>
          <w14:ligatures w14:val="none"/>
        </w:rPr>
        <w:lastRenderedPageBreak/>
        <w:t>swiftly fixing difficulties, and embracing solutions where practical displays a dedication to staff wellness and participation.</w:t>
      </w:r>
    </w:p>
    <w:p w14:paraId="4FA83FB4" w14:textId="77777777" w:rsidR="00714A7C" w:rsidRDefault="00000000">
      <w:r>
        <w:t xml:space="preserve">The Four Seasons Cairo can establish a collaborative, imaginative, and employee-empowering atmosphere whilst supporting an easy adjustment to environmental sustainability through placing those transformation management techniques and processes into place. </w:t>
      </w:r>
      <w:proofErr w:type="gramStart"/>
      <w:r>
        <w:t>In order to</w:t>
      </w:r>
      <w:proofErr w:type="gramEnd"/>
      <w:r>
        <w:t xml:space="preserve"> encourage staff to comprehend and participate in the resort’s sustainable excursion, successful change administration guarantees that they are inspired, equipped, and encouraged.</w:t>
      </w:r>
    </w:p>
    <w:p w14:paraId="04A0C00D" w14:textId="77777777" w:rsidR="00714A7C" w:rsidRDefault="00000000">
      <w:pPr>
        <w:pStyle w:val="Heading2"/>
      </w:pPr>
      <w:bookmarkStart w:id="12" w:name="_Toc165846173"/>
      <w:r>
        <w:t>Associated Costs</w:t>
      </w:r>
      <w:bookmarkEnd w:id="12"/>
    </w:p>
    <w:tbl>
      <w:tblPr>
        <w:tblStyle w:val="GridTable4-Accent11"/>
        <w:tblW w:w="0" w:type="auto"/>
        <w:tblLook w:val="04A0" w:firstRow="1" w:lastRow="0" w:firstColumn="1" w:lastColumn="0" w:noHBand="0" w:noVBand="1"/>
      </w:tblPr>
      <w:tblGrid>
        <w:gridCol w:w="1696"/>
        <w:gridCol w:w="5812"/>
        <w:gridCol w:w="1508"/>
      </w:tblGrid>
      <w:tr w:rsidR="00714A7C" w14:paraId="62090734" w14:textId="77777777" w:rsidTr="00714A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5F4562A" w14:textId="77777777" w:rsidR="00714A7C" w:rsidRDefault="00000000">
            <w:pPr>
              <w:jc w:val="center"/>
            </w:pPr>
            <w:r>
              <w:t>Related posts</w:t>
            </w:r>
          </w:p>
        </w:tc>
        <w:tc>
          <w:tcPr>
            <w:tcW w:w="5812" w:type="dxa"/>
          </w:tcPr>
          <w:p w14:paraId="299A5FE0" w14:textId="77777777" w:rsidR="00714A7C" w:rsidRDefault="00000000">
            <w:pPr>
              <w:jc w:val="center"/>
              <w:cnfStyle w:val="100000000000" w:firstRow="1" w:lastRow="0" w:firstColumn="0" w:lastColumn="0" w:oddVBand="0" w:evenVBand="0" w:oddHBand="0" w:evenHBand="0" w:firstRowFirstColumn="0" w:firstRowLastColumn="0" w:lastRowFirstColumn="0" w:lastRowLastColumn="0"/>
            </w:pPr>
            <w:r>
              <w:t>Cost-benefit analysis</w:t>
            </w:r>
          </w:p>
        </w:tc>
        <w:tc>
          <w:tcPr>
            <w:tcW w:w="1508" w:type="dxa"/>
          </w:tcPr>
          <w:p w14:paraId="225CED51" w14:textId="77777777" w:rsidR="00714A7C" w:rsidRDefault="00000000">
            <w:pPr>
              <w:jc w:val="center"/>
              <w:cnfStyle w:val="100000000000" w:firstRow="1" w:lastRow="0" w:firstColumn="0" w:lastColumn="0" w:oddVBand="0" w:evenVBand="0" w:oddHBand="0" w:evenHBand="0" w:firstRowFirstColumn="0" w:firstRowLastColumn="0" w:lastRowFirstColumn="0" w:lastRowLastColumn="0"/>
            </w:pPr>
            <w:r>
              <w:t>Amount</w:t>
            </w:r>
          </w:p>
        </w:tc>
      </w:tr>
      <w:tr w:rsidR="00714A7C" w14:paraId="67EBBF0B" w14:textId="77777777" w:rsidTr="00714A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F663A5F" w14:textId="77777777" w:rsidR="00714A7C" w:rsidRDefault="00000000">
            <w:r>
              <w:rPr>
                <w:b w:val="0"/>
                <w:bCs w:val="0"/>
              </w:rPr>
              <w:t>Engaging in Innovations and Facilities for Sustainability</w:t>
            </w:r>
          </w:p>
        </w:tc>
        <w:tc>
          <w:tcPr>
            <w:tcW w:w="5812" w:type="dxa"/>
          </w:tcPr>
          <w:p w14:paraId="5FDA183D" w14:textId="77777777" w:rsidR="00714A7C" w:rsidRDefault="00000000">
            <w:pPr>
              <w:cnfStyle w:val="000000100000" w:firstRow="0" w:lastRow="0" w:firstColumn="0" w:lastColumn="0" w:oddVBand="0" w:evenVBand="0" w:oddHBand="1" w:evenHBand="0" w:firstRowFirstColumn="0" w:firstRowLastColumn="0" w:lastRowFirstColumn="0" w:lastRowLastColumn="0"/>
            </w:pPr>
            <w:r>
              <w:t>A comprehensive cost-benefit evaluation could support establishing the monetary viability of long-term initiatives (Sang et al., 2017). Evaluating the prospective financial derived from lower power charges, better productivity, and higher customer loyalty may assist in rationalising initial capital investments.</w:t>
            </w:r>
          </w:p>
        </w:tc>
        <w:tc>
          <w:tcPr>
            <w:tcW w:w="1508" w:type="dxa"/>
          </w:tcPr>
          <w:p w14:paraId="4CE0D22C" w14:textId="77777777" w:rsidR="00714A7C" w:rsidRDefault="00000000">
            <w:pPr>
              <w:cnfStyle w:val="000000100000" w:firstRow="0" w:lastRow="0" w:firstColumn="0" w:lastColumn="0" w:oddVBand="0" w:evenVBand="0" w:oddHBand="1" w:evenHBand="0" w:firstRowFirstColumn="0" w:firstRowLastColumn="0" w:lastRowFirstColumn="0" w:lastRowLastColumn="0"/>
            </w:pPr>
            <w:r>
              <w:t>$30,000</w:t>
            </w:r>
          </w:p>
        </w:tc>
      </w:tr>
      <w:tr w:rsidR="00714A7C" w14:paraId="193EB7D4" w14:textId="77777777" w:rsidTr="00714A7C">
        <w:tc>
          <w:tcPr>
            <w:cnfStyle w:val="001000000000" w:firstRow="0" w:lastRow="0" w:firstColumn="1" w:lastColumn="0" w:oddVBand="0" w:evenVBand="0" w:oddHBand="0" w:evenHBand="0" w:firstRowFirstColumn="0" w:firstRowLastColumn="0" w:lastRowFirstColumn="0" w:lastRowLastColumn="0"/>
            <w:tcW w:w="1696" w:type="dxa"/>
          </w:tcPr>
          <w:p w14:paraId="5A0CF9C3" w14:textId="77777777" w:rsidR="00714A7C" w:rsidRDefault="00000000">
            <w:r>
              <w:rPr>
                <w:b w:val="0"/>
                <w:bCs w:val="0"/>
              </w:rPr>
              <w:t>Workforce training &amp; development</w:t>
            </w:r>
          </w:p>
        </w:tc>
        <w:tc>
          <w:tcPr>
            <w:tcW w:w="5812" w:type="dxa"/>
          </w:tcPr>
          <w:p w14:paraId="3ED695D7" w14:textId="77777777" w:rsidR="00714A7C" w:rsidRDefault="00000000">
            <w:pPr>
              <w:cnfStyle w:val="000000000000" w:firstRow="0" w:lastRow="0" w:firstColumn="0" w:lastColumn="0" w:oddVBand="0" w:evenVBand="0" w:oddHBand="0" w:evenHBand="0" w:firstRowFirstColumn="0" w:firstRowLastColumn="0" w:lastRowFirstColumn="0" w:lastRowLastColumn="0"/>
            </w:pPr>
            <w:r>
              <w:t xml:space="preserve">Engaging in staff development and participation has long-term advantages, including better results, efficiency, and satisfaction. The expenditures of instruction are outweighed by higher client fulfilment, staff continuation, and improved productivity </w:t>
            </w:r>
            <w:r>
              <w:rPr>
                <w:rFonts w:eastAsia="Times New Roman" w:cs="Times New Roman"/>
                <w:kern w:val="0"/>
                <w:szCs w:val="24"/>
                <w14:ligatures w14:val="none"/>
              </w:rPr>
              <w:t>(</w:t>
            </w:r>
            <w:r>
              <w:rPr>
                <w:rFonts w:cs="Times New Roman"/>
                <w:color w:val="222222"/>
                <w:szCs w:val="24"/>
                <w:shd w:val="clear" w:color="auto" w:fill="FFFFFF"/>
              </w:rPr>
              <w:t>Ali et al., 2013)</w:t>
            </w:r>
            <w:r>
              <w:t>.</w:t>
            </w:r>
          </w:p>
        </w:tc>
        <w:tc>
          <w:tcPr>
            <w:tcW w:w="1508" w:type="dxa"/>
          </w:tcPr>
          <w:p w14:paraId="493F3771" w14:textId="77777777" w:rsidR="00714A7C" w:rsidRDefault="00000000">
            <w:pPr>
              <w:cnfStyle w:val="000000000000" w:firstRow="0" w:lastRow="0" w:firstColumn="0" w:lastColumn="0" w:oddVBand="0" w:evenVBand="0" w:oddHBand="0" w:evenHBand="0" w:firstRowFirstColumn="0" w:firstRowLastColumn="0" w:lastRowFirstColumn="0" w:lastRowLastColumn="0"/>
            </w:pPr>
            <w:r>
              <w:t>$20,000</w:t>
            </w:r>
          </w:p>
        </w:tc>
      </w:tr>
      <w:tr w:rsidR="00714A7C" w14:paraId="20BB856F" w14:textId="77777777" w:rsidTr="00714A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61F0853" w14:textId="77777777" w:rsidR="00714A7C" w:rsidRDefault="00000000">
            <w:r>
              <w:rPr>
                <w:b w:val="0"/>
                <w:bCs w:val="0"/>
              </w:rPr>
              <w:t>Advancement of Guests’ Pleasure and Learning</w:t>
            </w:r>
          </w:p>
        </w:tc>
        <w:tc>
          <w:tcPr>
            <w:tcW w:w="5812" w:type="dxa"/>
          </w:tcPr>
          <w:p w14:paraId="3F8F167E" w14:textId="77777777" w:rsidR="00714A7C" w:rsidRDefault="00000000">
            <w:pPr>
              <w:cnfStyle w:val="000000100000" w:firstRow="0" w:lastRow="0" w:firstColumn="0" w:lastColumn="0" w:oddVBand="0" w:evenVBand="0" w:oddHBand="1" w:evenHBand="0" w:firstRowFirstColumn="0" w:firstRowLastColumn="0" w:lastRowFirstColumn="0" w:lastRowLastColumn="0"/>
            </w:pPr>
            <w:r>
              <w:t>The fees and expenses for bettering customer service through long-term approaches will be covered by the potential for income expansion from higher visitor fulfilment, commitment, and referral business. Higher fees for trips and excursions directed towards sustainability may assist in yielding more revenue.</w:t>
            </w:r>
          </w:p>
        </w:tc>
        <w:tc>
          <w:tcPr>
            <w:tcW w:w="1508" w:type="dxa"/>
          </w:tcPr>
          <w:p w14:paraId="6F5EBE68" w14:textId="77777777" w:rsidR="00714A7C" w:rsidRDefault="00000000">
            <w:pPr>
              <w:cnfStyle w:val="000000100000" w:firstRow="0" w:lastRow="0" w:firstColumn="0" w:lastColumn="0" w:oddVBand="0" w:evenVBand="0" w:oddHBand="1" w:evenHBand="0" w:firstRowFirstColumn="0" w:firstRowLastColumn="0" w:lastRowFirstColumn="0" w:lastRowLastColumn="0"/>
            </w:pPr>
            <w:r>
              <w:t>$25,000</w:t>
            </w:r>
          </w:p>
        </w:tc>
      </w:tr>
      <w:tr w:rsidR="00714A7C" w14:paraId="2E3C71C5" w14:textId="77777777" w:rsidTr="00714A7C">
        <w:tc>
          <w:tcPr>
            <w:cnfStyle w:val="001000000000" w:firstRow="0" w:lastRow="0" w:firstColumn="1" w:lastColumn="0" w:oddVBand="0" w:evenVBand="0" w:oddHBand="0" w:evenHBand="0" w:firstRowFirstColumn="0" w:firstRowLastColumn="0" w:lastRowFirstColumn="0" w:lastRowLastColumn="0"/>
            <w:tcW w:w="1696" w:type="dxa"/>
          </w:tcPr>
          <w:p w14:paraId="54FAAB4B" w14:textId="77777777" w:rsidR="00714A7C" w:rsidRDefault="00000000">
            <w:r>
              <w:rPr>
                <w:b w:val="0"/>
                <w:bCs w:val="0"/>
              </w:rPr>
              <w:t>Cooperation and Agreements Among Stakeholders</w:t>
            </w:r>
          </w:p>
        </w:tc>
        <w:tc>
          <w:tcPr>
            <w:tcW w:w="5812" w:type="dxa"/>
          </w:tcPr>
          <w:p w14:paraId="2F8A5063" w14:textId="77777777" w:rsidR="00714A7C" w:rsidRDefault="00000000">
            <w:pPr>
              <w:cnfStyle w:val="000000000000" w:firstRow="0" w:lastRow="0" w:firstColumn="0" w:lastColumn="0" w:oddVBand="0" w:evenVBand="0" w:oddHBand="0" w:evenHBand="0" w:firstRowFirstColumn="0" w:firstRowLastColumn="0" w:lastRowFirstColumn="0" w:lastRowLastColumn="0"/>
            </w:pPr>
            <w:r>
              <w:t>The expenses of community participation and alliances are outweighed by the favourable socioeconomic and ecological outcomes (</w:t>
            </w:r>
            <w:r>
              <w:rPr>
                <w:rFonts w:cs="Times New Roman"/>
                <w:color w:val="222222"/>
                <w:szCs w:val="24"/>
                <w:shd w:val="clear" w:color="auto" w:fill="FFFFFF"/>
              </w:rPr>
              <w:t>Prakash et al., 2012)</w:t>
            </w:r>
            <w:r>
              <w:t>. Developing trustworthy connections with interested parties promotes the brand’s standing, induces local generosity, and reinforces the hotel’s constitutional right to operation.</w:t>
            </w:r>
          </w:p>
        </w:tc>
        <w:tc>
          <w:tcPr>
            <w:tcW w:w="1508" w:type="dxa"/>
          </w:tcPr>
          <w:p w14:paraId="683AAE45" w14:textId="77777777" w:rsidR="00714A7C" w:rsidRDefault="00000000">
            <w:pPr>
              <w:cnfStyle w:val="000000000000" w:firstRow="0" w:lastRow="0" w:firstColumn="0" w:lastColumn="0" w:oddVBand="0" w:evenVBand="0" w:oddHBand="0" w:evenHBand="0" w:firstRowFirstColumn="0" w:firstRowLastColumn="0" w:lastRowFirstColumn="0" w:lastRowLastColumn="0"/>
            </w:pPr>
            <w:r>
              <w:t>$25,000</w:t>
            </w:r>
          </w:p>
        </w:tc>
      </w:tr>
    </w:tbl>
    <w:p w14:paraId="5FE57133" w14:textId="77777777" w:rsidR="00714A7C" w:rsidRDefault="00714A7C"/>
    <w:p w14:paraId="00349B2E" w14:textId="77777777" w:rsidR="00714A7C" w:rsidRDefault="00000000">
      <w:r>
        <w:lastRenderedPageBreak/>
        <w:t>The reliability and feasibility of long-term expenditures in relation to their projected advantages and outputs could be measured by performing a cost-effectiveness evaluation. An informative method for allocating resources and choice-making becomes conceivable by calculating the expenditures per unit of effect, including price per kilowatt-hour conserved or price per kilogram of greenhouse gases avoided (</w:t>
      </w:r>
      <w:r>
        <w:rPr>
          <w:rFonts w:cs="Times New Roman"/>
          <w:color w:val="222222"/>
          <w:szCs w:val="24"/>
          <w:shd w:val="clear" w:color="auto" w:fill="FFFFFF"/>
        </w:rPr>
        <w:t>Sang et al., 2017)</w:t>
      </w:r>
      <w:r>
        <w:t>. The Four Seasons Cairo leverages the significance of its sustainable expenditures and yields quantitative outcomes for sustainability outcomes, customer happiness, and monetary benefits by assigning priority to cost-effective actions with significant opportunities for beneficial outcomes.</w:t>
      </w:r>
    </w:p>
    <w:p w14:paraId="7D31EB87" w14:textId="77777777" w:rsidR="00714A7C" w:rsidRDefault="00000000">
      <w:pPr>
        <w:pStyle w:val="Heading1"/>
      </w:pPr>
      <w:bookmarkStart w:id="13" w:name="_Toc165846174"/>
      <w:r>
        <w:t>Action Plan</w:t>
      </w:r>
      <w:bookmarkEnd w:id="13"/>
    </w:p>
    <w:p w14:paraId="7F25A69B" w14:textId="77777777" w:rsidR="00714A7C" w:rsidRDefault="00000000">
      <w:r>
        <w:t>This action plan specifics the procedures essential to resolve the observed problems while carrying out the proposed options. Every task item comprises an overview of the issue, a potential intervention, the expected result, a predicted execution date, and a budgetary allocation (</w:t>
      </w:r>
      <w:proofErr w:type="spellStart"/>
      <w:r>
        <w:rPr>
          <w:rFonts w:cs="Times New Roman"/>
          <w:color w:val="222222"/>
          <w:szCs w:val="24"/>
          <w:shd w:val="clear" w:color="auto" w:fill="FFFFFF"/>
        </w:rPr>
        <w:t>Mbasera</w:t>
      </w:r>
      <w:proofErr w:type="spellEnd"/>
      <w:r>
        <w:rPr>
          <w:rFonts w:cs="Times New Roman"/>
          <w:color w:val="222222"/>
          <w:szCs w:val="24"/>
          <w:shd w:val="clear" w:color="auto" w:fill="FFFFFF"/>
        </w:rPr>
        <w:t xml:space="preserve"> et al., 2016)</w:t>
      </w:r>
      <w:r>
        <w:t xml:space="preserve">. The strategy spells out an explicit path for The Four Seasons Cairo to pursue </w:t>
      </w:r>
      <w:proofErr w:type="gramStart"/>
      <w:r>
        <w:t>in order to</w:t>
      </w:r>
      <w:proofErr w:type="gramEnd"/>
      <w:r>
        <w:t xml:space="preserve"> accomplish its sustainability objectives and reinforce its competitive edge in the prestigious hotel sector.</w:t>
      </w:r>
    </w:p>
    <w:tbl>
      <w:tblPr>
        <w:tblStyle w:val="GridTable4-Accent51"/>
        <w:tblW w:w="5000" w:type="pct"/>
        <w:tblLayout w:type="fixed"/>
        <w:tblLook w:val="04A0" w:firstRow="1" w:lastRow="0" w:firstColumn="1" w:lastColumn="0" w:noHBand="0" w:noVBand="1"/>
      </w:tblPr>
      <w:tblGrid>
        <w:gridCol w:w="506"/>
        <w:gridCol w:w="1273"/>
        <w:gridCol w:w="2185"/>
        <w:gridCol w:w="1724"/>
        <w:gridCol w:w="828"/>
        <w:gridCol w:w="1423"/>
        <w:gridCol w:w="1077"/>
      </w:tblGrid>
      <w:tr w:rsidR="00714A7C" w14:paraId="5A737C13" w14:textId="77777777" w:rsidTr="00714A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 w:type="pct"/>
          </w:tcPr>
          <w:p w14:paraId="62758D9B" w14:textId="77777777" w:rsidR="00714A7C" w:rsidRDefault="00000000">
            <w:r>
              <w:t>SI No.</w:t>
            </w:r>
          </w:p>
        </w:tc>
        <w:tc>
          <w:tcPr>
            <w:tcW w:w="706" w:type="pct"/>
          </w:tcPr>
          <w:p w14:paraId="52C6528B" w14:textId="77777777" w:rsidR="00714A7C" w:rsidRDefault="00000000">
            <w:pPr>
              <w:cnfStyle w:val="100000000000" w:firstRow="1" w:lastRow="0" w:firstColumn="0" w:lastColumn="0" w:oddVBand="0" w:evenVBand="0" w:oddHBand="0" w:evenHBand="0" w:firstRowFirstColumn="0" w:firstRowLastColumn="0" w:lastRowFirstColumn="0" w:lastRowLastColumn="0"/>
            </w:pPr>
            <w:r>
              <w:t>Problem</w:t>
            </w:r>
          </w:p>
        </w:tc>
        <w:tc>
          <w:tcPr>
            <w:tcW w:w="1212" w:type="pct"/>
          </w:tcPr>
          <w:p w14:paraId="1D59732B" w14:textId="77777777" w:rsidR="00714A7C" w:rsidRDefault="00000000">
            <w:pPr>
              <w:cnfStyle w:val="100000000000" w:firstRow="1" w:lastRow="0" w:firstColumn="0" w:lastColumn="0" w:oddVBand="0" w:evenVBand="0" w:oddHBand="0" w:evenHBand="0" w:firstRowFirstColumn="0" w:firstRowLastColumn="0" w:lastRowFirstColumn="0" w:lastRowLastColumn="0"/>
            </w:pPr>
            <w:r>
              <w:t>Required Solution</w:t>
            </w:r>
          </w:p>
        </w:tc>
        <w:tc>
          <w:tcPr>
            <w:tcW w:w="956" w:type="pct"/>
          </w:tcPr>
          <w:p w14:paraId="0BA3F5D7" w14:textId="77777777" w:rsidR="00714A7C" w:rsidRDefault="00000000">
            <w:pPr>
              <w:cnfStyle w:val="100000000000" w:firstRow="1" w:lastRow="0" w:firstColumn="0" w:lastColumn="0" w:oddVBand="0" w:evenVBand="0" w:oddHBand="0" w:evenHBand="0" w:firstRowFirstColumn="0" w:firstRowLastColumn="0" w:lastRowFirstColumn="0" w:lastRowLastColumn="0"/>
            </w:pPr>
            <w:r>
              <w:t>Projected Outcomes</w:t>
            </w:r>
          </w:p>
        </w:tc>
        <w:tc>
          <w:tcPr>
            <w:tcW w:w="459" w:type="pct"/>
          </w:tcPr>
          <w:p w14:paraId="2C1AFBF1" w14:textId="77777777" w:rsidR="00714A7C" w:rsidRDefault="00000000">
            <w:pPr>
              <w:cnfStyle w:val="100000000000" w:firstRow="1" w:lastRow="0" w:firstColumn="0" w:lastColumn="0" w:oddVBand="0" w:evenVBand="0" w:oddHBand="0" w:evenHBand="0" w:firstRowFirstColumn="0" w:firstRowLastColumn="0" w:lastRowFirstColumn="0" w:lastRowLastColumn="0"/>
            </w:pPr>
            <w:r>
              <w:t>Timescale</w:t>
            </w:r>
          </w:p>
        </w:tc>
        <w:tc>
          <w:tcPr>
            <w:tcW w:w="789" w:type="pct"/>
          </w:tcPr>
          <w:p w14:paraId="2240274B" w14:textId="77777777" w:rsidR="00714A7C" w:rsidRDefault="00000000">
            <w:pPr>
              <w:cnfStyle w:val="100000000000" w:firstRow="1" w:lastRow="0" w:firstColumn="0" w:lastColumn="0" w:oddVBand="0" w:evenVBand="0" w:oddHBand="0" w:evenHBand="0" w:firstRowFirstColumn="0" w:firstRowLastColumn="0" w:lastRowFirstColumn="0" w:lastRowLastColumn="0"/>
            </w:pPr>
            <w:r>
              <w:t>Completion Date</w:t>
            </w:r>
          </w:p>
        </w:tc>
        <w:tc>
          <w:tcPr>
            <w:tcW w:w="597" w:type="pct"/>
          </w:tcPr>
          <w:p w14:paraId="12301A74" w14:textId="77777777" w:rsidR="00714A7C" w:rsidRDefault="00000000">
            <w:pPr>
              <w:cnfStyle w:val="100000000000" w:firstRow="1" w:lastRow="0" w:firstColumn="0" w:lastColumn="0" w:oddVBand="0" w:evenVBand="0" w:oddHBand="0" w:evenHBand="0" w:firstRowFirstColumn="0" w:firstRowLastColumn="0" w:lastRowFirstColumn="0" w:lastRowLastColumn="0"/>
            </w:pPr>
            <w:r>
              <w:t>Budget Allocation</w:t>
            </w:r>
          </w:p>
        </w:tc>
      </w:tr>
      <w:tr w:rsidR="00714A7C" w14:paraId="6B2C21EC" w14:textId="77777777" w:rsidTr="00714A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 w:type="pct"/>
          </w:tcPr>
          <w:p w14:paraId="1B6BDDFD" w14:textId="77777777" w:rsidR="00714A7C" w:rsidRDefault="00000000">
            <w:r>
              <w:rPr>
                <w:b w:val="0"/>
                <w:bCs w:val="0"/>
              </w:rPr>
              <w:t>1</w:t>
            </w:r>
          </w:p>
        </w:tc>
        <w:tc>
          <w:tcPr>
            <w:tcW w:w="706" w:type="pct"/>
          </w:tcPr>
          <w:p w14:paraId="142FFAC5" w14:textId="77777777" w:rsidR="00714A7C" w:rsidRDefault="00000000">
            <w:pPr>
              <w:cnfStyle w:val="000000100000" w:firstRow="0" w:lastRow="0" w:firstColumn="0" w:lastColumn="0" w:oddVBand="0" w:evenVBand="0" w:oddHBand="1" w:evenHBand="0" w:firstRowFirstColumn="0" w:firstRowLastColumn="0" w:lastRowFirstColumn="0" w:lastRowLastColumn="0"/>
            </w:pPr>
            <w:r>
              <w:t>Inadequate incorporation of sustainable approaches</w:t>
            </w:r>
          </w:p>
        </w:tc>
        <w:tc>
          <w:tcPr>
            <w:tcW w:w="1212" w:type="pct"/>
          </w:tcPr>
          <w:p w14:paraId="0FB41277" w14:textId="77777777" w:rsidR="00714A7C" w:rsidRDefault="00000000">
            <w:pPr>
              <w:cnfStyle w:val="000000100000" w:firstRow="0" w:lastRow="0" w:firstColumn="0" w:lastColumn="0" w:oddVBand="0" w:evenVBand="0" w:oddHBand="1" w:evenHBand="0" w:firstRowFirstColumn="0" w:firstRowLastColumn="0" w:lastRowFirstColumn="0" w:lastRowLastColumn="0"/>
            </w:pPr>
            <w:r>
              <w:t>Engage in sustainable technology and facilities, staff development, visitor learning, and collaboration among stakeholders.</w:t>
            </w:r>
          </w:p>
        </w:tc>
        <w:tc>
          <w:tcPr>
            <w:tcW w:w="956" w:type="pct"/>
          </w:tcPr>
          <w:p w14:paraId="0A3509DE" w14:textId="77777777" w:rsidR="00714A7C" w:rsidRDefault="00000000">
            <w:pPr>
              <w:cnfStyle w:val="000000100000" w:firstRow="0" w:lastRow="0" w:firstColumn="0" w:lastColumn="0" w:oddVBand="0" w:evenVBand="0" w:oddHBand="1" w:evenHBand="0" w:firstRowFirstColumn="0" w:firstRowLastColumn="0" w:lastRowFirstColumn="0" w:lastRowLastColumn="0"/>
            </w:pPr>
            <w:r>
              <w:t xml:space="preserve">Better brand image, competitiveness, reduced expenses, higher sales, visitor pleasure, staff participation, social consequences, risk reduction, and development </w:t>
            </w:r>
            <w:r>
              <w:lastRenderedPageBreak/>
              <w:t>(Legrand et al., 2022)</w:t>
            </w:r>
          </w:p>
        </w:tc>
        <w:tc>
          <w:tcPr>
            <w:tcW w:w="459" w:type="pct"/>
          </w:tcPr>
          <w:p w14:paraId="2FC84AB0" w14:textId="77777777" w:rsidR="00714A7C" w:rsidRDefault="00000000">
            <w:pPr>
              <w:cnfStyle w:val="000000100000" w:firstRow="0" w:lastRow="0" w:firstColumn="0" w:lastColumn="0" w:oddVBand="0" w:evenVBand="0" w:oddHBand="1" w:evenHBand="0" w:firstRowFirstColumn="0" w:firstRowLastColumn="0" w:lastRowFirstColumn="0" w:lastRowLastColumn="0"/>
            </w:pPr>
            <w:r>
              <w:lastRenderedPageBreak/>
              <w:t>5 months</w:t>
            </w:r>
          </w:p>
        </w:tc>
        <w:tc>
          <w:tcPr>
            <w:tcW w:w="789" w:type="pct"/>
          </w:tcPr>
          <w:p w14:paraId="31E60EE4" w14:textId="77777777" w:rsidR="00714A7C" w:rsidRDefault="00000000">
            <w:pPr>
              <w:cnfStyle w:val="000000100000" w:firstRow="0" w:lastRow="0" w:firstColumn="0" w:lastColumn="0" w:oddVBand="0" w:evenVBand="0" w:oddHBand="1" w:evenHBand="0" w:firstRowFirstColumn="0" w:firstRowLastColumn="0" w:lastRowFirstColumn="0" w:lastRowLastColumn="0"/>
            </w:pPr>
            <w:r>
              <w:t>05/10/2024</w:t>
            </w:r>
          </w:p>
        </w:tc>
        <w:tc>
          <w:tcPr>
            <w:tcW w:w="597" w:type="pct"/>
          </w:tcPr>
          <w:p w14:paraId="61D60935" w14:textId="77777777" w:rsidR="00714A7C" w:rsidRDefault="00000000">
            <w:pPr>
              <w:cnfStyle w:val="000000100000" w:firstRow="0" w:lastRow="0" w:firstColumn="0" w:lastColumn="0" w:oddVBand="0" w:evenVBand="0" w:oddHBand="1" w:evenHBand="0" w:firstRowFirstColumn="0" w:firstRowLastColumn="0" w:lastRowFirstColumn="0" w:lastRowLastColumn="0"/>
            </w:pPr>
            <w:r>
              <w:t>£10,000</w:t>
            </w:r>
          </w:p>
        </w:tc>
      </w:tr>
      <w:tr w:rsidR="00714A7C" w14:paraId="1D8EF5A7" w14:textId="77777777" w:rsidTr="00714A7C">
        <w:tc>
          <w:tcPr>
            <w:cnfStyle w:val="001000000000" w:firstRow="0" w:lastRow="0" w:firstColumn="1" w:lastColumn="0" w:oddVBand="0" w:evenVBand="0" w:oddHBand="0" w:evenHBand="0" w:firstRowFirstColumn="0" w:firstRowLastColumn="0" w:lastRowFirstColumn="0" w:lastRowLastColumn="0"/>
            <w:tcW w:w="281" w:type="pct"/>
          </w:tcPr>
          <w:p w14:paraId="171E5B9D" w14:textId="77777777" w:rsidR="00714A7C" w:rsidRDefault="00000000">
            <w:r>
              <w:rPr>
                <w:b w:val="0"/>
                <w:bCs w:val="0"/>
              </w:rPr>
              <w:t>2</w:t>
            </w:r>
          </w:p>
        </w:tc>
        <w:tc>
          <w:tcPr>
            <w:tcW w:w="706" w:type="pct"/>
          </w:tcPr>
          <w:p w14:paraId="02AD59B3" w14:textId="77777777" w:rsidR="00714A7C" w:rsidRDefault="00000000">
            <w:pPr>
              <w:cnfStyle w:val="000000000000" w:firstRow="0" w:lastRow="0" w:firstColumn="0" w:lastColumn="0" w:oddVBand="0" w:evenVBand="0" w:oddHBand="0" w:evenHBand="0" w:firstRowFirstColumn="0" w:firstRowLastColumn="0" w:lastRowFirstColumn="0" w:lastRowLastColumn="0"/>
            </w:pPr>
            <w:r>
              <w:t>Poor adaptivity of workforce towards changes</w:t>
            </w:r>
          </w:p>
        </w:tc>
        <w:tc>
          <w:tcPr>
            <w:tcW w:w="1212" w:type="pct"/>
          </w:tcPr>
          <w:p w14:paraId="4F56DC54" w14:textId="77777777" w:rsidR="00714A7C" w:rsidRDefault="00000000">
            <w:pPr>
              <w:cnfStyle w:val="000000000000" w:firstRow="0" w:lastRow="0" w:firstColumn="0" w:lastColumn="0" w:oddVBand="0" w:evenVBand="0" w:oddHBand="0" w:evenHBand="0" w:firstRowFirstColumn="0" w:firstRowLastColumn="0" w:lastRowFirstColumn="0" w:lastRowLastColumn="0"/>
            </w:pPr>
            <w:r>
              <w:t>Effective interaction, staff engagement, training, management encouragement, and gratitude.</w:t>
            </w:r>
          </w:p>
        </w:tc>
        <w:tc>
          <w:tcPr>
            <w:tcW w:w="956" w:type="pct"/>
          </w:tcPr>
          <w:p w14:paraId="524F541D" w14:textId="77777777" w:rsidR="00714A7C" w:rsidRDefault="00000000">
            <w:pPr>
              <w:cnfStyle w:val="000000000000" w:firstRow="0" w:lastRow="0" w:firstColumn="0" w:lastColumn="0" w:oddVBand="0" w:evenVBand="0" w:oddHBand="0" w:evenHBand="0" w:firstRowFirstColumn="0" w:firstRowLastColumn="0" w:lastRowFirstColumn="0" w:lastRowLastColumn="0"/>
            </w:pPr>
            <w:r>
              <w:t>Improved employee participation, implementation of green campaigns, and dedication to business values (</w:t>
            </w:r>
            <w:r>
              <w:rPr>
                <w:rFonts w:cs="Times New Roman"/>
                <w:color w:val="222222"/>
                <w:szCs w:val="24"/>
                <w:shd w:val="clear" w:color="auto" w:fill="FFFFFF"/>
              </w:rPr>
              <w:t>Prakash et al., 2012)</w:t>
            </w:r>
            <w:r>
              <w:t>.</w:t>
            </w:r>
          </w:p>
        </w:tc>
        <w:tc>
          <w:tcPr>
            <w:tcW w:w="459" w:type="pct"/>
          </w:tcPr>
          <w:p w14:paraId="485AC5F6" w14:textId="77777777" w:rsidR="00714A7C" w:rsidRDefault="00000000">
            <w:pPr>
              <w:cnfStyle w:val="000000000000" w:firstRow="0" w:lastRow="0" w:firstColumn="0" w:lastColumn="0" w:oddVBand="0" w:evenVBand="0" w:oddHBand="0" w:evenHBand="0" w:firstRowFirstColumn="0" w:firstRowLastColumn="0" w:lastRowFirstColumn="0" w:lastRowLastColumn="0"/>
            </w:pPr>
            <w:r>
              <w:t>5 months</w:t>
            </w:r>
          </w:p>
        </w:tc>
        <w:tc>
          <w:tcPr>
            <w:tcW w:w="789" w:type="pct"/>
          </w:tcPr>
          <w:p w14:paraId="5D6937A5" w14:textId="77777777" w:rsidR="00714A7C" w:rsidRDefault="00000000">
            <w:pPr>
              <w:cnfStyle w:val="000000000000" w:firstRow="0" w:lastRow="0" w:firstColumn="0" w:lastColumn="0" w:oddVBand="0" w:evenVBand="0" w:oddHBand="0" w:evenHBand="0" w:firstRowFirstColumn="0" w:firstRowLastColumn="0" w:lastRowFirstColumn="0" w:lastRowLastColumn="0"/>
            </w:pPr>
            <w:r>
              <w:t>05/10/2024</w:t>
            </w:r>
          </w:p>
        </w:tc>
        <w:tc>
          <w:tcPr>
            <w:tcW w:w="597" w:type="pct"/>
          </w:tcPr>
          <w:p w14:paraId="2888A782" w14:textId="77777777" w:rsidR="00714A7C" w:rsidRDefault="00000000">
            <w:pPr>
              <w:cnfStyle w:val="000000000000" w:firstRow="0" w:lastRow="0" w:firstColumn="0" w:lastColumn="0" w:oddVBand="0" w:evenVBand="0" w:oddHBand="0" w:evenHBand="0" w:firstRowFirstColumn="0" w:firstRowLastColumn="0" w:lastRowFirstColumn="0" w:lastRowLastColumn="0"/>
            </w:pPr>
            <w:r>
              <w:t>£25,000</w:t>
            </w:r>
          </w:p>
        </w:tc>
      </w:tr>
      <w:tr w:rsidR="00714A7C" w14:paraId="63214EC3" w14:textId="77777777" w:rsidTr="00714A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 w:type="pct"/>
          </w:tcPr>
          <w:p w14:paraId="1072CFD4" w14:textId="77777777" w:rsidR="00714A7C" w:rsidRDefault="00000000">
            <w:r>
              <w:rPr>
                <w:b w:val="0"/>
                <w:bCs w:val="0"/>
              </w:rPr>
              <w:t>3</w:t>
            </w:r>
          </w:p>
        </w:tc>
        <w:tc>
          <w:tcPr>
            <w:tcW w:w="706" w:type="pct"/>
          </w:tcPr>
          <w:p w14:paraId="1F9BA86C" w14:textId="77777777" w:rsidR="00714A7C" w:rsidRDefault="00000000">
            <w:pPr>
              <w:cnfStyle w:val="000000100000" w:firstRow="0" w:lastRow="0" w:firstColumn="0" w:lastColumn="0" w:oddVBand="0" w:evenVBand="0" w:oddHBand="1" w:evenHBand="0" w:firstRowFirstColumn="0" w:firstRowLastColumn="0" w:lastRowFirstColumn="0" w:lastRowLastColumn="0"/>
            </w:pPr>
            <w:r>
              <w:t>Absence of proper sustainable expertise and knowledge to function</w:t>
            </w:r>
          </w:p>
        </w:tc>
        <w:tc>
          <w:tcPr>
            <w:tcW w:w="1212" w:type="pct"/>
          </w:tcPr>
          <w:p w14:paraId="3198F7C0" w14:textId="77777777" w:rsidR="00714A7C" w:rsidRDefault="00000000">
            <w:pPr>
              <w:cnfStyle w:val="000000100000" w:firstRow="0" w:lastRow="0" w:firstColumn="0" w:lastColumn="0" w:oddVBand="0" w:evenVBand="0" w:oddHBand="1" w:evenHBand="0" w:firstRowFirstColumn="0" w:firstRowLastColumn="0" w:lastRowFirstColumn="0" w:lastRowLastColumn="0"/>
            </w:pPr>
            <w:r>
              <w:t>Design extensive instruction programs, seminars, and assistance for staff.</w:t>
            </w:r>
          </w:p>
          <w:p w14:paraId="54654349" w14:textId="77777777" w:rsidR="00714A7C" w:rsidRDefault="00714A7C">
            <w:pPr>
              <w:cnfStyle w:val="000000100000" w:firstRow="0" w:lastRow="0" w:firstColumn="0" w:lastColumn="0" w:oddVBand="0" w:evenVBand="0" w:oddHBand="1" w:evenHBand="0" w:firstRowFirstColumn="0" w:firstRowLastColumn="0" w:lastRowFirstColumn="0" w:lastRowLastColumn="0"/>
            </w:pPr>
          </w:p>
        </w:tc>
        <w:tc>
          <w:tcPr>
            <w:tcW w:w="956" w:type="pct"/>
          </w:tcPr>
          <w:p w14:paraId="4BD32CBF" w14:textId="77777777" w:rsidR="00714A7C" w:rsidRDefault="00000000">
            <w:pPr>
              <w:cnfStyle w:val="000000100000" w:firstRow="0" w:lastRow="0" w:firstColumn="0" w:lastColumn="0" w:oddVBand="0" w:evenVBand="0" w:oddHBand="1" w:evenHBand="0" w:firstRowFirstColumn="0" w:firstRowLastColumn="0" w:lastRowFirstColumn="0" w:lastRowLastColumn="0"/>
            </w:pPr>
            <w:r>
              <w:t>Increased personnel expertise, abilities, and enthusiasm to carry out sustainability projects.</w:t>
            </w:r>
          </w:p>
        </w:tc>
        <w:tc>
          <w:tcPr>
            <w:tcW w:w="459" w:type="pct"/>
          </w:tcPr>
          <w:p w14:paraId="7F68846F" w14:textId="77777777" w:rsidR="00714A7C" w:rsidRDefault="00000000">
            <w:pPr>
              <w:cnfStyle w:val="000000100000" w:firstRow="0" w:lastRow="0" w:firstColumn="0" w:lastColumn="0" w:oddVBand="0" w:evenVBand="0" w:oddHBand="1" w:evenHBand="0" w:firstRowFirstColumn="0" w:firstRowLastColumn="0" w:lastRowFirstColumn="0" w:lastRowLastColumn="0"/>
            </w:pPr>
            <w:r>
              <w:t>5 months</w:t>
            </w:r>
          </w:p>
        </w:tc>
        <w:tc>
          <w:tcPr>
            <w:tcW w:w="789" w:type="pct"/>
          </w:tcPr>
          <w:p w14:paraId="67AD897D" w14:textId="77777777" w:rsidR="00714A7C" w:rsidRDefault="00000000">
            <w:pPr>
              <w:cnfStyle w:val="000000100000" w:firstRow="0" w:lastRow="0" w:firstColumn="0" w:lastColumn="0" w:oddVBand="0" w:evenVBand="0" w:oddHBand="1" w:evenHBand="0" w:firstRowFirstColumn="0" w:firstRowLastColumn="0" w:lastRowFirstColumn="0" w:lastRowLastColumn="0"/>
            </w:pPr>
            <w:r>
              <w:t>05/10/2024</w:t>
            </w:r>
          </w:p>
        </w:tc>
        <w:tc>
          <w:tcPr>
            <w:tcW w:w="597" w:type="pct"/>
          </w:tcPr>
          <w:p w14:paraId="0780614C" w14:textId="77777777" w:rsidR="00714A7C" w:rsidRDefault="00000000">
            <w:pPr>
              <w:cnfStyle w:val="000000100000" w:firstRow="0" w:lastRow="0" w:firstColumn="0" w:lastColumn="0" w:oddVBand="0" w:evenVBand="0" w:oddHBand="1" w:evenHBand="0" w:firstRowFirstColumn="0" w:firstRowLastColumn="0" w:lastRowFirstColumn="0" w:lastRowLastColumn="0"/>
            </w:pPr>
            <w:r>
              <w:t>£40,000</w:t>
            </w:r>
          </w:p>
        </w:tc>
      </w:tr>
      <w:tr w:rsidR="00714A7C" w14:paraId="08D57A9F" w14:textId="77777777" w:rsidTr="00714A7C">
        <w:tc>
          <w:tcPr>
            <w:cnfStyle w:val="001000000000" w:firstRow="0" w:lastRow="0" w:firstColumn="1" w:lastColumn="0" w:oddVBand="0" w:evenVBand="0" w:oddHBand="0" w:evenHBand="0" w:firstRowFirstColumn="0" w:firstRowLastColumn="0" w:lastRowFirstColumn="0" w:lastRowLastColumn="0"/>
            <w:tcW w:w="281" w:type="pct"/>
          </w:tcPr>
          <w:p w14:paraId="0FD78AD9" w14:textId="77777777" w:rsidR="00714A7C" w:rsidRDefault="00000000">
            <w:r>
              <w:rPr>
                <w:b w:val="0"/>
                <w:bCs w:val="0"/>
              </w:rPr>
              <w:t>4</w:t>
            </w:r>
          </w:p>
        </w:tc>
        <w:tc>
          <w:tcPr>
            <w:tcW w:w="706" w:type="pct"/>
          </w:tcPr>
          <w:p w14:paraId="5AF671E9" w14:textId="77777777" w:rsidR="00714A7C" w:rsidRDefault="00000000">
            <w:pPr>
              <w:cnfStyle w:val="000000000000" w:firstRow="0" w:lastRow="0" w:firstColumn="0" w:lastColumn="0" w:oddVBand="0" w:evenVBand="0" w:oddHBand="0" w:evenHBand="0" w:firstRowFirstColumn="0" w:firstRowLastColumn="0" w:lastRowFirstColumn="0" w:lastRowLastColumn="0"/>
            </w:pPr>
            <w:r>
              <w:t>Insufficient visitor knowledge &amp; involvement in sustainability</w:t>
            </w:r>
          </w:p>
        </w:tc>
        <w:tc>
          <w:tcPr>
            <w:tcW w:w="1212" w:type="pct"/>
          </w:tcPr>
          <w:p w14:paraId="3B7CD1A2" w14:textId="77777777" w:rsidR="00714A7C" w:rsidRDefault="00000000">
            <w:pPr>
              <w:cnfStyle w:val="000000000000" w:firstRow="0" w:lastRow="0" w:firstColumn="0" w:lastColumn="0" w:oddVBand="0" w:evenVBand="0" w:oddHBand="0" w:evenHBand="0" w:firstRowFirstColumn="0" w:firstRowLastColumn="0" w:lastRowFirstColumn="0" w:lastRowLastColumn="0"/>
            </w:pPr>
            <w:r>
              <w:t>Incorporating sustainability themes into visitor interactions, optimise customer service, and supply eco-friendly facilities and events (</w:t>
            </w:r>
            <w:proofErr w:type="spellStart"/>
            <w:r>
              <w:rPr>
                <w:rFonts w:cs="Times New Roman"/>
                <w:color w:val="222222"/>
                <w:szCs w:val="24"/>
                <w:shd w:val="clear" w:color="auto" w:fill="FFFFFF"/>
              </w:rPr>
              <w:t>Mbasera</w:t>
            </w:r>
            <w:proofErr w:type="spellEnd"/>
            <w:r>
              <w:rPr>
                <w:rFonts w:cs="Times New Roman"/>
                <w:color w:val="222222"/>
                <w:szCs w:val="24"/>
                <w:shd w:val="clear" w:color="auto" w:fill="FFFFFF"/>
              </w:rPr>
              <w:t xml:space="preserve"> et al., 2016)</w:t>
            </w:r>
          </w:p>
        </w:tc>
        <w:tc>
          <w:tcPr>
            <w:tcW w:w="956" w:type="pct"/>
          </w:tcPr>
          <w:p w14:paraId="3E831376" w14:textId="77777777" w:rsidR="00714A7C" w:rsidRDefault="00000000">
            <w:pPr>
              <w:cnfStyle w:val="000000000000" w:firstRow="0" w:lastRow="0" w:firstColumn="0" w:lastColumn="0" w:oddVBand="0" w:evenVBand="0" w:oddHBand="0" w:evenHBand="0" w:firstRowFirstColumn="0" w:firstRowLastColumn="0" w:lastRowFirstColumn="0" w:lastRowLastColumn="0"/>
            </w:pPr>
            <w:r>
              <w:t xml:space="preserve">Enhanced client enjoyment, devotion, and </w:t>
            </w:r>
            <w:proofErr w:type="spellStart"/>
            <w:r>
              <w:t>favorable</w:t>
            </w:r>
            <w:proofErr w:type="spellEnd"/>
            <w:r>
              <w:t xml:space="preserve"> word-of-mouth promotion (</w:t>
            </w:r>
            <w:r>
              <w:rPr>
                <w:rFonts w:cs="Times New Roman"/>
                <w:color w:val="222222"/>
                <w:szCs w:val="24"/>
                <w:shd w:val="clear" w:color="auto" w:fill="FFFFFF"/>
              </w:rPr>
              <w:t>Lu et al., 2015)</w:t>
            </w:r>
          </w:p>
        </w:tc>
        <w:tc>
          <w:tcPr>
            <w:tcW w:w="459" w:type="pct"/>
          </w:tcPr>
          <w:p w14:paraId="458E6704" w14:textId="77777777" w:rsidR="00714A7C" w:rsidRDefault="00000000">
            <w:pPr>
              <w:cnfStyle w:val="000000000000" w:firstRow="0" w:lastRow="0" w:firstColumn="0" w:lastColumn="0" w:oddVBand="0" w:evenVBand="0" w:oddHBand="0" w:evenHBand="0" w:firstRowFirstColumn="0" w:firstRowLastColumn="0" w:lastRowFirstColumn="0" w:lastRowLastColumn="0"/>
            </w:pPr>
            <w:r>
              <w:t>5 months</w:t>
            </w:r>
          </w:p>
        </w:tc>
        <w:tc>
          <w:tcPr>
            <w:tcW w:w="789" w:type="pct"/>
          </w:tcPr>
          <w:p w14:paraId="0312D36E" w14:textId="77777777" w:rsidR="00714A7C" w:rsidRDefault="00000000">
            <w:pPr>
              <w:cnfStyle w:val="000000000000" w:firstRow="0" w:lastRow="0" w:firstColumn="0" w:lastColumn="0" w:oddVBand="0" w:evenVBand="0" w:oddHBand="0" w:evenHBand="0" w:firstRowFirstColumn="0" w:firstRowLastColumn="0" w:lastRowFirstColumn="0" w:lastRowLastColumn="0"/>
            </w:pPr>
            <w:r>
              <w:t>05/10/2024</w:t>
            </w:r>
          </w:p>
        </w:tc>
        <w:tc>
          <w:tcPr>
            <w:tcW w:w="597" w:type="pct"/>
          </w:tcPr>
          <w:p w14:paraId="0445E7AD" w14:textId="77777777" w:rsidR="00714A7C" w:rsidRDefault="00000000">
            <w:pPr>
              <w:cnfStyle w:val="000000000000" w:firstRow="0" w:lastRow="0" w:firstColumn="0" w:lastColumn="0" w:oddVBand="0" w:evenVBand="0" w:oddHBand="0" w:evenHBand="0" w:firstRowFirstColumn="0" w:firstRowLastColumn="0" w:lastRowFirstColumn="0" w:lastRowLastColumn="0"/>
            </w:pPr>
            <w:r>
              <w:t>£30,000</w:t>
            </w:r>
          </w:p>
        </w:tc>
      </w:tr>
      <w:tr w:rsidR="00714A7C" w14:paraId="5924BDEA" w14:textId="77777777" w:rsidTr="00714A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 w:type="pct"/>
          </w:tcPr>
          <w:p w14:paraId="00CDD4A9" w14:textId="77777777" w:rsidR="00714A7C" w:rsidRDefault="00000000">
            <w:r>
              <w:rPr>
                <w:b w:val="0"/>
                <w:bCs w:val="0"/>
              </w:rPr>
              <w:t>5</w:t>
            </w:r>
          </w:p>
        </w:tc>
        <w:tc>
          <w:tcPr>
            <w:tcW w:w="706" w:type="pct"/>
          </w:tcPr>
          <w:p w14:paraId="736416BC" w14:textId="77777777" w:rsidR="00714A7C" w:rsidRDefault="00000000">
            <w:pPr>
              <w:cnfStyle w:val="000000100000" w:firstRow="0" w:lastRow="0" w:firstColumn="0" w:lastColumn="0" w:oddVBand="0" w:evenVBand="0" w:oddHBand="1" w:evenHBand="0" w:firstRowFirstColumn="0" w:firstRowLastColumn="0" w:lastRowFirstColumn="0" w:lastRowLastColumn="0"/>
            </w:pPr>
            <w:r>
              <w:t>Inefficient stakeholder cooperatio</w:t>
            </w:r>
            <w:r>
              <w:lastRenderedPageBreak/>
              <w:t>n and alliances</w:t>
            </w:r>
          </w:p>
        </w:tc>
        <w:tc>
          <w:tcPr>
            <w:tcW w:w="1212" w:type="pct"/>
          </w:tcPr>
          <w:p w14:paraId="61C91E33" w14:textId="77777777" w:rsidR="00714A7C" w:rsidRDefault="00000000">
            <w:pPr>
              <w:cnfStyle w:val="000000100000" w:firstRow="0" w:lastRow="0" w:firstColumn="0" w:lastColumn="0" w:oddVBand="0" w:evenVBand="0" w:oddHBand="1" w:evenHBand="0" w:firstRowFirstColumn="0" w:firstRowLastColumn="0" w:lastRowFirstColumn="0" w:lastRowLastColumn="0"/>
            </w:pPr>
            <w:r>
              <w:lastRenderedPageBreak/>
              <w:t xml:space="preserve">Interact with community groups, ecological </w:t>
            </w:r>
            <w:r>
              <w:lastRenderedPageBreak/>
              <w:t>associations, and regulatory bodies.</w:t>
            </w:r>
          </w:p>
        </w:tc>
        <w:tc>
          <w:tcPr>
            <w:tcW w:w="956" w:type="pct"/>
          </w:tcPr>
          <w:p w14:paraId="7B9886FB" w14:textId="77777777" w:rsidR="00714A7C" w:rsidRDefault="00000000">
            <w:pPr>
              <w:cnfStyle w:val="000000100000" w:firstRow="0" w:lastRow="0" w:firstColumn="0" w:lastColumn="0" w:oddVBand="0" w:evenVBand="0" w:oddHBand="1" w:evenHBand="0" w:firstRowFirstColumn="0" w:firstRowLastColumn="0" w:lastRowFirstColumn="0" w:lastRowLastColumn="0"/>
            </w:pPr>
            <w:r>
              <w:lastRenderedPageBreak/>
              <w:t xml:space="preserve">More Effective associations, beneficial community and </w:t>
            </w:r>
            <w:r>
              <w:lastRenderedPageBreak/>
              <w:t>ecological effects, and stronger reputation of the company</w:t>
            </w:r>
          </w:p>
        </w:tc>
        <w:tc>
          <w:tcPr>
            <w:tcW w:w="459" w:type="pct"/>
          </w:tcPr>
          <w:p w14:paraId="257F4013" w14:textId="77777777" w:rsidR="00714A7C" w:rsidRDefault="00000000">
            <w:pPr>
              <w:cnfStyle w:val="000000100000" w:firstRow="0" w:lastRow="0" w:firstColumn="0" w:lastColumn="0" w:oddVBand="0" w:evenVBand="0" w:oddHBand="1" w:evenHBand="0" w:firstRowFirstColumn="0" w:firstRowLastColumn="0" w:lastRowFirstColumn="0" w:lastRowLastColumn="0"/>
            </w:pPr>
            <w:r>
              <w:lastRenderedPageBreak/>
              <w:t>5 months</w:t>
            </w:r>
          </w:p>
        </w:tc>
        <w:tc>
          <w:tcPr>
            <w:tcW w:w="789" w:type="pct"/>
          </w:tcPr>
          <w:p w14:paraId="1DC9DA2B" w14:textId="77777777" w:rsidR="00714A7C" w:rsidRDefault="00000000">
            <w:pPr>
              <w:cnfStyle w:val="000000100000" w:firstRow="0" w:lastRow="0" w:firstColumn="0" w:lastColumn="0" w:oddVBand="0" w:evenVBand="0" w:oddHBand="1" w:evenHBand="0" w:firstRowFirstColumn="0" w:firstRowLastColumn="0" w:lastRowFirstColumn="0" w:lastRowLastColumn="0"/>
            </w:pPr>
            <w:r>
              <w:t>05/10/2024</w:t>
            </w:r>
          </w:p>
        </w:tc>
        <w:tc>
          <w:tcPr>
            <w:tcW w:w="597" w:type="pct"/>
          </w:tcPr>
          <w:p w14:paraId="63C35F1D" w14:textId="77777777" w:rsidR="00714A7C" w:rsidRDefault="00000000">
            <w:pPr>
              <w:cnfStyle w:val="000000100000" w:firstRow="0" w:lastRow="0" w:firstColumn="0" w:lastColumn="0" w:oddVBand="0" w:evenVBand="0" w:oddHBand="1" w:evenHBand="0" w:firstRowFirstColumn="0" w:firstRowLastColumn="0" w:lastRowFirstColumn="0" w:lastRowLastColumn="0"/>
            </w:pPr>
            <w:r>
              <w:t>£40,000</w:t>
            </w:r>
          </w:p>
        </w:tc>
      </w:tr>
      <w:tr w:rsidR="00714A7C" w14:paraId="2A1E031C" w14:textId="77777777" w:rsidTr="00714A7C">
        <w:tc>
          <w:tcPr>
            <w:cnfStyle w:val="001000000000" w:firstRow="0" w:lastRow="0" w:firstColumn="1" w:lastColumn="0" w:oddVBand="0" w:evenVBand="0" w:oddHBand="0" w:evenHBand="0" w:firstRowFirstColumn="0" w:firstRowLastColumn="0" w:lastRowFirstColumn="0" w:lastRowLastColumn="0"/>
            <w:tcW w:w="281" w:type="pct"/>
          </w:tcPr>
          <w:p w14:paraId="7196A6CD" w14:textId="77777777" w:rsidR="00714A7C" w:rsidRDefault="00000000">
            <w:r>
              <w:rPr>
                <w:b w:val="0"/>
                <w:bCs w:val="0"/>
              </w:rPr>
              <w:t>6</w:t>
            </w:r>
          </w:p>
        </w:tc>
        <w:tc>
          <w:tcPr>
            <w:tcW w:w="706" w:type="pct"/>
          </w:tcPr>
          <w:p w14:paraId="3B89FCC9" w14:textId="77777777" w:rsidR="00714A7C" w:rsidRDefault="00000000">
            <w:pPr>
              <w:cnfStyle w:val="000000000000" w:firstRow="0" w:lastRow="0" w:firstColumn="0" w:lastColumn="0" w:oddVBand="0" w:evenVBand="0" w:oddHBand="0" w:evenHBand="0" w:firstRowFirstColumn="0" w:firstRowLastColumn="0" w:lastRowFirstColumn="0" w:lastRowLastColumn="0"/>
            </w:pPr>
            <w:r>
              <w:rPr>
                <w:rFonts w:eastAsia="Times New Roman" w:cs="Times New Roman"/>
                <w:kern w:val="0"/>
                <w:szCs w:val="24"/>
                <w14:ligatures w14:val="none"/>
              </w:rPr>
              <w:t>Inadequate supervision and assessment of sustainability initiatives</w:t>
            </w:r>
          </w:p>
        </w:tc>
        <w:tc>
          <w:tcPr>
            <w:tcW w:w="1212" w:type="pct"/>
          </w:tcPr>
          <w:p w14:paraId="37B37DAB" w14:textId="77777777" w:rsidR="00714A7C" w:rsidRDefault="00000000">
            <w:pPr>
              <w:cnfStyle w:val="000000000000" w:firstRow="0" w:lastRow="0" w:firstColumn="0" w:lastColumn="0" w:oddVBand="0" w:evenVBand="0" w:oddHBand="0" w:evenHBand="0" w:firstRowFirstColumn="0" w:firstRowLastColumn="0" w:lastRowFirstColumn="0" w:lastRowLastColumn="0"/>
            </w:pPr>
            <w:r>
              <w:t xml:space="preserve">Constructing evaluation criteria, undertake inspections and reviews, and set up communication channels </w:t>
            </w:r>
            <w:r>
              <w:rPr>
                <w:rFonts w:eastAsia="Times New Roman" w:cs="Times New Roman"/>
                <w:kern w:val="0"/>
                <w:szCs w:val="24"/>
                <w14:ligatures w14:val="none"/>
              </w:rPr>
              <w:t>(</w:t>
            </w:r>
            <w:r>
              <w:rPr>
                <w:rFonts w:cs="Times New Roman"/>
                <w:color w:val="222222"/>
                <w:szCs w:val="24"/>
                <w:shd w:val="clear" w:color="auto" w:fill="FFFFFF"/>
              </w:rPr>
              <w:t>Presbury et al., 2015)</w:t>
            </w:r>
            <w:r>
              <w:t>.</w:t>
            </w:r>
          </w:p>
          <w:p w14:paraId="7BE8CA01" w14:textId="77777777" w:rsidR="00714A7C" w:rsidRDefault="00714A7C">
            <w:pPr>
              <w:cnfStyle w:val="000000000000" w:firstRow="0" w:lastRow="0" w:firstColumn="0" w:lastColumn="0" w:oddVBand="0" w:evenVBand="0" w:oddHBand="0" w:evenHBand="0" w:firstRowFirstColumn="0" w:firstRowLastColumn="0" w:lastRowFirstColumn="0" w:lastRowLastColumn="0"/>
            </w:pPr>
          </w:p>
        </w:tc>
        <w:tc>
          <w:tcPr>
            <w:tcW w:w="956" w:type="pct"/>
          </w:tcPr>
          <w:p w14:paraId="2C9A941B" w14:textId="77777777" w:rsidR="00714A7C" w:rsidRDefault="00000000">
            <w:pPr>
              <w:cnfStyle w:val="000000000000" w:firstRow="0" w:lastRow="0" w:firstColumn="0" w:lastColumn="0" w:oddVBand="0" w:evenVBand="0" w:oddHBand="0" w:evenHBand="0" w:firstRowFirstColumn="0" w:firstRowLastColumn="0" w:lastRowFirstColumn="0" w:lastRowLastColumn="0"/>
            </w:pPr>
            <w:r>
              <w:t>Better follow-up on progress, pinpointing areas for development, and transparency (</w:t>
            </w:r>
            <w:proofErr w:type="spellStart"/>
            <w:r>
              <w:rPr>
                <w:rFonts w:cs="Times New Roman"/>
                <w:color w:val="222222"/>
                <w:szCs w:val="24"/>
                <w:shd w:val="clear" w:color="auto" w:fill="FFFFFF"/>
              </w:rPr>
              <w:t>Kularatne</w:t>
            </w:r>
            <w:proofErr w:type="spellEnd"/>
            <w:r>
              <w:rPr>
                <w:rFonts w:cs="Times New Roman"/>
                <w:color w:val="222222"/>
                <w:szCs w:val="24"/>
                <w:shd w:val="clear" w:color="auto" w:fill="FFFFFF"/>
              </w:rPr>
              <w:t xml:space="preserve"> et al., 2019)</w:t>
            </w:r>
          </w:p>
        </w:tc>
        <w:tc>
          <w:tcPr>
            <w:tcW w:w="459" w:type="pct"/>
          </w:tcPr>
          <w:p w14:paraId="4130A082" w14:textId="77777777" w:rsidR="00714A7C" w:rsidRDefault="00000000">
            <w:pPr>
              <w:cnfStyle w:val="000000000000" w:firstRow="0" w:lastRow="0" w:firstColumn="0" w:lastColumn="0" w:oddVBand="0" w:evenVBand="0" w:oddHBand="0" w:evenHBand="0" w:firstRowFirstColumn="0" w:firstRowLastColumn="0" w:lastRowFirstColumn="0" w:lastRowLastColumn="0"/>
            </w:pPr>
            <w:r>
              <w:t>5 months</w:t>
            </w:r>
          </w:p>
        </w:tc>
        <w:tc>
          <w:tcPr>
            <w:tcW w:w="789" w:type="pct"/>
          </w:tcPr>
          <w:p w14:paraId="018A66C2" w14:textId="77777777" w:rsidR="00714A7C" w:rsidRDefault="00000000">
            <w:pPr>
              <w:cnfStyle w:val="000000000000" w:firstRow="0" w:lastRow="0" w:firstColumn="0" w:lastColumn="0" w:oddVBand="0" w:evenVBand="0" w:oddHBand="0" w:evenHBand="0" w:firstRowFirstColumn="0" w:firstRowLastColumn="0" w:lastRowFirstColumn="0" w:lastRowLastColumn="0"/>
            </w:pPr>
            <w:r>
              <w:t>05/10/2024</w:t>
            </w:r>
          </w:p>
        </w:tc>
        <w:tc>
          <w:tcPr>
            <w:tcW w:w="597" w:type="pct"/>
          </w:tcPr>
          <w:p w14:paraId="3594D78D" w14:textId="77777777" w:rsidR="00714A7C" w:rsidRDefault="00000000">
            <w:pPr>
              <w:cnfStyle w:val="000000000000" w:firstRow="0" w:lastRow="0" w:firstColumn="0" w:lastColumn="0" w:oddVBand="0" w:evenVBand="0" w:oddHBand="0" w:evenHBand="0" w:firstRowFirstColumn="0" w:firstRowLastColumn="0" w:lastRowFirstColumn="0" w:lastRowLastColumn="0"/>
            </w:pPr>
            <w:r>
              <w:t>£30,000</w:t>
            </w:r>
          </w:p>
        </w:tc>
      </w:tr>
    </w:tbl>
    <w:p w14:paraId="5C6A01AB" w14:textId="77777777" w:rsidR="00714A7C" w:rsidRDefault="00714A7C"/>
    <w:p w14:paraId="69CED54F" w14:textId="77777777" w:rsidR="00714A7C" w:rsidRDefault="00000000">
      <w:pPr>
        <w:rPr>
          <w:rFonts w:eastAsia="Times New Roman" w:cs="Times New Roman"/>
          <w:kern w:val="0"/>
          <w:szCs w:val="24"/>
          <w14:ligatures w14:val="none"/>
        </w:rPr>
      </w:pPr>
      <w:r>
        <w:rPr>
          <w:rFonts w:eastAsia="Times New Roman" w:cs="Times New Roman"/>
          <w:kern w:val="0"/>
          <w:szCs w:val="24"/>
          <w14:ligatures w14:val="none"/>
        </w:rPr>
        <w:t>The advisory firm and the hotel’s leadership staff can work together on every task, with prompt interaction and advancement monitoring during the execution phase. The completion deadlines and expenditures are estimations that could be adjusted according to the project’s demands and availability of resources.</w:t>
      </w:r>
    </w:p>
    <w:p w14:paraId="3EDA2FE2" w14:textId="77777777" w:rsidR="00714A7C" w:rsidRDefault="00000000">
      <w:pPr>
        <w:pStyle w:val="Heading1"/>
      </w:pPr>
      <w:bookmarkStart w:id="14" w:name="_Toc165846175"/>
      <w:r>
        <w:t>Conclusion</w:t>
      </w:r>
      <w:bookmarkEnd w:id="14"/>
    </w:p>
    <w:p w14:paraId="536BD86D" w14:textId="77777777" w:rsidR="00714A7C" w:rsidRDefault="00000000">
      <w:pPr>
        <w:rPr>
          <w:rFonts w:eastAsia="Times New Roman" w:cs="Times New Roman"/>
          <w:kern w:val="0"/>
          <w:szCs w:val="24"/>
          <w14:ligatures w14:val="none"/>
        </w:rPr>
      </w:pPr>
      <w:r>
        <w:t xml:space="preserve">The Four Seasons Cairo encountered difficulties with sustainable issues, which the firm’s research demonstrated and extensively advised strategies to integrate sustainable methods into activities without undermining the hotel’s sophisticated reputation or excellent standards of quality. </w:t>
      </w:r>
      <w:r>
        <w:rPr>
          <w:rFonts w:eastAsia="Times New Roman" w:cs="Times New Roman"/>
          <w:kern w:val="0"/>
          <w:szCs w:val="24"/>
          <w14:ligatures w14:val="none"/>
        </w:rPr>
        <w:t>The study recognised significant challenges, including inadequate incorporation of sustainability methods, employee opposition to transformation, an absence of sustainable development knowledge, inadequate visitor consciousness and participation, unsuccessful stakeholder cooperation, and inadequate tracking and assessment processes (</w:t>
      </w:r>
      <w:r>
        <w:rPr>
          <w:rFonts w:cs="Times New Roman"/>
          <w:color w:val="222222"/>
          <w:szCs w:val="24"/>
          <w:shd w:val="clear" w:color="auto" w:fill="FFFFFF"/>
        </w:rPr>
        <w:t>Kotter, 2012)</w:t>
      </w:r>
      <w:r>
        <w:rPr>
          <w:rFonts w:eastAsia="Times New Roman" w:cs="Times New Roman"/>
          <w:kern w:val="0"/>
          <w:szCs w:val="24"/>
          <w14:ligatures w14:val="none"/>
        </w:rPr>
        <w:t xml:space="preserve">. Such issues deliver substantial impediments to the hotel’s sustainability targets and retain its place as a leader in the high-end tourism industry. </w:t>
      </w:r>
      <w:r>
        <w:t xml:space="preserve">It has gathered a significant understanding of the present condition of the hotel’s environmental initiatives and potential avenues for growth with an in-depth examination of internal advantages and disadvantages, external </w:t>
      </w:r>
      <w:proofErr w:type="gramStart"/>
      <w:r>
        <w:t>possibilities</w:t>
      </w:r>
      <w:proofErr w:type="gramEnd"/>
      <w:r>
        <w:t xml:space="preserve"> and dangers, and also the utilisation of a SWOT, PESTEL, and TOWS assessment. </w:t>
      </w:r>
      <w:r>
        <w:rPr>
          <w:rFonts w:eastAsia="Times New Roman" w:cs="Times New Roman"/>
          <w:kern w:val="0"/>
          <w:szCs w:val="24"/>
          <w14:ligatures w14:val="none"/>
        </w:rPr>
        <w:lastRenderedPageBreak/>
        <w:t>The findings of the report present an action plan that The Four Seasons Cairo might employ to strengthen its environmental credentials while taking advantage of current industry conditions (</w:t>
      </w:r>
      <w:proofErr w:type="spellStart"/>
      <w:r>
        <w:rPr>
          <w:rFonts w:cs="Times New Roman"/>
          <w:color w:val="222222"/>
          <w:szCs w:val="24"/>
          <w:shd w:val="clear" w:color="auto" w:fill="FFFFFF"/>
        </w:rPr>
        <w:t>Langgat</w:t>
      </w:r>
      <w:proofErr w:type="spellEnd"/>
      <w:r>
        <w:rPr>
          <w:rFonts w:cs="Times New Roman"/>
          <w:color w:val="222222"/>
          <w:szCs w:val="24"/>
          <w:shd w:val="clear" w:color="auto" w:fill="FFFFFF"/>
        </w:rPr>
        <w:t xml:space="preserve"> et al., 2023)</w:t>
      </w:r>
      <w:r>
        <w:rPr>
          <w:rFonts w:eastAsia="Times New Roman" w:cs="Times New Roman"/>
          <w:kern w:val="0"/>
          <w:szCs w:val="24"/>
          <w14:ligatures w14:val="none"/>
        </w:rPr>
        <w:t>. The hotel may enjoy multiple advantages such as improved brand perception, competitiveness, lower expenses, increased earnings, and favourable ecological and social effects by making investments in renewable facilities and innovations, involving staff and visitors, encouraging public partnerships, and establishing strong oversight and assessment processes. The study’s proposals underline the relevance of establishing a thorough sustainability schedule, shifting to alternative power resources, upgrading waste disposal approaches, and facilitating interaction between stakeholders (</w:t>
      </w:r>
      <w:proofErr w:type="spellStart"/>
      <w:r>
        <w:rPr>
          <w:rFonts w:cs="Times New Roman"/>
          <w:color w:val="222222"/>
          <w:szCs w:val="24"/>
          <w:shd w:val="clear" w:color="auto" w:fill="FFFFFF"/>
        </w:rPr>
        <w:t>Mavridopoulou</w:t>
      </w:r>
      <w:proofErr w:type="spellEnd"/>
      <w:r>
        <w:rPr>
          <w:rFonts w:cs="Times New Roman"/>
          <w:color w:val="222222"/>
          <w:szCs w:val="24"/>
          <w:shd w:val="clear" w:color="auto" w:fill="FFFFFF"/>
        </w:rPr>
        <w:t xml:space="preserve"> and O’Mahoney, 2020)</w:t>
      </w:r>
      <w:r>
        <w:rPr>
          <w:rFonts w:eastAsia="Times New Roman" w:cs="Times New Roman"/>
          <w:kern w:val="0"/>
          <w:szCs w:val="24"/>
          <w14:ligatures w14:val="none"/>
        </w:rPr>
        <w:t>. Encouraging visitors who are concerned about sustainability and expanding the Four Seasons Cairo’s unique selling point in its sector are two advantages that might emerge from such endeavours when they are carried out appropriately.</w:t>
      </w:r>
    </w:p>
    <w:p w14:paraId="6B5AB9F1" w14:textId="77777777" w:rsidR="00714A7C" w:rsidRDefault="00000000">
      <w:r>
        <w:t>The study highlights the significance of change administration guidelines and strategies in supporting an efficient transformation towards feasible endeavours. It demands open interaction, staff engagement, learning, guidance from management, and appreciation to triumph over transformation opposition while creating an organisational culture that is sustainable (</w:t>
      </w:r>
      <w:proofErr w:type="spellStart"/>
      <w:r>
        <w:rPr>
          <w:rFonts w:cs="Times New Roman"/>
          <w:color w:val="222222"/>
          <w:szCs w:val="24"/>
          <w:shd w:val="clear" w:color="auto" w:fill="FFFFFF"/>
        </w:rPr>
        <w:t>Mbasera</w:t>
      </w:r>
      <w:proofErr w:type="spellEnd"/>
      <w:r>
        <w:rPr>
          <w:rFonts w:cs="Times New Roman"/>
          <w:color w:val="222222"/>
          <w:szCs w:val="24"/>
          <w:shd w:val="clear" w:color="auto" w:fill="FFFFFF"/>
        </w:rPr>
        <w:t xml:space="preserve"> et al., 2016)</w:t>
      </w:r>
      <w:r>
        <w:t xml:space="preserve">. The Four Seasons Cairo could encourage its staff to recognise sustainable development as its foundational principle and operational importance by placing a substantial emphasis on sharing information, staff participation, and constant enhancement. The Four Seasons Cairo will employ the research analysis as an example to direct them through the hurdles with sustainability and undertake an approach </w:t>
      </w:r>
      <w:proofErr w:type="gramStart"/>
      <w:r>
        <w:t>in order to</w:t>
      </w:r>
      <w:proofErr w:type="gramEnd"/>
      <w:r>
        <w:t xml:space="preserve"> transform its operations to be more ecologically cognizant in future years. The hotel might satisfy the shifting requirements of modern tourists while contributing to a greener future for the tourism sector and the earth at general by adopting sustainable development as its foundational tenet and incorporating its principles into every element of management.</w:t>
      </w:r>
    </w:p>
    <w:p w14:paraId="129C456B" w14:textId="77777777" w:rsidR="00714A7C" w:rsidRDefault="00714A7C"/>
    <w:p w14:paraId="101FDEE2" w14:textId="77777777" w:rsidR="00714A7C" w:rsidRDefault="00714A7C"/>
    <w:p w14:paraId="31B642BE" w14:textId="77777777" w:rsidR="00714A7C" w:rsidRDefault="00000000">
      <w:pPr>
        <w:spacing w:line="259" w:lineRule="auto"/>
        <w:jc w:val="left"/>
      </w:pPr>
      <w:r>
        <w:br w:type="page"/>
      </w:r>
    </w:p>
    <w:p w14:paraId="382B472B" w14:textId="77777777" w:rsidR="00714A7C" w:rsidRDefault="00000000">
      <w:pPr>
        <w:pStyle w:val="Heading1"/>
      </w:pPr>
      <w:bookmarkStart w:id="15" w:name="_Toc165846176"/>
      <w:r>
        <w:lastRenderedPageBreak/>
        <w:t>Reference</w:t>
      </w:r>
      <w:bookmarkEnd w:id="15"/>
    </w:p>
    <w:p w14:paraId="6F5615C8"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Abdou, A.H., Hassan, T.H. and El Dief, M.M., 2020. A description of green hotel practices and their role in achieving sustainable development.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(22), p.9624.</w:t>
      </w:r>
    </w:p>
    <w:p w14:paraId="548E9FB4"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Ali, M.A., Elias, A. and Touni, R., 2013. Impact of changing Management on Hotels’ Employees. </w:t>
      </w:r>
      <w:r>
        <w:rPr>
          <w:rFonts w:cs="Times New Roman"/>
          <w:i/>
          <w:iCs/>
          <w:color w:val="222222"/>
          <w:szCs w:val="24"/>
          <w:shd w:val="clear" w:color="auto" w:fill="FFFFFF"/>
        </w:rPr>
        <w:t>Journal of Association of Arab Universities for Tourism and Hospitality</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(1), pp.1-19.</w:t>
      </w:r>
    </w:p>
    <w:p w14:paraId="7E919494"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Alipour, H., </w:t>
      </w:r>
      <w:proofErr w:type="spellStart"/>
      <w:r>
        <w:rPr>
          <w:rFonts w:cs="Times New Roman"/>
          <w:color w:val="222222"/>
          <w:szCs w:val="24"/>
          <w:shd w:val="clear" w:color="auto" w:fill="FFFFFF"/>
        </w:rPr>
        <w:t>Safaeimanesh</w:t>
      </w:r>
      <w:proofErr w:type="spellEnd"/>
      <w:r>
        <w:rPr>
          <w:rFonts w:cs="Times New Roman"/>
          <w:color w:val="222222"/>
          <w:szCs w:val="24"/>
          <w:shd w:val="clear" w:color="auto" w:fill="FFFFFF"/>
        </w:rPr>
        <w:t>, F. and Soosan, A., 2019. Investigating sustainable practices in hotel industry-from employees’ perspective: Evidence from a Mediterranean Island.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11</w:t>
      </w:r>
      <w:r>
        <w:rPr>
          <w:rFonts w:cs="Times New Roman"/>
          <w:color w:val="222222"/>
          <w:szCs w:val="24"/>
          <w:shd w:val="clear" w:color="auto" w:fill="FFFFFF"/>
        </w:rPr>
        <w:t>(23), p.6556.</w:t>
      </w:r>
    </w:p>
    <w:p w14:paraId="31FDE9F4"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Ashaal</w:t>
      </w:r>
      <w:proofErr w:type="spellEnd"/>
      <w:r>
        <w:rPr>
          <w:rFonts w:cs="Times New Roman"/>
          <w:color w:val="222222"/>
          <w:szCs w:val="24"/>
          <w:shd w:val="clear" w:color="auto" w:fill="FFFFFF"/>
        </w:rPr>
        <w:t xml:space="preserve">, A., Bakri, A., AlKhatib, N., </w:t>
      </w:r>
      <w:proofErr w:type="spellStart"/>
      <w:r>
        <w:rPr>
          <w:rFonts w:cs="Times New Roman"/>
          <w:color w:val="222222"/>
          <w:szCs w:val="24"/>
          <w:shd w:val="clear" w:color="auto" w:fill="FFFFFF"/>
        </w:rPr>
        <w:t>Chreif</w:t>
      </w:r>
      <w:proofErr w:type="spellEnd"/>
      <w:r>
        <w:rPr>
          <w:rFonts w:cs="Times New Roman"/>
          <w:color w:val="222222"/>
          <w:szCs w:val="24"/>
          <w:shd w:val="clear" w:color="auto" w:fill="FFFFFF"/>
        </w:rPr>
        <w:t xml:space="preserve">, M. and </w:t>
      </w:r>
      <w:proofErr w:type="spellStart"/>
      <w:r>
        <w:rPr>
          <w:rFonts w:cs="Times New Roman"/>
          <w:color w:val="222222"/>
          <w:szCs w:val="24"/>
          <w:shd w:val="clear" w:color="auto" w:fill="FFFFFF"/>
        </w:rPr>
        <w:t>Zakhem</w:t>
      </w:r>
      <w:proofErr w:type="spellEnd"/>
      <w:r>
        <w:rPr>
          <w:rFonts w:cs="Times New Roman"/>
          <w:color w:val="222222"/>
          <w:szCs w:val="24"/>
          <w:shd w:val="clear" w:color="auto" w:fill="FFFFFF"/>
        </w:rPr>
        <w:t>, N.B., 2024. Harvesting sustainability: Navigating green practices and barriers in Lebanon’s hospitality sector. </w:t>
      </w:r>
      <w:r>
        <w:rPr>
          <w:rFonts w:cs="Times New Roman"/>
          <w:i/>
          <w:iCs/>
          <w:color w:val="222222"/>
          <w:szCs w:val="24"/>
          <w:shd w:val="clear" w:color="auto" w:fill="FFFFFF"/>
        </w:rPr>
        <w:t>Business Strategy &amp; Development</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(2), p.e369.</w:t>
      </w:r>
    </w:p>
    <w:p w14:paraId="7504F69A"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Ayuso, S., 2016. Adoption of voluntary environmental tools for sustainable tourism: Analysing the experience of Spanish hotels. </w:t>
      </w:r>
      <w:r>
        <w:rPr>
          <w:rFonts w:cs="Times New Roman"/>
          <w:i/>
          <w:iCs/>
          <w:color w:val="222222"/>
          <w:szCs w:val="24"/>
          <w:shd w:val="clear" w:color="auto" w:fill="FFFFFF"/>
        </w:rPr>
        <w:t>Corporate social responsibility and environmental management</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(4), pp.207-220.</w:t>
      </w:r>
    </w:p>
    <w:p w14:paraId="5A755E4A"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Baron, A. and Armstrong, M., 2007. </w:t>
      </w:r>
      <w:r>
        <w:rPr>
          <w:rFonts w:cs="Times New Roman"/>
          <w:i/>
          <w:iCs/>
          <w:color w:val="222222"/>
          <w:szCs w:val="24"/>
          <w:shd w:val="clear" w:color="auto" w:fill="FFFFFF"/>
        </w:rPr>
        <w:t>Human capital management: achieving added value through people</w:t>
      </w:r>
      <w:r>
        <w:rPr>
          <w:rFonts w:cs="Times New Roman"/>
          <w:color w:val="222222"/>
          <w:szCs w:val="24"/>
          <w:shd w:val="clear" w:color="auto" w:fill="FFFFFF"/>
        </w:rPr>
        <w:t>. Kogan Page Publishers.</w:t>
      </w:r>
    </w:p>
    <w:p w14:paraId="63AF2FE5"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Berezan</w:t>
      </w:r>
      <w:proofErr w:type="spellEnd"/>
      <w:r>
        <w:rPr>
          <w:rFonts w:cs="Times New Roman"/>
          <w:color w:val="222222"/>
          <w:szCs w:val="24"/>
          <w:shd w:val="clear" w:color="auto" w:fill="FFFFFF"/>
        </w:rPr>
        <w:t>, O., Millar, M. and Raab, C., 2014. Sustainable hotel practices and guest satisfaction levels. </w:t>
      </w:r>
      <w:r>
        <w:rPr>
          <w:rFonts w:cs="Times New Roman"/>
          <w:i/>
          <w:iCs/>
          <w:color w:val="222222"/>
          <w:szCs w:val="24"/>
          <w:shd w:val="clear" w:color="auto" w:fill="FFFFFF"/>
        </w:rPr>
        <w:t>International Journal of Hospitality &amp; Tourism Administration</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(1), pp.1-18.</w:t>
      </w:r>
    </w:p>
    <w:p w14:paraId="52CD5D6D"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Burnes, B., Hughes, M. and By, RT, 2018. Reimagining organisational change leadership. </w:t>
      </w:r>
      <w:r>
        <w:rPr>
          <w:rFonts w:cs="Times New Roman"/>
          <w:i/>
          <w:iCs/>
          <w:color w:val="222222"/>
          <w:szCs w:val="24"/>
          <w:shd w:val="clear" w:color="auto" w:fill="FFFFFF"/>
        </w:rPr>
        <w:t>Leadership</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(2), pp.141-158.</w:t>
      </w:r>
    </w:p>
    <w:p w14:paraId="2B85F464"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Buttrick, R., 2009. </w:t>
      </w:r>
      <w:r>
        <w:rPr>
          <w:rFonts w:cs="Times New Roman"/>
          <w:i/>
          <w:iCs/>
          <w:color w:val="222222"/>
          <w:szCs w:val="24"/>
          <w:shd w:val="clear" w:color="auto" w:fill="FFFFFF"/>
        </w:rPr>
        <w:t>The Project Workout</w:t>
      </w:r>
      <w:r>
        <w:rPr>
          <w:rFonts w:cs="Times New Roman"/>
          <w:color w:val="222222"/>
          <w:szCs w:val="24"/>
          <w:shd w:val="clear" w:color="auto" w:fill="FFFFFF"/>
        </w:rPr>
        <w:t xml:space="preserve">, 4th </w:t>
      </w:r>
      <w:proofErr w:type="spellStart"/>
      <w:r>
        <w:rPr>
          <w:rFonts w:cs="Times New Roman"/>
          <w:color w:val="222222"/>
          <w:szCs w:val="24"/>
          <w:shd w:val="clear" w:color="auto" w:fill="FFFFFF"/>
        </w:rPr>
        <w:t>edn</w:t>
      </w:r>
      <w:proofErr w:type="spellEnd"/>
      <w:r>
        <w:rPr>
          <w:rFonts w:cs="Times New Roman"/>
          <w:color w:val="222222"/>
          <w:szCs w:val="24"/>
          <w:shd w:val="clear" w:color="auto" w:fill="FFFFFF"/>
        </w:rPr>
        <w:t>, London: FT Prentice Hall.</w:t>
      </w:r>
    </w:p>
    <w:p w14:paraId="4CFD7958"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Calisto, M.D.L., Umbelino, J., Gonçalves, A. and Viegas, C., 2021. Environmental sustainability strategies for smaller companies in the hotel industry: doing the right thing or doing things </w:t>
      </w:r>
      <w:proofErr w:type="gramStart"/>
      <w:r>
        <w:rPr>
          <w:rFonts w:cs="Times New Roman"/>
          <w:color w:val="222222"/>
          <w:szCs w:val="24"/>
          <w:shd w:val="clear" w:color="auto" w:fill="FFFFFF"/>
        </w:rPr>
        <w:t>right?.</w:t>
      </w:r>
      <w:proofErr w:type="gramEnd"/>
      <w:r>
        <w:rPr>
          <w:rFonts w:cs="Times New Roman"/>
          <w:color w:val="222222"/>
          <w:szCs w:val="24"/>
          <w:shd w:val="clear" w:color="auto" w:fill="FFFFFF"/>
        </w:rPr>
        <w:t>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(18), p.10380.</w:t>
      </w:r>
    </w:p>
    <w:p w14:paraId="3324F6B7"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Chalise, D.R., 2021. Barriers to Organisational Change Management in Hotel Industry of Nepal. </w:t>
      </w:r>
      <w:r>
        <w:rPr>
          <w:rFonts w:cs="Times New Roman"/>
          <w:i/>
          <w:iCs/>
          <w:color w:val="222222"/>
          <w:szCs w:val="24"/>
          <w:shd w:val="clear" w:color="auto" w:fill="FFFFFF"/>
        </w:rPr>
        <w:t>Nepal Journal of Multidisciplinary Research</w:t>
      </w:r>
      <w:r>
        <w:rPr>
          <w:rFonts w:cs="Times New Roman"/>
          <w:color w:val="222222"/>
          <w:szCs w:val="24"/>
          <w:shd w:val="clear" w:color="auto" w:fill="FFFFFF"/>
        </w:rPr>
        <w:t>, </w:t>
      </w:r>
      <w:r>
        <w:rPr>
          <w:rFonts w:cs="Times New Roman"/>
          <w:i/>
          <w:iCs/>
          <w:color w:val="222222"/>
          <w:szCs w:val="24"/>
          <w:shd w:val="clear" w:color="auto" w:fill="FFFFFF"/>
        </w:rPr>
        <w:t>4</w:t>
      </w:r>
      <w:r>
        <w:rPr>
          <w:rFonts w:cs="Times New Roman"/>
          <w:color w:val="222222"/>
          <w:szCs w:val="24"/>
          <w:shd w:val="clear" w:color="auto" w:fill="FFFFFF"/>
        </w:rPr>
        <w:t>(2), pp.10-17.</w:t>
      </w:r>
    </w:p>
    <w:p w14:paraId="2C19AAD7"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Cherapanukorn</w:t>
      </w:r>
      <w:proofErr w:type="spellEnd"/>
      <w:r>
        <w:rPr>
          <w:rFonts w:cs="Times New Roman"/>
          <w:color w:val="222222"/>
          <w:szCs w:val="24"/>
          <w:shd w:val="clear" w:color="auto" w:fill="FFFFFF"/>
        </w:rPr>
        <w:t xml:space="preserve">, V. and Focken, K., 2014. Corporate social responsibility (CSR) and sustainability in Asian luxury hotels: Policies, </w:t>
      </w:r>
      <w:proofErr w:type="gramStart"/>
      <w:r>
        <w:rPr>
          <w:rFonts w:cs="Times New Roman"/>
          <w:color w:val="222222"/>
          <w:szCs w:val="24"/>
          <w:shd w:val="clear" w:color="auto" w:fill="FFFFFF"/>
        </w:rPr>
        <w:t>practices</w:t>
      </w:r>
      <w:proofErr w:type="gramEnd"/>
      <w:r>
        <w:rPr>
          <w:rFonts w:cs="Times New Roman"/>
          <w:color w:val="222222"/>
          <w:szCs w:val="24"/>
          <w:shd w:val="clear" w:color="auto" w:fill="FFFFFF"/>
        </w:rPr>
        <w:t xml:space="preserve"> and standards. </w:t>
      </w:r>
      <w:r>
        <w:rPr>
          <w:rFonts w:cs="Times New Roman"/>
          <w:i/>
          <w:iCs/>
          <w:color w:val="222222"/>
          <w:szCs w:val="24"/>
          <w:shd w:val="clear" w:color="auto" w:fill="FFFFFF"/>
        </w:rPr>
        <w:t>Asian Social Science</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(8), pp.198-209.</w:t>
      </w:r>
    </w:p>
    <w:p w14:paraId="6FBBC435"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lastRenderedPageBreak/>
        <w:t>Cherapanukorn</w:t>
      </w:r>
      <w:proofErr w:type="spellEnd"/>
      <w:r>
        <w:rPr>
          <w:rFonts w:cs="Times New Roman"/>
          <w:color w:val="222222"/>
          <w:szCs w:val="24"/>
          <w:shd w:val="clear" w:color="auto" w:fill="FFFFFF"/>
        </w:rPr>
        <w:t xml:space="preserve">, V. and Focken, K., 2014. Corporate social responsibility (CSR) and sustainability in Asian luxury hotels: Policies, </w:t>
      </w:r>
      <w:proofErr w:type="gramStart"/>
      <w:r>
        <w:rPr>
          <w:rFonts w:cs="Times New Roman"/>
          <w:color w:val="222222"/>
          <w:szCs w:val="24"/>
          <w:shd w:val="clear" w:color="auto" w:fill="FFFFFF"/>
        </w:rPr>
        <w:t>practices</w:t>
      </w:r>
      <w:proofErr w:type="gramEnd"/>
      <w:r>
        <w:rPr>
          <w:rFonts w:cs="Times New Roman"/>
          <w:color w:val="222222"/>
          <w:szCs w:val="24"/>
          <w:shd w:val="clear" w:color="auto" w:fill="FFFFFF"/>
        </w:rPr>
        <w:t xml:space="preserve"> and standards. </w:t>
      </w:r>
      <w:r>
        <w:rPr>
          <w:rFonts w:cs="Times New Roman"/>
          <w:i/>
          <w:iCs/>
          <w:color w:val="222222"/>
          <w:szCs w:val="24"/>
          <w:shd w:val="clear" w:color="auto" w:fill="FFFFFF"/>
        </w:rPr>
        <w:t>Asian Social Science</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(8), pp.198-209.</w:t>
      </w:r>
    </w:p>
    <w:p w14:paraId="116317BF"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Deraman, F., Ismail, N., Arifin, M., Izzat, </w:t>
      </w:r>
      <w:proofErr w:type="gramStart"/>
      <w:r>
        <w:rPr>
          <w:rFonts w:cs="Times New Roman"/>
          <w:color w:val="222222"/>
          <w:szCs w:val="24"/>
          <w:shd w:val="clear" w:color="auto" w:fill="FFFFFF"/>
        </w:rPr>
        <w:t>A.</w:t>
      </w:r>
      <w:proofErr w:type="gramEnd"/>
      <w:r>
        <w:rPr>
          <w:rFonts w:cs="Times New Roman"/>
          <w:color w:val="222222"/>
          <w:szCs w:val="24"/>
          <w:shd w:val="clear" w:color="auto" w:fill="FFFFFF"/>
        </w:rPr>
        <w:t xml:space="preserve"> and Mostafa, M.I.A., 2017. Green practices in hotel industry: Factors influencing the implementation. </w:t>
      </w:r>
      <w:r>
        <w:rPr>
          <w:rFonts w:cs="Times New Roman"/>
          <w:i/>
          <w:iCs/>
          <w:color w:val="222222"/>
          <w:szCs w:val="24"/>
          <w:shd w:val="clear" w:color="auto" w:fill="FFFFFF"/>
        </w:rPr>
        <w:t>Journal of Tourism, Hospitality &amp; Culinary Arts</w:t>
      </w:r>
      <w:r>
        <w:rPr>
          <w:rFonts w:cs="Times New Roman"/>
          <w:color w:val="222222"/>
          <w:szCs w:val="24"/>
          <w:shd w:val="clear" w:color="auto" w:fill="FFFFFF"/>
        </w:rPr>
        <w:t>, </w:t>
      </w:r>
      <w:r>
        <w:rPr>
          <w:rFonts w:cs="Times New Roman"/>
          <w:i/>
          <w:iCs/>
          <w:color w:val="222222"/>
          <w:szCs w:val="24"/>
          <w:shd w:val="clear" w:color="auto" w:fill="FFFFFF"/>
        </w:rPr>
        <w:t>9</w:t>
      </w:r>
      <w:r>
        <w:rPr>
          <w:rFonts w:cs="Times New Roman"/>
          <w:color w:val="222222"/>
          <w:szCs w:val="24"/>
          <w:shd w:val="clear" w:color="auto" w:fill="FFFFFF"/>
        </w:rPr>
        <w:t>(2), pp.1-12.</w:t>
      </w:r>
    </w:p>
    <w:p w14:paraId="2192C2D8"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Dhoundiyal, A. and Mathur, D., 2022. Impact of Training on Employee Satisfaction and Change Management: A Pragmatic Study </w:t>
      </w:r>
      <w:proofErr w:type="gramStart"/>
      <w:r>
        <w:rPr>
          <w:rFonts w:cs="Times New Roman"/>
          <w:color w:val="222222"/>
          <w:szCs w:val="24"/>
          <w:shd w:val="clear" w:color="auto" w:fill="FFFFFF"/>
        </w:rPr>
        <w:t>With</w:t>
      </w:r>
      <w:proofErr w:type="gramEnd"/>
      <w:r>
        <w:rPr>
          <w:rFonts w:cs="Times New Roman"/>
          <w:color w:val="222222"/>
          <w:szCs w:val="24"/>
          <w:shd w:val="clear" w:color="auto" w:fill="FFFFFF"/>
        </w:rPr>
        <w:t xml:space="preserve"> Special Reference To Employees Working In Luxury Hotels Of Mumbai. </w:t>
      </w:r>
      <w:r>
        <w:rPr>
          <w:rFonts w:cs="Times New Roman"/>
          <w:i/>
          <w:iCs/>
          <w:color w:val="222222"/>
          <w:szCs w:val="24"/>
          <w:shd w:val="clear" w:color="auto" w:fill="FFFFFF"/>
        </w:rPr>
        <w:t>PUSA Journal of Hospitality and Applied Sciences</w:t>
      </w:r>
      <w:r>
        <w:rPr>
          <w:rFonts w:cs="Times New Roman"/>
          <w:color w:val="222222"/>
          <w:szCs w:val="24"/>
          <w:shd w:val="clear" w:color="auto" w:fill="FFFFFF"/>
        </w:rPr>
        <w:t>, </w:t>
      </w:r>
      <w:r>
        <w:rPr>
          <w:rFonts w:cs="Times New Roman"/>
          <w:i/>
          <w:iCs/>
          <w:color w:val="222222"/>
          <w:szCs w:val="24"/>
          <w:shd w:val="clear" w:color="auto" w:fill="FFFFFF"/>
        </w:rPr>
        <w:t>8</w:t>
      </w:r>
      <w:r>
        <w:rPr>
          <w:rFonts w:cs="Times New Roman"/>
          <w:color w:val="222222"/>
          <w:szCs w:val="24"/>
          <w:shd w:val="clear" w:color="auto" w:fill="FFFFFF"/>
        </w:rPr>
        <w:t>(1), pp.1-17.</w:t>
      </w:r>
    </w:p>
    <w:p w14:paraId="1649A4C0"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Enz, C.A. and </w:t>
      </w:r>
      <w:proofErr w:type="spellStart"/>
      <w:r>
        <w:rPr>
          <w:rFonts w:cs="Times New Roman"/>
          <w:color w:val="222222"/>
          <w:szCs w:val="24"/>
          <w:shd w:val="clear" w:color="auto" w:fill="FFFFFF"/>
        </w:rPr>
        <w:t>Siguaw</w:t>
      </w:r>
      <w:proofErr w:type="spellEnd"/>
      <w:r>
        <w:rPr>
          <w:rFonts w:cs="Times New Roman"/>
          <w:color w:val="222222"/>
          <w:szCs w:val="24"/>
          <w:shd w:val="clear" w:color="auto" w:fill="FFFFFF"/>
        </w:rPr>
        <w:t>, J.A., 2023. Revisiting the best of the best: Innovations in hotel practice. </w:t>
      </w:r>
      <w:r>
        <w:rPr>
          <w:rFonts w:cs="Times New Roman"/>
          <w:i/>
          <w:iCs/>
          <w:color w:val="222222"/>
          <w:szCs w:val="24"/>
          <w:shd w:val="clear" w:color="auto" w:fill="FFFFFF"/>
        </w:rPr>
        <w:t>Cornell Hotel and Restaurant Administration Quarterly</w:t>
      </w:r>
      <w:r>
        <w:rPr>
          <w:rFonts w:cs="Times New Roman"/>
          <w:color w:val="222222"/>
          <w:szCs w:val="24"/>
          <w:shd w:val="clear" w:color="auto" w:fill="FFFFFF"/>
        </w:rPr>
        <w:t>, </w:t>
      </w:r>
      <w:r>
        <w:rPr>
          <w:rFonts w:cs="Times New Roman"/>
          <w:i/>
          <w:iCs/>
          <w:color w:val="222222"/>
          <w:szCs w:val="24"/>
          <w:shd w:val="clear" w:color="auto" w:fill="FFFFFF"/>
        </w:rPr>
        <w:t>44</w:t>
      </w:r>
      <w:r>
        <w:rPr>
          <w:rFonts w:cs="Times New Roman"/>
          <w:color w:val="222222"/>
          <w:szCs w:val="24"/>
          <w:shd w:val="clear" w:color="auto" w:fill="FFFFFF"/>
        </w:rPr>
        <w:t>(5-6), pp.115-123.</w:t>
      </w:r>
    </w:p>
    <w:p w14:paraId="224209C8"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Four Seasons Hotel (2024) Cairo Egypt luxury hotel: Four seasons hotel Cairo at Nile Plaza, Cairo Egypt Luxury Hotel | Four Seasons Hotel. Available at: https://www.fourseasons.com/caironp/ (Accessed: 06 May 2024).</w:t>
      </w:r>
    </w:p>
    <w:p w14:paraId="5A7E01B1"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Jeong, E., Jang, S.S., Day, J. and Ha, S., 2014. The impact of eco-friendly practices on green image and customer attitudes: An investigation in a café setting. </w:t>
      </w:r>
      <w:r>
        <w:rPr>
          <w:rFonts w:cs="Times New Roman"/>
          <w:i/>
          <w:iCs/>
          <w:color w:val="222222"/>
          <w:szCs w:val="24"/>
          <w:shd w:val="clear" w:color="auto" w:fill="FFFFFF"/>
        </w:rPr>
        <w:t>International Journal of Hospitality Management</w:t>
      </w:r>
      <w:r>
        <w:rPr>
          <w:rFonts w:cs="Times New Roman"/>
          <w:color w:val="222222"/>
          <w:szCs w:val="24"/>
          <w:shd w:val="clear" w:color="auto" w:fill="FFFFFF"/>
        </w:rPr>
        <w:t>, </w:t>
      </w:r>
      <w:r>
        <w:rPr>
          <w:rFonts w:cs="Times New Roman"/>
          <w:i/>
          <w:iCs/>
          <w:color w:val="222222"/>
          <w:szCs w:val="24"/>
          <w:shd w:val="clear" w:color="auto" w:fill="FFFFFF"/>
        </w:rPr>
        <w:t>41</w:t>
      </w:r>
      <w:r>
        <w:rPr>
          <w:rFonts w:cs="Times New Roman"/>
          <w:color w:val="222222"/>
          <w:szCs w:val="24"/>
          <w:shd w:val="clear" w:color="auto" w:fill="FFFFFF"/>
        </w:rPr>
        <w:t>, pp.10-20.</w:t>
      </w:r>
    </w:p>
    <w:p w14:paraId="2F13BA72"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Johnson, G., Whittington, R., Scholes, K., Angwin, D. and </w:t>
      </w:r>
      <w:proofErr w:type="spellStart"/>
      <w:r>
        <w:rPr>
          <w:rFonts w:cs="Times New Roman"/>
          <w:color w:val="222222"/>
          <w:szCs w:val="24"/>
          <w:shd w:val="clear" w:color="auto" w:fill="FFFFFF"/>
        </w:rPr>
        <w:t>Regnér</w:t>
      </w:r>
      <w:proofErr w:type="spellEnd"/>
      <w:r>
        <w:rPr>
          <w:rFonts w:cs="Times New Roman"/>
          <w:color w:val="222222"/>
          <w:szCs w:val="24"/>
          <w:shd w:val="clear" w:color="auto" w:fill="FFFFFF"/>
        </w:rPr>
        <w:t xml:space="preserve">, P., 2014. </w:t>
      </w:r>
      <w:r>
        <w:rPr>
          <w:rFonts w:cs="Times New Roman"/>
          <w:i/>
          <w:iCs/>
          <w:color w:val="222222"/>
          <w:szCs w:val="24"/>
          <w:shd w:val="clear" w:color="auto" w:fill="FFFFFF"/>
        </w:rPr>
        <w:t>Exploring Strategy</w:t>
      </w:r>
      <w:r>
        <w:rPr>
          <w:rFonts w:cs="Times New Roman"/>
          <w:color w:val="222222"/>
          <w:szCs w:val="24"/>
          <w:shd w:val="clear" w:color="auto" w:fill="FFFFFF"/>
        </w:rPr>
        <w:t>. Harlow.</w:t>
      </w:r>
    </w:p>
    <w:p w14:paraId="22E46468"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Jones, P., Hillier, D. and Comfort, D., 2014. Sustainability in the global hotel industry. </w:t>
      </w:r>
      <w:r>
        <w:rPr>
          <w:rFonts w:cs="Times New Roman"/>
          <w:i/>
          <w:iCs/>
          <w:color w:val="222222"/>
          <w:szCs w:val="24"/>
          <w:shd w:val="clear" w:color="auto" w:fill="FFFFFF"/>
        </w:rPr>
        <w:t>International Journal of Contemporary Hospitality Management</w:t>
      </w:r>
      <w:r>
        <w:rPr>
          <w:rFonts w:cs="Times New Roman"/>
          <w:color w:val="222222"/>
          <w:szCs w:val="24"/>
          <w:shd w:val="clear" w:color="auto" w:fill="FFFFFF"/>
        </w:rPr>
        <w:t>, </w:t>
      </w:r>
      <w:r>
        <w:rPr>
          <w:rFonts w:cs="Times New Roman"/>
          <w:i/>
          <w:iCs/>
          <w:color w:val="222222"/>
          <w:szCs w:val="24"/>
          <w:shd w:val="clear" w:color="auto" w:fill="FFFFFF"/>
        </w:rPr>
        <w:t>26</w:t>
      </w:r>
      <w:r>
        <w:rPr>
          <w:rFonts w:cs="Times New Roman"/>
          <w:color w:val="222222"/>
          <w:szCs w:val="24"/>
          <w:shd w:val="clear" w:color="auto" w:fill="FFFFFF"/>
        </w:rPr>
        <w:t>(1), pp.5-17.</w:t>
      </w:r>
    </w:p>
    <w:p w14:paraId="2EECBE14"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Kandampully</w:t>
      </w:r>
      <w:proofErr w:type="spellEnd"/>
      <w:r>
        <w:rPr>
          <w:rFonts w:cs="Times New Roman"/>
          <w:color w:val="222222"/>
          <w:szCs w:val="24"/>
          <w:shd w:val="clear" w:color="auto" w:fill="FFFFFF"/>
        </w:rPr>
        <w:t xml:space="preserve">, J. and Hu, H.H., 2017. Do hoteliers need to manage image to retain loyal </w:t>
      </w:r>
      <w:proofErr w:type="gramStart"/>
      <w:r>
        <w:rPr>
          <w:rFonts w:cs="Times New Roman"/>
          <w:color w:val="222222"/>
          <w:szCs w:val="24"/>
          <w:shd w:val="clear" w:color="auto" w:fill="FFFFFF"/>
        </w:rPr>
        <w:t>customers?.</w:t>
      </w:r>
      <w:proofErr w:type="gramEnd"/>
      <w:r>
        <w:rPr>
          <w:rFonts w:cs="Times New Roman"/>
          <w:color w:val="222222"/>
          <w:szCs w:val="24"/>
          <w:shd w:val="clear" w:color="auto" w:fill="FFFFFF"/>
        </w:rPr>
        <w:t> </w:t>
      </w:r>
      <w:r>
        <w:rPr>
          <w:rFonts w:cs="Times New Roman"/>
          <w:i/>
          <w:iCs/>
          <w:color w:val="222222"/>
          <w:szCs w:val="24"/>
          <w:shd w:val="clear" w:color="auto" w:fill="FFFFFF"/>
        </w:rPr>
        <w:t>International journal of contemporary hospitality management</w:t>
      </w:r>
      <w:r>
        <w:rPr>
          <w:rFonts w:cs="Times New Roman"/>
          <w:color w:val="222222"/>
          <w:szCs w:val="24"/>
          <w:shd w:val="clear" w:color="auto" w:fill="FFFFFF"/>
        </w:rPr>
        <w:t>, </w:t>
      </w:r>
      <w:r>
        <w:rPr>
          <w:rFonts w:cs="Times New Roman"/>
          <w:i/>
          <w:iCs/>
          <w:color w:val="222222"/>
          <w:szCs w:val="24"/>
          <w:shd w:val="clear" w:color="auto" w:fill="FFFFFF"/>
        </w:rPr>
        <w:t>19</w:t>
      </w:r>
      <w:r>
        <w:rPr>
          <w:rFonts w:cs="Times New Roman"/>
          <w:color w:val="222222"/>
          <w:szCs w:val="24"/>
          <w:shd w:val="clear" w:color="auto" w:fill="FFFFFF"/>
        </w:rPr>
        <w:t>(6), pp.435-443.</w:t>
      </w:r>
    </w:p>
    <w:p w14:paraId="4B44C601"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Kapferer</w:t>
      </w:r>
      <w:proofErr w:type="spellEnd"/>
      <w:r>
        <w:rPr>
          <w:rFonts w:cs="Times New Roman"/>
          <w:color w:val="222222"/>
          <w:szCs w:val="24"/>
          <w:shd w:val="clear" w:color="auto" w:fill="FFFFFF"/>
        </w:rPr>
        <w:t>, J.N. and Michaut-</w:t>
      </w:r>
      <w:proofErr w:type="spellStart"/>
      <w:r>
        <w:rPr>
          <w:rFonts w:cs="Times New Roman"/>
          <w:color w:val="222222"/>
          <w:szCs w:val="24"/>
          <w:shd w:val="clear" w:color="auto" w:fill="FFFFFF"/>
        </w:rPr>
        <w:t>Denizeau</w:t>
      </w:r>
      <w:proofErr w:type="spellEnd"/>
      <w:r>
        <w:rPr>
          <w:rFonts w:cs="Times New Roman"/>
          <w:color w:val="222222"/>
          <w:szCs w:val="24"/>
          <w:shd w:val="clear" w:color="auto" w:fill="FFFFFF"/>
        </w:rPr>
        <w:t>, A., 2017. Is luxury compatible with sustainability? Luxury consumers’ viewpoint. </w:t>
      </w:r>
      <w:r>
        <w:rPr>
          <w:rFonts w:cs="Times New Roman"/>
          <w:i/>
          <w:iCs/>
          <w:color w:val="222222"/>
          <w:szCs w:val="24"/>
          <w:shd w:val="clear" w:color="auto" w:fill="FFFFFF"/>
        </w:rPr>
        <w:t>Advances in luxury brand management</w:t>
      </w:r>
      <w:r>
        <w:rPr>
          <w:rFonts w:cs="Times New Roman"/>
          <w:color w:val="222222"/>
          <w:szCs w:val="24"/>
          <w:shd w:val="clear" w:color="auto" w:fill="FFFFFF"/>
        </w:rPr>
        <w:t>, pp.123-156.</w:t>
      </w:r>
    </w:p>
    <w:p w14:paraId="286CEBCE"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Kapferer</w:t>
      </w:r>
      <w:proofErr w:type="spellEnd"/>
      <w:r>
        <w:rPr>
          <w:rFonts w:cs="Times New Roman"/>
          <w:color w:val="222222"/>
          <w:szCs w:val="24"/>
          <w:shd w:val="clear" w:color="auto" w:fill="FFFFFF"/>
        </w:rPr>
        <w:t>, J.N. and Michaut-</w:t>
      </w:r>
      <w:proofErr w:type="spellStart"/>
      <w:r>
        <w:rPr>
          <w:rFonts w:cs="Times New Roman"/>
          <w:color w:val="222222"/>
          <w:szCs w:val="24"/>
          <w:shd w:val="clear" w:color="auto" w:fill="FFFFFF"/>
        </w:rPr>
        <w:t>Denizeau</w:t>
      </w:r>
      <w:proofErr w:type="spellEnd"/>
      <w:r>
        <w:rPr>
          <w:rFonts w:cs="Times New Roman"/>
          <w:color w:val="222222"/>
          <w:szCs w:val="24"/>
          <w:shd w:val="clear" w:color="auto" w:fill="FFFFFF"/>
        </w:rPr>
        <w:t>, A., 2017. Is luxury compatible with sustainability? Luxury consumers’ viewpoint. </w:t>
      </w:r>
      <w:r>
        <w:rPr>
          <w:rFonts w:cs="Times New Roman"/>
          <w:i/>
          <w:iCs/>
          <w:color w:val="222222"/>
          <w:szCs w:val="24"/>
          <w:shd w:val="clear" w:color="auto" w:fill="FFFFFF"/>
        </w:rPr>
        <w:t>Advances in luxury brand management</w:t>
      </w:r>
      <w:r>
        <w:rPr>
          <w:rFonts w:cs="Times New Roman"/>
          <w:color w:val="222222"/>
          <w:szCs w:val="24"/>
          <w:shd w:val="clear" w:color="auto" w:fill="FFFFFF"/>
        </w:rPr>
        <w:t>, pp.123-156.</w:t>
      </w:r>
    </w:p>
    <w:p w14:paraId="759F16B3"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lastRenderedPageBreak/>
        <w:t>Kasliwal</w:t>
      </w:r>
      <w:proofErr w:type="spellEnd"/>
      <w:r>
        <w:rPr>
          <w:rFonts w:cs="Times New Roman"/>
          <w:color w:val="222222"/>
          <w:szCs w:val="24"/>
          <w:shd w:val="clear" w:color="auto" w:fill="FFFFFF"/>
        </w:rPr>
        <w:t>, N. and Agarwal, S., 2015. An exploratory study on women’s perception and choice of preference towards the green attributes of hotel industry. </w:t>
      </w:r>
      <w:r>
        <w:rPr>
          <w:rFonts w:cs="Times New Roman"/>
          <w:i/>
          <w:iCs/>
          <w:color w:val="222222"/>
          <w:szCs w:val="24"/>
          <w:shd w:val="clear" w:color="auto" w:fill="FFFFFF"/>
        </w:rPr>
        <w:t xml:space="preserve">International Journal of Engineering </w:t>
      </w:r>
      <w:proofErr w:type="spellStart"/>
      <w:r>
        <w:rPr>
          <w:rFonts w:cs="Times New Roman"/>
          <w:i/>
          <w:iCs/>
          <w:color w:val="222222"/>
          <w:szCs w:val="24"/>
          <w:shd w:val="clear" w:color="auto" w:fill="FFFFFF"/>
        </w:rPr>
        <w:t>Technologu</w:t>
      </w:r>
      <w:proofErr w:type="spellEnd"/>
      <w:r>
        <w:rPr>
          <w:rFonts w:cs="Times New Roman"/>
          <w:i/>
          <w:iCs/>
          <w:color w:val="222222"/>
          <w:szCs w:val="24"/>
          <w:shd w:val="clear" w:color="auto" w:fill="FFFFFF"/>
        </w:rPr>
        <w:t>, Management and Applied Science</w:t>
      </w:r>
      <w:r>
        <w:rPr>
          <w:rFonts w:cs="Times New Roman"/>
          <w:color w:val="222222"/>
          <w:szCs w:val="24"/>
          <w:shd w:val="clear" w:color="auto" w:fill="FFFFFF"/>
        </w:rPr>
        <w:t>, </w:t>
      </w:r>
      <w:r>
        <w:rPr>
          <w:rFonts w:cs="Times New Roman"/>
          <w:i/>
          <w:iCs/>
          <w:color w:val="222222"/>
          <w:szCs w:val="24"/>
          <w:shd w:val="clear" w:color="auto" w:fill="FFFFFF"/>
        </w:rPr>
        <w:t>3</w:t>
      </w:r>
      <w:r>
        <w:rPr>
          <w:rFonts w:cs="Times New Roman"/>
          <w:color w:val="222222"/>
          <w:szCs w:val="24"/>
          <w:shd w:val="clear" w:color="auto" w:fill="FFFFFF"/>
        </w:rPr>
        <w:t>.</w:t>
      </w:r>
    </w:p>
    <w:p w14:paraId="7336BB33"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Kim, Y.H., Barber, </w:t>
      </w:r>
      <w:proofErr w:type="gramStart"/>
      <w:r>
        <w:rPr>
          <w:rFonts w:cs="Times New Roman"/>
          <w:color w:val="222222"/>
          <w:szCs w:val="24"/>
          <w:shd w:val="clear" w:color="auto" w:fill="FFFFFF"/>
        </w:rPr>
        <w:t>N.</w:t>
      </w:r>
      <w:proofErr w:type="gramEnd"/>
      <w:r>
        <w:rPr>
          <w:rFonts w:cs="Times New Roman"/>
          <w:color w:val="222222"/>
          <w:szCs w:val="24"/>
          <w:shd w:val="clear" w:color="auto" w:fill="FFFFFF"/>
        </w:rPr>
        <w:t xml:space="preserve"> and Kim, D.K., 2019. Sustainability research in the hotel industry: Past, present, and future. </w:t>
      </w:r>
      <w:r>
        <w:rPr>
          <w:rFonts w:cs="Times New Roman"/>
          <w:i/>
          <w:iCs/>
          <w:color w:val="222222"/>
          <w:szCs w:val="24"/>
          <w:shd w:val="clear" w:color="auto" w:fill="FFFFFF"/>
        </w:rPr>
        <w:t>Journal of Hospitality Marketing &amp; Management</w:t>
      </w:r>
      <w:r>
        <w:rPr>
          <w:rFonts w:cs="Times New Roman"/>
          <w:color w:val="222222"/>
          <w:szCs w:val="24"/>
          <w:shd w:val="clear" w:color="auto" w:fill="FFFFFF"/>
        </w:rPr>
        <w:t>, </w:t>
      </w:r>
      <w:r>
        <w:rPr>
          <w:rFonts w:cs="Times New Roman"/>
          <w:i/>
          <w:iCs/>
          <w:color w:val="222222"/>
          <w:szCs w:val="24"/>
          <w:shd w:val="clear" w:color="auto" w:fill="FFFFFF"/>
        </w:rPr>
        <w:t>28</w:t>
      </w:r>
      <w:r>
        <w:rPr>
          <w:rFonts w:cs="Times New Roman"/>
          <w:color w:val="222222"/>
          <w:szCs w:val="24"/>
          <w:shd w:val="clear" w:color="auto" w:fill="FFFFFF"/>
        </w:rPr>
        <w:t>(5), pp.576-620.</w:t>
      </w:r>
    </w:p>
    <w:p w14:paraId="15B87C35"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Kipping, M. and Clark, T. eds., 2012. </w:t>
      </w:r>
      <w:r>
        <w:rPr>
          <w:rFonts w:cs="Times New Roman"/>
          <w:i/>
          <w:iCs/>
          <w:color w:val="222222"/>
          <w:szCs w:val="24"/>
          <w:shd w:val="clear" w:color="auto" w:fill="FFFFFF"/>
        </w:rPr>
        <w:t>The Oxford handbook of management consulting</w:t>
      </w:r>
      <w:r>
        <w:rPr>
          <w:rFonts w:cs="Times New Roman"/>
          <w:color w:val="222222"/>
          <w:szCs w:val="24"/>
          <w:shd w:val="clear" w:color="auto" w:fill="FFFFFF"/>
        </w:rPr>
        <w:t>. OUP Oxford.</w:t>
      </w:r>
    </w:p>
    <w:p w14:paraId="6181A749"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Kotter, J.P. and Cohen, D.S., 2012. </w:t>
      </w:r>
      <w:r>
        <w:rPr>
          <w:rFonts w:cs="Times New Roman"/>
          <w:i/>
          <w:iCs/>
          <w:color w:val="222222"/>
          <w:szCs w:val="24"/>
          <w:shd w:val="clear" w:color="auto" w:fill="FFFFFF"/>
        </w:rPr>
        <w:t xml:space="preserve">The heart of change: Real-life stories of how people </w:t>
      </w:r>
      <w:proofErr w:type="gramStart"/>
      <w:r>
        <w:rPr>
          <w:rFonts w:cs="Times New Roman"/>
          <w:i/>
          <w:iCs/>
          <w:color w:val="222222"/>
          <w:szCs w:val="24"/>
          <w:shd w:val="clear" w:color="auto" w:fill="FFFFFF"/>
        </w:rPr>
        <w:t>change</w:t>
      </w:r>
      <w:proofErr w:type="gramEnd"/>
      <w:r>
        <w:rPr>
          <w:rFonts w:cs="Times New Roman"/>
          <w:i/>
          <w:iCs/>
          <w:color w:val="222222"/>
          <w:szCs w:val="24"/>
          <w:shd w:val="clear" w:color="auto" w:fill="FFFFFF"/>
        </w:rPr>
        <w:t xml:space="preserve"> their organisations</w:t>
      </w:r>
      <w:r>
        <w:rPr>
          <w:rFonts w:cs="Times New Roman"/>
          <w:color w:val="222222"/>
          <w:szCs w:val="24"/>
          <w:shd w:val="clear" w:color="auto" w:fill="FFFFFF"/>
        </w:rPr>
        <w:t>. Harvard Business Press.</w:t>
      </w:r>
    </w:p>
    <w:p w14:paraId="45FB97E7"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Kotter, J.P., 2012. </w:t>
      </w:r>
      <w:r>
        <w:rPr>
          <w:rFonts w:cs="Times New Roman"/>
          <w:i/>
          <w:iCs/>
          <w:color w:val="222222"/>
          <w:szCs w:val="24"/>
          <w:shd w:val="clear" w:color="auto" w:fill="FFFFFF"/>
        </w:rPr>
        <w:t>Leading change</w:t>
      </w:r>
      <w:r>
        <w:rPr>
          <w:rFonts w:cs="Times New Roman"/>
          <w:color w:val="222222"/>
          <w:szCs w:val="24"/>
          <w:shd w:val="clear" w:color="auto" w:fill="FFFFFF"/>
        </w:rPr>
        <w:t>. Harvard business press.</w:t>
      </w:r>
    </w:p>
    <w:p w14:paraId="5FFF4079"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Kularatne</w:t>
      </w:r>
      <w:proofErr w:type="spellEnd"/>
      <w:r>
        <w:rPr>
          <w:rFonts w:cs="Times New Roman"/>
          <w:color w:val="222222"/>
          <w:szCs w:val="24"/>
          <w:shd w:val="clear" w:color="auto" w:fill="FFFFFF"/>
        </w:rPr>
        <w:t>, T., Wilson, C., Månsson, J., Hoang, V. and Lee, B., 2019. Do environmentally sustainable practices make hotels more efficient? A study of major hotels in Sri Lanka. </w:t>
      </w:r>
      <w:r>
        <w:rPr>
          <w:rFonts w:cs="Times New Roman"/>
          <w:i/>
          <w:iCs/>
          <w:color w:val="222222"/>
          <w:szCs w:val="24"/>
          <w:shd w:val="clear" w:color="auto" w:fill="FFFFFF"/>
        </w:rPr>
        <w:t>Tourism Management</w:t>
      </w:r>
      <w:r>
        <w:rPr>
          <w:rFonts w:cs="Times New Roman"/>
          <w:color w:val="222222"/>
          <w:szCs w:val="24"/>
          <w:shd w:val="clear" w:color="auto" w:fill="FFFFFF"/>
        </w:rPr>
        <w:t>, </w:t>
      </w:r>
      <w:r>
        <w:rPr>
          <w:rFonts w:cs="Times New Roman"/>
          <w:i/>
          <w:iCs/>
          <w:color w:val="222222"/>
          <w:szCs w:val="24"/>
          <w:shd w:val="clear" w:color="auto" w:fill="FFFFFF"/>
        </w:rPr>
        <w:t>71</w:t>
      </w:r>
      <w:r>
        <w:rPr>
          <w:rFonts w:cs="Times New Roman"/>
          <w:color w:val="222222"/>
          <w:szCs w:val="24"/>
          <w:shd w:val="clear" w:color="auto" w:fill="FFFFFF"/>
        </w:rPr>
        <w:t>, pp.213-225.</w:t>
      </w:r>
    </w:p>
    <w:p w14:paraId="5E594DB4"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Langgat</w:t>
      </w:r>
      <w:proofErr w:type="spellEnd"/>
      <w:r>
        <w:rPr>
          <w:rFonts w:cs="Times New Roman"/>
          <w:color w:val="222222"/>
          <w:szCs w:val="24"/>
          <w:shd w:val="clear" w:color="auto" w:fill="FFFFFF"/>
        </w:rPr>
        <w:t>, J., Ramdani, B., Pavic, S. and Tok, E., 2023. Environmentally sustainable practices and hotel performance: Evidence from Malaysia.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(6), p.5289.</w:t>
      </w:r>
    </w:p>
    <w:p w14:paraId="2306D3E0"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Legrand, W., Chen, J.S. and </w:t>
      </w:r>
      <w:proofErr w:type="spellStart"/>
      <w:r>
        <w:rPr>
          <w:rFonts w:cs="Times New Roman"/>
          <w:color w:val="222222"/>
          <w:szCs w:val="24"/>
          <w:shd w:val="clear" w:color="auto" w:fill="FFFFFF"/>
        </w:rPr>
        <w:t>Laeis</w:t>
      </w:r>
      <w:proofErr w:type="spellEnd"/>
      <w:r>
        <w:rPr>
          <w:rFonts w:cs="Times New Roman"/>
          <w:color w:val="222222"/>
          <w:szCs w:val="24"/>
          <w:shd w:val="clear" w:color="auto" w:fill="FFFFFF"/>
        </w:rPr>
        <w:t>, G.C., 2022. </w:t>
      </w:r>
      <w:r>
        <w:rPr>
          <w:rFonts w:cs="Times New Roman"/>
          <w:i/>
          <w:iCs/>
          <w:color w:val="222222"/>
          <w:szCs w:val="24"/>
          <w:shd w:val="clear" w:color="auto" w:fill="FFFFFF"/>
        </w:rPr>
        <w:t>Sustainability in the hospitality industry: Principles of sustainable operations</w:t>
      </w:r>
      <w:r>
        <w:rPr>
          <w:rFonts w:cs="Times New Roman"/>
          <w:color w:val="222222"/>
          <w:szCs w:val="24"/>
          <w:shd w:val="clear" w:color="auto" w:fill="FFFFFF"/>
        </w:rPr>
        <w:t>. Routledge.</w:t>
      </w:r>
    </w:p>
    <w:p w14:paraId="57FAF7EA"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Line, N.D. and Hanks, L., 2016. The effects of environmental and luxury beliefs on intention to patronise green hotels: The moderating effect of destination image. </w:t>
      </w:r>
      <w:r>
        <w:rPr>
          <w:rFonts w:cs="Times New Roman"/>
          <w:i/>
          <w:iCs/>
          <w:color w:val="222222"/>
          <w:szCs w:val="24"/>
          <w:shd w:val="clear" w:color="auto" w:fill="FFFFFF"/>
        </w:rPr>
        <w:t>Journal of Sustainable Tourism</w:t>
      </w:r>
      <w:r>
        <w:rPr>
          <w:rFonts w:cs="Times New Roman"/>
          <w:color w:val="222222"/>
          <w:szCs w:val="24"/>
          <w:shd w:val="clear" w:color="auto" w:fill="FFFFFF"/>
        </w:rPr>
        <w:t>, </w:t>
      </w:r>
      <w:r>
        <w:rPr>
          <w:rFonts w:cs="Times New Roman"/>
          <w:i/>
          <w:iCs/>
          <w:color w:val="222222"/>
          <w:szCs w:val="24"/>
          <w:shd w:val="clear" w:color="auto" w:fill="FFFFFF"/>
        </w:rPr>
        <w:t>24</w:t>
      </w:r>
      <w:r>
        <w:rPr>
          <w:rFonts w:cs="Times New Roman"/>
          <w:color w:val="222222"/>
          <w:szCs w:val="24"/>
          <w:shd w:val="clear" w:color="auto" w:fill="FFFFFF"/>
        </w:rPr>
        <w:t>(6), pp.904-925.</w:t>
      </w:r>
    </w:p>
    <w:p w14:paraId="5205A70B"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Lu, C., </w:t>
      </w:r>
      <w:proofErr w:type="spellStart"/>
      <w:r>
        <w:rPr>
          <w:rFonts w:cs="Times New Roman"/>
          <w:color w:val="222222"/>
          <w:szCs w:val="24"/>
          <w:shd w:val="clear" w:color="auto" w:fill="FFFFFF"/>
        </w:rPr>
        <w:t>Berchoux</w:t>
      </w:r>
      <w:proofErr w:type="spellEnd"/>
      <w:r>
        <w:rPr>
          <w:rFonts w:cs="Times New Roman"/>
          <w:color w:val="222222"/>
          <w:szCs w:val="24"/>
          <w:shd w:val="clear" w:color="auto" w:fill="FFFFFF"/>
        </w:rPr>
        <w:t>, C., Marek, M.W. and Chen, B., 2015. Service quality and customer satisfaction: qualitative research implications for luxury hotels. </w:t>
      </w:r>
      <w:r>
        <w:rPr>
          <w:rFonts w:cs="Times New Roman"/>
          <w:i/>
          <w:iCs/>
          <w:color w:val="222222"/>
          <w:szCs w:val="24"/>
          <w:shd w:val="clear" w:color="auto" w:fill="FFFFFF"/>
        </w:rPr>
        <w:t>International Journal of Culture, Tourism and Hospitality Research</w:t>
      </w:r>
      <w:r>
        <w:rPr>
          <w:rFonts w:cs="Times New Roman"/>
          <w:color w:val="222222"/>
          <w:szCs w:val="24"/>
          <w:shd w:val="clear" w:color="auto" w:fill="FFFFFF"/>
        </w:rPr>
        <w:t>, </w:t>
      </w:r>
      <w:r>
        <w:rPr>
          <w:rFonts w:cs="Times New Roman"/>
          <w:i/>
          <w:iCs/>
          <w:color w:val="222222"/>
          <w:szCs w:val="24"/>
          <w:shd w:val="clear" w:color="auto" w:fill="FFFFFF"/>
        </w:rPr>
        <w:t>9</w:t>
      </w:r>
      <w:r>
        <w:rPr>
          <w:rFonts w:cs="Times New Roman"/>
          <w:color w:val="222222"/>
          <w:szCs w:val="24"/>
          <w:shd w:val="clear" w:color="auto" w:fill="FFFFFF"/>
        </w:rPr>
        <w:t>(2), pp.168-182.</w:t>
      </w:r>
    </w:p>
    <w:p w14:paraId="3DE6456F"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Lu, C., </w:t>
      </w:r>
      <w:proofErr w:type="spellStart"/>
      <w:r>
        <w:rPr>
          <w:rFonts w:cs="Times New Roman"/>
          <w:color w:val="222222"/>
          <w:szCs w:val="24"/>
          <w:shd w:val="clear" w:color="auto" w:fill="FFFFFF"/>
        </w:rPr>
        <w:t>Berchoux</w:t>
      </w:r>
      <w:proofErr w:type="spellEnd"/>
      <w:r>
        <w:rPr>
          <w:rFonts w:cs="Times New Roman"/>
          <w:color w:val="222222"/>
          <w:szCs w:val="24"/>
          <w:shd w:val="clear" w:color="auto" w:fill="FFFFFF"/>
        </w:rPr>
        <w:t>, C., Marek, M.W. and Chen, B., 2015. Service quality and customer satisfaction: qualitative research implications for luxury hotels. </w:t>
      </w:r>
      <w:r>
        <w:rPr>
          <w:rFonts w:cs="Times New Roman"/>
          <w:i/>
          <w:iCs/>
          <w:color w:val="222222"/>
          <w:szCs w:val="24"/>
          <w:shd w:val="clear" w:color="auto" w:fill="FFFFFF"/>
        </w:rPr>
        <w:t>International Journal of Culture, Tourism and Hospitality Research</w:t>
      </w:r>
      <w:r>
        <w:rPr>
          <w:rFonts w:cs="Times New Roman"/>
          <w:color w:val="222222"/>
          <w:szCs w:val="24"/>
          <w:shd w:val="clear" w:color="auto" w:fill="FFFFFF"/>
        </w:rPr>
        <w:t>, </w:t>
      </w:r>
      <w:r>
        <w:rPr>
          <w:rFonts w:cs="Times New Roman"/>
          <w:i/>
          <w:iCs/>
          <w:color w:val="222222"/>
          <w:szCs w:val="24"/>
          <w:shd w:val="clear" w:color="auto" w:fill="FFFFFF"/>
        </w:rPr>
        <w:t>9</w:t>
      </w:r>
      <w:r>
        <w:rPr>
          <w:rFonts w:cs="Times New Roman"/>
          <w:color w:val="222222"/>
          <w:szCs w:val="24"/>
          <w:shd w:val="clear" w:color="auto" w:fill="FFFFFF"/>
        </w:rPr>
        <w:t>(2), pp.168-182.</w:t>
      </w:r>
    </w:p>
    <w:p w14:paraId="46029781"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Mavridopoulou</w:t>
      </w:r>
      <w:proofErr w:type="spellEnd"/>
      <w:r>
        <w:rPr>
          <w:rFonts w:cs="Times New Roman"/>
          <w:color w:val="222222"/>
          <w:szCs w:val="24"/>
          <w:shd w:val="clear" w:color="auto" w:fill="FFFFFF"/>
        </w:rPr>
        <w:t>, I. and O’Mahoney, J., 2020. Elitism in strategy consulting: How institutional prestige influences recruitment. </w:t>
      </w:r>
      <w:r>
        <w:rPr>
          <w:rFonts w:cs="Times New Roman"/>
          <w:i/>
          <w:iCs/>
          <w:color w:val="222222"/>
          <w:szCs w:val="24"/>
          <w:shd w:val="clear" w:color="auto" w:fill="FFFFFF"/>
        </w:rPr>
        <w:t>Management Consulting Journal</w:t>
      </w:r>
      <w:r>
        <w:rPr>
          <w:rFonts w:cs="Times New Roman"/>
          <w:color w:val="222222"/>
          <w:szCs w:val="24"/>
          <w:shd w:val="clear" w:color="auto" w:fill="FFFFFF"/>
        </w:rPr>
        <w:t>, </w:t>
      </w:r>
      <w:r>
        <w:rPr>
          <w:rFonts w:cs="Times New Roman"/>
          <w:i/>
          <w:iCs/>
          <w:color w:val="222222"/>
          <w:szCs w:val="24"/>
          <w:shd w:val="clear" w:color="auto" w:fill="FFFFFF"/>
        </w:rPr>
        <w:t>3</w:t>
      </w:r>
      <w:r>
        <w:rPr>
          <w:rFonts w:cs="Times New Roman"/>
          <w:color w:val="222222"/>
          <w:szCs w:val="24"/>
          <w:shd w:val="clear" w:color="auto" w:fill="FFFFFF"/>
        </w:rPr>
        <w:t>(1), pp.12-22.</w:t>
      </w:r>
    </w:p>
    <w:p w14:paraId="6C7B0415"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Mbasera</w:t>
      </w:r>
      <w:proofErr w:type="spellEnd"/>
      <w:r>
        <w:rPr>
          <w:rFonts w:cs="Times New Roman"/>
          <w:color w:val="222222"/>
          <w:szCs w:val="24"/>
          <w:shd w:val="clear" w:color="auto" w:fill="FFFFFF"/>
        </w:rPr>
        <w:t xml:space="preserve">, M., Du Plessis, E., Saayman, M. and Kruger, M., 2016. </w:t>
      </w:r>
      <w:proofErr w:type="gramStart"/>
      <w:r>
        <w:rPr>
          <w:rFonts w:cs="Times New Roman"/>
          <w:color w:val="222222"/>
          <w:szCs w:val="24"/>
          <w:shd w:val="clear" w:color="auto" w:fill="FFFFFF"/>
        </w:rPr>
        <w:t>Environmentally-friendly</w:t>
      </w:r>
      <w:proofErr w:type="gramEnd"/>
      <w:r>
        <w:rPr>
          <w:rFonts w:cs="Times New Roman"/>
          <w:color w:val="222222"/>
          <w:szCs w:val="24"/>
          <w:shd w:val="clear" w:color="auto" w:fill="FFFFFF"/>
        </w:rPr>
        <w:t xml:space="preserve"> practices in hotels. </w:t>
      </w:r>
      <w:r>
        <w:rPr>
          <w:rFonts w:cs="Times New Roman"/>
          <w:i/>
          <w:iCs/>
          <w:color w:val="222222"/>
          <w:szCs w:val="24"/>
          <w:shd w:val="clear" w:color="auto" w:fill="FFFFFF"/>
        </w:rPr>
        <w:t xml:space="preserve">Acta </w:t>
      </w:r>
      <w:proofErr w:type="spellStart"/>
      <w:r>
        <w:rPr>
          <w:rFonts w:cs="Times New Roman"/>
          <w:i/>
          <w:iCs/>
          <w:color w:val="222222"/>
          <w:szCs w:val="24"/>
          <w:shd w:val="clear" w:color="auto" w:fill="FFFFFF"/>
        </w:rPr>
        <w:t>Commercii</w:t>
      </w:r>
      <w:proofErr w:type="spellEnd"/>
      <w:r>
        <w:rPr>
          <w:rFonts w:cs="Times New Roman"/>
          <w:color w:val="222222"/>
          <w:szCs w:val="24"/>
          <w:shd w:val="clear" w:color="auto" w:fill="FFFFFF"/>
        </w:rPr>
        <w:t>, </w:t>
      </w:r>
      <w:r>
        <w:rPr>
          <w:rFonts w:cs="Times New Roman"/>
          <w:i/>
          <w:iCs/>
          <w:color w:val="222222"/>
          <w:szCs w:val="24"/>
          <w:shd w:val="clear" w:color="auto" w:fill="FFFFFF"/>
        </w:rPr>
        <w:t>16</w:t>
      </w:r>
      <w:r>
        <w:rPr>
          <w:rFonts w:cs="Times New Roman"/>
          <w:color w:val="222222"/>
          <w:szCs w:val="24"/>
          <w:shd w:val="clear" w:color="auto" w:fill="FFFFFF"/>
        </w:rPr>
        <w:t>(1), pp.1-8.</w:t>
      </w:r>
    </w:p>
    <w:p w14:paraId="465879C3"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lastRenderedPageBreak/>
        <w:t xml:space="preserve">Nam, K., Dutt, C.S., </w:t>
      </w:r>
      <w:proofErr w:type="spellStart"/>
      <w:r>
        <w:rPr>
          <w:rFonts w:cs="Times New Roman"/>
          <w:color w:val="222222"/>
          <w:szCs w:val="24"/>
          <w:shd w:val="clear" w:color="auto" w:fill="FFFFFF"/>
        </w:rPr>
        <w:t>Chathoth</w:t>
      </w:r>
      <w:proofErr w:type="spellEnd"/>
      <w:r>
        <w:rPr>
          <w:rFonts w:cs="Times New Roman"/>
          <w:color w:val="222222"/>
          <w:szCs w:val="24"/>
          <w:shd w:val="clear" w:color="auto" w:fill="FFFFFF"/>
        </w:rPr>
        <w:t xml:space="preserve">, P., </w:t>
      </w:r>
      <w:proofErr w:type="spellStart"/>
      <w:r>
        <w:rPr>
          <w:rFonts w:cs="Times New Roman"/>
          <w:color w:val="222222"/>
          <w:szCs w:val="24"/>
          <w:shd w:val="clear" w:color="auto" w:fill="FFFFFF"/>
        </w:rPr>
        <w:t>Daghfous</w:t>
      </w:r>
      <w:proofErr w:type="spellEnd"/>
      <w:r>
        <w:rPr>
          <w:rFonts w:cs="Times New Roman"/>
          <w:color w:val="222222"/>
          <w:szCs w:val="24"/>
          <w:shd w:val="clear" w:color="auto" w:fill="FFFFFF"/>
        </w:rPr>
        <w:t>, A. and Khan, M.S., 2021. The adoption of artificial intelligence and robotics in the hotel industry: prospects and challenges. </w:t>
      </w:r>
      <w:r>
        <w:rPr>
          <w:rFonts w:cs="Times New Roman"/>
          <w:i/>
          <w:iCs/>
          <w:color w:val="222222"/>
          <w:szCs w:val="24"/>
          <w:shd w:val="clear" w:color="auto" w:fill="FFFFFF"/>
        </w:rPr>
        <w:t>Electronic Markets</w:t>
      </w:r>
      <w:r>
        <w:rPr>
          <w:rFonts w:cs="Times New Roman"/>
          <w:color w:val="222222"/>
          <w:szCs w:val="24"/>
          <w:shd w:val="clear" w:color="auto" w:fill="FFFFFF"/>
        </w:rPr>
        <w:t>, </w:t>
      </w:r>
      <w:r>
        <w:rPr>
          <w:rFonts w:cs="Times New Roman"/>
          <w:i/>
          <w:iCs/>
          <w:color w:val="222222"/>
          <w:szCs w:val="24"/>
          <w:shd w:val="clear" w:color="auto" w:fill="FFFFFF"/>
        </w:rPr>
        <w:t>31</w:t>
      </w:r>
      <w:r>
        <w:rPr>
          <w:rFonts w:cs="Times New Roman"/>
          <w:color w:val="222222"/>
          <w:szCs w:val="24"/>
          <w:shd w:val="clear" w:color="auto" w:fill="FFFFFF"/>
        </w:rPr>
        <w:t>, pp.553-574.</w:t>
      </w:r>
    </w:p>
    <w:p w14:paraId="4B44097A"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O’Mahoney, J., 2021. How small consultancies grow: Challenging problem-based theorising. </w:t>
      </w:r>
      <w:r>
        <w:rPr>
          <w:rFonts w:cs="Times New Roman"/>
          <w:i/>
          <w:iCs/>
          <w:color w:val="222222"/>
          <w:szCs w:val="24"/>
          <w:shd w:val="clear" w:color="auto" w:fill="FFFFFF"/>
        </w:rPr>
        <w:t>Management Consulting Journal</w:t>
      </w:r>
      <w:r>
        <w:rPr>
          <w:rFonts w:cs="Times New Roman"/>
          <w:color w:val="222222"/>
          <w:szCs w:val="24"/>
          <w:shd w:val="clear" w:color="auto" w:fill="FFFFFF"/>
        </w:rPr>
        <w:t>, </w:t>
      </w:r>
      <w:r>
        <w:rPr>
          <w:rFonts w:cs="Times New Roman"/>
          <w:i/>
          <w:iCs/>
          <w:color w:val="222222"/>
          <w:szCs w:val="24"/>
          <w:shd w:val="clear" w:color="auto" w:fill="FFFFFF"/>
        </w:rPr>
        <w:t>4</w:t>
      </w:r>
      <w:r>
        <w:rPr>
          <w:rFonts w:cs="Times New Roman"/>
          <w:color w:val="222222"/>
          <w:szCs w:val="24"/>
          <w:shd w:val="clear" w:color="auto" w:fill="FFFFFF"/>
        </w:rPr>
        <w:t>(1), pp.5-20.</w:t>
      </w:r>
    </w:p>
    <w:p w14:paraId="0C2C6CC8"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Oriade</w:t>
      </w:r>
      <w:proofErr w:type="spellEnd"/>
      <w:r>
        <w:rPr>
          <w:rFonts w:cs="Times New Roman"/>
          <w:color w:val="222222"/>
          <w:szCs w:val="24"/>
          <w:shd w:val="clear" w:color="auto" w:fill="FFFFFF"/>
        </w:rPr>
        <w:t xml:space="preserve">, A., </w:t>
      </w:r>
      <w:proofErr w:type="spellStart"/>
      <w:r>
        <w:rPr>
          <w:rFonts w:cs="Times New Roman"/>
          <w:color w:val="222222"/>
          <w:szCs w:val="24"/>
          <w:shd w:val="clear" w:color="auto" w:fill="FFFFFF"/>
        </w:rPr>
        <w:t>Osinaike</w:t>
      </w:r>
      <w:proofErr w:type="spellEnd"/>
      <w:r>
        <w:rPr>
          <w:rFonts w:cs="Times New Roman"/>
          <w:color w:val="222222"/>
          <w:szCs w:val="24"/>
          <w:shd w:val="clear" w:color="auto" w:fill="FFFFFF"/>
        </w:rPr>
        <w:t xml:space="preserve">, A., </w:t>
      </w:r>
      <w:proofErr w:type="spellStart"/>
      <w:r>
        <w:rPr>
          <w:rFonts w:cs="Times New Roman"/>
          <w:color w:val="222222"/>
          <w:szCs w:val="24"/>
          <w:shd w:val="clear" w:color="auto" w:fill="FFFFFF"/>
        </w:rPr>
        <w:t>Aduhene</w:t>
      </w:r>
      <w:proofErr w:type="spellEnd"/>
      <w:r>
        <w:rPr>
          <w:rFonts w:cs="Times New Roman"/>
          <w:color w:val="222222"/>
          <w:szCs w:val="24"/>
          <w:shd w:val="clear" w:color="auto" w:fill="FFFFFF"/>
        </w:rPr>
        <w:t>, K. and Wang, Y., 2017. Sustainability awareness, management practices and organisational culture in hotels: Evidence from developing countries. </w:t>
      </w:r>
      <w:r>
        <w:rPr>
          <w:rFonts w:cs="Times New Roman"/>
          <w:i/>
          <w:iCs/>
          <w:color w:val="222222"/>
          <w:szCs w:val="24"/>
          <w:shd w:val="clear" w:color="auto" w:fill="FFFFFF"/>
        </w:rPr>
        <w:t>International Journal of Hospitality Management</w:t>
      </w:r>
      <w:r>
        <w:rPr>
          <w:rFonts w:cs="Times New Roman"/>
          <w:color w:val="222222"/>
          <w:szCs w:val="24"/>
          <w:shd w:val="clear" w:color="auto" w:fill="FFFFFF"/>
        </w:rPr>
        <w:t>, </w:t>
      </w:r>
      <w:r>
        <w:rPr>
          <w:rFonts w:cs="Times New Roman"/>
          <w:i/>
          <w:iCs/>
          <w:color w:val="222222"/>
          <w:szCs w:val="24"/>
          <w:shd w:val="clear" w:color="auto" w:fill="FFFFFF"/>
        </w:rPr>
        <w:t>92</w:t>
      </w:r>
      <w:r>
        <w:rPr>
          <w:rFonts w:cs="Times New Roman"/>
          <w:color w:val="222222"/>
          <w:szCs w:val="24"/>
          <w:shd w:val="clear" w:color="auto" w:fill="FFFFFF"/>
        </w:rPr>
        <w:t>, p.102699.</w:t>
      </w:r>
    </w:p>
    <w:p w14:paraId="1F55F7DF"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Peng, N. and Chen, A., 2019. Luxury hotels going green–the antecedents and consequences of consumer hesitation. </w:t>
      </w:r>
      <w:r>
        <w:rPr>
          <w:rFonts w:cs="Times New Roman"/>
          <w:i/>
          <w:iCs/>
          <w:color w:val="222222"/>
          <w:szCs w:val="24"/>
          <w:shd w:val="clear" w:color="auto" w:fill="FFFFFF"/>
        </w:rPr>
        <w:t>Journal of sustainable tourism</w:t>
      </w:r>
      <w:r>
        <w:rPr>
          <w:rFonts w:cs="Times New Roman"/>
          <w:color w:val="222222"/>
          <w:szCs w:val="24"/>
          <w:shd w:val="clear" w:color="auto" w:fill="FFFFFF"/>
        </w:rPr>
        <w:t>.</w:t>
      </w:r>
    </w:p>
    <w:p w14:paraId="4012D6DE"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Prakash, S., Sharma, V.P., Singh, R. and </w:t>
      </w:r>
      <w:proofErr w:type="spellStart"/>
      <w:r>
        <w:rPr>
          <w:rFonts w:cs="Times New Roman"/>
          <w:color w:val="222222"/>
          <w:szCs w:val="24"/>
          <w:shd w:val="clear" w:color="auto" w:fill="FFFFFF"/>
        </w:rPr>
        <w:t>Vijayvargy</w:t>
      </w:r>
      <w:proofErr w:type="spellEnd"/>
      <w:r>
        <w:rPr>
          <w:rFonts w:cs="Times New Roman"/>
          <w:color w:val="222222"/>
          <w:szCs w:val="24"/>
          <w:shd w:val="clear" w:color="auto" w:fill="FFFFFF"/>
        </w:rPr>
        <w:t>, L., 2023. Adopting green and sustainable practices in the hotel industry operations-an analysis of critical performance indicators for improved environmental quality. </w:t>
      </w:r>
      <w:r>
        <w:rPr>
          <w:rFonts w:cs="Times New Roman"/>
          <w:i/>
          <w:iCs/>
          <w:color w:val="222222"/>
          <w:szCs w:val="24"/>
          <w:shd w:val="clear" w:color="auto" w:fill="FFFFFF"/>
        </w:rPr>
        <w:t>Management of Environmental Quality: An International Journal</w:t>
      </w:r>
      <w:r>
        <w:rPr>
          <w:rFonts w:cs="Times New Roman"/>
          <w:color w:val="222222"/>
          <w:szCs w:val="24"/>
          <w:shd w:val="clear" w:color="auto" w:fill="FFFFFF"/>
        </w:rPr>
        <w:t>, </w:t>
      </w:r>
      <w:r>
        <w:rPr>
          <w:rFonts w:cs="Times New Roman"/>
          <w:i/>
          <w:iCs/>
          <w:color w:val="222222"/>
          <w:szCs w:val="24"/>
          <w:shd w:val="clear" w:color="auto" w:fill="FFFFFF"/>
        </w:rPr>
        <w:t>34</w:t>
      </w:r>
      <w:r>
        <w:rPr>
          <w:rFonts w:cs="Times New Roman"/>
          <w:color w:val="222222"/>
          <w:szCs w:val="24"/>
          <w:shd w:val="clear" w:color="auto" w:fill="FFFFFF"/>
        </w:rPr>
        <w:t>(4), pp.1057-1076.</w:t>
      </w:r>
    </w:p>
    <w:p w14:paraId="2DC9C69C"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Presbury, R., Fitzgerald, A. and Chapman, R., 2015. Impediments to improvements in service quality in luxury hotels. </w:t>
      </w:r>
      <w:r>
        <w:rPr>
          <w:rFonts w:cs="Times New Roman"/>
          <w:i/>
          <w:iCs/>
          <w:color w:val="222222"/>
          <w:szCs w:val="24"/>
          <w:shd w:val="clear" w:color="auto" w:fill="FFFFFF"/>
        </w:rPr>
        <w:t>Managing Service Quality: An International Journal</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(4), pp.357-373.</w:t>
      </w:r>
    </w:p>
    <w:p w14:paraId="30D51ED9"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Prud’homme</w:t>
      </w:r>
      <w:proofErr w:type="spellEnd"/>
      <w:r>
        <w:rPr>
          <w:rFonts w:cs="Times New Roman"/>
          <w:color w:val="222222"/>
          <w:szCs w:val="24"/>
          <w:shd w:val="clear" w:color="auto" w:fill="FFFFFF"/>
        </w:rPr>
        <w:t>, B. and Raymond, L., 2023. Sustainable development practices in the hospitality industry: An empirical study of their impact on customer satisfaction and intentions. </w:t>
      </w:r>
      <w:r>
        <w:rPr>
          <w:rFonts w:cs="Times New Roman"/>
          <w:i/>
          <w:iCs/>
          <w:color w:val="222222"/>
          <w:szCs w:val="24"/>
          <w:shd w:val="clear" w:color="auto" w:fill="FFFFFF"/>
        </w:rPr>
        <w:t>International journal of hospitality management</w:t>
      </w:r>
      <w:r>
        <w:rPr>
          <w:rFonts w:cs="Times New Roman"/>
          <w:color w:val="222222"/>
          <w:szCs w:val="24"/>
          <w:shd w:val="clear" w:color="auto" w:fill="FFFFFF"/>
        </w:rPr>
        <w:t>, </w:t>
      </w:r>
      <w:r>
        <w:rPr>
          <w:rFonts w:cs="Times New Roman"/>
          <w:i/>
          <w:iCs/>
          <w:color w:val="222222"/>
          <w:szCs w:val="24"/>
          <w:shd w:val="clear" w:color="auto" w:fill="FFFFFF"/>
        </w:rPr>
        <w:t>34</w:t>
      </w:r>
      <w:r>
        <w:rPr>
          <w:rFonts w:cs="Times New Roman"/>
          <w:color w:val="222222"/>
          <w:szCs w:val="24"/>
          <w:shd w:val="clear" w:color="auto" w:fill="FFFFFF"/>
        </w:rPr>
        <w:t>, pp.116-126.</w:t>
      </w:r>
    </w:p>
    <w:p w14:paraId="7B0D2BF1"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Radwan, H.R.I., 2022. Factors influencing the implementation of organisational change management in large Egyptian hotels: Mediating effects of employee engagement. </w:t>
      </w:r>
      <w:r>
        <w:rPr>
          <w:rFonts w:cs="Times New Roman"/>
          <w:i/>
          <w:iCs/>
          <w:color w:val="222222"/>
          <w:szCs w:val="24"/>
          <w:shd w:val="clear" w:color="auto" w:fill="FFFFFF"/>
        </w:rPr>
        <w:t>The International Journal of Tourism and Hospitality Studies</w:t>
      </w:r>
      <w:r>
        <w:rPr>
          <w:rFonts w:cs="Times New Roman"/>
          <w:color w:val="222222"/>
          <w:szCs w:val="24"/>
          <w:shd w:val="clear" w:color="auto" w:fill="FFFFFF"/>
        </w:rPr>
        <w:t>, </w:t>
      </w:r>
      <w:r>
        <w:rPr>
          <w:rFonts w:cs="Times New Roman"/>
          <w:i/>
          <w:iCs/>
          <w:color w:val="222222"/>
          <w:szCs w:val="24"/>
          <w:shd w:val="clear" w:color="auto" w:fill="FFFFFF"/>
        </w:rPr>
        <w:t>3</w:t>
      </w:r>
      <w:r>
        <w:rPr>
          <w:rFonts w:cs="Times New Roman"/>
          <w:color w:val="222222"/>
          <w:szCs w:val="24"/>
          <w:shd w:val="clear" w:color="auto" w:fill="FFFFFF"/>
        </w:rPr>
        <w:t>(2), pp.77-103.</w:t>
      </w:r>
    </w:p>
    <w:p w14:paraId="435BB6D5"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Rotich, N.C. and Deya, J., 2021. Influence of change management practices on performance of hotels in Nairobi County Kenya. </w:t>
      </w:r>
      <w:r>
        <w:rPr>
          <w:rFonts w:cs="Times New Roman"/>
          <w:i/>
          <w:iCs/>
          <w:color w:val="222222"/>
          <w:szCs w:val="24"/>
          <w:shd w:val="clear" w:color="auto" w:fill="FFFFFF"/>
        </w:rPr>
        <w:t>Sciences</w:t>
      </w:r>
      <w:r>
        <w:rPr>
          <w:rFonts w:cs="Times New Roman"/>
          <w:color w:val="222222"/>
          <w:szCs w:val="24"/>
          <w:shd w:val="clear" w:color="auto" w:fill="FFFFFF"/>
        </w:rPr>
        <w:t>, </w:t>
      </w:r>
      <w:r>
        <w:rPr>
          <w:rFonts w:cs="Times New Roman"/>
          <w:i/>
          <w:iCs/>
          <w:color w:val="222222"/>
          <w:szCs w:val="24"/>
          <w:shd w:val="clear" w:color="auto" w:fill="FFFFFF"/>
        </w:rPr>
        <w:t>11</w:t>
      </w:r>
      <w:r>
        <w:rPr>
          <w:rFonts w:cs="Times New Roman"/>
          <w:color w:val="222222"/>
          <w:szCs w:val="24"/>
          <w:shd w:val="clear" w:color="auto" w:fill="FFFFFF"/>
        </w:rPr>
        <w:t>(7), pp.1653-1671.</w:t>
      </w:r>
    </w:p>
    <w:p w14:paraId="3081F401"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Sakshi, Shashi, </w:t>
      </w:r>
      <w:proofErr w:type="spellStart"/>
      <w:r>
        <w:rPr>
          <w:rFonts w:cs="Times New Roman"/>
          <w:color w:val="222222"/>
          <w:szCs w:val="24"/>
          <w:shd w:val="clear" w:color="auto" w:fill="FFFFFF"/>
        </w:rPr>
        <w:t>Cerchione</w:t>
      </w:r>
      <w:proofErr w:type="spellEnd"/>
      <w:r>
        <w:rPr>
          <w:rFonts w:cs="Times New Roman"/>
          <w:color w:val="222222"/>
          <w:szCs w:val="24"/>
          <w:shd w:val="clear" w:color="auto" w:fill="FFFFFF"/>
        </w:rPr>
        <w:t>, R. and Bansal, H., 2020. Measuring the impact of sustainability policy and practices in tourism and hospitality industry. </w:t>
      </w:r>
      <w:r>
        <w:rPr>
          <w:rFonts w:cs="Times New Roman"/>
          <w:i/>
          <w:iCs/>
          <w:color w:val="222222"/>
          <w:szCs w:val="24"/>
          <w:shd w:val="clear" w:color="auto" w:fill="FFFFFF"/>
        </w:rPr>
        <w:t>Business Strategy and the Environment</w:t>
      </w:r>
      <w:r>
        <w:rPr>
          <w:rFonts w:cs="Times New Roman"/>
          <w:color w:val="222222"/>
          <w:szCs w:val="24"/>
          <w:shd w:val="clear" w:color="auto" w:fill="FFFFFF"/>
        </w:rPr>
        <w:t>, </w:t>
      </w:r>
      <w:r>
        <w:rPr>
          <w:rFonts w:cs="Times New Roman"/>
          <w:i/>
          <w:iCs/>
          <w:color w:val="222222"/>
          <w:szCs w:val="24"/>
          <w:shd w:val="clear" w:color="auto" w:fill="FFFFFF"/>
        </w:rPr>
        <w:t>29</w:t>
      </w:r>
      <w:r>
        <w:rPr>
          <w:rFonts w:cs="Times New Roman"/>
          <w:color w:val="222222"/>
          <w:szCs w:val="24"/>
          <w:shd w:val="clear" w:color="auto" w:fill="FFFFFF"/>
        </w:rPr>
        <w:t>(3), pp.1109-1126.</w:t>
      </w:r>
    </w:p>
    <w:p w14:paraId="047A900D"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Saner, R., </w:t>
      </w:r>
      <w:proofErr w:type="spellStart"/>
      <w:r>
        <w:rPr>
          <w:rFonts w:cs="Times New Roman"/>
          <w:color w:val="222222"/>
          <w:szCs w:val="24"/>
          <w:shd w:val="clear" w:color="auto" w:fill="FFFFFF"/>
        </w:rPr>
        <w:t>Yiu</w:t>
      </w:r>
      <w:proofErr w:type="spellEnd"/>
      <w:r>
        <w:rPr>
          <w:rFonts w:cs="Times New Roman"/>
          <w:color w:val="222222"/>
          <w:szCs w:val="24"/>
          <w:shd w:val="clear" w:color="auto" w:fill="FFFFFF"/>
        </w:rPr>
        <w:t xml:space="preserve">, L. and </w:t>
      </w:r>
      <w:proofErr w:type="spellStart"/>
      <w:r>
        <w:rPr>
          <w:rFonts w:cs="Times New Roman"/>
          <w:color w:val="222222"/>
          <w:szCs w:val="24"/>
          <w:shd w:val="clear" w:color="auto" w:fill="FFFFFF"/>
        </w:rPr>
        <w:t>Filadoro</w:t>
      </w:r>
      <w:proofErr w:type="spellEnd"/>
      <w:r>
        <w:rPr>
          <w:rFonts w:cs="Times New Roman"/>
          <w:color w:val="222222"/>
          <w:szCs w:val="24"/>
          <w:shd w:val="clear" w:color="auto" w:fill="FFFFFF"/>
        </w:rPr>
        <w:t>, M., 2019. Tourism development in least developed countries: Challenges and opportunities. </w:t>
      </w:r>
      <w:r>
        <w:rPr>
          <w:rFonts w:cs="Times New Roman"/>
          <w:i/>
          <w:iCs/>
          <w:color w:val="222222"/>
          <w:szCs w:val="24"/>
          <w:shd w:val="clear" w:color="auto" w:fill="FFFFFF"/>
        </w:rPr>
        <w:t>Sustainable tourism: Breakthroughs in research and practice</w:t>
      </w:r>
      <w:r>
        <w:rPr>
          <w:rFonts w:cs="Times New Roman"/>
          <w:color w:val="222222"/>
          <w:szCs w:val="24"/>
          <w:shd w:val="clear" w:color="auto" w:fill="FFFFFF"/>
        </w:rPr>
        <w:t>, pp.94-120.</w:t>
      </w:r>
    </w:p>
    <w:p w14:paraId="6CF4F359"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Sang, D.K., Komen, J. and Korir, M., 2017. Effect of strategic change management on performance of large and medium hotels in Nairobi County, Kenya. </w:t>
      </w:r>
      <w:r>
        <w:rPr>
          <w:rFonts w:cs="Times New Roman"/>
          <w:i/>
          <w:iCs/>
          <w:color w:val="222222"/>
          <w:szCs w:val="24"/>
          <w:shd w:val="clear" w:color="auto" w:fill="FFFFFF"/>
        </w:rPr>
        <w:t>International Journal of Economics, Commerce and Management</w:t>
      </w:r>
      <w:r>
        <w:rPr>
          <w:rFonts w:cs="Times New Roman"/>
          <w:color w:val="222222"/>
          <w:szCs w:val="24"/>
          <w:shd w:val="clear" w:color="auto" w:fill="FFFFFF"/>
        </w:rPr>
        <w:t>, </w:t>
      </w:r>
      <w:r>
        <w:rPr>
          <w:rFonts w:cs="Times New Roman"/>
          <w:i/>
          <w:iCs/>
          <w:color w:val="222222"/>
          <w:szCs w:val="24"/>
          <w:shd w:val="clear" w:color="auto" w:fill="FFFFFF"/>
        </w:rPr>
        <w:t>4</w:t>
      </w:r>
      <w:r>
        <w:rPr>
          <w:rFonts w:cs="Times New Roman"/>
          <w:color w:val="222222"/>
          <w:szCs w:val="24"/>
          <w:shd w:val="clear" w:color="auto" w:fill="FFFFFF"/>
        </w:rPr>
        <w:t>(5).</w:t>
      </w:r>
    </w:p>
    <w:p w14:paraId="0C28991E"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lastRenderedPageBreak/>
        <w:t xml:space="preserve">Scholz, P., </w:t>
      </w:r>
      <w:proofErr w:type="spellStart"/>
      <w:r>
        <w:rPr>
          <w:rFonts w:cs="Times New Roman"/>
          <w:color w:val="222222"/>
          <w:szCs w:val="24"/>
          <w:shd w:val="clear" w:color="auto" w:fill="FFFFFF"/>
        </w:rPr>
        <w:t>Linderová</w:t>
      </w:r>
      <w:proofErr w:type="spellEnd"/>
      <w:r>
        <w:rPr>
          <w:rFonts w:cs="Times New Roman"/>
          <w:color w:val="222222"/>
          <w:szCs w:val="24"/>
          <w:shd w:val="clear" w:color="auto" w:fill="FFFFFF"/>
        </w:rPr>
        <w:t xml:space="preserve">, I. and Konečná, K., 2018. Green management tools </w:t>
      </w:r>
      <w:proofErr w:type="gramStart"/>
      <w:r>
        <w:rPr>
          <w:rFonts w:cs="Times New Roman"/>
          <w:color w:val="222222"/>
          <w:szCs w:val="24"/>
          <w:shd w:val="clear" w:color="auto" w:fill="FFFFFF"/>
        </w:rPr>
        <w:t>as a way to</w:t>
      </w:r>
      <w:proofErr w:type="gramEnd"/>
      <w:r>
        <w:rPr>
          <w:rFonts w:cs="Times New Roman"/>
          <w:color w:val="222222"/>
          <w:szCs w:val="24"/>
          <w:shd w:val="clear" w:color="auto" w:fill="FFFFFF"/>
        </w:rPr>
        <w:t xml:space="preserve"> sustainable behaviour in the hotel industry: Case study from Czechia.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(23), p.10027.</w:t>
      </w:r>
    </w:p>
    <w:p w14:paraId="0C86CA13"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Shekdar</w:t>
      </w:r>
      <w:proofErr w:type="spellEnd"/>
      <w:r>
        <w:rPr>
          <w:rFonts w:cs="Times New Roman"/>
          <w:color w:val="222222"/>
          <w:szCs w:val="24"/>
          <w:shd w:val="clear" w:color="auto" w:fill="FFFFFF"/>
        </w:rPr>
        <w:t>, A.V., 2019. Sustainable solid waste management: An integrated approach for Asian countries. </w:t>
      </w:r>
      <w:r>
        <w:rPr>
          <w:rFonts w:cs="Times New Roman"/>
          <w:i/>
          <w:iCs/>
          <w:color w:val="222222"/>
          <w:szCs w:val="24"/>
          <w:shd w:val="clear" w:color="auto" w:fill="FFFFFF"/>
        </w:rPr>
        <w:t>Waste management</w:t>
      </w:r>
      <w:r>
        <w:rPr>
          <w:rFonts w:cs="Times New Roman"/>
          <w:color w:val="222222"/>
          <w:szCs w:val="24"/>
          <w:shd w:val="clear" w:color="auto" w:fill="FFFFFF"/>
        </w:rPr>
        <w:t>, </w:t>
      </w:r>
      <w:r>
        <w:rPr>
          <w:rFonts w:cs="Times New Roman"/>
          <w:i/>
          <w:iCs/>
          <w:color w:val="222222"/>
          <w:szCs w:val="24"/>
          <w:shd w:val="clear" w:color="auto" w:fill="FFFFFF"/>
        </w:rPr>
        <w:t>29</w:t>
      </w:r>
      <w:r>
        <w:rPr>
          <w:rFonts w:cs="Times New Roman"/>
          <w:color w:val="222222"/>
          <w:szCs w:val="24"/>
          <w:shd w:val="clear" w:color="auto" w:fill="FFFFFF"/>
        </w:rPr>
        <w:t>(4), pp.1438-1448.</w:t>
      </w:r>
    </w:p>
    <w:p w14:paraId="2A02FAE5"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Shekdar</w:t>
      </w:r>
      <w:proofErr w:type="spellEnd"/>
      <w:r>
        <w:rPr>
          <w:rFonts w:cs="Times New Roman"/>
          <w:color w:val="222222"/>
          <w:szCs w:val="24"/>
          <w:shd w:val="clear" w:color="auto" w:fill="FFFFFF"/>
        </w:rPr>
        <w:t>, A.V., 2019. Sustainable solid waste management: An integrated approach for Asian countries. </w:t>
      </w:r>
      <w:r>
        <w:rPr>
          <w:rFonts w:cs="Times New Roman"/>
          <w:i/>
          <w:iCs/>
          <w:color w:val="222222"/>
          <w:szCs w:val="24"/>
          <w:shd w:val="clear" w:color="auto" w:fill="FFFFFF"/>
        </w:rPr>
        <w:t>Waste management</w:t>
      </w:r>
      <w:r>
        <w:rPr>
          <w:rFonts w:cs="Times New Roman"/>
          <w:color w:val="222222"/>
          <w:szCs w:val="24"/>
          <w:shd w:val="clear" w:color="auto" w:fill="FFFFFF"/>
        </w:rPr>
        <w:t>, </w:t>
      </w:r>
      <w:r>
        <w:rPr>
          <w:rFonts w:cs="Times New Roman"/>
          <w:i/>
          <w:iCs/>
          <w:color w:val="222222"/>
          <w:szCs w:val="24"/>
          <w:shd w:val="clear" w:color="auto" w:fill="FFFFFF"/>
        </w:rPr>
        <w:t>29</w:t>
      </w:r>
      <w:r>
        <w:rPr>
          <w:rFonts w:cs="Times New Roman"/>
          <w:color w:val="222222"/>
          <w:szCs w:val="24"/>
          <w:shd w:val="clear" w:color="auto" w:fill="FFFFFF"/>
        </w:rPr>
        <w:t>(4), pp.1438-1448.</w:t>
      </w:r>
    </w:p>
    <w:p w14:paraId="4F5FDB50"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Subramaniam, N., Collier, P., Phang, M. and Burke, G., 2011. The effects of perceived business uncertainty, external </w:t>
      </w:r>
      <w:proofErr w:type="gramStart"/>
      <w:r>
        <w:rPr>
          <w:rFonts w:cs="Times New Roman"/>
          <w:color w:val="222222"/>
          <w:szCs w:val="24"/>
          <w:shd w:val="clear" w:color="auto" w:fill="FFFFFF"/>
        </w:rPr>
        <w:t>consultants</w:t>
      </w:r>
      <w:proofErr w:type="gramEnd"/>
      <w:r>
        <w:rPr>
          <w:rFonts w:cs="Times New Roman"/>
          <w:color w:val="222222"/>
          <w:szCs w:val="24"/>
          <w:shd w:val="clear" w:color="auto" w:fill="FFFFFF"/>
        </w:rPr>
        <w:t xml:space="preserve"> and risk management on organisational outcomes. </w:t>
      </w:r>
      <w:r>
        <w:rPr>
          <w:rFonts w:cs="Times New Roman"/>
          <w:i/>
          <w:iCs/>
          <w:color w:val="222222"/>
          <w:szCs w:val="24"/>
          <w:shd w:val="clear" w:color="auto" w:fill="FFFFFF"/>
        </w:rPr>
        <w:t>Journal of Accounting &amp; Organizational Change</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(2), pp.132-157.</w:t>
      </w:r>
    </w:p>
    <w:p w14:paraId="2B6D67C7"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Tiong, Y.Y., </w:t>
      </w:r>
      <w:proofErr w:type="spellStart"/>
      <w:r>
        <w:rPr>
          <w:rFonts w:cs="Times New Roman"/>
          <w:color w:val="222222"/>
          <w:szCs w:val="24"/>
          <w:shd w:val="clear" w:color="auto" w:fill="FFFFFF"/>
        </w:rPr>
        <w:t>Sondoh</w:t>
      </w:r>
      <w:proofErr w:type="spellEnd"/>
      <w:r>
        <w:rPr>
          <w:rFonts w:cs="Times New Roman"/>
          <w:color w:val="222222"/>
          <w:szCs w:val="24"/>
          <w:shd w:val="clear" w:color="auto" w:fill="FFFFFF"/>
        </w:rPr>
        <w:t xml:space="preserve"> Jr, S.L., </w:t>
      </w:r>
      <w:proofErr w:type="spellStart"/>
      <w:r>
        <w:rPr>
          <w:rFonts w:cs="Times New Roman"/>
          <w:color w:val="222222"/>
          <w:szCs w:val="24"/>
          <w:shd w:val="clear" w:color="auto" w:fill="FFFFFF"/>
        </w:rPr>
        <w:t>Tanakinjal</w:t>
      </w:r>
      <w:proofErr w:type="spellEnd"/>
      <w:r>
        <w:rPr>
          <w:rFonts w:cs="Times New Roman"/>
          <w:color w:val="222222"/>
          <w:szCs w:val="24"/>
          <w:shd w:val="clear" w:color="auto" w:fill="FFFFFF"/>
        </w:rPr>
        <w:t xml:space="preserve">, G.H. and </w:t>
      </w:r>
      <w:proofErr w:type="spellStart"/>
      <w:r>
        <w:rPr>
          <w:rFonts w:cs="Times New Roman"/>
          <w:color w:val="222222"/>
          <w:szCs w:val="24"/>
          <w:shd w:val="clear" w:color="auto" w:fill="FFFFFF"/>
        </w:rPr>
        <w:t>Iggau</w:t>
      </w:r>
      <w:proofErr w:type="spellEnd"/>
      <w:r>
        <w:rPr>
          <w:rFonts w:cs="Times New Roman"/>
          <w:color w:val="222222"/>
          <w:szCs w:val="24"/>
          <w:shd w:val="clear" w:color="auto" w:fill="FFFFFF"/>
        </w:rPr>
        <w:t>, O.A., 2021. Cleaner operations in hotels: Recommendation for post-pandemic green recovery. </w:t>
      </w:r>
      <w:r>
        <w:rPr>
          <w:rFonts w:cs="Times New Roman"/>
          <w:i/>
          <w:iCs/>
          <w:color w:val="222222"/>
          <w:szCs w:val="24"/>
          <w:shd w:val="clear" w:color="auto" w:fill="FFFFFF"/>
        </w:rPr>
        <w:t>Journal of cleaner production</w:t>
      </w:r>
      <w:r>
        <w:rPr>
          <w:rFonts w:cs="Times New Roman"/>
          <w:color w:val="222222"/>
          <w:szCs w:val="24"/>
          <w:shd w:val="clear" w:color="auto" w:fill="FFFFFF"/>
        </w:rPr>
        <w:t>, </w:t>
      </w:r>
      <w:r>
        <w:rPr>
          <w:rFonts w:cs="Times New Roman"/>
          <w:i/>
          <w:iCs/>
          <w:color w:val="222222"/>
          <w:szCs w:val="24"/>
          <w:shd w:val="clear" w:color="auto" w:fill="FFFFFF"/>
        </w:rPr>
        <w:t>283</w:t>
      </w:r>
      <w:r>
        <w:rPr>
          <w:rFonts w:cs="Times New Roman"/>
          <w:color w:val="222222"/>
          <w:szCs w:val="24"/>
          <w:shd w:val="clear" w:color="auto" w:fill="FFFFFF"/>
        </w:rPr>
        <w:t>, p.124621.</w:t>
      </w:r>
    </w:p>
    <w:p w14:paraId="1F32FD5C"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Victorino, L., Verma, R., </w:t>
      </w:r>
      <w:proofErr w:type="spellStart"/>
      <w:r>
        <w:rPr>
          <w:rFonts w:cs="Times New Roman"/>
          <w:color w:val="222222"/>
          <w:szCs w:val="24"/>
          <w:shd w:val="clear" w:color="auto" w:fill="FFFFFF"/>
        </w:rPr>
        <w:t>Plaschka</w:t>
      </w:r>
      <w:proofErr w:type="spellEnd"/>
      <w:r>
        <w:rPr>
          <w:rFonts w:cs="Times New Roman"/>
          <w:color w:val="222222"/>
          <w:szCs w:val="24"/>
          <w:shd w:val="clear" w:color="auto" w:fill="FFFFFF"/>
        </w:rPr>
        <w:t>, G. and Dev, C., 2015. Service innovation and customer choices in the hospitality industry. </w:t>
      </w:r>
      <w:r>
        <w:rPr>
          <w:rFonts w:cs="Times New Roman"/>
          <w:i/>
          <w:iCs/>
          <w:color w:val="222222"/>
          <w:szCs w:val="24"/>
          <w:shd w:val="clear" w:color="auto" w:fill="FFFFFF"/>
        </w:rPr>
        <w:t>Managing Service Quality: An International Journal</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(6), pp.555-576.</w:t>
      </w:r>
    </w:p>
    <w:p w14:paraId="022E7184" w14:textId="77777777" w:rsidR="00714A7C" w:rsidRDefault="00000000">
      <w:pPr>
        <w:pStyle w:val="ListParagraph"/>
        <w:numPr>
          <w:ilvl w:val="0"/>
          <w:numId w:val="11"/>
        </w:numPr>
        <w:rPr>
          <w:rFonts w:cs="Times New Roman"/>
          <w:color w:val="222222"/>
          <w:szCs w:val="24"/>
          <w:shd w:val="clear" w:color="auto" w:fill="FFFFFF"/>
        </w:rPr>
      </w:pPr>
      <w:proofErr w:type="spellStart"/>
      <w:r>
        <w:rPr>
          <w:rFonts w:cs="Times New Roman"/>
          <w:color w:val="222222"/>
          <w:szCs w:val="24"/>
          <w:shd w:val="clear" w:color="auto" w:fill="FFFFFF"/>
        </w:rPr>
        <w:t>Vrabcová</w:t>
      </w:r>
      <w:proofErr w:type="spellEnd"/>
      <w:r>
        <w:rPr>
          <w:rFonts w:cs="Times New Roman"/>
          <w:color w:val="222222"/>
          <w:szCs w:val="24"/>
          <w:shd w:val="clear" w:color="auto" w:fill="FFFFFF"/>
        </w:rPr>
        <w:t xml:space="preserve">, P., Scholz, P., </w:t>
      </w:r>
      <w:proofErr w:type="spellStart"/>
      <w:r>
        <w:rPr>
          <w:rFonts w:cs="Times New Roman"/>
          <w:color w:val="222222"/>
          <w:szCs w:val="24"/>
          <w:shd w:val="clear" w:color="auto" w:fill="FFFFFF"/>
        </w:rPr>
        <w:t>Linderová</w:t>
      </w:r>
      <w:proofErr w:type="spellEnd"/>
      <w:r>
        <w:rPr>
          <w:rFonts w:cs="Times New Roman"/>
          <w:color w:val="222222"/>
          <w:szCs w:val="24"/>
          <w:shd w:val="clear" w:color="auto" w:fill="FFFFFF"/>
        </w:rPr>
        <w:t xml:space="preserve">, I. and </w:t>
      </w:r>
      <w:proofErr w:type="spellStart"/>
      <w:r>
        <w:rPr>
          <w:rFonts w:cs="Times New Roman"/>
          <w:color w:val="222222"/>
          <w:szCs w:val="24"/>
          <w:shd w:val="clear" w:color="auto" w:fill="FFFFFF"/>
        </w:rPr>
        <w:t>Kotoučková</w:t>
      </w:r>
      <w:proofErr w:type="spellEnd"/>
      <w:r>
        <w:rPr>
          <w:rFonts w:cs="Times New Roman"/>
          <w:color w:val="222222"/>
          <w:szCs w:val="24"/>
          <w:shd w:val="clear" w:color="auto" w:fill="FFFFFF"/>
        </w:rPr>
        <w:t>, H., 2024. Eco-friendly hotels and guesthouses as a new opportunity for resilience and sustainability: Evidence from the Czech Republic. </w:t>
      </w:r>
      <w:proofErr w:type="spellStart"/>
      <w:r>
        <w:rPr>
          <w:rFonts w:cs="Times New Roman"/>
          <w:i/>
          <w:iCs/>
          <w:color w:val="222222"/>
          <w:szCs w:val="24"/>
          <w:shd w:val="clear" w:color="auto" w:fill="FFFFFF"/>
        </w:rPr>
        <w:t>PloS</w:t>
      </w:r>
      <w:proofErr w:type="spellEnd"/>
      <w:r>
        <w:rPr>
          <w:rFonts w:cs="Times New Roman"/>
          <w:i/>
          <w:iCs/>
          <w:color w:val="222222"/>
          <w:szCs w:val="24"/>
          <w:shd w:val="clear" w:color="auto" w:fill="FFFFFF"/>
        </w:rPr>
        <w:t xml:space="preserve"> one</w:t>
      </w:r>
      <w:r>
        <w:rPr>
          <w:rFonts w:cs="Times New Roman"/>
          <w:color w:val="222222"/>
          <w:szCs w:val="24"/>
          <w:shd w:val="clear" w:color="auto" w:fill="FFFFFF"/>
        </w:rPr>
        <w:t>, </w:t>
      </w:r>
      <w:r>
        <w:rPr>
          <w:rFonts w:cs="Times New Roman"/>
          <w:i/>
          <w:iCs/>
          <w:color w:val="222222"/>
          <w:szCs w:val="24"/>
          <w:shd w:val="clear" w:color="auto" w:fill="FFFFFF"/>
        </w:rPr>
        <w:t>19</w:t>
      </w:r>
      <w:r>
        <w:rPr>
          <w:rFonts w:cs="Times New Roman"/>
          <w:color w:val="222222"/>
          <w:szCs w:val="24"/>
          <w:shd w:val="clear" w:color="auto" w:fill="FFFFFF"/>
        </w:rPr>
        <w:t>(4), p.e0301936.</w:t>
      </w:r>
    </w:p>
    <w:p w14:paraId="4AC5862E"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Wang, T.C., Huang, C.Y., Huang, </w:t>
      </w:r>
      <w:proofErr w:type="gramStart"/>
      <w:r>
        <w:rPr>
          <w:rFonts w:cs="Times New Roman"/>
          <w:color w:val="222222"/>
          <w:szCs w:val="24"/>
          <w:shd w:val="clear" w:color="auto" w:fill="FFFFFF"/>
        </w:rPr>
        <w:t>S.L.</w:t>
      </w:r>
      <w:proofErr w:type="gramEnd"/>
      <w:r>
        <w:rPr>
          <w:rFonts w:cs="Times New Roman"/>
          <w:color w:val="222222"/>
          <w:szCs w:val="24"/>
          <w:shd w:val="clear" w:color="auto" w:fill="FFFFFF"/>
        </w:rPr>
        <w:t xml:space="preserve"> and Lee, J.Y., 2021. Priority weights for predicting the success of hotel sustainable business models.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(24), p.14032.</w:t>
      </w:r>
    </w:p>
    <w:p w14:paraId="16B97985"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Whittington, R., Molloy, E., Mayer, M. and Smith, A., 2006. Practices of </w:t>
      </w:r>
      <w:proofErr w:type="spellStart"/>
      <w:r>
        <w:rPr>
          <w:rFonts w:cs="Times New Roman"/>
          <w:color w:val="222222"/>
          <w:szCs w:val="24"/>
          <w:shd w:val="clear" w:color="auto" w:fill="FFFFFF"/>
        </w:rPr>
        <w:t>strategising</w:t>
      </w:r>
      <w:proofErr w:type="spellEnd"/>
      <w:r>
        <w:rPr>
          <w:rFonts w:cs="Times New Roman"/>
          <w:color w:val="222222"/>
          <w:szCs w:val="24"/>
          <w:shd w:val="clear" w:color="auto" w:fill="FFFFFF"/>
        </w:rPr>
        <w:t>/</w:t>
      </w:r>
      <w:proofErr w:type="gramStart"/>
      <w:r>
        <w:rPr>
          <w:rFonts w:cs="Times New Roman"/>
          <w:color w:val="222222"/>
          <w:szCs w:val="24"/>
          <w:shd w:val="clear" w:color="auto" w:fill="FFFFFF"/>
        </w:rPr>
        <w:t>organising:</w:t>
      </w:r>
      <w:proofErr w:type="gramEnd"/>
      <w:r>
        <w:rPr>
          <w:rFonts w:cs="Times New Roman"/>
          <w:color w:val="222222"/>
          <w:szCs w:val="24"/>
          <w:shd w:val="clear" w:color="auto" w:fill="FFFFFF"/>
        </w:rPr>
        <w:t xml:space="preserve"> broadening strategy work and skills. </w:t>
      </w:r>
      <w:r>
        <w:rPr>
          <w:rFonts w:cs="Times New Roman"/>
          <w:i/>
          <w:iCs/>
          <w:color w:val="222222"/>
          <w:szCs w:val="24"/>
          <w:shd w:val="clear" w:color="auto" w:fill="FFFFFF"/>
        </w:rPr>
        <w:t>Long Range Planning</w:t>
      </w:r>
      <w:r>
        <w:rPr>
          <w:rFonts w:cs="Times New Roman"/>
          <w:color w:val="222222"/>
          <w:szCs w:val="24"/>
          <w:shd w:val="clear" w:color="auto" w:fill="FFFFFF"/>
        </w:rPr>
        <w:t>, </w:t>
      </w:r>
      <w:r>
        <w:rPr>
          <w:rFonts w:cs="Times New Roman"/>
          <w:i/>
          <w:iCs/>
          <w:color w:val="222222"/>
          <w:szCs w:val="24"/>
          <w:shd w:val="clear" w:color="auto" w:fill="FFFFFF"/>
        </w:rPr>
        <w:t>39</w:t>
      </w:r>
      <w:r>
        <w:rPr>
          <w:rFonts w:cs="Times New Roman"/>
          <w:color w:val="222222"/>
          <w:szCs w:val="24"/>
          <w:shd w:val="clear" w:color="auto" w:fill="FFFFFF"/>
        </w:rPr>
        <w:t>(6), pp.615-629.</w:t>
      </w:r>
    </w:p>
    <w:p w14:paraId="64778F86"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 xml:space="preserve">Yi, S., Li, </w:t>
      </w:r>
      <w:proofErr w:type="gramStart"/>
      <w:r>
        <w:rPr>
          <w:rFonts w:cs="Times New Roman"/>
          <w:color w:val="222222"/>
          <w:szCs w:val="24"/>
          <w:shd w:val="clear" w:color="auto" w:fill="FFFFFF"/>
        </w:rPr>
        <w:t>X.</w:t>
      </w:r>
      <w:proofErr w:type="gramEnd"/>
      <w:r>
        <w:rPr>
          <w:rFonts w:cs="Times New Roman"/>
          <w:color w:val="222222"/>
          <w:szCs w:val="24"/>
          <w:shd w:val="clear" w:color="auto" w:fill="FFFFFF"/>
        </w:rPr>
        <w:t xml:space="preserve"> and Jai, T.M., 2018. Hotel guests’ perception of best green practices: A content analysis of online reviews. </w:t>
      </w:r>
      <w:r>
        <w:rPr>
          <w:rFonts w:cs="Times New Roman"/>
          <w:i/>
          <w:iCs/>
          <w:color w:val="222222"/>
          <w:szCs w:val="24"/>
          <w:shd w:val="clear" w:color="auto" w:fill="FFFFFF"/>
        </w:rPr>
        <w:t>Tourism and Hospitality Research</w:t>
      </w:r>
      <w:r>
        <w:rPr>
          <w:rFonts w:cs="Times New Roman"/>
          <w:color w:val="222222"/>
          <w:szCs w:val="24"/>
          <w:shd w:val="clear" w:color="auto" w:fill="FFFFFF"/>
        </w:rPr>
        <w:t>, </w:t>
      </w:r>
      <w:r>
        <w:rPr>
          <w:rFonts w:cs="Times New Roman"/>
          <w:i/>
          <w:iCs/>
          <w:color w:val="222222"/>
          <w:szCs w:val="24"/>
          <w:shd w:val="clear" w:color="auto" w:fill="FFFFFF"/>
        </w:rPr>
        <w:t>18</w:t>
      </w:r>
      <w:r>
        <w:rPr>
          <w:rFonts w:cs="Times New Roman"/>
          <w:color w:val="222222"/>
          <w:szCs w:val="24"/>
          <w:shd w:val="clear" w:color="auto" w:fill="FFFFFF"/>
        </w:rPr>
        <w:t>(2), pp.191-202.</w:t>
      </w:r>
    </w:p>
    <w:p w14:paraId="59C9E7F6"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Yousaf, Z., Radulescu, M., Sinisi, C.I., Serbanescu, L. and Paunescu, L.M., 2021. Harmonisation of green motives and green business strategies towards sustainable development of hospitality and tourism industry: Green environmental policies. </w:t>
      </w:r>
      <w:r>
        <w:rPr>
          <w:rFonts w:cs="Times New Roman"/>
          <w:i/>
          <w:iCs/>
          <w:color w:val="222222"/>
          <w:szCs w:val="24"/>
          <w:shd w:val="clear" w:color="auto" w:fill="FFFFFF"/>
        </w:rPr>
        <w:t>Sustainability</w:t>
      </w:r>
      <w:r>
        <w:rPr>
          <w:rFonts w:cs="Times New Roman"/>
          <w:color w:val="222222"/>
          <w:szCs w:val="24"/>
          <w:shd w:val="clear" w:color="auto" w:fill="FFFFFF"/>
        </w:rPr>
        <w:t>, </w:t>
      </w:r>
      <w:r>
        <w:rPr>
          <w:rFonts w:cs="Times New Roman"/>
          <w:i/>
          <w:iCs/>
          <w:color w:val="222222"/>
          <w:szCs w:val="24"/>
          <w:shd w:val="clear" w:color="auto" w:fill="FFFFFF"/>
        </w:rPr>
        <w:t>13</w:t>
      </w:r>
      <w:r>
        <w:rPr>
          <w:rFonts w:cs="Times New Roman"/>
          <w:color w:val="222222"/>
          <w:szCs w:val="24"/>
          <w:shd w:val="clear" w:color="auto" w:fill="FFFFFF"/>
        </w:rPr>
        <w:t>(12), p.6592.</w:t>
      </w:r>
    </w:p>
    <w:p w14:paraId="31D4B1DE" w14:textId="77777777" w:rsidR="00714A7C" w:rsidRDefault="00000000">
      <w:pPr>
        <w:pStyle w:val="ListParagraph"/>
        <w:numPr>
          <w:ilvl w:val="0"/>
          <w:numId w:val="11"/>
        </w:numPr>
        <w:rPr>
          <w:rFonts w:cs="Times New Roman"/>
          <w:color w:val="222222"/>
          <w:szCs w:val="24"/>
          <w:shd w:val="clear" w:color="auto" w:fill="FFFFFF"/>
        </w:rPr>
      </w:pPr>
      <w:r>
        <w:rPr>
          <w:rFonts w:cs="Times New Roman"/>
          <w:color w:val="222222"/>
          <w:szCs w:val="24"/>
          <w:shd w:val="clear" w:color="auto" w:fill="FFFFFF"/>
        </w:rPr>
        <w:t>Zhang, X., Platten, A. and Shen, L., 2011. Green property development practice in China: Costs and barriers. </w:t>
      </w:r>
      <w:r>
        <w:rPr>
          <w:rFonts w:cs="Times New Roman"/>
          <w:i/>
          <w:iCs/>
          <w:color w:val="222222"/>
          <w:szCs w:val="24"/>
          <w:shd w:val="clear" w:color="auto" w:fill="FFFFFF"/>
        </w:rPr>
        <w:t>Building and environment</w:t>
      </w:r>
      <w:r>
        <w:rPr>
          <w:rFonts w:cs="Times New Roman"/>
          <w:color w:val="222222"/>
          <w:szCs w:val="24"/>
          <w:shd w:val="clear" w:color="auto" w:fill="FFFFFF"/>
        </w:rPr>
        <w:t>, </w:t>
      </w:r>
      <w:r>
        <w:rPr>
          <w:rFonts w:cs="Times New Roman"/>
          <w:i/>
          <w:iCs/>
          <w:color w:val="222222"/>
          <w:szCs w:val="24"/>
          <w:shd w:val="clear" w:color="auto" w:fill="FFFFFF"/>
        </w:rPr>
        <w:t>46</w:t>
      </w:r>
      <w:r>
        <w:rPr>
          <w:rFonts w:cs="Times New Roman"/>
          <w:color w:val="222222"/>
          <w:szCs w:val="24"/>
          <w:shd w:val="clear" w:color="auto" w:fill="FFFFFF"/>
        </w:rPr>
        <w:t>(11), pp.2153-2160.</w:t>
      </w:r>
    </w:p>
    <w:sectPr w:rsidR="00714A7C">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E8DF97" w14:textId="77777777" w:rsidR="00B820EF" w:rsidRDefault="00B820EF">
      <w:pPr>
        <w:spacing w:after="0" w:line="240" w:lineRule="auto"/>
      </w:pPr>
      <w:r>
        <w:separator/>
      </w:r>
    </w:p>
  </w:endnote>
  <w:endnote w:type="continuationSeparator" w:id="0">
    <w:p w14:paraId="22ED535A" w14:textId="77777777" w:rsidR="00B820EF" w:rsidRDefault="00B82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FCD86" w14:textId="77777777" w:rsidR="00714A7C" w:rsidRDefault="00000000">
    <w:pPr>
      <w:pStyle w:val="Footer"/>
      <w:pBdr>
        <w:top w:val="single" w:sz="4" w:space="1" w:color="D9D9D9"/>
      </w:pBdr>
      <w:rPr>
        <w:b/>
        <w:bCs/>
      </w:rPr>
    </w:pPr>
    <w:r>
      <w:fldChar w:fldCharType="begin"/>
    </w:r>
    <w:r>
      <w:instrText xml:space="preserve"> PAGE   \* MERGEFORMAT </w:instrText>
    </w:r>
    <w:r>
      <w:fldChar w:fldCharType="separate"/>
    </w:r>
    <w:r>
      <w:rPr>
        <w:b/>
        <w:bCs/>
        <w:noProof/>
      </w:rPr>
      <w:t>24</w:t>
    </w:r>
    <w:r>
      <w:rPr>
        <w:b/>
        <w:bCs/>
        <w:noProof/>
      </w:rPr>
      <w:fldChar w:fldCharType="end"/>
    </w:r>
    <w:r>
      <w:rPr>
        <w:b/>
        <w:bCs/>
      </w:rPr>
      <w:t xml:space="preserve"> | </w:t>
    </w:r>
    <w:r>
      <w:rPr>
        <w:color w:val="7F7F7F"/>
        <w:spacing w:val="60"/>
      </w:rPr>
      <w:t>Page</w:t>
    </w:r>
  </w:p>
  <w:p w14:paraId="509C3E4F" w14:textId="77777777" w:rsidR="00714A7C" w:rsidRDefault="00714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AC88D" w14:textId="77777777" w:rsidR="00B820EF" w:rsidRDefault="00B820EF">
      <w:pPr>
        <w:spacing w:after="0" w:line="240" w:lineRule="auto"/>
      </w:pPr>
      <w:r>
        <w:separator/>
      </w:r>
    </w:p>
  </w:footnote>
  <w:footnote w:type="continuationSeparator" w:id="0">
    <w:p w14:paraId="0D7DA14C" w14:textId="77777777" w:rsidR="00B820EF" w:rsidRDefault="00B82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441066CC"/>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E2C66C64"/>
    <w:lvl w:ilvl="0" w:tplc="FFFFFFFF">
      <w:start w:val="1"/>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8E746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98F2204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6A7A3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D6609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99783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1DA47E5E"/>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82E068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00000009"/>
    <w:multiLevelType w:val="hybridMultilevel"/>
    <w:tmpl w:val="0308C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E79E1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5094862">
    <w:abstractNumId w:val="1"/>
  </w:num>
  <w:num w:numId="2" w16cid:durableId="1822766163">
    <w:abstractNumId w:val="3"/>
  </w:num>
  <w:num w:numId="3" w16cid:durableId="472790510">
    <w:abstractNumId w:val="2"/>
  </w:num>
  <w:num w:numId="4" w16cid:durableId="515458075">
    <w:abstractNumId w:val="7"/>
  </w:num>
  <w:num w:numId="5" w16cid:durableId="392582907">
    <w:abstractNumId w:val="6"/>
  </w:num>
  <w:num w:numId="6" w16cid:durableId="745303328">
    <w:abstractNumId w:val="5"/>
  </w:num>
  <w:num w:numId="7" w16cid:durableId="1014070253">
    <w:abstractNumId w:val="0"/>
  </w:num>
  <w:num w:numId="8" w16cid:durableId="474958051">
    <w:abstractNumId w:val="8"/>
  </w:num>
  <w:num w:numId="9" w16cid:durableId="817645703">
    <w:abstractNumId w:val="4"/>
  </w:num>
  <w:num w:numId="10" w16cid:durableId="604459910">
    <w:abstractNumId w:val="10"/>
  </w:num>
  <w:num w:numId="11" w16cid:durableId="5889726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7C"/>
    <w:rsid w:val="003E7F7E"/>
    <w:rsid w:val="00714A7C"/>
    <w:rsid w:val="00B820EF"/>
    <w:rsid w:val="00EC7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CA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color w:val="00B0F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2F5496"/>
      <w:sz w:val="32"/>
      <w:szCs w:val="32"/>
    </w:rPr>
  </w:style>
  <w:style w:type="paragraph" w:styleId="TOCHeading">
    <w:name w:val="TOC Heading"/>
    <w:basedOn w:val="Heading1"/>
    <w:next w:val="Normal"/>
    <w:uiPriority w:val="39"/>
    <w:qFormat/>
    <w:pPr>
      <w:spacing w:line="259" w:lineRule="auto"/>
      <w:jc w:val="left"/>
      <w:outlineLvl w:val="9"/>
    </w:pPr>
    <w:rPr>
      <w:kern w:val="0"/>
      <w14:ligatures w14:val="none"/>
    </w:rPr>
  </w:style>
  <w:style w:type="character" w:customStyle="1" w:styleId="Heading2Char">
    <w:name w:val="Heading 2 Char"/>
    <w:basedOn w:val="DefaultParagraphFont"/>
    <w:link w:val="Heading2"/>
    <w:uiPriority w:val="9"/>
    <w:rPr>
      <w:rFonts w:ascii="Times New Roman" w:eastAsia="SimSun" w:hAnsi="Times New Roman" w:cs="SimSun"/>
      <w:b/>
      <w:color w:val="00B0F0"/>
      <w:sz w:val="26"/>
      <w:szCs w:val="26"/>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1Light-Accent31">
    <w:name w:val="Grid Table 1 Light - Accent 31"/>
    <w:basedOn w:val="TableNormal"/>
    <w:uiPriority w:val="46"/>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ListParagraph">
    <w:name w:val="List Paragraph"/>
    <w:basedOn w:val="Normal"/>
    <w:uiPriority w:val="34"/>
    <w:qFormat/>
    <w:pPr>
      <w:ind w:left="720"/>
      <w:contextualSpacing/>
    </w:p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98333-88C7-4CC8-A33B-CFD92A749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8672</Words>
  <Characters>49435</Characters>
  <Application>Microsoft Office Word</Application>
  <DocSecurity>0</DocSecurity>
  <Lines>411</Lines>
  <Paragraphs>115</Paragraphs>
  <ScaleCrop>false</ScaleCrop>
  <LinksUpToDate>false</LinksUpToDate>
  <CharactersWithSpaces>57992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2024-05-03T02:48:00Z</dcterms:created>
  <dcterms:modified xsi:type="dcterms:W3CDTF">2024-05-21T08:41:00Z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67a066a4f9efce0f96d0e0a0d62d458d07f6a7b78fdc15be6983deb4d83c8a55</vt:lpwstr>
  </property>
  <property fmtid="{D5CDD505-2E9C-101B-9397-08002B2CF9AE}" pid="3" name="ICV">
    <vt:lpwstr>03676d293e5a453db958386ba690bebf</vt:lpwstr>
  </property>
</Properties>
</file>