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909" w:rsidRDefault="00527909" w:rsidP="00527909">
      <w:pPr>
        <w:pStyle w:val="1"/>
      </w:pPr>
      <w:bookmarkStart w:id="0" w:name="_Toc77260551"/>
      <w:r>
        <w:t>Introduction of the chosen organization</w:t>
      </w:r>
      <w:bookmarkEnd w:id="0"/>
      <w:r>
        <w:tab/>
      </w:r>
    </w:p>
    <w:p w:rsidR="00527909" w:rsidRDefault="00527909" w:rsidP="005279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w:t>
      </w:r>
      <w:proofErr w:type="spellStart"/>
      <w:r>
        <w:rPr>
          <w:rFonts w:ascii="Times New Roman" w:eastAsia="Times New Roman" w:hAnsi="Times New Roman" w:cs="Times New Roman"/>
          <w:sz w:val="24"/>
          <w:szCs w:val="24"/>
        </w:rPr>
        <w:t>Spencers</w:t>
      </w:r>
      <w:proofErr w:type="spellEnd"/>
      <w:r>
        <w:rPr>
          <w:rFonts w:ascii="Times New Roman" w:eastAsia="Times New Roman" w:hAnsi="Times New Roman" w:cs="Times New Roman"/>
          <w:sz w:val="24"/>
          <w:szCs w:val="24"/>
        </w:rPr>
        <w:t xml:space="preserve"> is a retail supermarket chain based in the United Kingdom that sells a wide variety of products such as groceries, food products, furniture, clothes, and many more (Corporate. </w:t>
      </w:r>
      <w:proofErr w:type="gramStart"/>
      <w:r>
        <w:rPr>
          <w:rFonts w:ascii="Times New Roman" w:eastAsia="Times New Roman" w:hAnsi="Times New Roman" w:cs="Times New Roman"/>
          <w:sz w:val="24"/>
          <w:szCs w:val="24"/>
        </w:rPr>
        <w:t xml:space="preserve">Mark and </w:t>
      </w:r>
      <w:proofErr w:type="spellStart"/>
      <w:r>
        <w:rPr>
          <w:rFonts w:ascii="Times New Roman" w:eastAsia="Times New Roman" w:hAnsi="Times New Roman" w:cs="Times New Roman"/>
          <w:sz w:val="24"/>
          <w:szCs w:val="24"/>
        </w:rPr>
        <w:t>spencer</w:t>
      </w:r>
      <w:proofErr w:type="spellEnd"/>
      <w:r>
        <w:rPr>
          <w:rFonts w:ascii="Times New Roman" w:eastAsia="Times New Roman" w:hAnsi="Times New Roman" w:cs="Times New Roman"/>
          <w:sz w:val="24"/>
          <w:szCs w:val="24"/>
        </w:rPr>
        <w:t>, 2021).</w:t>
      </w:r>
      <w:proofErr w:type="gramEnd"/>
      <w:r>
        <w:rPr>
          <w:rFonts w:ascii="Times New Roman" w:eastAsia="Times New Roman" w:hAnsi="Times New Roman" w:cs="Times New Roman"/>
          <w:sz w:val="24"/>
          <w:szCs w:val="24"/>
        </w:rPr>
        <w:t xml:space="preserve"> The firm has its retail presence around the world and is listed within the "FTSE 100 Index" along with "London Stock Exchange". Around 78,000 employees are currently working within Marks and </w:t>
      </w:r>
      <w:proofErr w:type="spellStart"/>
      <w:r>
        <w:rPr>
          <w:rFonts w:ascii="Times New Roman" w:eastAsia="Times New Roman" w:hAnsi="Times New Roman" w:cs="Times New Roman"/>
          <w:sz w:val="24"/>
          <w:szCs w:val="24"/>
        </w:rPr>
        <w:t>Spencers</w:t>
      </w:r>
      <w:proofErr w:type="spellEnd"/>
      <w:r>
        <w:rPr>
          <w:rFonts w:ascii="Times New Roman" w:eastAsia="Times New Roman" w:hAnsi="Times New Roman" w:cs="Times New Roman"/>
          <w:sz w:val="24"/>
          <w:szCs w:val="24"/>
        </w:rPr>
        <w:t xml:space="preserve"> and the firm has earned a revenue of around "9,166.9 million GBP" in 2021 (Corporate. marks and </w:t>
      </w:r>
      <w:proofErr w:type="spellStart"/>
      <w:r>
        <w:rPr>
          <w:rFonts w:ascii="Times New Roman" w:eastAsia="Times New Roman" w:hAnsi="Times New Roman" w:cs="Times New Roman"/>
          <w:sz w:val="24"/>
          <w:szCs w:val="24"/>
        </w:rPr>
        <w:t>spencer</w:t>
      </w:r>
      <w:proofErr w:type="spellEnd"/>
      <w:r>
        <w:rPr>
          <w:rFonts w:ascii="Times New Roman" w:eastAsia="Times New Roman" w:hAnsi="Times New Roman" w:cs="Times New Roman"/>
          <w:sz w:val="24"/>
          <w:szCs w:val="24"/>
        </w:rPr>
        <w:t xml:space="preserve">, 2021). However, the revenue earned by the firm in 2021 included a loss of around "201.2 million pounds" from the revenue earned by the firm in 2020 due to the improper resiliency decisions adopted by the firm during the COVID-19 crisis (Conti, 2021). </w:t>
      </w:r>
    </w:p>
    <w:p w:rsidR="00527909" w:rsidRDefault="00527909" w:rsidP="005279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Marks and </w:t>
      </w:r>
      <w:proofErr w:type="spellStart"/>
      <w:r>
        <w:rPr>
          <w:rFonts w:ascii="Times New Roman" w:eastAsia="Times New Roman" w:hAnsi="Times New Roman" w:cs="Times New Roman"/>
          <w:sz w:val="24"/>
          <w:szCs w:val="24"/>
        </w:rPr>
        <w:t>Spencers</w:t>
      </w:r>
      <w:proofErr w:type="spellEnd"/>
      <w:r>
        <w:rPr>
          <w:rFonts w:ascii="Times New Roman" w:eastAsia="Times New Roman" w:hAnsi="Times New Roman" w:cs="Times New Roman"/>
          <w:sz w:val="24"/>
          <w:szCs w:val="24"/>
        </w:rPr>
        <w:t xml:space="preserve"> has been successful in applying critical thinking while adopting creative decisions such as collaborations with "</w:t>
      </w:r>
      <w:proofErr w:type="spellStart"/>
      <w:r>
        <w:rPr>
          <w:rFonts w:ascii="Times New Roman" w:eastAsia="Times New Roman" w:hAnsi="Times New Roman" w:cs="Times New Roman"/>
          <w:sz w:val="24"/>
          <w:szCs w:val="24"/>
        </w:rPr>
        <w:t>Ocado</w:t>
      </w:r>
      <w:proofErr w:type="spellEnd"/>
      <w:r>
        <w:rPr>
          <w:rFonts w:ascii="Times New Roman" w:eastAsia="Times New Roman" w:hAnsi="Times New Roman" w:cs="Times New Roman"/>
          <w:sz w:val="24"/>
          <w:szCs w:val="24"/>
        </w:rPr>
        <w:t xml:space="preserve"> Retail positions" to arrange online food delivery services that would address the criteria of arranging safe workplace environments for the workers during the COVID-19 crisis (Busby, 2020). However, the firm management failed in applying the critical thinking skills such as "interpersonal abilities and self‐management", "intellectual and cognitive abilities" and "personal characteristics" and thereby emphasizing over worker's satisfaction and overall safety and rather adopted risk management decisions that caused them to encounter revenue loss. </w:t>
      </w:r>
    </w:p>
    <w:p w:rsidR="00527909" w:rsidRDefault="00527909" w:rsidP="005279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principles of </w:t>
      </w:r>
      <w:r>
        <w:rPr>
          <w:rFonts w:ascii="Times New Roman" w:eastAsia="Times New Roman" w:hAnsi="Times New Roman" w:cs="Times New Roman"/>
          <w:sz w:val="24"/>
          <w:szCs w:val="24"/>
          <w:highlight w:val="white"/>
        </w:rPr>
        <w:t>the "4‐Circle CT Model" highlight the utilization of critical thinking skills by organizational managers for adopting proper business decisions while satisfying business continuity as well as employee satisfaction needs (</w:t>
      </w:r>
      <w:proofErr w:type="spellStart"/>
      <w:r>
        <w:rPr>
          <w:rFonts w:ascii="Times New Roman" w:eastAsia="Times New Roman" w:hAnsi="Times New Roman" w:cs="Times New Roman"/>
          <w:sz w:val="24"/>
          <w:szCs w:val="24"/>
          <w:highlight w:val="white"/>
        </w:rPr>
        <w:t>Zuriguel‐Pérez</w:t>
      </w:r>
      <w:proofErr w:type="spellEnd"/>
      <w:r>
        <w:rPr>
          <w:rFonts w:ascii="Times New Roman" w:eastAsia="Times New Roman" w:hAnsi="Times New Roman" w:cs="Times New Roman"/>
          <w:sz w:val="24"/>
          <w:szCs w:val="24"/>
          <w:highlight w:val="white"/>
        </w:rPr>
        <w:t xml:space="preserve"> 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2017, p. 260). However, lack of presence of necessary critical thinking skills amongst the decision-makers and managers from </w:t>
      </w:r>
      <w:r>
        <w:rPr>
          <w:rFonts w:ascii="Times New Roman" w:eastAsia="Times New Roman" w:hAnsi="Times New Roman" w:cs="Times New Roman"/>
          <w:sz w:val="24"/>
          <w:szCs w:val="24"/>
        </w:rPr>
        <w:t xml:space="preserve">Marks and </w:t>
      </w:r>
      <w:proofErr w:type="spellStart"/>
      <w:r>
        <w:rPr>
          <w:rFonts w:ascii="Times New Roman" w:eastAsia="Times New Roman" w:hAnsi="Times New Roman" w:cs="Times New Roman"/>
          <w:sz w:val="24"/>
          <w:szCs w:val="24"/>
        </w:rPr>
        <w:t>Spencers</w:t>
      </w:r>
      <w:proofErr w:type="spellEnd"/>
      <w:r>
        <w:rPr>
          <w:rFonts w:ascii="Times New Roman" w:eastAsia="Times New Roman" w:hAnsi="Times New Roman" w:cs="Times New Roman"/>
          <w:sz w:val="24"/>
          <w:szCs w:val="24"/>
        </w:rPr>
        <w:t xml:space="preserve"> caused them to avoid the employee satisfaction aspect and declare about salary and job cuts decisions that nullified the benefits of remote working and online service decision and rather reduced motivation levels of their existing workers for being agitated by the job </w:t>
      </w:r>
      <w:proofErr w:type="spellStart"/>
      <w:r>
        <w:rPr>
          <w:rFonts w:ascii="Times New Roman" w:eastAsia="Times New Roman" w:hAnsi="Times New Roman" w:cs="Times New Roman"/>
          <w:sz w:val="24"/>
          <w:szCs w:val="24"/>
        </w:rPr>
        <w:t>cust</w:t>
      </w:r>
      <w:proofErr w:type="spellEnd"/>
      <w:r>
        <w:rPr>
          <w:rFonts w:ascii="Times New Roman" w:eastAsia="Times New Roman" w:hAnsi="Times New Roman" w:cs="Times New Roman"/>
          <w:sz w:val="24"/>
          <w:szCs w:val="24"/>
        </w:rPr>
        <w:t xml:space="preserve"> decisions (Butler and Jolly, 2020). Thus, the necessities for increase within the critical thinking skill set of the managers from Marks and </w:t>
      </w:r>
      <w:proofErr w:type="spellStart"/>
      <w:r>
        <w:rPr>
          <w:rFonts w:ascii="Times New Roman" w:eastAsia="Times New Roman" w:hAnsi="Times New Roman" w:cs="Times New Roman"/>
          <w:sz w:val="24"/>
          <w:szCs w:val="24"/>
        </w:rPr>
        <w:t>Spencers</w:t>
      </w:r>
      <w:proofErr w:type="spellEnd"/>
      <w:r>
        <w:rPr>
          <w:rFonts w:ascii="Times New Roman" w:eastAsia="Times New Roman" w:hAnsi="Times New Roman" w:cs="Times New Roman"/>
          <w:sz w:val="24"/>
          <w:szCs w:val="24"/>
        </w:rPr>
        <w:t xml:space="preserve"> are identified to allow them to adopt accurate resilience decisions for addressing the COVID-19 crisis now and pandemic crisis arising in the future if any. </w:t>
      </w:r>
    </w:p>
    <w:p w:rsidR="00CF4980" w:rsidRDefault="00CF4980"/>
    <w:sectPr w:rsidR="00CF4980" w:rsidSect="00CF498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527909"/>
    <w:rsid w:val="00527909"/>
    <w:rsid w:val="00CF498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909"/>
    <w:pPr>
      <w:spacing w:after="0"/>
    </w:pPr>
    <w:rPr>
      <w:rFonts w:ascii="Arial" w:eastAsia="Arial" w:hAnsi="Arial" w:cs="Arial"/>
      <w:lang w:val="en-US"/>
    </w:rPr>
  </w:style>
  <w:style w:type="paragraph" w:styleId="1">
    <w:name w:val="heading 1"/>
    <w:basedOn w:val="a"/>
    <w:next w:val="a"/>
    <w:link w:val="10"/>
    <w:rsid w:val="00527909"/>
    <w:pPr>
      <w:keepNext/>
      <w:keepLines/>
      <w:spacing w:line="360" w:lineRule="auto"/>
      <w:outlineLvl w:val="0"/>
    </w:pPr>
    <w:rPr>
      <w:rFonts w:ascii="Times New Roman" w:hAnsi="Times New Roman"/>
      <w:b/>
      <w:color w:val="000000" w:themeColor="text1"/>
      <w:sz w:val="24"/>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527909"/>
    <w:rPr>
      <w:rFonts w:ascii="Times New Roman" w:eastAsia="Arial" w:hAnsi="Times New Roman" w:cs="Arial"/>
      <w:b/>
      <w:color w:val="000000" w:themeColor="text1"/>
      <w:sz w:val="24"/>
      <w:szCs w:val="4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Denitsa Dimitrova 1916144</dc:creator>
  <cp:lastModifiedBy>SNEJINA</cp:lastModifiedBy>
  <cp:revision>1</cp:revision>
  <dcterms:created xsi:type="dcterms:W3CDTF">2021-07-17T13:10:00Z</dcterms:created>
  <dcterms:modified xsi:type="dcterms:W3CDTF">2021-07-17T13:12:00Z</dcterms:modified>
</cp:coreProperties>
</file>