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277CF" w14:textId="4A0F2ABD" w:rsidR="00BE2970" w:rsidRPr="007B4E7C" w:rsidRDefault="007B4E7C">
      <w:pPr>
        <w:rPr>
          <w:b/>
          <w:bCs/>
        </w:rPr>
      </w:pPr>
      <w:r>
        <w:rPr>
          <w:b/>
          <w:bCs/>
        </w:rPr>
        <w:t>1.</w:t>
      </w:r>
    </w:p>
    <w:p w14:paraId="2B6E05DC" w14:textId="1CC86AC1" w:rsidR="007776E0" w:rsidRDefault="007776E0">
      <w:pPr>
        <w:rPr>
          <w:b/>
          <w:bCs/>
        </w:rPr>
      </w:pPr>
      <w:r w:rsidRPr="007776E0">
        <w:rPr>
          <w:b/>
          <w:bCs/>
        </w:rPr>
        <w:t xml:space="preserve">Two types of play and how they can be supported in practice. </w:t>
      </w:r>
      <w:r w:rsidR="007B4E7C">
        <w:rPr>
          <w:b/>
          <w:bCs/>
        </w:rPr>
        <w:t>(750)</w:t>
      </w:r>
    </w:p>
    <w:p w14:paraId="25CD5D0C" w14:textId="77777777" w:rsidR="007776E0" w:rsidRDefault="007776E0">
      <w:pPr>
        <w:rPr>
          <w:b/>
          <w:bCs/>
        </w:rPr>
      </w:pPr>
    </w:p>
    <w:p w14:paraId="2733DBD6" w14:textId="1D84787E" w:rsidR="007776E0" w:rsidRDefault="007776E0">
      <w:r>
        <w:t xml:space="preserve">In regard to children and how they play there is an unlamented band of imagination, skills and methods of expression that children use in their play. </w:t>
      </w:r>
    </w:p>
    <w:p w14:paraId="7E0F2B4C" w14:textId="01D4C949" w:rsidR="007776E0" w:rsidRDefault="007776E0">
      <w:r>
        <w:t xml:space="preserve">In early Greek </w:t>
      </w:r>
      <w:r w:rsidR="006E0246">
        <w:t xml:space="preserve">philosophy philosophers classified three forms of play, these are Agon, </w:t>
      </w:r>
      <w:r w:rsidR="004263CA">
        <w:t>M</w:t>
      </w:r>
      <w:r w:rsidR="006E0246">
        <w:t xml:space="preserve">imesis and </w:t>
      </w:r>
      <w:r w:rsidR="004263CA">
        <w:t>C</w:t>
      </w:r>
      <w:r w:rsidR="006E0246">
        <w:t>haos.</w:t>
      </w:r>
    </w:p>
    <w:p w14:paraId="06C41CE4" w14:textId="1A80BE1C" w:rsidR="006E0246" w:rsidRDefault="006E0246">
      <w:r w:rsidRPr="00A36628">
        <w:rPr>
          <w:b/>
          <w:bCs/>
        </w:rPr>
        <w:t>Agon-</w:t>
      </w:r>
      <w:r>
        <w:t xml:space="preserve"> This is a ‘competitive form of play’</w:t>
      </w:r>
      <w:r w:rsidR="007306DE">
        <w:t xml:space="preserve"> (Srividya, 2020)</w:t>
      </w:r>
      <w:r>
        <w:t>. This form of play encourages team participation and communication with others</w:t>
      </w:r>
      <w:r w:rsidR="00A36628">
        <w:t xml:space="preserve">. Agon is continually used in children’s play and educational facilities and supports positive competitiveness and physical activities which encourages the resolutions of conflicts and allows children to develop the social and communication skills to support them in late life when working in a team. </w:t>
      </w:r>
    </w:p>
    <w:p w14:paraId="4A49B1BA" w14:textId="581263F7" w:rsidR="00A36628" w:rsidRDefault="00A36628">
      <w:r w:rsidRPr="00A36628">
        <w:rPr>
          <w:b/>
          <w:bCs/>
        </w:rPr>
        <w:t xml:space="preserve">Mimesis </w:t>
      </w:r>
      <w:r w:rsidR="007306DE" w:rsidRPr="008A5348">
        <w:t>–</w:t>
      </w:r>
      <w:r w:rsidRPr="008A5348">
        <w:t xml:space="preserve"> </w:t>
      </w:r>
      <w:r w:rsidR="007306DE" w:rsidRPr="008A5348">
        <w:t xml:space="preserve">This form of play focuses on the </w:t>
      </w:r>
      <w:r w:rsidR="008A5348" w:rsidRPr="008A5348">
        <w:t>rep</w:t>
      </w:r>
      <w:r w:rsidR="008A5348">
        <w:t>etition</w:t>
      </w:r>
      <w:r w:rsidR="007306DE" w:rsidRPr="008A5348">
        <w:t xml:space="preserve"> of </w:t>
      </w:r>
      <w:r w:rsidR="008A5348" w:rsidRPr="008A5348">
        <w:t xml:space="preserve">language and actions performed by others that the child or infant will copy. </w:t>
      </w:r>
      <w:r w:rsidR="008A5348">
        <w:t>This play can be seen in modern day practice when children or infants are playing in the home corner and are taking the roles of mummies and daddies and imitating and acting out interactions they have witnessed in their own households or adults in the setting</w:t>
      </w:r>
      <w:r w:rsidR="00AF53A3">
        <w:t xml:space="preserve"> displaying skills such as cooking and baking which the children may then host tea parties.</w:t>
      </w:r>
    </w:p>
    <w:p w14:paraId="14851FAA" w14:textId="06CE9E90" w:rsidR="00C44149" w:rsidRDefault="00AF53A3">
      <w:r w:rsidRPr="00AF53A3">
        <w:rPr>
          <w:b/>
          <w:bCs/>
        </w:rPr>
        <w:t xml:space="preserve">Chaos </w:t>
      </w:r>
      <w:r>
        <w:rPr>
          <w:b/>
          <w:bCs/>
        </w:rPr>
        <w:t>–</w:t>
      </w:r>
      <w:r w:rsidRPr="00AF53A3">
        <w:rPr>
          <w:b/>
          <w:bCs/>
        </w:rPr>
        <w:t xml:space="preserve"> </w:t>
      </w:r>
      <w:r w:rsidRPr="00C44149">
        <w:t xml:space="preserve">Chaos play is the ideas of predictability and chances of </w:t>
      </w:r>
      <w:r w:rsidR="00C44149" w:rsidRPr="00C44149">
        <w:t>occurrences</w:t>
      </w:r>
      <w:r w:rsidRPr="00C44149">
        <w:t xml:space="preserve">. </w:t>
      </w:r>
      <w:r w:rsidR="00C44149" w:rsidRPr="00C44149">
        <w:t>Games that have different outcomes but can also be very similar. Playing board games is a good example of chaos play as it can be different every time and different chances and different outcomes can occur each time.</w:t>
      </w:r>
    </w:p>
    <w:p w14:paraId="3FA5AE17" w14:textId="0BFCC2CC" w:rsidR="00C44149" w:rsidRDefault="00C44149">
      <w:r>
        <w:t>(Srividya 2020)</w:t>
      </w:r>
    </w:p>
    <w:p w14:paraId="7507CA09" w14:textId="6271047E" w:rsidR="00C44149" w:rsidRDefault="00C44149">
      <w:r>
        <w:t xml:space="preserve">These are some of the philosophies that have been created centuries ago are still relevant to children’s play today. </w:t>
      </w:r>
      <w:r w:rsidR="008A41ED">
        <w:t xml:space="preserve">These play philosophies have progressed into many different categories and </w:t>
      </w:r>
      <w:r w:rsidR="004B5141">
        <w:t xml:space="preserve">children still follow a similar pattern and routine when learning through play and using play to solve problems and conflicts with peers. Play is a good way for practitioners to understand children and their likes and dislikes through their expression of play. </w:t>
      </w:r>
      <w:r w:rsidR="008A41ED">
        <w:t xml:space="preserve"> </w:t>
      </w:r>
    </w:p>
    <w:p w14:paraId="298566A1" w14:textId="7DBF046D" w:rsidR="00C44149" w:rsidRDefault="00C44149"/>
    <w:p w14:paraId="2419D6EA" w14:textId="03627BC6" w:rsidR="00C44149" w:rsidRPr="00BD282A" w:rsidRDefault="00C44149">
      <w:pPr>
        <w:rPr>
          <w:b/>
          <w:bCs/>
        </w:rPr>
      </w:pPr>
      <w:r w:rsidRPr="00BD282A">
        <w:rPr>
          <w:b/>
          <w:bCs/>
        </w:rPr>
        <w:t xml:space="preserve">Type of play 1 – </w:t>
      </w:r>
      <w:r w:rsidRPr="00BD282A">
        <w:rPr>
          <w:b/>
          <w:bCs/>
          <w:u w:val="single"/>
        </w:rPr>
        <w:t xml:space="preserve">Sensory </w:t>
      </w:r>
    </w:p>
    <w:p w14:paraId="743308A2" w14:textId="61F0EB72" w:rsidR="00BD282A" w:rsidRDefault="00BD282A">
      <w:r>
        <w:t>Sensory play encourages and promotes children’s confidence with new textures, sounds, tastes, scents and visuals. Sensory play stimulates and promotes development in all areas of the child’s development (</w:t>
      </w:r>
      <w:r w:rsidR="008C5FCC">
        <w:t>Goodstart, 2018)</w:t>
      </w:r>
      <w:r w:rsidR="00433B12">
        <w:t xml:space="preserve">. Sensory play can begin when the child is first born as </w:t>
      </w:r>
      <w:proofErr w:type="gramStart"/>
      <w:r w:rsidR="00433B12">
        <w:t>skin to skin</w:t>
      </w:r>
      <w:proofErr w:type="gramEnd"/>
      <w:r w:rsidR="00433B12">
        <w:t xml:space="preserve"> contact is an essential sensory experience for the child to encounter. Sensory play is </w:t>
      </w:r>
      <w:r w:rsidR="008627E3">
        <w:t>a good way of encouraging children who may have fears of food tastes, Sensory play encourages the child too smell and feel the different food to reduce the fear of the taste of it creating familiarity</w:t>
      </w:r>
      <w:r w:rsidR="00135F89">
        <w:t xml:space="preserve"> </w:t>
      </w:r>
      <w:r w:rsidR="008627E3">
        <w:t xml:space="preserve">(Educational Playcare, 2016). </w:t>
      </w:r>
    </w:p>
    <w:p w14:paraId="47E460B9" w14:textId="3F0657C1" w:rsidR="00186945" w:rsidRDefault="00135F89">
      <w:r>
        <w:t>Sensory play can be supported in practice by using range of materials in tuff trays, water and sand play, musical instruments</w:t>
      </w:r>
      <w:r w:rsidR="00186945">
        <w:t>, cooking activities, outdoor play and colourful light up toys.</w:t>
      </w:r>
      <w:r w:rsidR="008A41ED">
        <w:t xml:space="preserve"> The outdoor area is sensory wonderland as it can stimulate all areas of the child’s senses </w:t>
      </w:r>
    </w:p>
    <w:p w14:paraId="2A661533" w14:textId="66A74532" w:rsidR="00186945" w:rsidRDefault="00186945"/>
    <w:p w14:paraId="3A16701F" w14:textId="20FD37AD" w:rsidR="00186945" w:rsidRPr="00CE3596" w:rsidRDefault="00186945">
      <w:pPr>
        <w:rPr>
          <w:b/>
          <w:bCs/>
        </w:rPr>
      </w:pPr>
      <w:r w:rsidRPr="00CE3596">
        <w:rPr>
          <w:b/>
          <w:bCs/>
        </w:rPr>
        <w:t xml:space="preserve">Type of play 2 - </w:t>
      </w:r>
      <w:r w:rsidRPr="00CE3596">
        <w:rPr>
          <w:b/>
          <w:bCs/>
          <w:u w:val="single"/>
        </w:rPr>
        <w:t>Solitary Play</w:t>
      </w:r>
      <w:r w:rsidRPr="00CE3596">
        <w:rPr>
          <w:b/>
          <w:bCs/>
        </w:rPr>
        <w:t xml:space="preserve"> </w:t>
      </w:r>
    </w:p>
    <w:p w14:paraId="77793597" w14:textId="65DD2C2B" w:rsidR="00186945" w:rsidRDefault="00CE3596">
      <w:r>
        <w:t>Solitary</w:t>
      </w:r>
      <w:r w:rsidR="00186945">
        <w:t xml:space="preserve"> play is where the child plays alone by choice. </w:t>
      </w:r>
      <w:r w:rsidR="00AC75E5">
        <w:t xml:space="preserve">The child plays alone and is disinterested in </w:t>
      </w:r>
      <w:r>
        <w:t>engaging</w:t>
      </w:r>
      <w:r w:rsidR="00AC75E5">
        <w:t xml:space="preserve"> in p</w:t>
      </w:r>
      <w:r>
        <w:t>l</w:t>
      </w:r>
      <w:r w:rsidR="00AC75E5">
        <w:t>ay with peers</w:t>
      </w:r>
      <w:r w:rsidR="007B4E7C">
        <w:t xml:space="preserve"> or the awareness of practitioners and adults in the area</w:t>
      </w:r>
      <w:r>
        <w:t xml:space="preserve">. Playing alone as an infant allows the child to map out and explore their </w:t>
      </w:r>
      <w:r>
        <w:lastRenderedPageBreak/>
        <w:t>understanding of the world and different objects at their own pace and direction</w:t>
      </w:r>
      <w:r w:rsidR="00E23361">
        <w:t xml:space="preserve"> Mildred Parten who is a sociologist supported and developed solitary pa and its benefits on the </w:t>
      </w:r>
      <w:r w:rsidR="004263CA">
        <w:t xml:space="preserve">child. Solitary play supports a child’s independence, concentration and their creativity as it allows the child to create their own </w:t>
      </w:r>
      <w:proofErr w:type="gramStart"/>
      <w:r w:rsidR="004263CA">
        <w:t>made up</w:t>
      </w:r>
      <w:proofErr w:type="gramEnd"/>
      <w:r w:rsidR="004263CA">
        <w:t xml:space="preserve"> games and control the environment and create the rules supporting the child’s creativity and cognitive skills. </w:t>
      </w:r>
      <w:r>
        <w:t xml:space="preserve"> </w:t>
      </w:r>
      <w:r w:rsidR="00D34E8F">
        <w:t xml:space="preserve">Emmi Pickler also supports solitary play as she believed that children develop at their own pace and by their own choice. </w:t>
      </w:r>
      <w:r w:rsidR="007B4E7C">
        <w:t xml:space="preserve">Children in Emmi picklers care were not put into positions they couldn’t get into on their own, if the child does not know how to play with others yet then it is not necessary for them too. </w:t>
      </w:r>
    </w:p>
    <w:p w14:paraId="660F70F9" w14:textId="3C034878" w:rsidR="00D34E8F" w:rsidRDefault="00D34E8F">
      <w:r>
        <w:t xml:space="preserve">Solitary play can be supported by </w:t>
      </w:r>
      <w:r w:rsidR="0066752A">
        <w:t>practitioners</w:t>
      </w:r>
      <w:r>
        <w:t xml:space="preserve"> in the childcare setting by </w:t>
      </w:r>
      <w:r w:rsidR="0066752A">
        <w:t xml:space="preserve">providing the child or infant to play on their own or participate in activity independently as it allows the child to develop skills that will support them as an individual and promote their confidence when completing tasks or asking for support. Practitioners must also encourage children who frequently play solitary to communicate with peers to ensure social development is also being promoted as when children </w:t>
      </w:r>
      <w:r w:rsidR="008A41ED">
        <w:t>grow,</w:t>
      </w:r>
      <w:r w:rsidR="0066752A">
        <w:t xml:space="preserve"> they will participate in team activities and communication and teamwork will be an essential part</w:t>
      </w:r>
      <w:r w:rsidR="008A41ED">
        <w:t xml:space="preserve"> (Play and Playground Encyclopedia,2022).</w:t>
      </w:r>
    </w:p>
    <w:p w14:paraId="728570B8" w14:textId="4FB4348C" w:rsidR="00135F89" w:rsidRDefault="00135F89">
      <w:r>
        <w:t xml:space="preserve"> </w:t>
      </w:r>
    </w:p>
    <w:p w14:paraId="4F50AECF" w14:textId="79E32AF1" w:rsidR="007B4E7C" w:rsidRPr="007B4E7C" w:rsidRDefault="007B4E7C">
      <w:pPr>
        <w:rPr>
          <w:b/>
          <w:bCs/>
        </w:rPr>
      </w:pPr>
      <w:r w:rsidRPr="007B4E7C">
        <w:rPr>
          <w:b/>
          <w:bCs/>
        </w:rPr>
        <w:t>2.</w:t>
      </w:r>
    </w:p>
    <w:p w14:paraId="24D01EDA" w14:textId="278AA00A" w:rsidR="007B4E7C" w:rsidRDefault="007B4E7C">
      <w:pPr>
        <w:rPr>
          <w:b/>
          <w:bCs/>
        </w:rPr>
      </w:pPr>
      <w:r>
        <w:rPr>
          <w:b/>
          <w:bCs/>
        </w:rPr>
        <w:t xml:space="preserve"> </w:t>
      </w:r>
      <w:r w:rsidRPr="007B4E7C">
        <w:rPr>
          <w:b/>
          <w:bCs/>
        </w:rPr>
        <w:t xml:space="preserve">Understanding of why it is important for children to choose their own play and the importance of the role of the adult in children’s play. </w:t>
      </w:r>
      <w:r w:rsidR="00AE63B4">
        <w:rPr>
          <w:b/>
          <w:bCs/>
        </w:rPr>
        <w:t>(753)</w:t>
      </w:r>
    </w:p>
    <w:p w14:paraId="463BB701" w14:textId="29BECF91" w:rsidR="007B4E7C" w:rsidRDefault="007B4E7C"/>
    <w:p w14:paraId="182DA533" w14:textId="6F9B7F5D" w:rsidR="004840B4" w:rsidRPr="004840B4" w:rsidRDefault="004840B4">
      <w:pPr>
        <w:rPr>
          <w:b/>
          <w:bCs/>
        </w:rPr>
      </w:pPr>
      <w:r w:rsidRPr="004840B4">
        <w:rPr>
          <w:b/>
          <w:bCs/>
        </w:rPr>
        <w:t>Adult role</w:t>
      </w:r>
    </w:p>
    <w:p w14:paraId="215DE4F8" w14:textId="72FC88B0" w:rsidR="007B4E7C" w:rsidRDefault="007B4E7C">
      <w:r w:rsidRPr="007B4E7C">
        <w:t>Children learn and express themselves through their play. It is frequently seen by practitioners that children when playing in the role play area, they will take on roles for example mummy, daddy, sister and brother. The children will display behaviours and will recite words or phrases that they may hear in the household, it is important practitioners watch behaviours that the children may display as it could be an indicator of occurrences that might be happening to the child at home and the child needing external services to get involved. The practitioner’s role is to safeguard and to understand the child ad their behaviours while they play to gain a better understanding of the children in their care. The adult can also adopt the role by playing and engaging with the child during play, practitioners need to respect the child and their play choices as it empowers the child to be themselves and boosts self-esteem</w:t>
      </w:r>
      <w:r>
        <w:t xml:space="preserve"> and encouraging participation</w:t>
      </w:r>
      <w:r w:rsidR="00C10AC1">
        <w:t xml:space="preserve"> (</w:t>
      </w:r>
      <w:proofErr w:type="spellStart"/>
      <w:r w:rsidR="00C10AC1">
        <w:t>Rymanowicz</w:t>
      </w:r>
      <w:proofErr w:type="spellEnd"/>
      <w:r w:rsidR="00C10AC1">
        <w:t xml:space="preserve">, 2015). </w:t>
      </w:r>
    </w:p>
    <w:p w14:paraId="5D14C18B" w14:textId="2DCACAB4" w:rsidR="00C10AC1" w:rsidRDefault="00C10AC1">
      <w:r>
        <w:t xml:space="preserve">Adults need to provide children with more opportunities to follow their own play urges and desires as children in modern day are not being provided with enough uninterrupted </w:t>
      </w:r>
      <w:r w:rsidR="00AE63B4">
        <w:t>self-directed</w:t>
      </w:r>
      <w:r>
        <w:t xml:space="preserve"> play. It is important for children’s development that they learn from the experience and </w:t>
      </w:r>
      <w:r w:rsidR="004840B4">
        <w:t>a</w:t>
      </w:r>
      <w:r>
        <w:t>dults to let exploration and play to take place to allow the child to learn</w:t>
      </w:r>
      <w:r w:rsidR="004840B4">
        <w:t xml:space="preserve"> (Caro, 2012).</w:t>
      </w:r>
      <w:r>
        <w:t xml:space="preserve"> </w:t>
      </w:r>
      <w:r w:rsidR="007F2504">
        <w:t xml:space="preserve">Adults need to provide children with the opportunity to ensure their learning increases and improves the children’s prior knowledge, always expanding and providing the children with answers to their questions to meet their curiosity and encourage them to ask questions and further their learning. Encouraging children to take part in activities and always offering support to children that may be unsure or uneasy in participating in large group activities, adults need to ensure every child in their care is receiving attention and opportunities to thrive and promote their personal development but also their confidence. </w:t>
      </w:r>
      <w:r w:rsidR="00A374D9">
        <w:t xml:space="preserve">Adults need to ensure activities are engaging and mentally stimulating for the children of the correct age and ability to encourage and not stress children out if they do not understand the task, </w:t>
      </w:r>
      <w:r w:rsidR="00A374D9">
        <w:lastRenderedPageBreak/>
        <w:t xml:space="preserve">adults must make sure they are </w:t>
      </w:r>
      <w:r w:rsidR="00AE63B4">
        <w:t>encouraging,</w:t>
      </w:r>
      <w:r w:rsidR="00A374D9">
        <w:t xml:space="preserve"> and task are flexible so they can be made simpler or more complex depending on the level of the children’s abilities. </w:t>
      </w:r>
    </w:p>
    <w:p w14:paraId="7C73E501" w14:textId="570D8C68" w:rsidR="00A374D9" w:rsidRDefault="00A374D9">
      <w:r>
        <w:t xml:space="preserve">Adults must also ensure children have the freedom of play to express themselves and use play as a form of stress relief from school, home, work and any other </w:t>
      </w:r>
      <w:r w:rsidR="00AE63B4">
        <w:t>environments</w:t>
      </w:r>
      <w:r>
        <w:t xml:space="preserve"> the child may be </w:t>
      </w:r>
      <w:r w:rsidR="00AE63B4">
        <w:t>exposes</w:t>
      </w:r>
      <w:r>
        <w:t xml:space="preserve"> to.</w:t>
      </w:r>
      <w:r w:rsidR="005E76A7">
        <w:t xml:space="preserve"> (Playful childhood, 2022)</w:t>
      </w:r>
    </w:p>
    <w:p w14:paraId="1023135C" w14:textId="2CAA6985" w:rsidR="003B59F8" w:rsidRDefault="003B59F8"/>
    <w:p w14:paraId="209ED688" w14:textId="7B9605D8" w:rsidR="003B59F8" w:rsidRPr="003B59F8" w:rsidRDefault="003B59F8">
      <w:pPr>
        <w:rPr>
          <w:b/>
          <w:bCs/>
        </w:rPr>
      </w:pPr>
      <w:r w:rsidRPr="003B59F8">
        <w:rPr>
          <w:b/>
          <w:bCs/>
        </w:rPr>
        <w:t xml:space="preserve">Children’s Choice of Play </w:t>
      </w:r>
    </w:p>
    <w:p w14:paraId="29D61EAE" w14:textId="3F9A103A" w:rsidR="00E03530" w:rsidRDefault="00E03530">
      <w:r>
        <w:t xml:space="preserve">Every child has the right to play. Supported by </w:t>
      </w:r>
      <w:r w:rsidR="00480749">
        <w:t>Playful Childhoods (2022</w:t>
      </w:r>
      <w:r>
        <w:t xml:space="preserve">) children receive more benefits when they are the ones that are put In charge of their own play, children given the opportunity to freely choose what they would like to play with and who they want to play with, this boosts the </w:t>
      </w:r>
      <w:r w:rsidR="00480749">
        <w:t>child’s</w:t>
      </w:r>
      <w:r>
        <w:t xml:space="preserve"> confidence and happiness allowing them to </w:t>
      </w:r>
      <w:r w:rsidR="00480749">
        <w:t>achieve</w:t>
      </w:r>
      <w:r>
        <w:t xml:space="preserve"> more learning outcomes if they are </w:t>
      </w:r>
      <w:r w:rsidR="00480749">
        <w:t xml:space="preserve">increasingly engaged in the task they are taking part in and can cooperate efficiently with peers they have chosen to play with promoting the child’s learning and development outcomes from the activity. Some settings have in the moment planning, this focuses </w:t>
      </w:r>
      <w:r w:rsidR="003B59F8">
        <w:t xml:space="preserve">on the child’s wants and paly desires this in the moment planning is a very effective way of introducing the children to child led learning and exploring their interests. In the moment planning frames the practitioner as a personal guide and support instead of the practitioner being in charge of the activity the adult will sit back and supervise the children as they participate and take control of their own learning. In the moment panning in nurseries allows the staff to have more time to engage and </w:t>
      </w:r>
      <w:r w:rsidR="007F2504">
        <w:t>socialise</w:t>
      </w:r>
      <w:r w:rsidR="003B59F8">
        <w:t xml:space="preserve"> with the children instead of keeping up with planning new activities weekly for the children to </w:t>
      </w:r>
      <w:r w:rsidR="007F2504">
        <w:t>take part in</w:t>
      </w:r>
      <w:r w:rsidR="00A374D9">
        <w:t xml:space="preserve"> (Learning Journals,2022)</w:t>
      </w:r>
      <w:r w:rsidR="007F2504">
        <w:t xml:space="preserve">. </w:t>
      </w:r>
    </w:p>
    <w:p w14:paraId="6181139A" w14:textId="0C2A7188" w:rsidR="00C10AC1" w:rsidRDefault="005E76A7">
      <w:r>
        <w:t>Giving children the choice of what they want to play with and their opinions and preferences being take into account by adults and practitioners allows the child t</w:t>
      </w:r>
      <w:r w:rsidR="00AE63B4">
        <w:t>o</w:t>
      </w:r>
      <w:r>
        <w:t xml:space="preserve"> feel respected and appreciated, this will support the bond and trust between the child and </w:t>
      </w:r>
      <w:r w:rsidR="00AE63B4">
        <w:t>practitioner</w:t>
      </w:r>
      <w:r>
        <w:t xml:space="preserve"> allowing the child to be open and </w:t>
      </w:r>
      <w:r w:rsidR="00AE63B4">
        <w:t>share</w:t>
      </w:r>
      <w:r>
        <w:t xml:space="preserve"> their feelings </w:t>
      </w:r>
      <w:r w:rsidR="00AE63B4">
        <w:t xml:space="preserve">with trusted practitioner because of the respecting environment. The calm and trusted environment in the setting will allow the children to learn and grow without the fear of authority figures because of the lack of respect ad trust </w:t>
      </w:r>
    </w:p>
    <w:p w14:paraId="53523656" w14:textId="13FB6978" w:rsidR="00AE63B4" w:rsidRDefault="00AE63B4"/>
    <w:p w14:paraId="2F09ED79" w14:textId="51C20EB8" w:rsidR="00AE63B4" w:rsidRDefault="00AE63B4">
      <w:r>
        <w:t>3</w:t>
      </w:r>
      <w:r w:rsidR="00701524">
        <w:t>.</w:t>
      </w:r>
    </w:p>
    <w:p w14:paraId="023C4705" w14:textId="2D3FA189" w:rsidR="006C2448" w:rsidRPr="006C2448" w:rsidRDefault="006C2448">
      <w:pPr>
        <w:rPr>
          <w:b/>
          <w:bCs/>
        </w:rPr>
      </w:pPr>
      <w:r w:rsidRPr="006C2448">
        <w:rPr>
          <w:b/>
          <w:bCs/>
        </w:rPr>
        <w:t xml:space="preserve">Understanding of an observation method for young children </w:t>
      </w:r>
      <w:r w:rsidR="00437F00">
        <w:rPr>
          <w:b/>
          <w:bCs/>
        </w:rPr>
        <w:t>(758)</w:t>
      </w:r>
    </w:p>
    <w:p w14:paraId="07B58CD4" w14:textId="7FF16B22" w:rsidR="006C2448" w:rsidRPr="006C2448" w:rsidRDefault="006C2448">
      <w:pPr>
        <w:rPr>
          <w:b/>
          <w:bCs/>
        </w:rPr>
      </w:pPr>
      <w:r w:rsidRPr="006C2448">
        <w:rPr>
          <w:b/>
          <w:bCs/>
        </w:rPr>
        <w:t xml:space="preserve">Scale based observations – The Leuven scale </w:t>
      </w:r>
    </w:p>
    <w:p w14:paraId="6BA80676" w14:textId="0A386CCB" w:rsidR="006C2448" w:rsidRDefault="006C2448"/>
    <w:p w14:paraId="31B25108" w14:textId="6D5783F7" w:rsidR="006C2448" w:rsidRDefault="00701524">
      <w:r>
        <w:t>Practitioners</w:t>
      </w:r>
      <w:r w:rsidR="006C2448">
        <w:t xml:space="preserve"> need to carry out frequent observations of the children in their care to evaluate and analyse the </w:t>
      </w:r>
      <w:r>
        <w:t>child’s</w:t>
      </w:r>
      <w:r w:rsidR="006C2448">
        <w:t xml:space="preserve"> </w:t>
      </w:r>
      <w:r>
        <w:t>preferences</w:t>
      </w:r>
      <w:r w:rsidR="006C2448">
        <w:t xml:space="preserve"> of activities, their strongest </w:t>
      </w:r>
      <w:r>
        <w:t>activities</w:t>
      </w:r>
      <w:r w:rsidR="006C2448">
        <w:t xml:space="preserve"> or areas of development and also evaluate their </w:t>
      </w:r>
      <w:r>
        <w:t>weakest</w:t>
      </w:r>
      <w:r w:rsidR="006C2448">
        <w:t xml:space="preserve"> areas of development or activities the child tends to avoid or </w:t>
      </w:r>
      <w:r>
        <w:t>struggle</w:t>
      </w:r>
      <w:r w:rsidR="006C2448">
        <w:t xml:space="preserve"> with </w:t>
      </w:r>
      <w:r>
        <w:t>when participating. It is important that practitioners keep a record of the observations of each specific child as it allows progress to be tracked and individual targets to be made for the child to achieve to allow them to meet developmental milestones and to also gain new skills and confidence when competing activities in the future</w:t>
      </w:r>
      <w:r w:rsidR="00D3532F">
        <w:t xml:space="preserve"> (Drake, 2022)</w:t>
      </w:r>
      <w:r>
        <w:t xml:space="preserve">. </w:t>
      </w:r>
      <w:r w:rsidR="00D3532F">
        <w:t>Observations are not set for specific times of the day observations can occur anywhere and everywhere</w:t>
      </w:r>
      <w:r w:rsidR="00437F00">
        <w:t xml:space="preserve"> even if the children are on a school trip or not in the </w:t>
      </w:r>
      <w:r w:rsidR="00444D21">
        <w:t>premises</w:t>
      </w:r>
      <w:r w:rsidR="00437F00">
        <w:t xml:space="preserve"> observations can still be done</w:t>
      </w:r>
      <w:r w:rsidR="00D3532F">
        <w:t>, an observation for a young child could be putting their coat on unassisted then a further progression for this observation could be doing up the buttons or zip on the coat.</w:t>
      </w:r>
      <w:r w:rsidR="00BB5E98">
        <w:t xml:space="preserve"> </w:t>
      </w:r>
      <w:r w:rsidR="00D3532F">
        <w:t>Another observation could be when a child can count the teddy</w:t>
      </w:r>
      <w:r w:rsidR="00BB5E98">
        <w:t xml:space="preserve"> </w:t>
      </w:r>
      <w:r w:rsidR="00D3532F">
        <w:t xml:space="preserve">bears in a row up to number 10 a progression could be counting confidently </w:t>
      </w:r>
      <w:r w:rsidR="00BB5E98">
        <w:t>up to</w:t>
      </w:r>
      <w:r w:rsidR="00D3532F">
        <w:t xml:space="preserve"> 15 </w:t>
      </w:r>
      <w:r w:rsidR="00D3532F">
        <w:lastRenderedPageBreak/>
        <w:t xml:space="preserve">and even further progression to 20. </w:t>
      </w:r>
      <w:r w:rsidR="00BB5E98">
        <w:t xml:space="preserve">Children can only reach these targets with the support and encouragement from practitioners and also encouragement and support from home to enforce the targets and the ability to meet milestones will encourage bond between practitioner, parent and the child. </w:t>
      </w:r>
      <w:r w:rsidR="00D3532F">
        <w:t xml:space="preserve"> </w:t>
      </w:r>
      <w:r w:rsidR="0042272E">
        <w:t xml:space="preserve">Informing the parents or carers of targets that have been set for the child allows the families to feel included in their children’s progression, parents will also inform practitioners of observations they have made at home of the behaviour or activities or actions the child has completed and have been reinforced by themselves and </w:t>
      </w:r>
      <w:r w:rsidR="00437F00">
        <w:t>practitioners</w:t>
      </w:r>
      <w:r w:rsidR="0042272E">
        <w:t xml:space="preserve">. </w:t>
      </w:r>
    </w:p>
    <w:p w14:paraId="6FF0A4B0" w14:textId="39EF75F1" w:rsidR="00AE63B4" w:rsidRDefault="00BB5E98">
      <w:r>
        <w:t>Practitioners</w:t>
      </w:r>
      <w:r w:rsidR="00D3532F">
        <w:t xml:space="preserve"> have </w:t>
      </w:r>
      <w:r>
        <w:t>many</w:t>
      </w:r>
      <w:r w:rsidR="00D3532F">
        <w:t xml:space="preserve"> methods of observations that they may use when they </w:t>
      </w:r>
      <w:r>
        <w:t>are observing children in their care.</w:t>
      </w:r>
    </w:p>
    <w:p w14:paraId="328C728C" w14:textId="23642D3E" w:rsidR="00BB5E98" w:rsidRDefault="00BB5E98">
      <w:r>
        <w:t xml:space="preserve">One of these methods is the use of the Leuven scale. </w:t>
      </w:r>
    </w:p>
    <w:p w14:paraId="5528604A" w14:textId="77777777" w:rsidR="007A1BF8" w:rsidRDefault="007A1BF8"/>
    <w:p w14:paraId="5502A28F" w14:textId="646E58C8" w:rsidR="00BB5E98" w:rsidRDefault="00BB5E98">
      <w:r>
        <w:t xml:space="preserve">The Leuven scale </w:t>
      </w:r>
      <w:r w:rsidR="001039F2">
        <w:t xml:space="preserve">uses </w:t>
      </w:r>
      <w:proofErr w:type="gramStart"/>
      <w:r w:rsidR="001039F2">
        <w:t>5 point</w:t>
      </w:r>
      <w:proofErr w:type="gramEnd"/>
      <w:r w:rsidR="001039F2">
        <w:t xml:space="preserve"> system that practitioners will use when observing the children. The scale will be used to measure the child’s emotional well-being and also the child’s overall involvement in the activity.  The </w:t>
      </w:r>
      <w:r w:rsidR="000F0047">
        <w:t>Leuven</w:t>
      </w:r>
      <w:r w:rsidR="001039F2">
        <w:t xml:space="preserve"> scale evaluates the </w:t>
      </w:r>
      <w:r w:rsidR="000F0047">
        <w:t>child’s</w:t>
      </w:r>
      <w:r w:rsidR="001039F2">
        <w:t xml:space="preserve"> emotional wellbeing </w:t>
      </w:r>
      <w:r w:rsidR="000F0047">
        <w:t xml:space="preserve">and ensuring the child is happy and if further observations need to </w:t>
      </w:r>
      <w:r w:rsidR="0042272E">
        <w:t xml:space="preserve">be </w:t>
      </w:r>
      <w:r w:rsidR="000F0047">
        <w:t>looked back at to identify a possible correlation between specific tasks or other possibilities. The Leuven scale also looks at an identifies how the child contributed and how engaged with the task the child was, ensuring the child was engaged and cooperative throughout the task will improve the learning outcomes for the child and how the task will contribute to the development and skills</w:t>
      </w:r>
      <w:r w:rsidR="00437F00">
        <w:t xml:space="preserve"> progression</w:t>
      </w:r>
      <w:r w:rsidR="000F0047">
        <w:t xml:space="preserve"> for the specific child. </w:t>
      </w:r>
    </w:p>
    <w:p w14:paraId="3468B26B" w14:textId="20590C38" w:rsidR="00437F00" w:rsidRDefault="000F0047">
      <w:r>
        <w:t xml:space="preserve">Emotional wellbeing in children shows that if children feel empowered, </w:t>
      </w:r>
      <w:r w:rsidR="007A1BF8">
        <w:t>comfortable and</w:t>
      </w:r>
      <w:r>
        <w:t xml:space="preserve"> confident within the learning environment more efficient learning will be done supporting the </w:t>
      </w:r>
      <w:r w:rsidR="007A1BF8">
        <w:t>child’s</w:t>
      </w:r>
      <w:r>
        <w:t xml:space="preserve"> development best ensuring children trust and feel</w:t>
      </w:r>
      <w:r w:rsidR="007A1BF8">
        <w:t xml:space="preserve"> </w:t>
      </w:r>
      <w:r>
        <w:t xml:space="preserve">safe with </w:t>
      </w:r>
      <w:r w:rsidR="007A1BF8">
        <w:t>practitioners</w:t>
      </w:r>
      <w:r>
        <w:t xml:space="preserve"> is an essential way of supporting their emotional wellbeing which will then influence on how they engage in activities if they feel safe in the</w:t>
      </w:r>
      <w:r w:rsidR="007A1BF8">
        <w:t xml:space="preserve"> environment. </w:t>
      </w:r>
    </w:p>
    <w:p w14:paraId="13369564" w14:textId="3CDEE8C5" w:rsidR="00437F00" w:rsidRDefault="00437F00">
      <w:r>
        <w:t xml:space="preserve">If a child is distressed, shy or disinterested and not confident within the setting, the child will struggle to fully emersed themselves and involve and contribute to the activity. </w:t>
      </w:r>
    </w:p>
    <w:p w14:paraId="0CF5EC4E" w14:textId="0902DCA4" w:rsidR="007A1BF8" w:rsidRDefault="007A1BF8">
      <w:r>
        <w:t xml:space="preserve">Level of involvement both the child’s involvement in an activity will also reflect on the emotional wellbeing. If a child is extremely engaged in an activity in correlation their emotional wellbeing will be higher. </w:t>
      </w:r>
    </w:p>
    <w:p w14:paraId="4DD72651" w14:textId="51E5C7BE" w:rsidR="007A1BF8" w:rsidRDefault="007A1BF8"/>
    <w:p w14:paraId="772CA773" w14:textId="68F067C6" w:rsidR="007A1BF8" w:rsidRDefault="007A1BF8">
      <w:pPr>
        <w:rPr>
          <w:b/>
          <w:bCs/>
        </w:rPr>
      </w:pPr>
      <w:r w:rsidRPr="007A1BF8">
        <w:rPr>
          <w:b/>
          <w:bCs/>
        </w:rPr>
        <w:t xml:space="preserve">Advantages and disadvantages of the Leuven scale </w:t>
      </w:r>
    </w:p>
    <w:p w14:paraId="69CA0BAB" w14:textId="54398CC3" w:rsidR="007A1BF8" w:rsidRPr="001D4B7D" w:rsidRDefault="007A1BF8">
      <w:r>
        <w:rPr>
          <w:b/>
          <w:bCs/>
        </w:rPr>
        <w:t xml:space="preserve">Advantages- </w:t>
      </w:r>
      <w:r w:rsidRPr="001D4B7D">
        <w:t xml:space="preserve">The </w:t>
      </w:r>
      <w:r w:rsidR="001D4B7D" w:rsidRPr="001D4B7D">
        <w:t>Leuven</w:t>
      </w:r>
      <w:r w:rsidRPr="001D4B7D">
        <w:t xml:space="preserve"> scale </w:t>
      </w:r>
      <w:r w:rsidR="001D4B7D" w:rsidRPr="001D4B7D">
        <w:t xml:space="preserve">comes straight from observations, the practitioner has observed the individual child and recorded exactly what they have seen and heard. Because it is observation based it allows the child to be at the centre as it focuses on their emotional wellbeing and their level of involvement. This observation allows the practitioner to gin knowledge of the child as a whole and wat they are capable of and what activities they are confident in and which they need more support with if they struggle, this allows the practitioner to support the child or contact a specialist for the child to receive the correct support they need to meet their developmental milestones. </w:t>
      </w:r>
    </w:p>
    <w:p w14:paraId="2A78A67B" w14:textId="77777777" w:rsidR="007B4E7C" w:rsidRPr="001D4B7D" w:rsidRDefault="007B4E7C"/>
    <w:p w14:paraId="5E8D8ED3" w14:textId="407A8080" w:rsidR="007B4E7C" w:rsidRPr="001D4B7D" w:rsidRDefault="001D4B7D">
      <w:r>
        <w:rPr>
          <w:b/>
          <w:bCs/>
        </w:rPr>
        <w:t xml:space="preserve">Disadvantages – </w:t>
      </w:r>
      <w:r w:rsidRPr="001D4B7D">
        <w:t xml:space="preserve">The scale doesn’t apply well to children that have additional learning needs or are non-verbal. </w:t>
      </w:r>
      <w:r w:rsidR="00DD3BD1">
        <w:t>As they may not be able to engage in the activity potentially as a result of motor restrictions, communication skills and understanding and processing of information.</w:t>
      </w:r>
    </w:p>
    <w:p w14:paraId="490B5BAA" w14:textId="1ACD3F38" w:rsidR="007B4E7C" w:rsidRDefault="00DD3BD1">
      <w:r>
        <w:t>(Learning Journal, 2022)</w:t>
      </w:r>
    </w:p>
    <w:p w14:paraId="3B1D6365" w14:textId="77777777" w:rsidR="00DD3BD1" w:rsidRPr="001D4B7D" w:rsidRDefault="00DD3BD1"/>
    <w:p w14:paraId="4941DBD7" w14:textId="29B74502" w:rsidR="007B4E7C" w:rsidRDefault="00437F00">
      <w:pPr>
        <w:rPr>
          <w:b/>
          <w:bCs/>
        </w:rPr>
      </w:pPr>
      <w:r>
        <w:rPr>
          <w:b/>
          <w:bCs/>
        </w:rPr>
        <w:lastRenderedPageBreak/>
        <w:t>4.</w:t>
      </w:r>
    </w:p>
    <w:p w14:paraId="76DF2DE6" w14:textId="02A27E19" w:rsidR="00437F00" w:rsidRDefault="00437F00">
      <w:pPr>
        <w:rPr>
          <w:b/>
          <w:bCs/>
        </w:rPr>
      </w:pPr>
      <w:r>
        <w:rPr>
          <w:b/>
          <w:bCs/>
        </w:rPr>
        <w:t xml:space="preserve">Understanding the role of play when undertaking observations and assessments of children and consider how this affects the child’s engagement and the accuracy of the </w:t>
      </w:r>
      <w:proofErr w:type="gramStart"/>
      <w:r>
        <w:rPr>
          <w:b/>
          <w:bCs/>
        </w:rPr>
        <w:t>observation.</w:t>
      </w:r>
      <w:r w:rsidR="00BE2797">
        <w:rPr>
          <w:b/>
          <w:bCs/>
        </w:rPr>
        <w:t>(</w:t>
      </w:r>
      <w:proofErr w:type="gramEnd"/>
      <w:r w:rsidR="00BE2797">
        <w:rPr>
          <w:b/>
          <w:bCs/>
        </w:rPr>
        <w:t>75</w:t>
      </w:r>
      <w:r w:rsidR="00444D21">
        <w:rPr>
          <w:b/>
          <w:bCs/>
        </w:rPr>
        <w:t>1)</w:t>
      </w:r>
    </w:p>
    <w:p w14:paraId="4EE72486" w14:textId="77777777" w:rsidR="00437F00" w:rsidRDefault="00437F00">
      <w:pPr>
        <w:rPr>
          <w:b/>
          <w:bCs/>
        </w:rPr>
      </w:pPr>
    </w:p>
    <w:p w14:paraId="34436C89" w14:textId="46A38CE9" w:rsidR="007B4E7C" w:rsidRPr="00F77D7C" w:rsidRDefault="00AE1712">
      <w:r w:rsidRPr="00F77D7C">
        <w:t xml:space="preserve">When children play, they are easily taken into their imaginary world where anything is possible. However, when children are disrupted or feel like they are being watched they may stop the action or behaviour they are displaying making it difficult for practitioners to continue the observation as the child will be on edge that they are being watched again. </w:t>
      </w:r>
      <w:r w:rsidR="00531F3B" w:rsidRPr="00F77D7C">
        <w:t xml:space="preserve">It is important that practitioners approach observing children respectfully and keeping a reasonable distance between the child and themselves by also </w:t>
      </w:r>
      <w:r w:rsidR="00BB1146" w:rsidRPr="00F77D7C">
        <w:t>keeping a distance where the practitioner can hear and observe everything that is going on in the area</w:t>
      </w:r>
      <w:r w:rsidR="00F77D7C" w:rsidRPr="00F77D7C">
        <w:t xml:space="preserve">. </w:t>
      </w:r>
    </w:p>
    <w:p w14:paraId="4B485E85" w14:textId="62FD0ECD" w:rsidR="007B4E7C" w:rsidRPr="00F77D7C" w:rsidRDefault="00F77D7C">
      <w:r w:rsidRPr="00F77D7C">
        <w:t>(Louis,2018)</w:t>
      </w:r>
    </w:p>
    <w:p w14:paraId="212DA9E3" w14:textId="16007E4F" w:rsidR="00F77D7C" w:rsidRDefault="00F77D7C">
      <w:pPr>
        <w:rPr>
          <w:b/>
          <w:bCs/>
        </w:rPr>
      </w:pPr>
    </w:p>
    <w:p w14:paraId="2BFA4A08" w14:textId="1D8FF895" w:rsidR="00F77D7C" w:rsidRDefault="00F77D7C">
      <w:r w:rsidRPr="00AF5873">
        <w:t>When taking part in activities</w:t>
      </w:r>
      <w:r w:rsidR="00BE2797">
        <w:t xml:space="preserve">, the </w:t>
      </w:r>
      <w:proofErr w:type="gramStart"/>
      <w:r w:rsidR="00BE2797">
        <w:t>child  participating</w:t>
      </w:r>
      <w:proofErr w:type="gramEnd"/>
      <w:r w:rsidR="00BE2797">
        <w:t xml:space="preserve"> in play, learning or exercise</w:t>
      </w:r>
      <w:r w:rsidRPr="00AF5873">
        <w:t xml:space="preserve"> it is important that the child has all their needs met before taking part in </w:t>
      </w:r>
      <w:r w:rsidR="00BE2797">
        <w:t xml:space="preserve">any of these </w:t>
      </w:r>
      <w:r w:rsidRPr="00AF5873">
        <w:t>activities because otherwise, they will be off focus and the child will not be obtaining any of the information that is being provided by practitioners. Ensuring all their needs are met before learning links to Abraham Maslow and the hierarchy of needs. Abraham Maslow created the hierarchy of needs where on different levels of the triangle there were different needs to be met before the child can achieve self-actualisation and be ready to learn and are in the best physical and mental mindset to learn</w:t>
      </w:r>
      <w:r w:rsidR="00BE2797">
        <w:t xml:space="preserve"> and achieve goals, milestones, skills and reach their developmental milestones and also achieve new skills</w:t>
      </w:r>
      <w:r w:rsidRPr="00AF5873">
        <w:t xml:space="preserve">. </w:t>
      </w:r>
      <w:r w:rsidR="00953AAA" w:rsidRPr="00AF5873">
        <w:t>Ensuring children have their physical needs met by having food, water, sleep, warmth and suitable clothing is essential as it allows your body to function properly and brain working efficiently (McLeod,2020)</w:t>
      </w:r>
    </w:p>
    <w:p w14:paraId="2F44994E" w14:textId="335B77FA" w:rsidR="00AF5873" w:rsidRPr="00AF5873" w:rsidRDefault="00AF5873">
      <w:r>
        <w:t xml:space="preserve">If a </w:t>
      </w:r>
      <w:r w:rsidR="001A53E0">
        <w:t>child’s</w:t>
      </w:r>
      <w:r>
        <w:t xml:space="preserve"> needs are not met when practitioners are trying to carry out observations the observation of the child </w:t>
      </w:r>
      <w:r w:rsidR="001A53E0">
        <w:t xml:space="preserve">will be inaccurate </w:t>
      </w:r>
      <w:r w:rsidR="00BE2797">
        <w:t xml:space="preserve">and incorrect </w:t>
      </w:r>
      <w:r w:rsidR="001A53E0">
        <w:t xml:space="preserve">as the child is not focused or has the right mindset to retain and process the information. If practitioners go back and evaluate the observation and identify that the child did not cope well with the activity, they may provide the child with extra support they may not need as a result of their needs not being met. </w:t>
      </w:r>
    </w:p>
    <w:p w14:paraId="0013F880" w14:textId="13BF3A87" w:rsidR="007B4E7C" w:rsidRPr="00AF5873" w:rsidRDefault="00953AAA">
      <w:r w:rsidRPr="00AF5873">
        <w:t xml:space="preserve">Once a child’s needs have been met with the support from the practitioners within the setting they can now begin to play and proceed to carry out activities that are provided or participate in a child led activity where they have control over </w:t>
      </w:r>
      <w:r w:rsidR="00BE2797" w:rsidRPr="00AF5873">
        <w:t>how</w:t>
      </w:r>
      <w:r w:rsidR="00BE2797">
        <w:t>, who, where</w:t>
      </w:r>
      <w:r w:rsidRPr="00AF5873">
        <w:t xml:space="preserve"> and what they play with. Once the child has settled back in after having their needs met the practitioner will then be able to carry out observations of the child participating in the tasks</w:t>
      </w:r>
      <w:r w:rsidR="00AF5873" w:rsidRPr="00AF5873">
        <w:t xml:space="preserve">. The child having their needs met will now approach activities and will display confidence carrying them out or uncertainty or a lack of confidence in the activities focus area of development. </w:t>
      </w:r>
      <w:r w:rsidR="00AF5873">
        <w:t xml:space="preserve">Practitioners identifying the areas of weakness for the child will allow them to provide the correct support to empower the child to success in the area and boost the confidence of the child. </w:t>
      </w:r>
    </w:p>
    <w:p w14:paraId="04A857E1" w14:textId="5B633D6B" w:rsidR="007B4E7C" w:rsidRPr="001A53E0" w:rsidRDefault="001A53E0">
      <w:r w:rsidRPr="001A53E0">
        <w:t xml:space="preserve">It is important that there are key workers for each child in the setting. Having a keyworker for the children in the class allows the child to feel connected and have a strong bond of trust to one main attachment figure Bowlby approves this method in classrooms as </w:t>
      </w:r>
      <w:r w:rsidR="00EA4AA3" w:rsidRPr="001A53E0">
        <w:t>it</w:t>
      </w:r>
      <w:r w:rsidRPr="001A53E0">
        <w:t xml:space="preserve"> fits with </w:t>
      </w:r>
      <w:r w:rsidR="00EA4AA3">
        <w:t>J</w:t>
      </w:r>
      <w:r w:rsidRPr="001A53E0">
        <w:t>ohn Bowlby attachment theory</w:t>
      </w:r>
      <w:r w:rsidR="00C03A22">
        <w:t xml:space="preserve"> (Barret, 2005). </w:t>
      </w:r>
      <w:r w:rsidR="00EA4AA3">
        <w:t xml:space="preserve">John </w:t>
      </w:r>
      <w:r w:rsidR="005D127C">
        <w:t>Bowlby</w:t>
      </w:r>
      <w:r w:rsidR="00EA4AA3">
        <w:t xml:space="preserve"> </w:t>
      </w:r>
      <w:r w:rsidR="005D127C">
        <w:t>believed</w:t>
      </w:r>
      <w:r w:rsidR="00EA4AA3">
        <w:t xml:space="preserve"> that when children come int the world that it is embedded into the </w:t>
      </w:r>
      <w:r w:rsidR="005D127C">
        <w:t>DNA</w:t>
      </w:r>
      <w:r w:rsidR="00EA4AA3">
        <w:t xml:space="preserve"> of a baby to form conn</w:t>
      </w:r>
      <w:r w:rsidR="005D127C">
        <w:t xml:space="preserve">ections and bonds with a main caregiver frequently the mother, this is reflected into education </w:t>
      </w:r>
      <w:r w:rsidR="005D127C">
        <w:lastRenderedPageBreak/>
        <w:t xml:space="preserve">when children are assigned a key worker who will connect with the child and gain a level of trust and friendship within the setting to ease the child’s nerves. </w:t>
      </w:r>
      <w:r w:rsidR="00C03A22">
        <w:t>Children being assigned a key worker within the classroom will allow them to form a close bond and connection allowing the child t</w:t>
      </w:r>
      <w:r w:rsidR="00EA4AA3">
        <w:t>o</w:t>
      </w:r>
      <w:r w:rsidR="00C03A22">
        <w:t xml:space="preserve"> feel at ease when entering the childcare setting as they will have an attachment figure who they trust and are familiar with</w:t>
      </w:r>
      <w:r w:rsidR="00EA4AA3">
        <w:t xml:space="preserve">. Having this connection and trust between child and practitioner will allow observations to be carried out efficiently as the child will fell calm in the presence of their key person and will not change their behaviour if they know they are being watched and observed by them as they see them as a trusted person and not a </w:t>
      </w:r>
      <w:r w:rsidR="00444D21">
        <w:t>stranger,</w:t>
      </w:r>
      <w:r w:rsidR="00EA4AA3">
        <w:t xml:space="preserve"> they are unfamiliar with and may be scared of. </w:t>
      </w:r>
    </w:p>
    <w:p w14:paraId="39B7648D" w14:textId="77777777" w:rsidR="007B4E7C" w:rsidRDefault="007B4E7C">
      <w:pPr>
        <w:rPr>
          <w:b/>
          <w:bCs/>
        </w:rPr>
      </w:pPr>
    </w:p>
    <w:p w14:paraId="6B9C5215" w14:textId="05D778A1" w:rsidR="00A36628" w:rsidRDefault="00A36628">
      <w:pPr>
        <w:rPr>
          <w:b/>
          <w:bCs/>
        </w:rPr>
      </w:pPr>
      <w:r>
        <w:rPr>
          <w:b/>
          <w:bCs/>
        </w:rPr>
        <w:t xml:space="preserve">Reference list </w:t>
      </w:r>
    </w:p>
    <w:p w14:paraId="5A3E1579" w14:textId="037E3D1D" w:rsidR="00F77D7C" w:rsidRDefault="00F77D7C">
      <w:pPr>
        <w:rPr>
          <w:b/>
          <w:bCs/>
        </w:rPr>
      </w:pPr>
    </w:p>
    <w:p w14:paraId="1CFB3577" w14:textId="07F52F74" w:rsidR="00C03A22" w:rsidRDefault="00C03A22">
      <w:pPr>
        <w:rPr>
          <w:i/>
          <w:iCs/>
        </w:rPr>
      </w:pPr>
      <w:r w:rsidRPr="00C03A22">
        <w:t>Barret, H (2005) ‘</w:t>
      </w:r>
      <w:r w:rsidRPr="00C03A22">
        <w:rPr>
          <w:i/>
          <w:iCs/>
        </w:rPr>
        <w:t>Early Years Pioneers: John Bowlby’ Nursery world August 17</w:t>
      </w:r>
    </w:p>
    <w:p w14:paraId="642A3BF2" w14:textId="2199B56A" w:rsidR="00C03A22" w:rsidRPr="00C03A22" w:rsidRDefault="00EA4AA3">
      <w:r w:rsidRPr="00C03A22">
        <w:t>Available</w:t>
      </w:r>
      <w:r w:rsidR="00C03A22" w:rsidRPr="00C03A22">
        <w:t xml:space="preserve"> at: </w:t>
      </w:r>
      <w:hyperlink r:id="rId6" w:history="1">
        <w:r w:rsidR="00C03A22" w:rsidRPr="00C03A22">
          <w:rPr>
            <w:rStyle w:val="Hyperlink"/>
          </w:rPr>
          <w:t>https://www.nurseryworld.co.uk/features/article/early-years-pioneers-john-bowlby</w:t>
        </w:r>
      </w:hyperlink>
      <w:r w:rsidR="00C03A22" w:rsidRPr="00C03A22">
        <w:t xml:space="preserve"> </w:t>
      </w:r>
    </w:p>
    <w:p w14:paraId="4DCB94B5" w14:textId="2FE8C1B1" w:rsidR="00C03A22" w:rsidRPr="00C03A22" w:rsidRDefault="00C03A22">
      <w:r w:rsidRPr="00C03A22">
        <w:t>(Accessed: 20 February 2022)</w:t>
      </w:r>
    </w:p>
    <w:p w14:paraId="63429256" w14:textId="1C216306" w:rsidR="008C5FCC" w:rsidRPr="00C03A22" w:rsidRDefault="008C5FCC"/>
    <w:p w14:paraId="47E0A6AF" w14:textId="100E67DB" w:rsidR="004840B4" w:rsidRDefault="004840B4">
      <w:pPr>
        <w:rPr>
          <w:i/>
          <w:iCs/>
        </w:rPr>
      </w:pPr>
      <w:r w:rsidRPr="00C03A22">
        <w:t>Caro, C (2012</w:t>
      </w:r>
      <w:r>
        <w:rPr>
          <w:b/>
          <w:bCs/>
        </w:rPr>
        <w:t xml:space="preserve">) </w:t>
      </w:r>
      <w:r>
        <w:rPr>
          <w:i/>
          <w:iCs/>
        </w:rPr>
        <w:t xml:space="preserve">The Adult Role in Child-led Play – How to Become a Learning Ally.  </w:t>
      </w:r>
    </w:p>
    <w:p w14:paraId="2686301A" w14:textId="109E2203" w:rsidR="004840B4" w:rsidRPr="004840B4" w:rsidRDefault="001D4B7D">
      <w:r w:rsidRPr="004840B4">
        <w:t>Available</w:t>
      </w:r>
      <w:r w:rsidR="004840B4" w:rsidRPr="004840B4">
        <w:t xml:space="preserve"> at: </w:t>
      </w:r>
      <w:hyperlink r:id="rId7" w:history="1">
        <w:r w:rsidR="004840B4" w:rsidRPr="004840B4">
          <w:rPr>
            <w:rStyle w:val="Hyperlink"/>
          </w:rPr>
          <w:t>http://www.nature-play.co.uk/blog/the-adult-role-in-child-led-play-how-to-become-a-learning-ally</w:t>
        </w:r>
      </w:hyperlink>
      <w:r w:rsidR="004840B4" w:rsidRPr="004840B4">
        <w:t xml:space="preserve"> </w:t>
      </w:r>
    </w:p>
    <w:p w14:paraId="5DA56029" w14:textId="1CBB8DED" w:rsidR="004840B4" w:rsidRDefault="004840B4">
      <w:r w:rsidRPr="004840B4">
        <w:t>(Accessed: 15</w:t>
      </w:r>
      <w:r w:rsidRPr="004840B4">
        <w:rPr>
          <w:vertAlign w:val="superscript"/>
        </w:rPr>
        <w:t>th</w:t>
      </w:r>
      <w:r w:rsidRPr="004840B4">
        <w:t xml:space="preserve"> February 2022)</w:t>
      </w:r>
    </w:p>
    <w:p w14:paraId="624071D8" w14:textId="5D5C66E0" w:rsidR="00701524" w:rsidRDefault="00701524"/>
    <w:p w14:paraId="346FE668" w14:textId="794D656E" w:rsidR="00701524" w:rsidRDefault="00701524">
      <w:pPr>
        <w:rPr>
          <w:i/>
          <w:iCs/>
        </w:rPr>
      </w:pPr>
      <w:r>
        <w:t>Drake, J (2006) ‘</w:t>
      </w:r>
      <w:r>
        <w:rPr>
          <w:i/>
          <w:iCs/>
        </w:rPr>
        <w:t>Observing Children’</w:t>
      </w:r>
      <w:r w:rsidR="00D3532F">
        <w:rPr>
          <w:i/>
          <w:iCs/>
        </w:rPr>
        <w:t>, Nursery World, June 14</w:t>
      </w:r>
    </w:p>
    <w:p w14:paraId="3CE37F6F" w14:textId="0BB62D84" w:rsidR="00701524" w:rsidRDefault="001D4B7D">
      <w:r>
        <w:t>Available</w:t>
      </w:r>
      <w:r w:rsidR="00701524">
        <w:t xml:space="preserve"> at:</w:t>
      </w:r>
      <w:r w:rsidR="00701524">
        <w:rPr>
          <w:i/>
          <w:iCs/>
        </w:rPr>
        <w:t xml:space="preserve"> </w:t>
      </w:r>
      <w:hyperlink r:id="rId8" w:history="1">
        <w:r w:rsidR="00D3532F" w:rsidRPr="00015D55">
          <w:rPr>
            <w:rStyle w:val="Hyperlink"/>
          </w:rPr>
          <w:t>https://www.nurseryworld.co.uk/news/article/observing-children</w:t>
        </w:r>
      </w:hyperlink>
      <w:r w:rsidR="00D3532F">
        <w:t xml:space="preserve"> </w:t>
      </w:r>
    </w:p>
    <w:p w14:paraId="3ECDD488" w14:textId="58F67B7E" w:rsidR="00D3532F" w:rsidRPr="00701524" w:rsidRDefault="00D3532F">
      <w:pPr>
        <w:rPr>
          <w:i/>
          <w:iCs/>
        </w:rPr>
      </w:pPr>
      <w:r>
        <w:t>(Accessed: 20</w:t>
      </w:r>
      <w:r w:rsidRPr="00D3532F">
        <w:rPr>
          <w:vertAlign w:val="superscript"/>
        </w:rPr>
        <w:t>th</w:t>
      </w:r>
      <w:r>
        <w:t xml:space="preserve"> February 2022)</w:t>
      </w:r>
    </w:p>
    <w:p w14:paraId="3B620634" w14:textId="28775A7F" w:rsidR="00F77D7C" w:rsidRDefault="00F77D7C">
      <w:pPr>
        <w:rPr>
          <w:b/>
          <w:bCs/>
        </w:rPr>
      </w:pPr>
    </w:p>
    <w:p w14:paraId="77DB7ED4" w14:textId="77777777" w:rsidR="00F77D7C" w:rsidRDefault="00F77D7C">
      <w:pPr>
        <w:rPr>
          <w:b/>
          <w:bCs/>
        </w:rPr>
      </w:pPr>
    </w:p>
    <w:p w14:paraId="7B1F7581" w14:textId="2856D1C0" w:rsidR="008627E3" w:rsidRDefault="008627E3">
      <w:pPr>
        <w:rPr>
          <w:i/>
          <w:iCs/>
        </w:rPr>
      </w:pPr>
      <w:r w:rsidRPr="00135F89">
        <w:t>Educational Playcare. (2016)</w:t>
      </w:r>
      <w:r w:rsidR="00135F89">
        <w:rPr>
          <w:b/>
          <w:bCs/>
        </w:rPr>
        <w:t xml:space="preserve"> ‘</w:t>
      </w:r>
      <w:r w:rsidR="00135F89">
        <w:rPr>
          <w:i/>
          <w:iCs/>
        </w:rPr>
        <w:t xml:space="preserve">Why Sensory Play is Important for Development’, Educational Playcare </w:t>
      </w:r>
      <w:r w:rsidR="00135F89" w:rsidRPr="00135F89">
        <w:t>[blog] October 27</w:t>
      </w:r>
      <w:r w:rsidR="00135F89">
        <w:rPr>
          <w:i/>
          <w:iCs/>
        </w:rPr>
        <w:t>.</w:t>
      </w:r>
    </w:p>
    <w:p w14:paraId="25B9895E" w14:textId="1DEB2B82" w:rsidR="00135F89" w:rsidRPr="00135F89" w:rsidRDefault="00135F89">
      <w:r w:rsidRPr="00135F89">
        <w:t xml:space="preserve">Available at: </w:t>
      </w:r>
      <w:hyperlink r:id="rId9" w:history="1">
        <w:r w:rsidRPr="00135F89">
          <w:rPr>
            <w:rStyle w:val="Hyperlink"/>
          </w:rPr>
          <w:t>https://www.educationalplaycare.com/blog/sensory-play-important-development/</w:t>
        </w:r>
      </w:hyperlink>
      <w:r w:rsidRPr="00135F89">
        <w:t xml:space="preserve">  (accessed: 15</w:t>
      </w:r>
      <w:r w:rsidRPr="00135F89">
        <w:rPr>
          <w:vertAlign w:val="superscript"/>
        </w:rPr>
        <w:t>th</w:t>
      </w:r>
      <w:r w:rsidRPr="00135F89">
        <w:t xml:space="preserve"> February2022)</w:t>
      </w:r>
    </w:p>
    <w:p w14:paraId="4BDEDBC3" w14:textId="3FA1A0C8" w:rsidR="008C5FCC" w:rsidRDefault="008C5FCC">
      <w:pPr>
        <w:rPr>
          <w:b/>
          <w:bCs/>
        </w:rPr>
      </w:pPr>
    </w:p>
    <w:p w14:paraId="36A1E370" w14:textId="321F0BA3" w:rsidR="008C5FCC" w:rsidRPr="008C5FCC" w:rsidRDefault="008C5FCC">
      <w:r w:rsidRPr="008C5FCC">
        <w:t>Goodstart (2018) ‘Exploring the benefits of sensory play’</w:t>
      </w:r>
      <w:r w:rsidRPr="008C5FCC">
        <w:rPr>
          <w:i/>
          <w:iCs/>
        </w:rPr>
        <w:t>, Goodstart</w:t>
      </w:r>
      <w:r w:rsidRPr="008C5FCC">
        <w:t>, 12</w:t>
      </w:r>
      <w:r w:rsidRPr="008C5FCC">
        <w:rPr>
          <w:vertAlign w:val="superscript"/>
        </w:rPr>
        <w:t>th</w:t>
      </w:r>
      <w:r w:rsidRPr="008C5FCC">
        <w:t xml:space="preserve"> March.</w:t>
      </w:r>
    </w:p>
    <w:p w14:paraId="3D826F84" w14:textId="679197E2" w:rsidR="008C5FCC" w:rsidRDefault="008C5FCC">
      <w:r w:rsidRPr="008C5FCC">
        <w:t xml:space="preserve">Available at: </w:t>
      </w:r>
      <w:hyperlink r:id="rId10" w:history="1">
        <w:r w:rsidRPr="008C5FCC">
          <w:rPr>
            <w:rStyle w:val="Hyperlink"/>
          </w:rPr>
          <w:t>https://www.goodstart.org.au/news-and-advice/october-2016/exploring-the-benefits-of-sensory-play</w:t>
        </w:r>
      </w:hyperlink>
      <w:r w:rsidRPr="008C5FCC">
        <w:t xml:space="preserve"> </w:t>
      </w:r>
      <w:r>
        <w:t xml:space="preserve"> (Accessed: 15</w:t>
      </w:r>
      <w:r w:rsidRPr="008C5FCC">
        <w:rPr>
          <w:vertAlign w:val="superscript"/>
        </w:rPr>
        <w:t>th</w:t>
      </w:r>
      <w:r>
        <w:t xml:space="preserve"> </w:t>
      </w:r>
      <w:r w:rsidR="00135F89">
        <w:t>Febr</w:t>
      </w:r>
      <w:r>
        <w:t>ua</w:t>
      </w:r>
      <w:r w:rsidR="00135F89">
        <w:t>ry</w:t>
      </w:r>
      <w:r>
        <w:t xml:space="preserve"> 2022)</w:t>
      </w:r>
    </w:p>
    <w:p w14:paraId="41B2CD64" w14:textId="77777777" w:rsidR="00C03A22" w:rsidRDefault="00C03A22"/>
    <w:p w14:paraId="1284A70C" w14:textId="06093627" w:rsidR="00827D64" w:rsidRDefault="00827D64"/>
    <w:p w14:paraId="2A6F31E3" w14:textId="3341DCEE" w:rsidR="00827D64" w:rsidRDefault="00827D64">
      <w:pPr>
        <w:rPr>
          <w:i/>
          <w:iCs/>
        </w:rPr>
      </w:pPr>
      <w:r>
        <w:t>Learning Journals, (2022)</w:t>
      </w:r>
      <w:r w:rsidR="00A374D9">
        <w:t xml:space="preserve"> ‘</w:t>
      </w:r>
      <w:r w:rsidR="00A374D9">
        <w:rPr>
          <w:i/>
          <w:iCs/>
        </w:rPr>
        <w:t xml:space="preserve">Benefits of Using </w:t>
      </w:r>
      <w:proofErr w:type="gramStart"/>
      <w:r w:rsidR="00A374D9">
        <w:rPr>
          <w:i/>
          <w:iCs/>
        </w:rPr>
        <w:t>In</w:t>
      </w:r>
      <w:proofErr w:type="gramEnd"/>
      <w:r w:rsidR="00A374D9">
        <w:rPr>
          <w:i/>
          <w:iCs/>
        </w:rPr>
        <w:t xml:space="preserve"> The Moment Planning for Young Children’</w:t>
      </w:r>
    </w:p>
    <w:p w14:paraId="00C565F7" w14:textId="0C2C349C" w:rsidR="00A374D9" w:rsidRDefault="001D4B7D">
      <w:r>
        <w:t>Available</w:t>
      </w:r>
      <w:r w:rsidR="00A374D9">
        <w:t xml:space="preserve"> at:</w:t>
      </w:r>
      <w:r w:rsidR="00A374D9" w:rsidRPr="00A374D9">
        <w:t xml:space="preserve"> </w:t>
      </w:r>
      <w:hyperlink r:id="rId11" w:history="1">
        <w:r w:rsidR="00A374D9" w:rsidRPr="00015D55">
          <w:rPr>
            <w:rStyle w:val="Hyperlink"/>
          </w:rPr>
          <w:t>https://learningjournals.co.uk/benefits-of-using-in-the-moment-planning-for-young-children/</w:t>
        </w:r>
      </w:hyperlink>
    </w:p>
    <w:p w14:paraId="2A53F5F6" w14:textId="717AF1E1" w:rsidR="00A374D9" w:rsidRDefault="00A374D9">
      <w:r>
        <w:t>(Accessed: 17</w:t>
      </w:r>
      <w:r w:rsidRPr="00A374D9">
        <w:rPr>
          <w:vertAlign w:val="superscript"/>
        </w:rPr>
        <w:t>th</w:t>
      </w:r>
      <w:r>
        <w:t xml:space="preserve"> February 2022)</w:t>
      </w:r>
    </w:p>
    <w:p w14:paraId="149E3CED" w14:textId="15941110" w:rsidR="00DD3BD1" w:rsidRDefault="00DD3BD1"/>
    <w:p w14:paraId="6C5F58CB" w14:textId="0534930C" w:rsidR="00DD3BD1" w:rsidRDefault="00DD3BD1">
      <w:pPr>
        <w:rPr>
          <w:i/>
          <w:iCs/>
        </w:rPr>
      </w:pPr>
      <w:r>
        <w:t>Learning Journals, (2022) ‘</w:t>
      </w:r>
      <w:r>
        <w:rPr>
          <w:i/>
          <w:iCs/>
        </w:rPr>
        <w:t>What is the Leuven Scale and How to Use It’</w:t>
      </w:r>
    </w:p>
    <w:p w14:paraId="4CF9D3CE" w14:textId="54FA947B" w:rsidR="00DD3BD1" w:rsidRDefault="00DD3BD1">
      <w:r>
        <w:t>Available at:</w:t>
      </w:r>
      <w:r w:rsidRPr="00DD3BD1">
        <w:t xml:space="preserve"> </w:t>
      </w:r>
      <w:hyperlink r:id="rId12" w:history="1">
        <w:r w:rsidRPr="00015D55">
          <w:rPr>
            <w:rStyle w:val="Hyperlink"/>
          </w:rPr>
          <w:t>https://learningjournals.co.uk/what-is-the-leuven-scale-and-how-to-use-it/</w:t>
        </w:r>
      </w:hyperlink>
      <w:r>
        <w:t xml:space="preserve"> </w:t>
      </w:r>
    </w:p>
    <w:p w14:paraId="2C1F2819" w14:textId="3F0D536A" w:rsidR="00DD3BD1" w:rsidRDefault="00DD3BD1">
      <w:r>
        <w:t>(Accessed:20</w:t>
      </w:r>
      <w:r w:rsidRPr="00DD3BD1">
        <w:rPr>
          <w:vertAlign w:val="superscript"/>
        </w:rPr>
        <w:t>th</w:t>
      </w:r>
      <w:r>
        <w:t xml:space="preserve"> February 2022)</w:t>
      </w:r>
    </w:p>
    <w:p w14:paraId="7D45D089" w14:textId="7A5E1F76" w:rsidR="00F77D7C" w:rsidRDefault="00F77D7C"/>
    <w:p w14:paraId="07E9F046" w14:textId="34B37164" w:rsidR="00F77D7C" w:rsidRDefault="00F77D7C"/>
    <w:p w14:paraId="6311D980" w14:textId="30C9EB15" w:rsidR="00F77D7C" w:rsidRDefault="00F77D7C">
      <w:r>
        <w:lastRenderedPageBreak/>
        <w:t>Louis, A (2018) ‘Why Observe Children at Play?’, Early Childhood Education Blog [blog] October 8</w:t>
      </w:r>
    </w:p>
    <w:p w14:paraId="363F1225" w14:textId="68C05CF1" w:rsidR="00F77D7C" w:rsidRDefault="00F77D7C">
      <w:r>
        <w:t>Available at:</w:t>
      </w:r>
      <w:r w:rsidRPr="00F77D7C">
        <w:t xml:space="preserve"> </w:t>
      </w:r>
      <w:hyperlink r:id="rId13" w:history="1">
        <w:r w:rsidRPr="00015D55">
          <w:rPr>
            <w:rStyle w:val="Hyperlink"/>
          </w:rPr>
          <w:t>https://www.himama.com/blog/why-observe-children-at-play/</w:t>
        </w:r>
      </w:hyperlink>
    </w:p>
    <w:p w14:paraId="1FF72CEE" w14:textId="71905914" w:rsidR="00F77D7C" w:rsidRPr="00DD3BD1" w:rsidRDefault="00F77D7C">
      <w:r>
        <w:t>(Accessed:20 February 2022)</w:t>
      </w:r>
    </w:p>
    <w:p w14:paraId="07AF46FB" w14:textId="38C588DE" w:rsidR="0066752A" w:rsidRDefault="0066752A"/>
    <w:p w14:paraId="0D206FB6" w14:textId="056CD838" w:rsidR="00953AAA" w:rsidRDefault="00953AAA">
      <w:r>
        <w:t>McLeod, S, (2020) ‘Maslow’s Hierarchy of Needs’</w:t>
      </w:r>
    </w:p>
    <w:p w14:paraId="3BAF979D" w14:textId="09B85099" w:rsidR="00953AAA" w:rsidRDefault="00953AAA">
      <w:r>
        <w:t>Available at:</w:t>
      </w:r>
      <w:r w:rsidRPr="00953AAA">
        <w:t xml:space="preserve"> </w:t>
      </w:r>
      <w:hyperlink r:id="rId14" w:history="1">
        <w:r w:rsidRPr="00015D55">
          <w:rPr>
            <w:rStyle w:val="Hyperlink"/>
          </w:rPr>
          <w:t>https://www.simplypsychology.org/maslow.html</w:t>
        </w:r>
      </w:hyperlink>
      <w:r>
        <w:t xml:space="preserve"> </w:t>
      </w:r>
    </w:p>
    <w:p w14:paraId="6949E4A1" w14:textId="6844F210" w:rsidR="00953AAA" w:rsidRDefault="00953AAA">
      <w:r>
        <w:t>(Accessed: 20 February 2022)</w:t>
      </w:r>
    </w:p>
    <w:p w14:paraId="7C4DAF41" w14:textId="77777777" w:rsidR="00953AAA" w:rsidRDefault="00953AAA"/>
    <w:p w14:paraId="15A0F754" w14:textId="7A096652" w:rsidR="00480749" w:rsidRDefault="00480749">
      <w:pPr>
        <w:rPr>
          <w:i/>
          <w:iCs/>
        </w:rPr>
      </w:pPr>
      <w:r>
        <w:t>Playful childhoods, (2022) ‘</w:t>
      </w:r>
      <w:r>
        <w:rPr>
          <w:i/>
          <w:iCs/>
        </w:rPr>
        <w:t>Why play matters’</w:t>
      </w:r>
    </w:p>
    <w:p w14:paraId="55A74542" w14:textId="51E21D16" w:rsidR="00480749" w:rsidRPr="00480749" w:rsidRDefault="001D4B7D">
      <w:r w:rsidRPr="00480749">
        <w:t>Available</w:t>
      </w:r>
      <w:r w:rsidR="00480749" w:rsidRPr="00480749">
        <w:t xml:space="preserve"> at: </w:t>
      </w:r>
      <w:hyperlink r:id="rId15" w:history="1">
        <w:r w:rsidR="00480749" w:rsidRPr="00480749">
          <w:rPr>
            <w:rStyle w:val="Hyperlink"/>
          </w:rPr>
          <w:t>https://www.playfulchildhoods.wales/Pages/Category/why-play-matters?gclid=EAIaIQobChMIgpGNpdeO9gIV5WDmCh3kygD0EAMYASAAEgIVAPD_BwE</w:t>
        </w:r>
      </w:hyperlink>
      <w:r w:rsidR="00480749" w:rsidRPr="00480749">
        <w:t xml:space="preserve"> </w:t>
      </w:r>
    </w:p>
    <w:p w14:paraId="537E1859" w14:textId="3BDBCB0C" w:rsidR="00480749" w:rsidRPr="00480749" w:rsidRDefault="00480749">
      <w:r w:rsidRPr="00480749">
        <w:t>Accessed:</w:t>
      </w:r>
      <w:r>
        <w:t>17</w:t>
      </w:r>
      <w:r w:rsidRPr="00480749">
        <w:rPr>
          <w:vertAlign w:val="superscript"/>
        </w:rPr>
        <w:t>th</w:t>
      </w:r>
      <w:r>
        <w:t xml:space="preserve"> February 20222</w:t>
      </w:r>
    </w:p>
    <w:p w14:paraId="507F243A" w14:textId="389DA953" w:rsidR="00480749" w:rsidRPr="00480749" w:rsidRDefault="00480749"/>
    <w:p w14:paraId="1375B058" w14:textId="77777777" w:rsidR="00480749" w:rsidRDefault="00480749"/>
    <w:p w14:paraId="26111F6B" w14:textId="72E844B2" w:rsidR="008A41ED" w:rsidRDefault="008A41ED">
      <w:pPr>
        <w:rPr>
          <w:i/>
          <w:iCs/>
        </w:rPr>
      </w:pPr>
      <w:r>
        <w:t xml:space="preserve">Play and Playground </w:t>
      </w:r>
      <w:proofErr w:type="spellStart"/>
      <w:r>
        <w:t>Encyclopedia</w:t>
      </w:r>
      <w:proofErr w:type="spellEnd"/>
      <w:r>
        <w:t xml:space="preserve">, (2022) </w:t>
      </w:r>
      <w:r>
        <w:rPr>
          <w:i/>
          <w:iCs/>
        </w:rPr>
        <w:t>Solitary Play.</w:t>
      </w:r>
    </w:p>
    <w:p w14:paraId="53A05FD1" w14:textId="11AC3B27" w:rsidR="008A41ED" w:rsidRDefault="008A41ED">
      <w:r>
        <w:t>Available at:</w:t>
      </w:r>
      <w:r w:rsidRPr="008A41ED">
        <w:t xml:space="preserve"> </w:t>
      </w:r>
      <w:hyperlink r:id="rId16" w:history="1">
        <w:r w:rsidRPr="00015D55">
          <w:rPr>
            <w:rStyle w:val="Hyperlink"/>
          </w:rPr>
          <w:t>https://www.pgpedia.com/s/solitary-play</w:t>
        </w:r>
      </w:hyperlink>
      <w:r>
        <w:t xml:space="preserve"> </w:t>
      </w:r>
    </w:p>
    <w:p w14:paraId="64206305" w14:textId="2334FAD7" w:rsidR="008A41ED" w:rsidRPr="008A41ED" w:rsidRDefault="008A41ED">
      <w:r>
        <w:t>(Accessed: 15</w:t>
      </w:r>
      <w:r w:rsidRPr="008A41ED">
        <w:rPr>
          <w:vertAlign w:val="superscript"/>
        </w:rPr>
        <w:t>th</w:t>
      </w:r>
      <w:r>
        <w:t xml:space="preserve"> February 2022)</w:t>
      </w:r>
    </w:p>
    <w:p w14:paraId="3BB7C514" w14:textId="07FC5506" w:rsidR="00A36628" w:rsidRDefault="00A36628">
      <w:pPr>
        <w:rPr>
          <w:b/>
          <w:bCs/>
        </w:rPr>
      </w:pPr>
    </w:p>
    <w:p w14:paraId="765681D8" w14:textId="00835C8B" w:rsidR="007B4E7C" w:rsidRPr="007B4E7C" w:rsidRDefault="007B4E7C">
      <w:pPr>
        <w:rPr>
          <w:i/>
          <w:iCs/>
        </w:rPr>
      </w:pPr>
      <w:proofErr w:type="spellStart"/>
      <w:r w:rsidRPr="007B4E7C">
        <w:t>Rymanowicz</w:t>
      </w:r>
      <w:proofErr w:type="spellEnd"/>
      <w:r w:rsidRPr="007B4E7C">
        <w:t>, K. (2015)</w:t>
      </w:r>
      <w:r w:rsidRPr="007B4E7C">
        <w:rPr>
          <w:i/>
          <w:iCs/>
        </w:rPr>
        <w:t xml:space="preserve"> The power of play – part 5: Adult roles in child’s play.</w:t>
      </w:r>
    </w:p>
    <w:p w14:paraId="4A81E7FC" w14:textId="582B9AFA" w:rsidR="007B4E7C" w:rsidRDefault="007B4E7C">
      <w:r w:rsidRPr="007B4E7C">
        <w:t xml:space="preserve">Available at: </w:t>
      </w:r>
      <w:hyperlink r:id="rId17" w:history="1">
        <w:r w:rsidRPr="00015D55">
          <w:rPr>
            <w:rStyle w:val="Hyperlink"/>
          </w:rPr>
          <w:t>https://www.canr.msu.edu/news/the_power_of_play_part_5_adult_roles_in_childs_play</w:t>
        </w:r>
      </w:hyperlink>
      <w:r>
        <w:t xml:space="preserve"> </w:t>
      </w:r>
    </w:p>
    <w:p w14:paraId="7860422F" w14:textId="346158F2" w:rsidR="007B4E7C" w:rsidRPr="007B4E7C" w:rsidRDefault="007B4E7C">
      <w:r>
        <w:t>(Accessed 15</w:t>
      </w:r>
      <w:r w:rsidRPr="007B4E7C">
        <w:rPr>
          <w:vertAlign w:val="superscript"/>
        </w:rPr>
        <w:t>th</w:t>
      </w:r>
      <w:r>
        <w:t xml:space="preserve"> February 2022)</w:t>
      </w:r>
    </w:p>
    <w:p w14:paraId="3E08986F" w14:textId="77777777" w:rsidR="007B4E7C" w:rsidRDefault="007B4E7C">
      <w:pPr>
        <w:rPr>
          <w:b/>
          <w:bCs/>
        </w:rPr>
      </w:pPr>
    </w:p>
    <w:p w14:paraId="56476E05" w14:textId="542AF5E1" w:rsidR="00A36628" w:rsidRDefault="007306DE">
      <w:pPr>
        <w:rPr>
          <w:i/>
          <w:iCs/>
        </w:rPr>
      </w:pPr>
      <w:r w:rsidRPr="007306DE">
        <w:t xml:space="preserve">Srividya, R. (2020) </w:t>
      </w:r>
      <w:r w:rsidRPr="007306DE">
        <w:rPr>
          <w:i/>
          <w:iCs/>
        </w:rPr>
        <w:t>Argon. Mimesis and chaos.</w:t>
      </w:r>
    </w:p>
    <w:p w14:paraId="0F27AA55" w14:textId="1193591A" w:rsidR="007306DE" w:rsidRPr="007306DE" w:rsidRDefault="007306DE">
      <w:r>
        <w:t>Internal Headstreams report. Unpublished.</w:t>
      </w:r>
    </w:p>
    <w:sectPr w:rsidR="007306DE" w:rsidRPr="007306D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A319A" w14:textId="77777777" w:rsidR="00BE2970" w:rsidRDefault="00BE2970" w:rsidP="00BE2970">
      <w:r>
        <w:separator/>
      </w:r>
    </w:p>
  </w:endnote>
  <w:endnote w:type="continuationSeparator" w:id="0">
    <w:p w14:paraId="0C216386" w14:textId="77777777" w:rsidR="00BE2970" w:rsidRDefault="00BE2970" w:rsidP="00BE29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1C263" w14:textId="77777777" w:rsidR="00BE2970" w:rsidRDefault="00BE2970" w:rsidP="00BE2970">
      <w:r>
        <w:separator/>
      </w:r>
    </w:p>
  </w:footnote>
  <w:footnote w:type="continuationSeparator" w:id="0">
    <w:p w14:paraId="3C457F00" w14:textId="77777777" w:rsidR="00BE2970" w:rsidRDefault="00BE2970" w:rsidP="00BE29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3B53E" w14:textId="1A421534" w:rsidR="00BE2970" w:rsidRDefault="00BE2970">
    <w:pPr>
      <w:pStyle w:val="Header"/>
    </w:pPr>
    <w:r>
      <w:t xml:space="preserve">Hannah Thomas </w:t>
    </w:r>
    <w:r>
      <w:ptab w:relativeTo="margin" w:alignment="center" w:leader="none"/>
    </w:r>
    <w:r>
      <w:t>20104231</w:t>
    </w:r>
    <w:r>
      <w:ptab w:relativeTo="margin" w:alignment="right" w:leader="none"/>
    </w:r>
    <w:r>
      <w:t>Word count:</w:t>
    </w:r>
    <w:r w:rsidR="00444D21">
      <w:t>3020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970"/>
    <w:rsid w:val="000F0047"/>
    <w:rsid w:val="000F3983"/>
    <w:rsid w:val="001039F2"/>
    <w:rsid w:val="00135F89"/>
    <w:rsid w:val="00186945"/>
    <w:rsid w:val="001A53E0"/>
    <w:rsid w:val="001C6B40"/>
    <w:rsid w:val="001D4B7D"/>
    <w:rsid w:val="003B59F8"/>
    <w:rsid w:val="0042272E"/>
    <w:rsid w:val="004263CA"/>
    <w:rsid w:val="00433B12"/>
    <w:rsid w:val="00437F00"/>
    <w:rsid w:val="00444D21"/>
    <w:rsid w:val="00480749"/>
    <w:rsid w:val="004840B4"/>
    <w:rsid w:val="004B5141"/>
    <w:rsid w:val="00531F3B"/>
    <w:rsid w:val="005D127C"/>
    <w:rsid w:val="005E76A7"/>
    <w:rsid w:val="0066752A"/>
    <w:rsid w:val="00686F66"/>
    <w:rsid w:val="006C2448"/>
    <w:rsid w:val="006E0246"/>
    <w:rsid w:val="00701524"/>
    <w:rsid w:val="007306DE"/>
    <w:rsid w:val="007776E0"/>
    <w:rsid w:val="007A1BF8"/>
    <w:rsid w:val="007B4E7C"/>
    <w:rsid w:val="007F2504"/>
    <w:rsid w:val="00827D64"/>
    <w:rsid w:val="008627E3"/>
    <w:rsid w:val="008A41ED"/>
    <w:rsid w:val="008A5348"/>
    <w:rsid w:val="008C5FCC"/>
    <w:rsid w:val="00953AAA"/>
    <w:rsid w:val="00A36628"/>
    <w:rsid w:val="00A374D9"/>
    <w:rsid w:val="00AC75E5"/>
    <w:rsid w:val="00AE1712"/>
    <w:rsid w:val="00AE63B4"/>
    <w:rsid w:val="00AF53A3"/>
    <w:rsid w:val="00AF5873"/>
    <w:rsid w:val="00BB1146"/>
    <w:rsid w:val="00BB5E98"/>
    <w:rsid w:val="00BD282A"/>
    <w:rsid w:val="00BE2797"/>
    <w:rsid w:val="00BE2970"/>
    <w:rsid w:val="00C03A22"/>
    <w:rsid w:val="00C10AC1"/>
    <w:rsid w:val="00C44149"/>
    <w:rsid w:val="00CE3596"/>
    <w:rsid w:val="00D34E8F"/>
    <w:rsid w:val="00D3532F"/>
    <w:rsid w:val="00DD3BD1"/>
    <w:rsid w:val="00E03530"/>
    <w:rsid w:val="00E23361"/>
    <w:rsid w:val="00EA4AA3"/>
    <w:rsid w:val="00F77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4B98D4"/>
  <w15:chartTrackingRefBased/>
  <w15:docId w15:val="{DB1AF606-4595-8E47-ACAB-FF8003999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2970"/>
    <w:pPr>
      <w:tabs>
        <w:tab w:val="center" w:pos="4513"/>
        <w:tab w:val="right" w:pos="9026"/>
      </w:tabs>
    </w:pPr>
  </w:style>
  <w:style w:type="character" w:customStyle="1" w:styleId="HeaderChar">
    <w:name w:val="Header Char"/>
    <w:basedOn w:val="DefaultParagraphFont"/>
    <w:link w:val="Header"/>
    <w:uiPriority w:val="99"/>
    <w:rsid w:val="00BE2970"/>
  </w:style>
  <w:style w:type="paragraph" w:styleId="Footer">
    <w:name w:val="footer"/>
    <w:basedOn w:val="Normal"/>
    <w:link w:val="FooterChar"/>
    <w:uiPriority w:val="99"/>
    <w:unhideWhenUsed/>
    <w:rsid w:val="00BE2970"/>
    <w:pPr>
      <w:tabs>
        <w:tab w:val="center" w:pos="4513"/>
        <w:tab w:val="right" w:pos="9026"/>
      </w:tabs>
    </w:pPr>
  </w:style>
  <w:style w:type="character" w:customStyle="1" w:styleId="FooterChar">
    <w:name w:val="Footer Char"/>
    <w:basedOn w:val="DefaultParagraphFont"/>
    <w:link w:val="Footer"/>
    <w:uiPriority w:val="99"/>
    <w:rsid w:val="00BE2970"/>
  </w:style>
  <w:style w:type="character" w:styleId="Hyperlink">
    <w:name w:val="Hyperlink"/>
    <w:basedOn w:val="DefaultParagraphFont"/>
    <w:uiPriority w:val="99"/>
    <w:unhideWhenUsed/>
    <w:rsid w:val="008C5FCC"/>
    <w:rPr>
      <w:color w:val="0563C1" w:themeColor="hyperlink"/>
      <w:u w:val="single"/>
    </w:rPr>
  </w:style>
  <w:style w:type="character" w:styleId="UnresolvedMention">
    <w:name w:val="Unresolved Mention"/>
    <w:basedOn w:val="DefaultParagraphFont"/>
    <w:uiPriority w:val="99"/>
    <w:semiHidden/>
    <w:unhideWhenUsed/>
    <w:rsid w:val="008C5FCC"/>
    <w:rPr>
      <w:color w:val="605E5C"/>
      <w:shd w:val="clear" w:color="auto" w:fill="E1DFDD"/>
    </w:rPr>
  </w:style>
  <w:style w:type="character" w:styleId="FollowedHyperlink">
    <w:name w:val="FollowedHyperlink"/>
    <w:basedOn w:val="DefaultParagraphFont"/>
    <w:uiPriority w:val="99"/>
    <w:semiHidden/>
    <w:unhideWhenUsed/>
    <w:rsid w:val="00135F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observing-children" TargetMode="External"/><Relationship Id="rId13" Type="http://schemas.openxmlformats.org/officeDocument/2006/relationships/hyperlink" Target="https://www.himama.com/blog/why-observe-children-at-play/"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nature-play.co.uk/blog/the-adult-role-in-child-led-play-how-to-become-a-learning-ally" TargetMode="External"/><Relationship Id="rId12" Type="http://schemas.openxmlformats.org/officeDocument/2006/relationships/hyperlink" Target="https://learningjournals.co.uk/what-is-the-leuven-scale-and-how-to-use-it/" TargetMode="External"/><Relationship Id="rId17" Type="http://schemas.openxmlformats.org/officeDocument/2006/relationships/hyperlink" Target="https://www.canr.msu.edu/news/the_power_of_play_part_5_adult_roles_in_childs_play" TargetMode="External"/><Relationship Id="rId2" Type="http://schemas.openxmlformats.org/officeDocument/2006/relationships/settings" Target="settings.xml"/><Relationship Id="rId16" Type="http://schemas.openxmlformats.org/officeDocument/2006/relationships/hyperlink" Target="https://www.pgpedia.com/s/solitary-pla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urseryworld.co.uk/features/article/early-years-pioneers-john-bowlby" TargetMode="External"/><Relationship Id="rId11" Type="http://schemas.openxmlformats.org/officeDocument/2006/relationships/hyperlink" Target="https://learningjournals.co.uk/benefits-of-using-in-the-moment-planning-for-young-children/" TargetMode="External"/><Relationship Id="rId5" Type="http://schemas.openxmlformats.org/officeDocument/2006/relationships/endnotes" Target="endnotes.xml"/><Relationship Id="rId15" Type="http://schemas.openxmlformats.org/officeDocument/2006/relationships/hyperlink" Target="https://www.playfulchildhoods.wales/Pages/Category/why-play-matters?gclid=EAIaIQobChMIgpGNpdeO9gIV5WDmCh3kygD0EAMYASAAEgIVAPD_BwE" TargetMode="External"/><Relationship Id="rId10" Type="http://schemas.openxmlformats.org/officeDocument/2006/relationships/hyperlink" Target="https://www.goodstart.org.au/news-and-advice/october-2016/exploring-the-benefits-of-sensory-pla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ducationalplaycare.com/blog/sensory-play-important-development/" TargetMode="Externa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3290</Words>
  <Characters>18754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2022-02-20T22:07:00Z</dcterms:created>
  <dcterms:modified xsi:type="dcterms:W3CDTF">2022-02-20T22:07:00Z</dcterms:modified>
</cp:coreProperties>
</file>