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A0E89" w14:textId="071F24AF" w:rsidR="00AC0B91" w:rsidRPr="00404877" w:rsidRDefault="00AC0B91" w:rsidP="00AC0B91">
      <w:pPr>
        <w:rPr>
          <w:rFonts w:asciiTheme="majorHAnsi" w:hAnsiTheme="majorHAnsi" w:cstheme="majorHAnsi"/>
          <w:b/>
          <w:bCs/>
        </w:rPr>
      </w:pPr>
      <w:r w:rsidRPr="00404877">
        <w:rPr>
          <w:rFonts w:asciiTheme="majorHAnsi" w:hAnsiTheme="majorHAnsi" w:cstheme="majorHAnsi"/>
          <w:b/>
          <w:bCs/>
        </w:rPr>
        <w:t xml:space="preserve">Student Name: </w:t>
      </w:r>
      <w:r w:rsidRPr="00404877">
        <w:rPr>
          <w:rFonts w:asciiTheme="majorHAnsi" w:hAnsiTheme="majorHAnsi" w:cstheme="majorHAnsi"/>
        </w:rPr>
        <w:t>Samuel Rhys Jones</w:t>
      </w:r>
      <w:r w:rsidRPr="00404877">
        <w:rPr>
          <w:rFonts w:asciiTheme="majorHAnsi" w:hAnsiTheme="majorHAnsi" w:cstheme="majorHAnsi"/>
        </w:rPr>
        <w:tab/>
      </w:r>
      <w:r w:rsidRPr="00404877">
        <w:rPr>
          <w:rFonts w:asciiTheme="majorHAnsi" w:hAnsiTheme="majorHAnsi" w:cstheme="majorHAnsi"/>
          <w:b/>
          <w:bCs/>
        </w:rPr>
        <w:t>Student Number:</w:t>
      </w:r>
      <w:r w:rsidR="00537437" w:rsidRPr="00404877">
        <w:rPr>
          <w:rFonts w:asciiTheme="majorHAnsi" w:hAnsiTheme="majorHAnsi" w:cstheme="majorHAnsi"/>
          <w:b/>
          <w:bCs/>
        </w:rPr>
        <w:t xml:space="preserve"> </w:t>
      </w:r>
      <w:hyperlink r:id="rId5" w:history="1">
        <w:r w:rsidR="00537437" w:rsidRPr="00404877">
          <w:rPr>
            <w:rStyle w:val="Hyperlink"/>
            <w:rFonts w:asciiTheme="majorHAnsi" w:hAnsiTheme="majorHAnsi" w:cstheme="majorHAnsi"/>
            <w:color w:val="100E25"/>
            <w:u w:val="none"/>
            <w:shd w:val="clear" w:color="auto" w:fill="FFFFFF"/>
          </w:rPr>
          <w:t>2134528</w:t>
        </w:r>
      </w:hyperlink>
    </w:p>
    <w:p w14:paraId="540C87CB" w14:textId="77777777" w:rsidR="00AC0B91" w:rsidRPr="00404877" w:rsidRDefault="00AC0B91" w:rsidP="00AC0B91">
      <w:pPr>
        <w:rPr>
          <w:rFonts w:asciiTheme="majorHAnsi" w:hAnsiTheme="majorHAnsi" w:cstheme="majorHAnsi"/>
          <w:b/>
          <w:bCs/>
        </w:rPr>
      </w:pPr>
    </w:p>
    <w:p w14:paraId="11F1D6B9" w14:textId="70FF5C10" w:rsidR="009316DB" w:rsidRPr="00404877" w:rsidRDefault="00AC0B91" w:rsidP="00A856C1">
      <w:pPr>
        <w:jc w:val="center"/>
        <w:rPr>
          <w:rFonts w:asciiTheme="majorHAnsi" w:hAnsiTheme="majorHAnsi" w:cstheme="majorHAnsi"/>
          <w:b/>
          <w:bCs/>
          <w:u w:val="single"/>
        </w:rPr>
      </w:pPr>
      <w:r w:rsidRPr="00404877">
        <w:rPr>
          <w:rFonts w:asciiTheme="majorHAnsi" w:hAnsiTheme="majorHAnsi" w:cstheme="majorHAnsi"/>
          <w:b/>
          <w:bCs/>
          <w:u w:val="single"/>
        </w:rPr>
        <w:t>Assignment Two</w:t>
      </w:r>
    </w:p>
    <w:p w14:paraId="1CFB0C34" w14:textId="77777777" w:rsidR="00A856C1" w:rsidRPr="00404877" w:rsidRDefault="00A856C1" w:rsidP="00A856C1">
      <w:pPr>
        <w:jc w:val="center"/>
        <w:rPr>
          <w:rFonts w:asciiTheme="majorHAnsi" w:hAnsiTheme="majorHAnsi" w:cstheme="majorHAnsi"/>
          <w:b/>
          <w:bCs/>
          <w:u w:val="single"/>
        </w:rPr>
      </w:pPr>
    </w:p>
    <w:p w14:paraId="69505BB2" w14:textId="77777777" w:rsidR="005A3565" w:rsidRPr="00404877" w:rsidRDefault="005A3565">
      <w:pPr>
        <w:rPr>
          <w:rFonts w:asciiTheme="majorHAnsi" w:hAnsiTheme="majorHAnsi" w:cstheme="majorHAnsi"/>
          <w:b/>
          <w:bCs/>
        </w:rPr>
      </w:pPr>
      <w:r w:rsidRPr="00404877">
        <w:rPr>
          <w:rFonts w:asciiTheme="majorHAnsi" w:hAnsiTheme="majorHAnsi" w:cstheme="majorHAnsi"/>
          <w:b/>
          <w:bCs/>
        </w:rPr>
        <w:t xml:space="preserve">1. Why might terrorist organisations be involved in other types of criminality, and how might intelligence gained in the investigation of such criminality inform counter-terrorism policing? Your answer must be based on academic research, but you may </w:t>
      </w:r>
      <w:proofErr w:type="gramStart"/>
      <w:r w:rsidRPr="00404877">
        <w:rPr>
          <w:rFonts w:asciiTheme="majorHAnsi" w:hAnsiTheme="majorHAnsi" w:cstheme="majorHAnsi"/>
          <w:b/>
          <w:bCs/>
        </w:rPr>
        <w:t>make reference</w:t>
      </w:r>
      <w:proofErr w:type="gramEnd"/>
      <w:r w:rsidRPr="00404877">
        <w:rPr>
          <w:rFonts w:asciiTheme="majorHAnsi" w:hAnsiTheme="majorHAnsi" w:cstheme="majorHAnsi"/>
          <w:b/>
          <w:bCs/>
        </w:rPr>
        <w:t xml:space="preserve"> to relevant case studies. </w:t>
      </w:r>
    </w:p>
    <w:p w14:paraId="24084FF7" w14:textId="77777777" w:rsidR="00EB247F" w:rsidRPr="00404877" w:rsidRDefault="00EB247F" w:rsidP="00D21D9D">
      <w:pPr>
        <w:rPr>
          <w:rFonts w:asciiTheme="majorHAnsi" w:eastAsia="Times New Roman" w:hAnsiTheme="majorHAnsi" w:cstheme="majorHAnsi"/>
        </w:rPr>
      </w:pPr>
    </w:p>
    <w:p w14:paraId="3E96DD5A" w14:textId="17CCAE95" w:rsidR="00EB247F" w:rsidRPr="00404877" w:rsidRDefault="007457B8" w:rsidP="00D21D9D">
      <w:pPr>
        <w:rPr>
          <w:rFonts w:asciiTheme="majorHAnsi" w:eastAsia="Times New Roman" w:hAnsiTheme="majorHAnsi" w:cstheme="majorHAnsi"/>
        </w:rPr>
      </w:pPr>
      <w:r w:rsidRPr="00404877">
        <w:rPr>
          <w:rFonts w:asciiTheme="majorHAnsi" w:eastAsia="Times New Roman" w:hAnsiTheme="majorHAnsi" w:cstheme="majorHAnsi"/>
        </w:rPr>
        <w:t>T</w:t>
      </w:r>
      <w:r w:rsidR="00EB247F" w:rsidRPr="00404877">
        <w:rPr>
          <w:rFonts w:asciiTheme="majorHAnsi" w:eastAsia="Times New Roman" w:hAnsiTheme="majorHAnsi" w:cstheme="majorHAnsi"/>
        </w:rPr>
        <w:t>he Terrorism Act</w:t>
      </w:r>
      <w:r w:rsidRPr="00404877">
        <w:rPr>
          <w:rFonts w:asciiTheme="majorHAnsi" w:eastAsia="Times New Roman" w:hAnsiTheme="majorHAnsi" w:cstheme="majorHAnsi"/>
        </w:rPr>
        <w:t xml:space="preserve"> of</w:t>
      </w:r>
      <w:r w:rsidR="00EB247F" w:rsidRPr="00404877">
        <w:rPr>
          <w:rFonts w:asciiTheme="majorHAnsi" w:eastAsia="Times New Roman" w:hAnsiTheme="majorHAnsi" w:cstheme="majorHAnsi"/>
        </w:rPr>
        <w:t xml:space="preserve"> 2000 </w:t>
      </w:r>
      <w:r w:rsidRPr="00404877">
        <w:rPr>
          <w:rFonts w:asciiTheme="majorHAnsi" w:eastAsia="Times New Roman" w:hAnsiTheme="majorHAnsi" w:cstheme="majorHAnsi"/>
        </w:rPr>
        <w:t>defines terrorism as the use or threat of one of the following actions:</w:t>
      </w:r>
    </w:p>
    <w:p w14:paraId="49964385" w14:textId="194C49F1" w:rsidR="007457B8" w:rsidRPr="00404877" w:rsidRDefault="007457B8" w:rsidP="007457B8">
      <w:pPr>
        <w:pStyle w:val="ListParagraph"/>
        <w:numPr>
          <w:ilvl w:val="0"/>
          <w:numId w:val="1"/>
        </w:numPr>
        <w:rPr>
          <w:rFonts w:asciiTheme="majorHAnsi" w:eastAsia="Times New Roman" w:hAnsiTheme="majorHAnsi" w:cstheme="majorHAnsi"/>
        </w:rPr>
      </w:pPr>
      <w:r w:rsidRPr="00404877">
        <w:rPr>
          <w:rFonts w:asciiTheme="majorHAnsi" w:eastAsia="Times New Roman" w:hAnsiTheme="majorHAnsi" w:cstheme="majorHAnsi"/>
        </w:rPr>
        <w:t>Serious violence against a person</w:t>
      </w:r>
    </w:p>
    <w:p w14:paraId="6299C531" w14:textId="3DFCAF35" w:rsidR="007457B8" w:rsidRPr="00404877" w:rsidRDefault="007457B8" w:rsidP="007457B8">
      <w:pPr>
        <w:pStyle w:val="ListParagraph"/>
        <w:numPr>
          <w:ilvl w:val="0"/>
          <w:numId w:val="1"/>
        </w:numPr>
        <w:rPr>
          <w:rFonts w:asciiTheme="majorHAnsi" w:eastAsia="Times New Roman" w:hAnsiTheme="majorHAnsi" w:cstheme="majorHAnsi"/>
        </w:rPr>
      </w:pPr>
      <w:r w:rsidRPr="00404877">
        <w:rPr>
          <w:rFonts w:asciiTheme="majorHAnsi" w:eastAsia="Times New Roman" w:hAnsiTheme="majorHAnsi" w:cstheme="majorHAnsi"/>
        </w:rPr>
        <w:t>Serious damage to property</w:t>
      </w:r>
    </w:p>
    <w:p w14:paraId="51D9EA92" w14:textId="01644FA4" w:rsidR="007457B8" w:rsidRPr="00404877" w:rsidRDefault="007457B8" w:rsidP="007457B8">
      <w:pPr>
        <w:pStyle w:val="ListParagraph"/>
        <w:numPr>
          <w:ilvl w:val="0"/>
          <w:numId w:val="1"/>
        </w:numPr>
        <w:rPr>
          <w:rFonts w:asciiTheme="majorHAnsi" w:eastAsia="Times New Roman" w:hAnsiTheme="majorHAnsi" w:cstheme="majorHAnsi"/>
        </w:rPr>
      </w:pPr>
      <w:r w:rsidRPr="00404877">
        <w:rPr>
          <w:rFonts w:asciiTheme="majorHAnsi" w:eastAsia="Times New Roman" w:hAnsiTheme="majorHAnsi" w:cstheme="majorHAnsi"/>
        </w:rPr>
        <w:t>Endangering a person’s life (other than that of the person committing the action)</w:t>
      </w:r>
    </w:p>
    <w:p w14:paraId="15BA6DF6" w14:textId="5EDF9AEB" w:rsidR="007457B8" w:rsidRPr="00404877" w:rsidRDefault="001362BA" w:rsidP="007457B8">
      <w:pPr>
        <w:pStyle w:val="ListParagraph"/>
        <w:numPr>
          <w:ilvl w:val="0"/>
          <w:numId w:val="1"/>
        </w:numPr>
        <w:rPr>
          <w:rFonts w:asciiTheme="majorHAnsi" w:eastAsia="Times New Roman" w:hAnsiTheme="majorHAnsi" w:cstheme="majorHAnsi"/>
        </w:rPr>
      </w:pPr>
      <w:r w:rsidRPr="00404877">
        <w:rPr>
          <w:rFonts w:asciiTheme="majorHAnsi" w:eastAsia="Times New Roman" w:hAnsiTheme="majorHAnsi" w:cstheme="majorHAnsi"/>
        </w:rPr>
        <w:t>Creating</w:t>
      </w:r>
      <w:r w:rsidR="007457B8" w:rsidRPr="00404877">
        <w:rPr>
          <w:rFonts w:asciiTheme="majorHAnsi" w:eastAsia="Times New Roman" w:hAnsiTheme="majorHAnsi" w:cstheme="majorHAnsi"/>
        </w:rPr>
        <w:t xml:space="preserve"> a serious risk to the health or safety of the public or a section of the public</w:t>
      </w:r>
    </w:p>
    <w:p w14:paraId="5E13FA23" w14:textId="0258F453" w:rsidR="007457B8" w:rsidRPr="00404877" w:rsidRDefault="007457B8" w:rsidP="007457B8">
      <w:pPr>
        <w:pStyle w:val="ListParagraph"/>
        <w:numPr>
          <w:ilvl w:val="0"/>
          <w:numId w:val="1"/>
        </w:numPr>
        <w:rPr>
          <w:rFonts w:asciiTheme="majorHAnsi" w:eastAsia="Times New Roman" w:hAnsiTheme="majorHAnsi" w:cstheme="majorHAnsi"/>
        </w:rPr>
      </w:pPr>
      <w:r w:rsidRPr="00404877">
        <w:rPr>
          <w:rFonts w:asciiTheme="majorHAnsi" w:eastAsia="Times New Roman" w:hAnsiTheme="majorHAnsi" w:cstheme="majorHAnsi"/>
        </w:rPr>
        <w:t xml:space="preserve">Action designed to seriously interfere with or seriously disrupt an electronic </w:t>
      </w:r>
      <w:r w:rsidR="006573C2" w:rsidRPr="00404877">
        <w:rPr>
          <w:rFonts w:asciiTheme="majorHAnsi" w:eastAsia="Times New Roman" w:hAnsiTheme="majorHAnsi" w:cstheme="majorHAnsi"/>
        </w:rPr>
        <w:t>system.</w:t>
      </w:r>
    </w:p>
    <w:p w14:paraId="68BC7135" w14:textId="316BF62E" w:rsidR="00E823C8" w:rsidRPr="00404877" w:rsidRDefault="001362BA" w:rsidP="00D21D9D">
      <w:pPr>
        <w:rPr>
          <w:rFonts w:asciiTheme="majorHAnsi" w:hAnsiTheme="majorHAnsi" w:cstheme="majorHAnsi"/>
        </w:rPr>
      </w:pPr>
      <w:r w:rsidRPr="00404877">
        <w:rPr>
          <w:rFonts w:asciiTheme="majorHAnsi" w:eastAsia="Times New Roman" w:hAnsiTheme="majorHAnsi" w:cstheme="majorHAnsi"/>
        </w:rPr>
        <w:t>Additionally</w:t>
      </w:r>
      <w:r w:rsidR="007457B8" w:rsidRPr="00404877">
        <w:rPr>
          <w:rFonts w:asciiTheme="majorHAnsi" w:eastAsia="Times New Roman" w:hAnsiTheme="majorHAnsi" w:cstheme="majorHAnsi"/>
        </w:rPr>
        <w:t>, the use of t</w:t>
      </w:r>
      <w:r w:rsidRPr="00404877">
        <w:rPr>
          <w:rFonts w:asciiTheme="majorHAnsi" w:eastAsia="Times New Roman" w:hAnsiTheme="majorHAnsi" w:cstheme="majorHAnsi"/>
        </w:rPr>
        <w:t xml:space="preserve">hese actions is designed to influence the government, or an international governmental organisation or to intimidate the public. The use or threat must also be for the purpose of advancing a political, religious, racial, or ideological cause </w:t>
      </w:r>
      <w:r w:rsidR="001F4547" w:rsidRPr="00404877">
        <w:rPr>
          <w:rFonts w:asciiTheme="majorHAnsi" w:eastAsia="Times New Roman" w:hAnsiTheme="majorHAnsi" w:cstheme="majorHAnsi"/>
        </w:rPr>
        <w:t>(</w:t>
      </w:r>
      <w:r w:rsidR="001F4547" w:rsidRPr="00404877">
        <w:rPr>
          <w:rFonts w:asciiTheme="majorHAnsi" w:hAnsiTheme="majorHAnsi" w:cstheme="majorHAnsi"/>
        </w:rPr>
        <w:t>Legislation.gov, 2006)</w:t>
      </w:r>
      <w:r w:rsidR="006573C2" w:rsidRPr="00404877">
        <w:rPr>
          <w:rFonts w:asciiTheme="majorHAnsi" w:hAnsiTheme="majorHAnsi" w:cstheme="majorHAnsi"/>
        </w:rPr>
        <w:t xml:space="preserve">. In this essay I will examine why terrorist organisations may become involved in other types of criminality, and how intelligence gained in the investigation of this criminality may inform counter-terrorism </w:t>
      </w:r>
      <w:r w:rsidR="0050293B" w:rsidRPr="00404877">
        <w:rPr>
          <w:rFonts w:asciiTheme="majorHAnsi" w:hAnsiTheme="majorHAnsi" w:cstheme="majorHAnsi"/>
        </w:rPr>
        <w:t>policing</w:t>
      </w:r>
      <w:r w:rsidR="006573C2" w:rsidRPr="00404877">
        <w:rPr>
          <w:rFonts w:asciiTheme="majorHAnsi" w:hAnsiTheme="majorHAnsi" w:cstheme="majorHAnsi"/>
        </w:rPr>
        <w:t>.</w:t>
      </w:r>
    </w:p>
    <w:p w14:paraId="6C097D36" w14:textId="77777777" w:rsidR="0050293B" w:rsidRPr="00404877" w:rsidRDefault="0050293B" w:rsidP="00D21D9D">
      <w:pPr>
        <w:rPr>
          <w:rFonts w:asciiTheme="majorHAnsi" w:hAnsiTheme="majorHAnsi" w:cstheme="majorHAnsi"/>
        </w:rPr>
      </w:pPr>
    </w:p>
    <w:p w14:paraId="34CE039D" w14:textId="0941DD12" w:rsidR="00E823C8" w:rsidRPr="00404877" w:rsidRDefault="00E823C8" w:rsidP="00D21D9D">
      <w:pPr>
        <w:rPr>
          <w:rFonts w:asciiTheme="majorHAnsi" w:eastAsia="Times New Roman" w:hAnsiTheme="majorHAnsi" w:cstheme="majorHAnsi"/>
        </w:rPr>
      </w:pPr>
      <w:r w:rsidRPr="00404877">
        <w:rPr>
          <w:rFonts w:asciiTheme="majorHAnsi" w:eastAsia="Times New Roman" w:hAnsiTheme="majorHAnsi" w:cstheme="majorHAnsi"/>
        </w:rPr>
        <w:t xml:space="preserve">Terrorist organisations often resort to criminal activities for funding, including drug trafficking, arms smuggling extortion, and money laundering. There activities provide a source of income while also allowing them to operate covertly. The illicit funds acquired through such means help sustain their operations and carry out their agendas. </w:t>
      </w:r>
      <w:r w:rsidR="0050293B" w:rsidRPr="00404877">
        <w:rPr>
          <w:rFonts w:asciiTheme="majorHAnsi" w:eastAsia="Times New Roman" w:hAnsiTheme="majorHAnsi" w:cstheme="majorHAnsi"/>
        </w:rPr>
        <w:t>Terrorist organisations have various motivations for being involved in other types of criminality, such as:</w:t>
      </w:r>
    </w:p>
    <w:p w14:paraId="4D084284" w14:textId="77777777" w:rsidR="0050293B" w:rsidRPr="00404877" w:rsidRDefault="0050293B" w:rsidP="00D21D9D">
      <w:pPr>
        <w:rPr>
          <w:rFonts w:asciiTheme="majorHAnsi" w:eastAsia="Times New Roman" w:hAnsiTheme="majorHAnsi" w:cstheme="majorHAnsi"/>
        </w:rPr>
      </w:pPr>
    </w:p>
    <w:p w14:paraId="1E7DDF4D" w14:textId="64BF9511" w:rsidR="0050293B" w:rsidRPr="00404877" w:rsidRDefault="0050293B" w:rsidP="0050293B">
      <w:pPr>
        <w:pStyle w:val="ListParagraph"/>
        <w:numPr>
          <w:ilvl w:val="0"/>
          <w:numId w:val="2"/>
        </w:numPr>
        <w:rPr>
          <w:rFonts w:asciiTheme="majorHAnsi" w:eastAsia="Times New Roman" w:hAnsiTheme="majorHAnsi" w:cstheme="majorHAnsi"/>
        </w:rPr>
      </w:pPr>
      <w:r w:rsidRPr="00404877">
        <w:rPr>
          <w:rFonts w:asciiTheme="majorHAnsi" w:eastAsia="Times New Roman" w:hAnsiTheme="majorHAnsi" w:cstheme="majorHAnsi"/>
        </w:rPr>
        <w:t>Operational funding – Criminal activities provide a consistent source of income for planning and executing terrorist operations.</w:t>
      </w:r>
    </w:p>
    <w:p w14:paraId="661B8A2A" w14:textId="6BB50251" w:rsidR="0050293B" w:rsidRPr="00404877" w:rsidRDefault="0050293B" w:rsidP="0050293B">
      <w:pPr>
        <w:pStyle w:val="ListParagraph"/>
        <w:numPr>
          <w:ilvl w:val="0"/>
          <w:numId w:val="2"/>
        </w:numPr>
        <w:rPr>
          <w:rFonts w:asciiTheme="majorHAnsi" w:eastAsia="Times New Roman" w:hAnsiTheme="majorHAnsi" w:cstheme="majorHAnsi"/>
        </w:rPr>
      </w:pPr>
      <w:r w:rsidRPr="00404877">
        <w:rPr>
          <w:rFonts w:asciiTheme="majorHAnsi" w:eastAsia="Times New Roman" w:hAnsiTheme="majorHAnsi" w:cstheme="majorHAnsi"/>
        </w:rPr>
        <w:t>Weapons procurement – Illicit funds enable the purchase of weapons and explosives necessary for carrying out attacks.</w:t>
      </w:r>
    </w:p>
    <w:p w14:paraId="6FB0AC20" w14:textId="63782587" w:rsidR="0050293B" w:rsidRPr="00404877" w:rsidRDefault="0050293B" w:rsidP="0050293B">
      <w:pPr>
        <w:pStyle w:val="ListParagraph"/>
        <w:numPr>
          <w:ilvl w:val="0"/>
          <w:numId w:val="2"/>
        </w:numPr>
        <w:rPr>
          <w:rFonts w:asciiTheme="majorHAnsi" w:eastAsia="Times New Roman" w:hAnsiTheme="majorHAnsi" w:cstheme="majorHAnsi"/>
        </w:rPr>
      </w:pPr>
      <w:r w:rsidRPr="00404877">
        <w:rPr>
          <w:rFonts w:asciiTheme="majorHAnsi" w:eastAsia="Times New Roman" w:hAnsiTheme="majorHAnsi" w:cstheme="majorHAnsi"/>
        </w:rPr>
        <w:t xml:space="preserve">Recruitment and training – Adequate funds support the recruitment of new members and training programs, ensuring a steady supply of capable individuals. </w:t>
      </w:r>
    </w:p>
    <w:p w14:paraId="10C76E6C" w14:textId="41342B10" w:rsidR="0050293B" w:rsidRPr="00404877" w:rsidRDefault="0050293B" w:rsidP="0050293B">
      <w:pPr>
        <w:pStyle w:val="ListParagraph"/>
        <w:numPr>
          <w:ilvl w:val="0"/>
          <w:numId w:val="2"/>
        </w:numPr>
        <w:rPr>
          <w:rFonts w:asciiTheme="majorHAnsi" w:eastAsia="Times New Roman" w:hAnsiTheme="majorHAnsi" w:cstheme="majorHAnsi"/>
        </w:rPr>
      </w:pPr>
      <w:r w:rsidRPr="00404877">
        <w:rPr>
          <w:rFonts w:asciiTheme="majorHAnsi" w:eastAsia="Times New Roman" w:hAnsiTheme="majorHAnsi" w:cstheme="majorHAnsi"/>
        </w:rPr>
        <w:t xml:space="preserve">Logistics and communication – </w:t>
      </w:r>
      <w:r w:rsidR="0018017D" w:rsidRPr="00404877">
        <w:rPr>
          <w:rFonts w:asciiTheme="majorHAnsi" w:eastAsia="Times New Roman" w:hAnsiTheme="majorHAnsi" w:cstheme="majorHAnsi"/>
        </w:rPr>
        <w:t>Criminal funds facilitate the acquisition of equipment, transportation, and communication tools necessary for coordinating activities.</w:t>
      </w:r>
    </w:p>
    <w:p w14:paraId="286323E0" w14:textId="6E36A6DD" w:rsidR="0050293B" w:rsidRPr="00404877" w:rsidRDefault="0050293B" w:rsidP="0050293B">
      <w:pPr>
        <w:pStyle w:val="ListParagraph"/>
        <w:numPr>
          <w:ilvl w:val="0"/>
          <w:numId w:val="2"/>
        </w:numPr>
        <w:rPr>
          <w:rFonts w:asciiTheme="majorHAnsi" w:eastAsia="Times New Roman" w:hAnsiTheme="majorHAnsi" w:cstheme="majorHAnsi"/>
        </w:rPr>
      </w:pPr>
      <w:r w:rsidRPr="00404877">
        <w:rPr>
          <w:rFonts w:asciiTheme="majorHAnsi" w:eastAsia="Times New Roman" w:hAnsiTheme="majorHAnsi" w:cstheme="majorHAnsi"/>
        </w:rPr>
        <w:t xml:space="preserve">Maintaining infrastructure – </w:t>
      </w:r>
      <w:r w:rsidR="00AE4543" w:rsidRPr="00404877">
        <w:rPr>
          <w:rFonts w:asciiTheme="majorHAnsi" w:eastAsia="Times New Roman" w:hAnsiTheme="majorHAnsi" w:cstheme="majorHAnsi"/>
        </w:rPr>
        <w:t>Terrorist groups need resources to establish and maintain safe houses, training camps, and other infrastructure.</w:t>
      </w:r>
    </w:p>
    <w:p w14:paraId="36BB68E6" w14:textId="60FDA905" w:rsidR="0050293B" w:rsidRPr="00404877" w:rsidRDefault="0050293B" w:rsidP="0050293B">
      <w:pPr>
        <w:pStyle w:val="ListParagraph"/>
        <w:numPr>
          <w:ilvl w:val="0"/>
          <w:numId w:val="2"/>
        </w:numPr>
        <w:rPr>
          <w:rFonts w:asciiTheme="majorHAnsi" w:eastAsia="Times New Roman" w:hAnsiTheme="majorHAnsi" w:cstheme="majorHAnsi"/>
        </w:rPr>
      </w:pPr>
      <w:r w:rsidRPr="00404877">
        <w:rPr>
          <w:rFonts w:asciiTheme="majorHAnsi" w:eastAsia="Times New Roman" w:hAnsiTheme="majorHAnsi" w:cstheme="majorHAnsi"/>
        </w:rPr>
        <w:t xml:space="preserve">Propaganda and recruitment – </w:t>
      </w:r>
      <w:r w:rsidR="00AE4543" w:rsidRPr="00404877">
        <w:rPr>
          <w:rFonts w:asciiTheme="majorHAnsi" w:eastAsia="Times New Roman" w:hAnsiTheme="majorHAnsi" w:cstheme="majorHAnsi"/>
        </w:rPr>
        <w:t>Fund contribute to the production and dissemination of propaganda materials to attract sympathises and recruits.</w:t>
      </w:r>
    </w:p>
    <w:p w14:paraId="073F3276" w14:textId="11E8071A" w:rsidR="008136E3" w:rsidRPr="00404877" w:rsidRDefault="0050293B" w:rsidP="008136E3">
      <w:pPr>
        <w:pStyle w:val="ListParagraph"/>
        <w:numPr>
          <w:ilvl w:val="0"/>
          <w:numId w:val="2"/>
        </w:numPr>
        <w:rPr>
          <w:rFonts w:asciiTheme="majorHAnsi" w:eastAsia="Times New Roman" w:hAnsiTheme="majorHAnsi" w:cstheme="majorHAnsi"/>
        </w:rPr>
      </w:pPr>
      <w:r w:rsidRPr="00404877">
        <w:rPr>
          <w:rFonts w:asciiTheme="majorHAnsi" w:eastAsia="Times New Roman" w:hAnsiTheme="majorHAnsi" w:cstheme="majorHAnsi"/>
        </w:rPr>
        <w:t xml:space="preserve">Survival and adaptation </w:t>
      </w:r>
      <w:r w:rsidR="008136E3" w:rsidRPr="00404877">
        <w:rPr>
          <w:rFonts w:asciiTheme="majorHAnsi" w:eastAsia="Times New Roman" w:hAnsiTheme="majorHAnsi" w:cstheme="majorHAnsi"/>
        </w:rPr>
        <w:t>–</w:t>
      </w:r>
      <w:r w:rsidRPr="00404877">
        <w:rPr>
          <w:rFonts w:asciiTheme="majorHAnsi" w:eastAsia="Times New Roman" w:hAnsiTheme="majorHAnsi" w:cstheme="majorHAnsi"/>
        </w:rPr>
        <w:t xml:space="preserve"> </w:t>
      </w:r>
      <w:r w:rsidR="008136E3" w:rsidRPr="00404877">
        <w:rPr>
          <w:rFonts w:asciiTheme="majorHAnsi" w:eastAsia="Times New Roman" w:hAnsiTheme="majorHAnsi" w:cstheme="majorHAnsi"/>
        </w:rPr>
        <w:t>Having financial resources enables terrorist groups to adapt to changing circumstances, evade authorities and endure over long term.</w:t>
      </w:r>
    </w:p>
    <w:p w14:paraId="4CA7F26D" w14:textId="1AB1CF4C" w:rsidR="008136E3" w:rsidRPr="00404877" w:rsidRDefault="008136E3" w:rsidP="00D21D9D">
      <w:pPr>
        <w:rPr>
          <w:rFonts w:asciiTheme="majorHAnsi" w:eastAsia="Times New Roman" w:hAnsiTheme="majorHAnsi" w:cstheme="majorHAnsi"/>
        </w:rPr>
      </w:pPr>
      <w:r w:rsidRPr="00404877">
        <w:rPr>
          <w:rFonts w:asciiTheme="majorHAnsi" w:eastAsia="Times New Roman" w:hAnsiTheme="majorHAnsi" w:cstheme="majorHAnsi"/>
        </w:rPr>
        <w:lastRenderedPageBreak/>
        <w:t xml:space="preserve">By engaging in criminal activities, these organisations can accumulate the necessary fund to sustain and advance their objectives. </w:t>
      </w:r>
    </w:p>
    <w:p w14:paraId="0452B9B6" w14:textId="66A22306" w:rsidR="008136E3" w:rsidRPr="00404877" w:rsidRDefault="00924DA1" w:rsidP="00D21D9D">
      <w:pPr>
        <w:rPr>
          <w:rFonts w:asciiTheme="majorHAnsi" w:eastAsia="Times New Roman" w:hAnsiTheme="majorHAnsi" w:cstheme="majorHAnsi"/>
        </w:rPr>
      </w:pPr>
      <w:r w:rsidRPr="00404877">
        <w:rPr>
          <w:rFonts w:asciiTheme="majorHAnsi" w:eastAsia="Times New Roman" w:hAnsiTheme="majorHAnsi" w:cstheme="majorHAnsi"/>
        </w:rPr>
        <w:t>The Crime-Terror Nexus Theory (</w:t>
      </w:r>
      <w:proofErr w:type="spellStart"/>
      <w:r w:rsidRPr="00404877">
        <w:rPr>
          <w:rFonts w:asciiTheme="majorHAnsi" w:hAnsiTheme="majorHAnsi" w:cstheme="majorHAnsi"/>
        </w:rPr>
        <w:t>Fromiti</w:t>
      </w:r>
      <w:proofErr w:type="spellEnd"/>
      <w:r w:rsidRPr="00404877">
        <w:rPr>
          <w:rFonts w:asciiTheme="majorHAnsi" w:hAnsiTheme="majorHAnsi" w:cstheme="majorHAnsi"/>
        </w:rPr>
        <w:t xml:space="preserve">, 2019) delves into the intricate relationship between criminal enterprises and terrorist organisations, highlighting the convergence of their objectives and strategies. At the core of this theory is the notion that these entities engage in a symbiotic relationship, where collaboration or shared interests yield mutual benefits. Financial interdependence is a key facet, with criminal activities such as drug trafficking and money laundering providing substantial funding for terrorist, </w:t>
      </w:r>
      <w:r w:rsidR="00C62CE4" w:rsidRPr="00404877">
        <w:rPr>
          <w:rFonts w:asciiTheme="majorHAnsi" w:hAnsiTheme="majorHAnsi" w:cstheme="majorHAnsi"/>
        </w:rPr>
        <w:t xml:space="preserve">who, in turn, may offer protection or support to criminals. Operational collaboration is also evident, as terrorist groups seek logistical support and expertise form criminal networks in exchange for financial gains. The exploitation of common resources, such as smuggling routes and areas with weak governance, further solidifies the nexus. The cooperation between criminals and </w:t>
      </w:r>
      <w:r w:rsidR="00025B88" w:rsidRPr="00404877">
        <w:rPr>
          <w:rFonts w:asciiTheme="majorHAnsi" w:hAnsiTheme="majorHAnsi" w:cstheme="majorHAnsi"/>
        </w:rPr>
        <w:t>terrorists</w:t>
      </w:r>
      <w:r w:rsidR="00C62CE4" w:rsidRPr="00404877">
        <w:rPr>
          <w:rFonts w:asciiTheme="majorHAnsi" w:hAnsiTheme="majorHAnsi" w:cstheme="majorHAnsi"/>
        </w:rPr>
        <w:t xml:space="preserve"> can enhance the capabilities of both groups, with </w:t>
      </w:r>
      <w:r w:rsidR="00025B88" w:rsidRPr="00404877">
        <w:rPr>
          <w:rFonts w:asciiTheme="majorHAnsi" w:hAnsiTheme="majorHAnsi" w:cstheme="majorHAnsi"/>
        </w:rPr>
        <w:t>mutual</w:t>
      </w:r>
      <w:r w:rsidR="00C62CE4" w:rsidRPr="00404877">
        <w:rPr>
          <w:rFonts w:asciiTheme="majorHAnsi" w:hAnsiTheme="majorHAnsi" w:cstheme="majorHAnsi"/>
        </w:rPr>
        <w:t xml:space="preserve"> reinforcement occurring through shared tactics and resources. This collaboration often blurs the distinction between terrorism and organised crime, presenting challenges for police and other law enforcement agencies. Effectively countering the crime-terror nexus necessitates a comprehensive approach that considers both security and law enforcement strategies to address the overlapping interests and activities of these interconnected entities.</w:t>
      </w:r>
      <w:r w:rsidR="00136437" w:rsidRPr="00404877">
        <w:rPr>
          <w:rFonts w:asciiTheme="majorHAnsi" w:eastAsia="Times New Roman" w:hAnsiTheme="majorHAnsi" w:cstheme="majorHAnsi"/>
        </w:rPr>
        <w:t xml:space="preserve"> </w:t>
      </w:r>
      <w:r w:rsidR="008136E3" w:rsidRPr="00404877">
        <w:rPr>
          <w:rFonts w:asciiTheme="majorHAnsi" w:eastAsia="Times New Roman" w:hAnsiTheme="majorHAnsi" w:cstheme="majorHAnsi"/>
        </w:rPr>
        <w:t>There are a vast number of criminal activities linked to terrorism</w:t>
      </w:r>
      <w:r w:rsidR="00280B2C" w:rsidRPr="00404877">
        <w:rPr>
          <w:rFonts w:asciiTheme="majorHAnsi" w:eastAsia="Times New Roman" w:hAnsiTheme="majorHAnsi" w:cstheme="majorHAnsi"/>
        </w:rPr>
        <w:t xml:space="preserve"> (</w:t>
      </w:r>
      <w:r w:rsidR="00280B2C" w:rsidRPr="00404877">
        <w:rPr>
          <w:rFonts w:asciiTheme="majorHAnsi" w:hAnsiTheme="majorHAnsi" w:cstheme="majorHAnsi"/>
        </w:rPr>
        <w:t>Hamm, 2005)</w:t>
      </w:r>
      <w:r w:rsidR="008136E3" w:rsidRPr="00404877">
        <w:rPr>
          <w:rFonts w:asciiTheme="majorHAnsi" w:eastAsia="Times New Roman" w:hAnsiTheme="majorHAnsi" w:cstheme="majorHAnsi"/>
        </w:rPr>
        <w:t>, these include:</w:t>
      </w:r>
    </w:p>
    <w:p w14:paraId="693A1EA6" w14:textId="77777777" w:rsidR="00CC1338" w:rsidRPr="00404877" w:rsidRDefault="00CC1338" w:rsidP="00CC1338">
      <w:pPr>
        <w:rPr>
          <w:rFonts w:asciiTheme="majorHAnsi" w:eastAsia="Times New Roman" w:hAnsiTheme="majorHAnsi" w:cstheme="majorHAnsi"/>
        </w:rPr>
      </w:pPr>
    </w:p>
    <w:p w14:paraId="441A3241" w14:textId="77777777" w:rsidR="00CC1338" w:rsidRPr="00404877" w:rsidRDefault="008136E3" w:rsidP="00CC1338">
      <w:pPr>
        <w:rPr>
          <w:rFonts w:asciiTheme="majorHAnsi" w:eastAsia="Times New Roman" w:hAnsiTheme="majorHAnsi" w:cstheme="majorHAnsi"/>
          <w:b/>
          <w:bCs/>
        </w:rPr>
      </w:pPr>
      <w:r w:rsidRPr="00404877">
        <w:rPr>
          <w:rFonts w:asciiTheme="majorHAnsi" w:eastAsia="Times New Roman" w:hAnsiTheme="majorHAnsi" w:cstheme="majorHAnsi"/>
          <w:b/>
          <w:bCs/>
        </w:rPr>
        <w:t xml:space="preserve">Drug Trafficking </w:t>
      </w:r>
    </w:p>
    <w:p w14:paraId="6FAD6243" w14:textId="787E2868" w:rsidR="008136E3" w:rsidRPr="00404877" w:rsidRDefault="006C1CEA" w:rsidP="00CC1338">
      <w:pPr>
        <w:rPr>
          <w:rFonts w:asciiTheme="majorHAnsi" w:eastAsia="Times New Roman" w:hAnsiTheme="majorHAnsi" w:cstheme="majorHAnsi"/>
        </w:rPr>
      </w:pPr>
      <w:r w:rsidRPr="00404877">
        <w:rPr>
          <w:rFonts w:asciiTheme="majorHAnsi" w:eastAsia="Times New Roman" w:hAnsiTheme="majorHAnsi" w:cstheme="majorHAnsi"/>
        </w:rPr>
        <w:t xml:space="preserve">The intricate relationship between terrorism and the </w:t>
      </w:r>
      <w:r w:rsidR="00CC1338" w:rsidRPr="00404877">
        <w:rPr>
          <w:rFonts w:asciiTheme="majorHAnsi" w:eastAsia="Times New Roman" w:hAnsiTheme="majorHAnsi" w:cstheme="majorHAnsi"/>
        </w:rPr>
        <w:t>drug trade encompasses various dimensions, constituting a complex network with profound implications. One significant aspect of this connection lies in the financial realm, as terrorist organisations frequently exploit the lucrative nature of the illicit drugs trade to fund their activities.</w:t>
      </w:r>
      <w:r w:rsidR="00CB5BAE" w:rsidRPr="00404877">
        <w:rPr>
          <w:rFonts w:asciiTheme="majorHAnsi" w:eastAsia="Times New Roman" w:hAnsiTheme="majorHAnsi" w:cstheme="majorHAnsi"/>
        </w:rPr>
        <w:t xml:space="preserve"> For example, statistics release by the French authorities between 2004 and 2017 show that over 40% of people convicted of jihadist-related terrorism already had criminal records, with one of the most common offences being drug trafficking (Basra, R. 2019)</w:t>
      </w:r>
      <w:r w:rsidR="0068400D" w:rsidRPr="00404877">
        <w:rPr>
          <w:rFonts w:asciiTheme="majorHAnsi" w:eastAsia="Times New Roman" w:hAnsiTheme="majorHAnsi" w:cstheme="majorHAnsi"/>
        </w:rPr>
        <w:t>.</w:t>
      </w:r>
    </w:p>
    <w:p w14:paraId="0B77930D" w14:textId="77777777" w:rsidR="00DD31D9" w:rsidRPr="00404877" w:rsidRDefault="00DD31D9" w:rsidP="00CC1338">
      <w:pPr>
        <w:rPr>
          <w:rFonts w:asciiTheme="majorHAnsi" w:eastAsia="Times New Roman" w:hAnsiTheme="majorHAnsi" w:cstheme="majorHAnsi"/>
        </w:rPr>
      </w:pPr>
    </w:p>
    <w:p w14:paraId="6FAA9DB7" w14:textId="09C4625C" w:rsidR="008136E3" w:rsidRPr="00404877" w:rsidRDefault="008136E3" w:rsidP="00CC1338">
      <w:pPr>
        <w:rPr>
          <w:rFonts w:asciiTheme="majorHAnsi" w:eastAsia="Times New Roman" w:hAnsiTheme="majorHAnsi" w:cstheme="majorHAnsi"/>
          <w:b/>
          <w:bCs/>
        </w:rPr>
      </w:pPr>
      <w:r w:rsidRPr="00404877">
        <w:rPr>
          <w:rFonts w:asciiTheme="majorHAnsi" w:eastAsia="Times New Roman" w:hAnsiTheme="majorHAnsi" w:cstheme="majorHAnsi"/>
          <w:b/>
          <w:bCs/>
        </w:rPr>
        <w:t xml:space="preserve">Extortion and Kidnapping </w:t>
      </w:r>
    </w:p>
    <w:p w14:paraId="22A7F55F" w14:textId="6BEC1D1C" w:rsidR="00DD31D9" w:rsidRPr="00404877" w:rsidRDefault="00DD31D9" w:rsidP="00CC1338">
      <w:pPr>
        <w:rPr>
          <w:rFonts w:asciiTheme="majorHAnsi" w:eastAsia="Times New Roman" w:hAnsiTheme="majorHAnsi" w:cstheme="majorHAnsi"/>
        </w:rPr>
      </w:pPr>
      <w:r w:rsidRPr="00404877">
        <w:rPr>
          <w:rFonts w:asciiTheme="majorHAnsi" w:eastAsia="Times New Roman" w:hAnsiTheme="majorHAnsi" w:cstheme="majorHAnsi"/>
        </w:rPr>
        <w:t>Terrorism and extortion/kidnapping share a disturbing relationship, as certain terrorist organisations resort to these criminal activities to fund their operations and advance their ideological agendas. Kidnappings for ransom</w:t>
      </w:r>
      <w:proofErr w:type="gramStart"/>
      <w:r w:rsidRPr="00404877">
        <w:rPr>
          <w:rFonts w:asciiTheme="majorHAnsi" w:eastAsia="Times New Roman" w:hAnsiTheme="majorHAnsi" w:cstheme="majorHAnsi"/>
        </w:rPr>
        <w:t>, in particular, serve</w:t>
      </w:r>
      <w:proofErr w:type="gramEnd"/>
      <w:r w:rsidRPr="00404877">
        <w:rPr>
          <w:rFonts w:asciiTheme="majorHAnsi" w:eastAsia="Times New Roman" w:hAnsiTheme="majorHAnsi" w:cstheme="majorHAnsi"/>
        </w:rPr>
        <w:t xml:space="preserve"> as a lucrative source of revenue for some groups, allowing them to finance recruitment, procure weapons and sustain their actives. Extortion tactics are employed to coerce businesses, communities, or governments into providing financial support, yielding both funding and a means of instilling fear.</w:t>
      </w:r>
    </w:p>
    <w:p w14:paraId="75B9FA1F" w14:textId="77777777" w:rsidR="00DD31D9" w:rsidRPr="00404877" w:rsidRDefault="00DD31D9" w:rsidP="00CC1338">
      <w:pPr>
        <w:rPr>
          <w:rFonts w:asciiTheme="majorHAnsi" w:eastAsia="Times New Roman" w:hAnsiTheme="majorHAnsi" w:cstheme="majorHAnsi"/>
        </w:rPr>
      </w:pPr>
    </w:p>
    <w:p w14:paraId="18170BB4" w14:textId="432CFBAD" w:rsidR="008136E3" w:rsidRPr="00404877" w:rsidRDefault="008136E3" w:rsidP="00CC1338">
      <w:pPr>
        <w:rPr>
          <w:rFonts w:asciiTheme="majorHAnsi" w:eastAsia="Times New Roman" w:hAnsiTheme="majorHAnsi" w:cstheme="majorHAnsi"/>
          <w:b/>
          <w:bCs/>
        </w:rPr>
      </w:pPr>
      <w:r w:rsidRPr="00404877">
        <w:rPr>
          <w:rFonts w:asciiTheme="majorHAnsi" w:eastAsia="Times New Roman" w:hAnsiTheme="majorHAnsi" w:cstheme="majorHAnsi"/>
          <w:b/>
          <w:bCs/>
        </w:rPr>
        <w:t>Money Laundering</w:t>
      </w:r>
    </w:p>
    <w:p w14:paraId="6FE86DA3" w14:textId="09F38227" w:rsidR="00DD31D9" w:rsidRPr="00404877" w:rsidRDefault="00DD31D9" w:rsidP="00CC1338">
      <w:pPr>
        <w:rPr>
          <w:rFonts w:asciiTheme="majorHAnsi" w:eastAsia="Times New Roman" w:hAnsiTheme="majorHAnsi" w:cstheme="majorHAnsi"/>
        </w:rPr>
      </w:pPr>
      <w:r w:rsidRPr="00404877">
        <w:rPr>
          <w:rFonts w:asciiTheme="majorHAnsi" w:eastAsia="Times New Roman" w:hAnsiTheme="majorHAnsi" w:cstheme="majorHAnsi"/>
        </w:rPr>
        <w:t xml:space="preserve">Illicit funds generated through activities like drug trafficking, smuggling, and extortion often flow seamlessly into terrorist organisations. Money laundering serves as a crucial facilitator, enabling terrorists to legitimise their funds and obscure the financial trail. In turn, these illicit financial networks empower terrorist groups, providing them with the resources necessary to plan and execute attacks. </w:t>
      </w:r>
    </w:p>
    <w:p w14:paraId="4BA10DA9" w14:textId="77777777" w:rsidR="00DD31D9" w:rsidRPr="00404877" w:rsidRDefault="00DD31D9" w:rsidP="00CC1338">
      <w:pPr>
        <w:rPr>
          <w:rFonts w:asciiTheme="majorHAnsi" w:eastAsia="Times New Roman" w:hAnsiTheme="majorHAnsi" w:cstheme="majorHAnsi"/>
        </w:rPr>
      </w:pPr>
    </w:p>
    <w:p w14:paraId="3BE3A725" w14:textId="77777777" w:rsidR="00DD31D9" w:rsidRPr="00404877" w:rsidRDefault="008136E3" w:rsidP="00CC1338">
      <w:pPr>
        <w:rPr>
          <w:rFonts w:asciiTheme="majorHAnsi" w:eastAsia="Times New Roman" w:hAnsiTheme="majorHAnsi" w:cstheme="majorHAnsi"/>
          <w:b/>
          <w:bCs/>
        </w:rPr>
      </w:pPr>
      <w:r w:rsidRPr="00404877">
        <w:rPr>
          <w:rFonts w:asciiTheme="majorHAnsi" w:eastAsia="Times New Roman" w:hAnsiTheme="majorHAnsi" w:cstheme="majorHAnsi"/>
          <w:b/>
          <w:bCs/>
        </w:rPr>
        <w:lastRenderedPageBreak/>
        <w:t>Counterfeiting</w:t>
      </w:r>
    </w:p>
    <w:p w14:paraId="1A7B00A8" w14:textId="209BFB6D" w:rsidR="00DD31D9" w:rsidRPr="00404877" w:rsidRDefault="0065724A" w:rsidP="00CC1338">
      <w:pPr>
        <w:rPr>
          <w:rFonts w:asciiTheme="majorHAnsi" w:eastAsia="Times New Roman" w:hAnsiTheme="majorHAnsi" w:cstheme="majorHAnsi"/>
        </w:rPr>
      </w:pPr>
      <w:r w:rsidRPr="00404877">
        <w:rPr>
          <w:rFonts w:asciiTheme="majorHAnsi" w:eastAsia="Times New Roman" w:hAnsiTheme="majorHAnsi" w:cstheme="majorHAnsi"/>
        </w:rPr>
        <w:t xml:space="preserve">The link between terrorism and counterfeiting underscores the adaptability of terrorist organisations in seeking diverse funding sources. Counterfeiting, involving the production of fake currency, goods, or documents, has become a lucrative revenue steam for some terrorist groups. By engaging in the illicit trade of counterfeit goods, terrorists can fund their activities while exploiting gaps in regulatory systems. </w:t>
      </w:r>
    </w:p>
    <w:p w14:paraId="055F8488" w14:textId="77777777" w:rsidR="0065724A" w:rsidRPr="00404877" w:rsidRDefault="0065724A" w:rsidP="00CC1338">
      <w:pPr>
        <w:rPr>
          <w:rFonts w:asciiTheme="majorHAnsi" w:eastAsia="Times New Roman" w:hAnsiTheme="majorHAnsi" w:cstheme="majorHAnsi"/>
        </w:rPr>
      </w:pPr>
    </w:p>
    <w:p w14:paraId="3017FE6B" w14:textId="77777777" w:rsidR="00DD31D9" w:rsidRPr="00404877" w:rsidRDefault="008136E3" w:rsidP="00CC1338">
      <w:pPr>
        <w:rPr>
          <w:rFonts w:asciiTheme="majorHAnsi" w:eastAsia="Times New Roman" w:hAnsiTheme="majorHAnsi" w:cstheme="majorHAnsi"/>
          <w:b/>
          <w:bCs/>
        </w:rPr>
      </w:pPr>
      <w:r w:rsidRPr="00404877">
        <w:rPr>
          <w:rFonts w:asciiTheme="majorHAnsi" w:eastAsia="Times New Roman" w:hAnsiTheme="majorHAnsi" w:cstheme="majorHAnsi"/>
          <w:b/>
          <w:bCs/>
        </w:rPr>
        <w:t>Cyber Crime</w:t>
      </w:r>
    </w:p>
    <w:p w14:paraId="4AFA3F6E" w14:textId="54789B6B" w:rsidR="00DD31D9" w:rsidRPr="00404877" w:rsidRDefault="00625BE8" w:rsidP="00CC1338">
      <w:pPr>
        <w:rPr>
          <w:rFonts w:asciiTheme="majorHAnsi" w:eastAsia="Times New Roman" w:hAnsiTheme="majorHAnsi" w:cstheme="majorHAnsi"/>
        </w:rPr>
      </w:pPr>
      <w:r w:rsidRPr="00404877">
        <w:rPr>
          <w:rFonts w:asciiTheme="majorHAnsi" w:eastAsia="Times New Roman" w:hAnsiTheme="majorHAnsi" w:cstheme="majorHAnsi"/>
        </w:rPr>
        <w:t xml:space="preserve">The link between terrorism and cybercrime has grown increasingly pronounced in the digital age. Terrorist groups leverage cyber activities for various purposes, including fundraising, communication, and carrying out disruptive attacks. Cybercrime provides a clandestine avenue for terrorists to finance their operations through activities like online fraud, </w:t>
      </w:r>
      <w:proofErr w:type="gramStart"/>
      <w:r w:rsidRPr="00404877">
        <w:rPr>
          <w:rFonts w:asciiTheme="majorHAnsi" w:eastAsia="Times New Roman" w:hAnsiTheme="majorHAnsi" w:cstheme="majorHAnsi"/>
        </w:rPr>
        <w:t>ransomware</w:t>
      </w:r>
      <w:proofErr w:type="gramEnd"/>
      <w:r w:rsidRPr="00404877">
        <w:rPr>
          <w:rFonts w:asciiTheme="majorHAnsi" w:eastAsia="Times New Roman" w:hAnsiTheme="majorHAnsi" w:cstheme="majorHAnsi"/>
        </w:rPr>
        <w:t xml:space="preserve"> and cryptocurrency transactions, offering anonymity and global reach. </w:t>
      </w:r>
    </w:p>
    <w:p w14:paraId="16732430" w14:textId="77777777" w:rsidR="00625BE8" w:rsidRPr="00404877" w:rsidRDefault="00625BE8" w:rsidP="00CC1338">
      <w:pPr>
        <w:rPr>
          <w:rFonts w:asciiTheme="majorHAnsi" w:eastAsia="Times New Roman" w:hAnsiTheme="majorHAnsi" w:cstheme="majorHAnsi"/>
        </w:rPr>
      </w:pPr>
    </w:p>
    <w:p w14:paraId="3E38E1B4" w14:textId="77777777" w:rsidR="00DD31D9" w:rsidRPr="00404877" w:rsidRDefault="008136E3" w:rsidP="00CC1338">
      <w:pPr>
        <w:rPr>
          <w:rFonts w:asciiTheme="majorHAnsi" w:eastAsia="Times New Roman" w:hAnsiTheme="majorHAnsi" w:cstheme="majorHAnsi"/>
          <w:b/>
          <w:bCs/>
        </w:rPr>
      </w:pPr>
      <w:r w:rsidRPr="00404877">
        <w:rPr>
          <w:rFonts w:asciiTheme="majorHAnsi" w:eastAsia="Times New Roman" w:hAnsiTheme="majorHAnsi" w:cstheme="majorHAnsi"/>
          <w:b/>
          <w:bCs/>
        </w:rPr>
        <w:t>Illegal Trade and Trafficking</w:t>
      </w:r>
    </w:p>
    <w:p w14:paraId="1C887342" w14:textId="77C64809" w:rsidR="00DD31D9" w:rsidRPr="00404877" w:rsidRDefault="007C0C70" w:rsidP="00CC1338">
      <w:pPr>
        <w:rPr>
          <w:rFonts w:asciiTheme="majorHAnsi" w:eastAsia="Times New Roman" w:hAnsiTheme="majorHAnsi" w:cstheme="majorHAnsi"/>
        </w:rPr>
      </w:pPr>
      <w:r w:rsidRPr="00404877">
        <w:rPr>
          <w:rFonts w:asciiTheme="majorHAnsi" w:eastAsia="Times New Roman" w:hAnsiTheme="majorHAnsi" w:cstheme="majorHAnsi"/>
        </w:rPr>
        <w:t xml:space="preserve">Terrorist organisations frequently engage in and profit from illicit activities such as drug trafficking, arms smuggling, and human trafficking. The ventures not only provide substantial financial resources for terrorist groups but also enables them to exploit existing networks for movement and logistics. Illegal trade facilitates the cross-border movement of funds, weapons, and operatives, contributing to the operational capabilities of the groups. </w:t>
      </w:r>
    </w:p>
    <w:p w14:paraId="7AC53131" w14:textId="77777777" w:rsidR="007C0C70" w:rsidRPr="00404877" w:rsidRDefault="007C0C70" w:rsidP="00CC1338">
      <w:pPr>
        <w:rPr>
          <w:rFonts w:asciiTheme="majorHAnsi" w:eastAsia="Times New Roman" w:hAnsiTheme="majorHAnsi" w:cstheme="majorHAnsi"/>
        </w:rPr>
      </w:pPr>
    </w:p>
    <w:p w14:paraId="3315AE37" w14:textId="77777777" w:rsidR="00DD31D9" w:rsidRPr="00404877" w:rsidRDefault="008136E3" w:rsidP="00CC1338">
      <w:pPr>
        <w:rPr>
          <w:rFonts w:asciiTheme="majorHAnsi" w:eastAsia="Times New Roman" w:hAnsiTheme="majorHAnsi" w:cstheme="majorHAnsi"/>
          <w:b/>
          <w:bCs/>
        </w:rPr>
      </w:pPr>
      <w:r w:rsidRPr="00404877">
        <w:rPr>
          <w:rFonts w:asciiTheme="majorHAnsi" w:eastAsia="Times New Roman" w:hAnsiTheme="majorHAnsi" w:cstheme="majorHAnsi"/>
          <w:b/>
          <w:bCs/>
        </w:rPr>
        <w:t>Robberies and Heists</w:t>
      </w:r>
    </w:p>
    <w:p w14:paraId="0F9CEF05" w14:textId="08100165" w:rsidR="00DD31D9" w:rsidRPr="00404877" w:rsidRDefault="007C0C70" w:rsidP="00CC1338">
      <w:pPr>
        <w:rPr>
          <w:rFonts w:asciiTheme="majorHAnsi" w:eastAsia="Times New Roman" w:hAnsiTheme="majorHAnsi" w:cstheme="majorHAnsi"/>
        </w:rPr>
      </w:pPr>
      <w:r w:rsidRPr="00404877">
        <w:rPr>
          <w:rFonts w:asciiTheme="majorHAnsi" w:eastAsia="Times New Roman" w:hAnsiTheme="majorHAnsi" w:cstheme="majorHAnsi"/>
        </w:rPr>
        <w:t xml:space="preserve">The link between terrorism and robberies or heists underscores the diversification of funding sources adopted by certain extremist groups. In pursuit of financing their activities, some terrorist organisations resort to engaging in high stakes criminal </w:t>
      </w:r>
      <w:r w:rsidR="0064617F" w:rsidRPr="00404877">
        <w:rPr>
          <w:rFonts w:asciiTheme="majorHAnsi" w:eastAsia="Times New Roman" w:hAnsiTheme="majorHAnsi" w:cstheme="majorHAnsi"/>
        </w:rPr>
        <w:t>endeavours</w:t>
      </w:r>
      <w:r w:rsidRPr="00404877">
        <w:rPr>
          <w:rFonts w:asciiTheme="majorHAnsi" w:eastAsia="Times New Roman" w:hAnsiTheme="majorHAnsi" w:cstheme="majorHAnsi"/>
        </w:rPr>
        <w:t xml:space="preserve"> such as bank robberies or heists. The acts not only serve as immediate revenue </w:t>
      </w:r>
      <w:r w:rsidR="00EF4844" w:rsidRPr="00404877">
        <w:rPr>
          <w:rFonts w:asciiTheme="majorHAnsi" w:eastAsia="Times New Roman" w:hAnsiTheme="majorHAnsi" w:cstheme="majorHAnsi"/>
        </w:rPr>
        <w:t>streams</w:t>
      </w:r>
      <w:r w:rsidRPr="00404877">
        <w:rPr>
          <w:rFonts w:asciiTheme="majorHAnsi" w:eastAsia="Times New Roman" w:hAnsiTheme="majorHAnsi" w:cstheme="majorHAnsi"/>
        </w:rPr>
        <w:t xml:space="preserve"> but also contribute to instilling fear and chaos in society. </w:t>
      </w:r>
    </w:p>
    <w:p w14:paraId="32C15A67" w14:textId="77777777" w:rsidR="007C0C70" w:rsidRPr="00404877" w:rsidRDefault="007C0C70" w:rsidP="00CC1338">
      <w:pPr>
        <w:rPr>
          <w:rFonts w:asciiTheme="majorHAnsi" w:eastAsia="Times New Roman" w:hAnsiTheme="majorHAnsi" w:cstheme="majorHAnsi"/>
        </w:rPr>
      </w:pPr>
    </w:p>
    <w:p w14:paraId="2F39DE10" w14:textId="77777777" w:rsidR="00DD31D9" w:rsidRPr="00404877" w:rsidRDefault="008136E3" w:rsidP="00CC1338">
      <w:pPr>
        <w:rPr>
          <w:rFonts w:asciiTheme="majorHAnsi" w:eastAsia="Times New Roman" w:hAnsiTheme="majorHAnsi" w:cstheme="majorHAnsi"/>
          <w:b/>
          <w:bCs/>
        </w:rPr>
      </w:pPr>
      <w:r w:rsidRPr="00404877">
        <w:rPr>
          <w:rFonts w:asciiTheme="majorHAnsi" w:eastAsia="Times New Roman" w:hAnsiTheme="majorHAnsi" w:cstheme="majorHAnsi"/>
          <w:b/>
          <w:bCs/>
        </w:rPr>
        <w:t>Fraud</w:t>
      </w:r>
    </w:p>
    <w:p w14:paraId="5E3093F0" w14:textId="08A836E8" w:rsidR="00F36A10" w:rsidRPr="00404877" w:rsidRDefault="00F626CA" w:rsidP="00D21D9D">
      <w:pPr>
        <w:rPr>
          <w:rFonts w:asciiTheme="majorHAnsi" w:eastAsia="Times New Roman" w:hAnsiTheme="majorHAnsi" w:cstheme="majorHAnsi"/>
        </w:rPr>
      </w:pPr>
      <w:r w:rsidRPr="00404877">
        <w:rPr>
          <w:rFonts w:asciiTheme="majorHAnsi" w:eastAsia="Times New Roman" w:hAnsiTheme="majorHAnsi" w:cstheme="majorHAnsi"/>
        </w:rPr>
        <w:t xml:space="preserve">Terrorism often involves intricate financial networks that rely on fraudulent activities </w:t>
      </w:r>
      <w:r w:rsidR="0064617F" w:rsidRPr="00404877">
        <w:rPr>
          <w:rFonts w:asciiTheme="majorHAnsi" w:eastAsia="Times New Roman" w:hAnsiTheme="majorHAnsi" w:cstheme="majorHAnsi"/>
        </w:rPr>
        <w:t xml:space="preserve">for fundraising and recourse acquisition. Fraudulent schemes, including identity theft, credit card fraud, and online scams, provide terrorists with a means to generate significant funds while maintaining a level of anonymity. </w:t>
      </w:r>
    </w:p>
    <w:p w14:paraId="4D5E8102" w14:textId="77777777" w:rsidR="00F36A10" w:rsidRPr="00404877" w:rsidRDefault="00F36A10" w:rsidP="00D21D9D">
      <w:pPr>
        <w:rPr>
          <w:rFonts w:asciiTheme="majorHAnsi" w:eastAsia="Times New Roman" w:hAnsiTheme="majorHAnsi" w:cstheme="majorHAnsi"/>
        </w:rPr>
      </w:pPr>
    </w:p>
    <w:p w14:paraId="5744FDDF" w14:textId="5B6A57CD" w:rsidR="00CF1790" w:rsidRPr="00404877" w:rsidRDefault="00CF1790" w:rsidP="00D21D9D">
      <w:pPr>
        <w:rPr>
          <w:rFonts w:asciiTheme="majorHAnsi" w:eastAsia="Times New Roman" w:hAnsiTheme="majorHAnsi" w:cstheme="majorHAnsi"/>
        </w:rPr>
      </w:pPr>
      <w:r w:rsidRPr="00404877">
        <w:rPr>
          <w:rFonts w:asciiTheme="majorHAnsi" w:eastAsia="Times New Roman" w:hAnsiTheme="majorHAnsi" w:cstheme="majorHAnsi"/>
        </w:rPr>
        <w:t xml:space="preserve">By investigating these criminal activities that may be linked to terrorism can yield crucial intelligence for understanding terrorist networks and facilitates predictive analysis to enhance security measures. By tracking financial transactions associated with illegal trade, cybercrime, fraud, and other criminal enterprises, intelligence agencies can identify funding </w:t>
      </w:r>
      <w:r w:rsidR="00B81C7F" w:rsidRPr="00404877">
        <w:rPr>
          <w:rFonts w:asciiTheme="majorHAnsi" w:eastAsia="Times New Roman" w:hAnsiTheme="majorHAnsi" w:cstheme="majorHAnsi"/>
        </w:rPr>
        <w:t>sources</w:t>
      </w:r>
      <w:r w:rsidRPr="00404877">
        <w:rPr>
          <w:rFonts w:asciiTheme="majorHAnsi" w:eastAsia="Times New Roman" w:hAnsiTheme="majorHAnsi" w:cstheme="majorHAnsi"/>
        </w:rPr>
        <w:t xml:space="preserve">, key operatives, and logistical support </w:t>
      </w:r>
      <w:r w:rsidR="00B81C7F" w:rsidRPr="00404877">
        <w:rPr>
          <w:rFonts w:asciiTheme="majorHAnsi" w:eastAsia="Times New Roman" w:hAnsiTheme="majorHAnsi" w:cstheme="majorHAnsi"/>
        </w:rPr>
        <w:t>networks</w:t>
      </w:r>
      <w:r w:rsidRPr="00404877">
        <w:rPr>
          <w:rFonts w:asciiTheme="majorHAnsi" w:eastAsia="Times New Roman" w:hAnsiTheme="majorHAnsi" w:cstheme="majorHAnsi"/>
        </w:rPr>
        <w:t xml:space="preserve"> for terrorist organisations. This financial intelligence helps in mapping the </w:t>
      </w:r>
      <w:r w:rsidR="00B81C7F" w:rsidRPr="00404877">
        <w:rPr>
          <w:rFonts w:asciiTheme="majorHAnsi" w:eastAsia="Times New Roman" w:hAnsiTheme="majorHAnsi" w:cstheme="majorHAnsi"/>
        </w:rPr>
        <w:t>intricate</w:t>
      </w:r>
      <w:r w:rsidRPr="00404877">
        <w:rPr>
          <w:rFonts w:asciiTheme="majorHAnsi" w:eastAsia="Times New Roman" w:hAnsiTheme="majorHAnsi" w:cstheme="majorHAnsi"/>
        </w:rPr>
        <w:t xml:space="preserve"> web of </w:t>
      </w:r>
      <w:r w:rsidRPr="00404877">
        <w:rPr>
          <w:rFonts w:asciiTheme="majorHAnsi" w:eastAsia="Times New Roman" w:hAnsiTheme="majorHAnsi" w:cstheme="majorHAnsi"/>
        </w:rPr>
        <w:lastRenderedPageBreak/>
        <w:t xml:space="preserve">connections within these networks. Moreover, analysing </w:t>
      </w:r>
      <w:r w:rsidR="00B81C7F" w:rsidRPr="00404877">
        <w:rPr>
          <w:rFonts w:asciiTheme="majorHAnsi" w:eastAsia="Times New Roman" w:hAnsiTheme="majorHAnsi" w:cstheme="majorHAnsi"/>
        </w:rPr>
        <w:t>patterns</w:t>
      </w:r>
      <w:r w:rsidRPr="00404877">
        <w:rPr>
          <w:rFonts w:asciiTheme="majorHAnsi" w:eastAsia="Times New Roman" w:hAnsiTheme="majorHAnsi" w:cstheme="majorHAnsi"/>
        </w:rPr>
        <w:t xml:space="preserve"> of criminal behaviour </w:t>
      </w:r>
      <w:r w:rsidR="00B81C7F" w:rsidRPr="00404877">
        <w:rPr>
          <w:rFonts w:asciiTheme="majorHAnsi" w:eastAsia="Times New Roman" w:hAnsiTheme="majorHAnsi" w:cstheme="majorHAnsi"/>
        </w:rPr>
        <w:t>provides</w:t>
      </w:r>
      <w:r w:rsidRPr="00404877">
        <w:rPr>
          <w:rFonts w:asciiTheme="majorHAnsi" w:eastAsia="Times New Roman" w:hAnsiTheme="majorHAnsi" w:cstheme="majorHAnsi"/>
        </w:rPr>
        <w:t xml:space="preserve"> in</w:t>
      </w:r>
      <w:r w:rsidR="00B81C7F" w:rsidRPr="00404877">
        <w:rPr>
          <w:rFonts w:asciiTheme="majorHAnsi" w:eastAsia="Times New Roman" w:hAnsiTheme="majorHAnsi" w:cstheme="majorHAnsi"/>
        </w:rPr>
        <w:t>sight</w:t>
      </w:r>
      <w:r w:rsidRPr="00404877">
        <w:rPr>
          <w:rFonts w:asciiTheme="majorHAnsi" w:eastAsia="Times New Roman" w:hAnsiTheme="majorHAnsi" w:cstheme="majorHAnsi"/>
        </w:rPr>
        <w:t xml:space="preserve"> into potential future activities, aiding in predictive analysis to anticipate threats. Information obtained from investigations contribute to</w:t>
      </w:r>
      <w:r w:rsidR="00B81C7F" w:rsidRPr="00404877">
        <w:rPr>
          <w:rFonts w:asciiTheme="majorHAnsi" w:eastAsia="Times New Roman" w:hAnsiTheme="majorHAnsi" w:cstheme="majorHAnsi"/>
        </w:rPr>
        <w:t xml:space="preserve"> developing targeted strategies, disrupting funding streams, and implementing preventive measures ultimately bolstering efforts to counter and mitigate the impact of terrorism.</w:t>
      </w:r>
    </w:p>
    <w:p w14:paraId="2E7C7A32" w14:textId="77777777" w:rsidR="00F82728" w:rsidRPr="00404877" w:rsidRDefault="00F82728" w:rsidP="00D21D9D">
      <w:pPr>
        <w:rPr>
          <w:rFonts w:asciiTheme="majorHAnsi" w:eastAsia="Times New Roman" w:hAnsiTheme="majorHAnsi" w:cstheme="majorHAnsi"/>
        </w:rPr>
      </w:pPr>
    </w:p>
    <w:p w14:paraId="5EE4E159" w14:textId="43A478F2" w:rsidR="00F82728" w:rsidRPr="00404877" w:rsidRDefault="00F82728" w:rsidP="00D21D9D">
      <w:pPr>
        <w:rPr>
          <w:rFonts w:asciiTheme="majorHAnsi" w:eastAsia="Times New Roman" w:hAnsiTheme="majorHAnsi" w:cstheme="majorHAnsi"/>
        </w:rPr>
      </w:pPr>
      <w:r w:rsidRPr="00404877">
        <w:rPr>
          <w:rFonts w:asciiTheme="majorHAnsi" w:eastAsia="Times New Roman" w:hAnsiTheme="majorHAnsi" w:cstheme="majorHAnsi"/>
        </w:rPr>
        <w:t xml:space="preserve">Investigating criminal activities linked to terrorism plays a vital role in informing counter-terrorism policing. The intelligence from these investigations provides police and other agencies with valuable insights into the strategies, tactics, and financing methods employed by terrorist networks. This information helps shape targeted and proactive approaches in counter-terrorism efforts. Understanding the criminality associated with terrorism enables police to identify key players, dismantle sort structures, and disrupt funding sources. Additionally, insights gained from investigations contribute to the development of more effective and adaptive counter-terrorism strategies, enhancing the ability to prevent, respond to, and mitigate potential threats. Regular updates and analysis of criminal intelligence ensure that counter-terrorism policing stays informed about evolving threats and can respond swiftly and strategically to safeguards nations and global security. </w:t>
      </w:r>
    </w:p>
    <w:p w14:paraId="3F1713E0" w14:textId="77777777" w:rsidR="00D21D9D" w:rsidRPr="00404877" w:rsidRDefault="00D21D9D" w:rsidP="00D21D9D">
      <w:pPr>
        <w:rPr>
          <w:rFonts w:asciiTheme="majorHAnsi" w:eastAsia="Times New Roman" w:hAnsiTheme="majorHAnsi" w:cstheme="majorHAnsi"/>
        </w:rPr>
      </w:pPr>
    </w:p>
    <w:p w14:paraId="0386F1E2" w14:textId="582DF5F2" w:rsidR="009E26A6" w:rsidRPr="00404877" w:rsidRDefault="00A42196" w:rsidP="00D21D9D">
      <w:pPr>
        <w:rPr>
          <w:rFonts w:asciiTheme="majorHAnsi" w:eastAsia="Times New Roman" w:hAnsiTheme="majorHAnsi" w:cstheme="majorHAnsi"/>
        </w:rPr>
      </w:pPr>
      <w:r w:rsidRPr="00404877">
        <w:rPr>
          <w:rFonts w:asciiTheme="majorHAnsi" w:eastAsia="Times New Roman" w:hAnsiTheme="majorHAnsi" w:cstheme="majorHAnsi"/>
        </w:rPr>
        <w:t>Investigating terrorism and its links to organised crime poses several challenges and ethical considerations. One challenge is the complexity of these networks, which often span multiple jurisdictions and involve diverse criminal activities. Coordinating international efforts and information-sharing can be challenging due to legal, cultural, and political differences among nations. Moreover, the use of advanced technologies by both terrorists and criminals adds complexity to investigations. Ethical considerations arise when balancing the need for effective counter-terrorism measures with individual rights and privacy. Ensuring that investigations adhere to legal framework, respect human rights, and avoid unwarranted surveillance is crucial. Additionally, there’s a risk of unintended consequences, such as targeting specific communities or individuals based on stereotypes rather than evidence. The potential for intelligence leaks and compromise is another challenge, as sensitive information may fall into the wrong hands, jeopardising ongoing investigations and the safety of individuals involved. Striking the right balance between security imperatives and ethical principles is essential to maintain public trust and uphold democratic values in the fight against terrorism and organised crime.</w:t>
      </w:r>
      <w:r w:rsidR="00671D3F" w:rsidRPr="00404877">
        <w:rPr>
          <w:rFonts w:asciiTheme="majorHAnsi" w:eastAsia="Times New Roman" w:hAnsiTheme="majorHAnsi" w:cstheme="majorHAnsi"/>
        </w:rPr>
        <w:t xml:space="preserve"> Finally, a </w:t>
      </w:r>
      <w:r w:rsidR="00C16295" w:rsidRPr="00404877">
        <w:rPr>
          <w:rFonts w:asciiTheme="majorHAnsi" w:eastAsia="Times New Roman" w:hAnsiTheme="majorHAnsi" w:cstheme="majorHAnsi"/>
        </w:rPr>
        <w:t xml:space="preserve">key </w:t>
      </w:r>
      <w:r w:rsidR="00671D3F" w:rsidRPr="00404877">
        <w:rPr>
          <w:rFonts w:asciiTheme="majorHAnsi" w:eastAsia="Times New Roman" w:hAnsiTheme="majorHAnsi" w:cstheme="majorHAnsi"/>
        </w:rPr>
        <w:t>challenge that I had n</w:t>
      </w:r>
      <w:r w:rsidR="00175DAE" w:rsidRPr="00404877">
        <w:rPr>
          <w:rFonts w:asciiTheme="majorHAnsi" w:eastAsia="Times New Roman" w:hAnsiTheme="majorHAnsi" w:cstheme="majorHAnsi"/>
        </w:rPr>
        <w:t>ot</w:t>
      </w:r>
      <w:r w:rsidR="00671D3F" w:rsidRPr="00404877">
        <w:rPr>
          <w:rFonts w:asciiTheme="majorHAnsi" w:eastAsia="Times New Roman" w:hAnsiTheme="majorHAnsi" w:cstheme="majorHAnsi"/>
        </w:rPr>
        <w:t xml:space="preserve"> considered until conducting research for this essay, is the quantity and quality of data</w:t>
      </w:r>
      <w:r w:rsidR="00C16295" w:rsidRPr="00404877">
        <w:rPr>
          <w:rFonts w:asciiTheme="majorHAnsi" w:eastAsia="Times New Roman" w:hAnsiTheme="majorHAnsi" w:cstheme="majorHAnsi"/>
        </w:rPr>
        <w:t xml:space="preserve"> available</w:t>
      </w:r>
      <w:r w:rsidR="00671D3F" w:rsidRPr="00404877">
        <w:rPr>
          <w:rFonts w:asciiTheme="majorHAnsi" w:eastAsia="Times New Roman" w:hAnsiTheme="majorHAnsi" w:cstheme="majorHAnsi"/>
        </w:rPr>
        <w:t xml:space="preserve"> when </w:t>
      </w:r>
      <w:r w:rsidR="00C16295" w:rsidRPr="00404877">
        <w:rPr>
          <w:rFonts w:asciiTheme="majorHAnsi" w:eastAsia="Times New Roman" w:hAnsiTheme="majorHAnsi" w:cstheme="majorHAnsi"/>
        </w:rPr>
        <w:t>conducting an evidence-based approach to extremism and terrorism as there is a clear lack of access to sufficiently detailed data, nor a sufficient number of cases to allow a thorough analysis</w:t>
      </w:r>
      <w:r w:rsidR="00FB7265" w:rsidRPr="00404877">
        <w:rPr>
          <w:rFonts w:asciiTheme="majorHAnsi" w:eastAsia="Times New Roman" w:hAnsiTheme="majorHAnsi" w:cstheme="majorHAnsi"/>
        </w:rPr>
        <w:t xml:space="preserve"> </w:t>
      </w:r>
      <w:r w:rsidR="00175DAE" w:rsidRPr="00404877">
        <w:rPr>
          <w:rFonts w:asciiTheme="majorHAnsi" w:eastAsia="Times New Roman" w:hAnsiTheme="majorHAnsi" w:cstheme="majorHAnsi"/>
        </w:rPr>
        <w:t xml:space="preserve">due to the small population of cases to study, especially when examining particular types of terrorism, such as Lone Wolf type attacks </w:t>
      </w:r>
      <w:r w:rsidR="00FB7265" w:rsidRPr="00404877">
        <w:rPr>
          <w:rFonts w:asciiTheme="majorHAnsi" w:eastAsia="Times New Roman" w:hAnsiTheme="majorHAnsi" w:cstheme="majorHAnsi"/>
        </w:rPr>
        <w:t xml:space="preserve">(Knight. S., 2019). </w:t>
      </w:r>
    </w:p>
    <w:p w14:paraId="67631C7E" w14:textId="77777777" w:rsidR="005738B0" w:rsidRPr="00404877" w:rsidRDefault="005738B0" w:rsidP="00D21D9D">
      <w:pPr>
        <w:rPr>
          <w:rFonts w:asciiTheme="majorHAnsi" w:eastAsia="Times New Roman" w:hAnsiTheme="majorHAnsi" w:cstheme="majorHAnsi"/>
        </w:rPr>
      </w:pPr>
    </w:p>
    <w:p w14:paraId="048DBFC1" w14:textId="17E02214" w:rsidR="001F4767" w:rsidRPr="00404877" w:rsidRDefault="001F4767" w:rsidP="00D21D9D">
      <w:pPr>
        <w:rPr>
          <w:rFonts w:asciiTheme="majorHAnsi" w:eastAsia="Times New Roman" w:hAnsiTheme="majorHAnsi" w:cstheme="majorHAnsi"/>
        </w:rPr>
      </w:pPr>
      <w:r w:rsidRPr="00404877">
        <w:rPr>
          <w:rFonts w:asciiTheme="majorHAnsi" w:eastAsia="Times New Roman" w:hAnsiTheme="majorHAnsi" w:cstheme="majorHAnsi"/>
        </w:rPr>
        <w:t xml:space="preserve">The </w:t>
      </w:r>
      <w:proofErr w:type="spellStart"/>
      <w:r w:rsidRPr="00404877">
        <w:rPr>
          <w:rFonts w:asciiTheme="majorHAnsi" w:eastAsia="Times New Roman" w:hAnsiTheme="majorHAnsi" w:cstheme="majorHAnsi"/>
          <w:i/>
          <w:iCs/>
        </w:rPr>
        <w:t>Fuerzas</w:t>
      </w:r>
      <w:proofErr w:type="spellEnd"/>
      <w:r w:rsidRPr="00404877">
        <w:rPr>
          <w:rFonts w:asciiTheme="majorHAnsi" w:eastAsia="Times New Roman" w:hAnsiTheme="majorHAnsi" w:cstheme="majorHAnsi"/>
          <w:i/>
          <w:iCs/>
        </w:rPr>
        <w:t xml:space="preserve"> Armadas </w:t>
      </w:r>
      <w:proofErr w:type="spellStart"/>
      <w:r w:rsidRPr="00404877">
        <w:rPr>
          <w:rFonts w:asciiTheme="majorHAnsi" w:eastAsia="Times New Roman" w:hAnsiTheme="majorHAnsi" w:cstheme="majorHAnsi"/>
          <w:i/>
          <w:iCs/>
        </w:rPr>
        <w:t>Revolucionaries</w:t>
      </w:r>
      <w:proofErr w:type="spellEnd"/>
      <w:r w:rsidRPr="00404877">
        <w:rPr>
          <w:rFonts w:asciiTheme="majorHAnsi" w:eastAsia="Times New Roman" w:hAnsiTheme="majorHAnsi" w:cstheme="majorHAnsi"/>
          <w:i/>
          <w:iCs/>
        </w:rPr>
        <w:t xml:space="preserve"> de Colombia </w:t>
      </w:r>
      <w:r w:rsidRPr="00404877">
        <w:rPr>
          <w:rFonts w:asciiTheme="majorHAnsi" w:eastAsia="Times New Roman" w:hAnsiTheme="majorHAnsi" w:cstheme="majorHAnsi"/>
        </w:rPr>
        <w:t xml:space="preserve">(FARC) or, in English, The Revolutionary Armed Forces of Colombia is a notorious example of a terrorist organisation engaging in drug trafficking and other criminality to finance its insurgency. FARC, a Marxist-Leninist guerilla group, established </w:t>
      </w:r>
      <w:r w:rsidR="00AF786D" w:rsidRPr="00404877">
        <w:rPr>
          <w:rFonts w:asciiTheme="majorHAnsi" w:eastAsia="Times New Roman" w:hAnsiTheme="majorHAnsi" w:cstheme="majorHAnsi"/>
        </w:rPr>
        <w:t>itself as a powerful force in Columbia, operating primarily in rural areas. In the late 20</w:t>
      </w:r>
      <w:r w:rsidR="00AF786D" w:rsidRPr="00404877">
        <w:rPr>
          <w:rFonts w:asciiTheme="majorHAnsi" w:eastAsia="Times New Roman" w:hAnsiTheme="majorHAnsi" w:cstheme="majorHAnsi"/>
          <w:vertAlign w:val="superscript"/>
        </w:rPr>
        <w:t>th</w:t>
      </w:r>
      <w:r w:rsidR="00AF786D" w:rsidRPr="00404877">
        <w:rPr>
          <w:rFonts w:asciiTheme="majorHAnsi" w:eastAsia="Times New Roman" w:hAnsiTheme="majorHAnsi" w:cstheme="majorHAnsi"/>
        </w:rPr>
        <w:t xml:space="preserve"> and early 21</w:t>
      </w:r>
      <w:r w:rsidR="00AF786D" w:rsidRPr="00404877">
        <w:rPr>
          <w:rFonts w:asciiTheme="majorHAnsi" w:eastAsia="Times New Roman" w:hAnsiTheme="majorHAnsi" w:cstheme="majorHAnsi"/>
          <w:vertAlign w:val="superscript"/>
        </w:rPr>
        <w:t>st</w:t>
      </w:r>
      <w:r w:rsidR="00AF786D" w:rsidRPr="00404877">
        <w:rPr>
          <w:rFonts w:asciiTheme="majorHAnsi" w:eastAsia="Times New Roman" w:hAnsiTheme="majorHAnsi" w:cstheme="majorHAnsi"/>
        </w:rPr>
        <w:t xml:space="preserve"> centuries, the group become deeply entwined with the illegal drug trade, particularly cocaine production and distribution. FARC’s involvement in drug trafficking served as a lucrative means of funding its insurgency, allowing the organisation to purchase weapons, sustain its fighters, and expand </w:t>
      </w:r>
      <w:r w:rsidR="00AF786D" w:rsidRPr="00404877">
        <w:rPr>
          <w:rFonts w:asciiTheme="majorHAnsi" w:eastAsia="Times New Roman" w:hAnsiTheme="majorHAnsi" w:cstheme="majorHAnsi"/>
        </w:rPr>
        <w:lastRenderedPageBreak/>
        <w:t>its influence. The Columbian government, with support of international allies, launched extensive counter-narcotic operations to dismantle FARC’s drug related activities, recognising the integral link between the illicit drug trade and the group’s capacity to sustain its terrorist operations</w:t>
      </w:r>
      <w:r w:rsidR="005543C9" w:rsidRPr="00404877">
        <w:rPr>
          <w:rFonts w:asciiTheme="majorHAnsi" w:eastAsia="Times New Roman" w:hAnsiTheme="majorHAnsi" w:cstheme="majorHAnsi"/>
        </w:rPr>
        <w:t xml:space="preserve"> (Cook, T. 2011). </w:t>
      </w:r>
    </w:p>
    <w:p w14:paraId="5B56B88B" w14:textId="77777777" w:rsidR="001F4767" w:rsidRPr="00404877" w:rsidRDefault="001F4767" w:rsidP="00D21D9D">
      <w:pPr>
        <w:rPr>
          <w:rFonts w:asciiTheme="majorHAnsi" w:eastAsia="Times New Roman" w:hAnsiTheme="majorHAnsi" w:cstheme="majorHAnsi"/>
        </w:rPr>
      </w:pPr>
    </w:p>
    <w:p w14:paraId="6FDA83BC" w14:textId="4CEDC841" w:rsidR="009E26A6" w:rsidRPr="00404877" w:rsidRDefault="009E26A6" w:rsidP="00D21D9D">
      <w:pPr>
        <w:rPr>
          <w:rFonts w:asciiTheme="majorHAnsi" w:eastAsia="Times New Roman" w:hAnsiTheme="majorHAnsi" w:cstheme="majorHAnsi"/>
        </w:rPr>
      </w:pPr>
      <w:r w:rsidRPr="00404877">
        <w:rPr>
          <w:rFonts w:asciiTheme="majorHAnsi" w:eastAsia="Times New Roman" w:hAnsiTheme="majorHAnsi" w:cstheme="majorHAnsi"/>
        </w:rPr>
        <w:t xml:space="preserve">In conclusion, the involvement of terrorist organisations in various forms of a multifaceted phenomenon rooted in the adaptability and resilience of these groups. The nexus between terrorism and crimes such as money laundering, cybercrime, illegal trade, fraud, protection rackets, and heists unveiling the intricate ways in which extremists diversify their funding sources, enhance operational capabilities, and exert influence. This engagement in criminal activities not only finances their ideological pursuits but also fosters a symbiotic relationship between terrorism and organised crime, creating a complex threat landscape. The intelligence gained from investigating these criminal enterprises becomes a critical asset in the arsenal of </w:t>
      </w:r>
      <w:r w:rsidR="005738B0" w:rsidRPr="00404877">
        <w:rPr>
          <w:rFonts w:asciiTheme="majorHAnsi" w:eastAsia="Times New Roman" w:hAnsiTheme="majorHAnsi" w:cstheme="majorHAnsi"/>
        </w:rPr>
        <w:t>counterterrorism</w:t>
      </w:r>
      <w:r w:rsidRPr="00404877">
        <w:rPr>
          <w:rFonts w:asciiTheme="majorHAnsi" w:eastAsia="Times New Roman" w:hAnsiTheme="majorHAnsi" w:cstheme="majorHAnsi"/>
        </w:rPr>
        <w:t xml:space="preserve">, however, this </w:t>
      </w:r>
      <w:r w:rsidR="005738B0" w:rsidRPr="00404877">
        <w:rPr>
          <w:rFonts w:asciiTheme="majorHAnsi" w:eastAsia="Times New Roman" w:hAnsiTheme="majorHAnsi" w:cstheme="majorHAnsi"/>
        </w:rPr>
        <w:t>endeavour</w:t>
      </w:r>
      <w:r w:rsidRPr="00404877">
        <w:rPr>
          <w:rFonts w:asciiTheme="majorHAnsi" w:eastAsia="Times New Roman" w:hAnsiTheme="majorHAnsi" w:cstheme="majorHAnsi"/>
        </w:rPr>
        <w:t xml:space="preserve"> is not without challenges and ethical considerations. Coordinating international efforts, protecting individual rights and privacy, and avoiding </w:t>
      </w:r>
      <w:r w:rsidR="005738B0" w:rsidRPr="00404877">
        <w:rPr>
          <w:rFonts w:asciiTheme="majorHAnsi" w:eastAsia="Times New Roman" w:hAnsiTheme="majorHAnsi" w:cstheme="majorHAnsi"/>
        </w:rPr>
        <w:t>profiling based on stereotypes are challenges that demand careful navigation. The risk of intelligence leaks and unintended consequences underscores the need of delicate balance between security imperatives and ethical principles. In essence, understanding why terrorist organisations engage in various criminal activities and leveraging intelligence gained from investigating such criminality are imperative for shaping effective counter-terrorism policies. It is a dynamic process that requires continuous adaption to evolving threats, collaboration on a global scale, and a commitment to upholding ethical standards in the pursuit of safeguarding societies from the complex and ever-changing landscape of terrorism.</w:t>
      </w:r>
    </w:p>
    <w:p w14:paraId="6EE26DDB" w14:textId="77777777" w:rsidR="00D21D9D" w:rsidRPr="00404877" w:rsidRDefault="00D21D9D">
      <w:pPr>
        <w:rPr>
          <w:rFonts w:asciiTheme="majorHAnsi" w:hAnsiTheme="majorHAnsi" w:cstheme="majorHAnsi"/>
        </w:rPr>
      </w:pPr>
    </w:p>
    <w:p w14:paraId="488D4929" w14:textId="66600F73" w:rsidR="005A3565" w:rsidRPr="00404877" w:rsidRDefault="009000CD">
      <w:pPr>
        <w:rPr>
          <w:rFonts w:asciiTheme="majorHAnsi" w:hAnsiTheme="majorHAnsi" w:cstheme="majorHAnsi"/>
        </w:rPr>
      </w:pPr>
      <w:r w:rsidRPr="00404877">
        <w:rPr>
          <w:rFonts w:asciiTheme="majorHAnsi" w:hAnsiTheme="majorHAnsi" w:cstheme="majorHAnsi"/>
        </w:rPr>
        <w:t xml:space="preserve">Word Count: </w:t>
      </w:r>
      <w:r w:rsidR="0012170D" w:rsidRPr="00404877">
        <w:rPr>
          <w:rFonts w:asciiTheme="majorHAnsi" w:hAnsiTheme="majorHAnsi" w:cstheme="majorHAnsi"/>
        </w:rPr>
        <w:t>1,</w:t>
      </w:r>
      <w:r w:rsidR="00391A41" w:rsidRPr="00404877">
        <w:rPr>
          <w:rFonts w:asciiTheme="majorHAnsi" w:hAnsiTheme="majorHAnsi" w:cstheme="majorHAnsi"/>
        </w:rPr>
        <w:t>915</w:t>
      </w:r>
      <w:r w:rsidRPr="00404877">
        <w:rPr>
          <w:rFonts w:asciiTheme="majorHAnsi" w:hAnsiTheme="majorHAnsi" w:cstheme="majorHAnsi"/>
        </w:rPr>
        <w:t>/2000</w:t>
      </w:r>
    </w:p>
    <w:p w14:paraId="3E73DC8D" w14:textId="77777777" w:rsidR="009000CD" w:rsidRPr="00404877" w:rsidRDefault="009000CD">
      <w:pPr>
        <w:rPr>
          <w:rFonts w:asciiTheme="majorHAnsi" w:hAnsiTheme="majorHAnsi" w:cstheme="majorHAnsi"/>
        </w:rPr>
      </w:pPr>
    </w:p>
    <w:p w14:paraId="66D80621" w14:textId="34F6885B" w:rsidR="00712B1A" w:rsidRPr="00404877" w:rsidRDefault="005A3565" w:rsidP="009D7ED9">
      <w:pPr>
        <w:rPr>
          <w:rFonts w:asciiTheme="majorHAnsi" w:hAnsiTheme="majorHAnsi" w:cstheme="majorHAnsi"/>
          <w:b/>
          <w:bCs/>
        </w:rPr>
      </w:pPr>
      <w:r w:rsidRPr="00404877">
        <w:rPr>
          <w:rFonts w:asciiTheme="majorHAnsi" w:hAnsiTheme="majorHAnsi" w:cstheme="majorHAnsi"/>
          <w:b/>
          <w:bCs/>
        </w:rPr>
        <w:t xml:space="preserve">2. What are the key issues and challenges of operational policing in the UK, and what effect do they have on the investigation of volume and priority crime? Your answer must be based on academic research rather than personal experience. </w:t>
      </w:r>
    </w:p>
    <w:p w14:paraId="71F2BFF1" w14:textId="77777777" w:rsidR="00712B1A" w:rsidRPr="00404877" w:rsidRDefault="00712B1A" w:rsidP="009D7ED9">
      <w:pPr>
        <w:rPr>
          <w:rFonts w:asciiTheme="majorHAnsi" w:hAnsiTheme="majorHAnsi" w:cstheme="majorHAnsi"/>
          <w:b/>
          <w:bCs/>
        </w:rPr>
      </w:pPr>
    </w:p>
    <w:p w14:paraId="62B723A8" w14:textId="72CE0401" w:rsidR="0056145C" w:rsidRPr="00404877" w:rsidRDefault="00712B1A" w:rsidP="009D7ED9">
      <w:pPr>
        <w:rPr>
          <w:rFonts w:asciiTheme="majorHAnsi" w:hAnsiTheme="majorHAnsi" w:cstheme="majorHAnsi"/>
        </w:rPr>
      </w:pPr>
      <w:r w:rsidRPr="00404877">
        <w:rPr>
          <w:rFonts w:asciiTheme="majorHAnsi" w:eastAsia="Times New Roman" w:hAnsiTheme="majorHAnsi" w:cstheme="majorHAnsi"/>
        </w:rPr>
        <w:t xml:space="preserve">The landscape of operational policing in the UK is dynamic and multifaceted, marked by continuous interplay in law enforcement agencies striving to maintain public safety and uphold the rule of law. Addressing key issues and challenges within this domain is paramount, as it directly influences the effectiveness and trustworthiness of policing efforts. This essay delves into the critical examination of these challenges </w:t>
      </w:r>
      <w:r w:rsidRPr="00404877">
        <w:rPr>
          <w:rFonts w:asciiTheme="majorHAnsi" w:hAnsiTheme="majorHAnsi" w:cstheme="majorHAnsi"/>
        </w:rPr>
        <w:t>and what effect do they have on the investigation of volume and priority crime, as well as shedding light on their implications for the broader societal framework and exploring potential avenues for improvement in operational policing.</w:t>
      </w:r>
    </w:p>
    <w:p w14:paraId="5FAD5E10" w14:textId="77777777" w:rsidR="00726CEF" w:rsidRPr="00404877" w:rsidRDefault="00726CEF" w:rsidP="009D7ED9">
      <w:pPr>
        <w:rPr>
          <w:rFonts w:asciiTheme="majorHAnsi" w:eastAsia="Times New Roman" w:hAnsiTheme="majorHAnsi" w:cstheme="majorHAnsi"/>
        </w:rPr>
      </w:pPr>
    </w:p>
    <w:p w14:paraId="5B53A724" w14:textId="5B579DAF" w:rsidR="00726CEF" w:rsidRPr="00404877" w:rsidRDefault="00726CEF" w:rsidP="009D7ED9">
      <w:pPr>
        <w:rPr>
          <w:rFonts w:asciiTheme="majorHAnsi" w:eastAsia="Times New Roman" w:hAnsiTheme="majorHAnsi" w:cstheme="majorHAnsi"/>
          <w:b/>
          <w:bCs/>
          <w:u w:val="single"/>
        </w:rPr>
      </w:pPr>
      <w:r w:rsidRPr="00404877">
        <w:rPr>
          <w:rFonts w:asciiTheme="majorHAnsi" w:eastAsia="Times New Roman" w:hAnsiTheme="majorHAnsi" w:cstheme="majorHAnsi"/>
          <w:b/>
          <w:bCs/>
          <w:u w:val="single"/>
        </w:rPr>
        <w:t>Key issues effecting Operational Policing</w:t>
      </w:r>
    </w:p>
    <w:p w14:paraId="50E7B5DF" w14:textId="53CDFBCA" w:rsidR="009D7ED9" w:rsidRPr="00404877" w:rsidRDefault="00726CEF" w:rsidP="009D7ED9">
      <w:pPr>
        <w:rPr>
          <w:rFonts w:asciiTheme="majorHAnsi" w:eastAsia="Times New Roman" w:hAnsiTheme="majorHAnsi" w:cstheme="majorHAnsi"/>
        </w:rPr>
      </w:pPr>
      <w:r w:rsidRPr="00404877">
        <w:rPr>
          <w:rFonts w:asciiTheme="majorHAnsi" w:eastAsia="Times New Roman" w:hAnsiTheme="majorHAnsi" w:cstheme="majorHAnsi"/>
        </w:rPr>
        <w:t>Firstly,</w:t>
      </w:r>
      <w:r w:rsidR="0056145C" w:rsidRPr="00404877">
        <w:rPr>
          <w:rFonts w:asciiTheme="majorHAnsi" w:eastAsia="Times New Roman" w:hAnsiTheme="majorHAnsi" w:cstheme="majorHAnsi"/>
        </w:rPr>
        <w:t xml:space="preserve"> I will look at the key issues effecting operational policing which can be broken down into three main </w:t>
      </w:r>
      <w:r w:rsidRPr="00404877">
        <w:rPr>
          <w:rFonts w:asciiTheme="majorHAnsi" w:eastAsia="Times New Roman" w:hAnsiTheme="majorHAnsi" w:cstheme="majorHAnsi"/>
        </w:rPr>
        <w:t>categories:</w:t>
      </w:r>
      <w:r w:rsidR="0056145C" w:rsidRPr="00404877">
        <w:rPr>
          <w:rFonts w:asciiTheme="majorHAnsi" w:eastAsia="Times New Roman" w:hAnsiTheme="majorHAnsi" w:cstheme="majorHAnsi"/>
        </w:rPr>
        <w:t xml:space="preserve"> resource constraints, technological </w:t>
      </w:r>
      <w:r w:rsidR="004A6259" w:rsidRPr="00404877">
        <w:rPr>
          <w:rFonts w:asciiTheme="majorHAnsi" w:eastAsia="Times New Roman" w:hAnsiTheme="majorHAnsi" w:cstheme="majorHAnsi"/>
        </w:rPr>
        <w:t>challenges,</w:t>
      </w:r>
      <w:r w:rsidR="0056145C" w:rsidRPr="00404877">
        <w:rPr>
          <w:rFonts w:asciiTheme="majorHAnsi" w:eastAsia="Times New Roman" w:hAnsiTheme="majorHAnsi" w:cstheme="majorHAnsi"/>
        </w:rPr>
        <w:t xml:space="preserve"> and community relations. Resource restraints pose a significant hurdle in the realm of operational policing in the UK, encompassing both budget limitations and staff shortages.</w:t>
      </w:r>
      <w:r w:rsidR="004A6259" w:rsidRPr="00404877">
        <w:rPr>
          <w:rFonts w:asciiTheme="majorHAnsi" w:eastAsia="Times New Roman" w:hAnsiTheme="majorHAnsi" w:cstheme="majorHAnsi"/>
        </w:rPr>
        <w:t xml:space="preserve"> In fact, a 2018 report published by parliament found that </w:t>
      </w:r>
      <w:r w:rsidR="004A6259" w:rsidRPr="00404877">
        <w:rPr>
          <w:rFonts w:asciiTheme="majorHAnsi" w:eastAsia="Times New Roman" w:hAnsiTheme="majorHAnsi" w:cstheme="majorHAnsi"/>
        </w:rPr>
        <w:lastRenderedPageBreak/>
        <w:t>funding for police forces were down by almost a fifth of what they were between 2010 and 2011 and on top of that there was nearly a fifth fewer officers and staff (</w:t>
      </w:r>
      <w:r w:rsidR="0034166F" w:rsidRPr="00404877">
        <w:rPr>
          <w:rFonts w:asciiTheme="majorHAnsi" w:eastAsia="Times New Roman" w:hAnsiTheme="majorHAnsi" w:cstheme="majorHAnsi"/>
        </w:rPr>
        <w:t>Public Accounts Committee, 2018)</w:t>
      </w:r>
      <w:r w:rsidR="00E2551C" w:rsidRPr="00404877">
        <w:rPr>
          <w:rFonts w:asciiTheme="majorHAnsi" w:eastAsia="Times New Roman" w:hAnsiTheme="majorHAnsi" w:cstheme="majorHAnsi"/>
        </w:rPr>
        <w:t xml:space="preserve"> and are therefore having to prioritise work by cutting back on areas like neighbourhood police</w:t>
      </w:r>
      <w:r w:rsidR="00B63A57" w:rsidRPr="00404877">
        <w:rPr>
          <w:rFonts w:asciiTheme="majorHAnsi" w:eastAsia="Times New Roman" w:hAnsiTheme="majorHAnsi" w:cstheme="majorHAnsi"/>
        </w:rPr>
        <w:t>. However, in recent years there has been a significant inc</w:t>
      </w:r>
      <w:r w:rsidR="009C601E" w:rsidRPr="00404877">
        <w:rPr>
          <w:rFonts w:asciiTheme="majorHAnsi" w:eastAsia="Times New Roman" w:hAnsiTheme="majorHAnsi" w:cstheme="majorHAnsi"/>
        </w:rPr>
        <w:t xml:space="preserve">rease in funding to policing, most notably a 16.2 per cent increase between 2009/10 and 2016/17, but despite this it </w:t>
      </w:r>
      <w:proofErr w:type="gramStart"/>
      <w:r w:rsidR="009C601E" w:rsidRPr="00404877">
        <w:rPr>
          <w:rFonts w:asciiTheme="majorHAnsi" w:eastAsia="Times New Roman" w:hAnsiTheme="majorHAnsi" w:cstheme="majorHAnsi"/>
        </w:rPr>
        <w:t>still remains</w:t>
      </w:r>
      <w:proofErr w:type="gramEnd"/>
      <w:r w:rsidR="009C601E" w:rsidRPr="00404877">
        <w:rPr>
          <w:rFonts w:asciiTheme="majorHAnsi" w:eastAsia="Times New Roman" w:hAnsiTheme="majorHAnsi" w:cstheme="majorHAnsi"/>
        </w:rPr>
        <w:t xml:space="preserve"> below pre 2009/10 levels, </w:t>
      </w:r>
      <w:r w:rsidR="00A06E37" w:rsidRPr="00404877">
        <w:rPr>
          <w:rFonts w:asciiTheme="majorHAnsi" w:eastAsia="Times New Roman" w:hAnsiTheme="majorHAnsi" w:cstheme="majorHAnsi"/>
        </w:rPr>
        <w:t>in real terms spending on police services are around £17.3bn in 2022/2023 (D</w:t>
      </w:r>
      <w:r w:rsidR="00531F66" w:rsidRPr="00404877">
        <w:rPr>
          <w:rFonts w:asciiTheme="majorHAnsi" w:eastAsia="Times New Roman" w:hAnsiTheme="majorHAnsi" w:cstheme="majorHAnsi"/>
        </w:rPr>
        <w:t>avies</w:t>
      </w:r>
      <w:r w:rsidR="00A06E37" w:rsidRPr="00404877">
        <w:rPr>
          <w:rFonts w:asciiTheme="majorHAnsi" w:eastAsia="Times New Roman" w:hAnsiTheme="majorHAnsi" w:cstheme="majorHAnsi"/>
        </w:rPr>
        <w:t xml:space="preserve">, G.R.N., 2023). </w:t>
      </w:r>
      <w:r w:rsidR="0056145C" w:rsidRPr="00404877">
        <w:rPr>
          <w:rFonts w:asciiTheme="majorHAnsi" w:eastAsia="Times New Roman" w:hAnsiTheme="majorHAnsi" w:cstheme="majorHAnsi"/>
        </w:rPr>
        <w:t xml:space="preserve">Fiscal restraints often compel police forces to navigate a delicate balance between maintain optimal functionality and adhering to financial boundaries. Tight budgets may impact the acquisition of essential technology, training programs, and necessary equipment, limiting the capacity to adapt to evolving crime trends. Moreover, staff shortages exacerbate the strain on existing resources, affecting response times and overall effectiveness. The interplay of budget constraints and staffing shortages underscores the urgency of addressing these issues to ensure that operational policing remains robust and capable of meeting the complex challenges of contemporary policing. </w:t>
      </w:r>
      <w:r w:rsidR="0085132F" w:rsidRPr="00404877">
        <w:rPr>
          <w:rFonts w:asciiTheme="majorHAnsi" w:eastAsia="Times New Roman" w:hAnsiTheme="majorHAnsi" w:cstheme="majorHAnsi"/>
        </w:rPr>
        <w:t>The technological landscape also presents a formidable challenge to operational policing in the UK, a police forces grapple with the constant evolution of crime methods and complexities of cybercrime. Criminal activities have become increasingly sophisticated, leveraging advanced technologies to outpace traditional investigative approaches. Adapting to these dynamic crime trends necessitates continuous investment in cutting edge tools, training, and expertise. Cybercrime</w:t>
      </w:r>
      <w:proofErr w:type="gramStart"/>
      <w:r w:rsidR="0085132F" w:rsidRPr="00404877">
        <w:rPr>
          <w:rFonts w:asciiTheme="majorHAnsi" w:eastAsia="Times New Roman" w:hAnsiTheme="majorHAnsi" w:cstheme="majorHAnsi"/>
        </w:rPr>
        <w:t>, in particular, poses</w:t>
      </w:r>
      <w:proofErr w:type="gramEnd"/>
      <w:r w:rsidR="0085132F" w:rsidRPr="00404877">
        <w:rPr>
          <w:rFonts w:asciiTheme="majorHAnsi" w:eastAsia="Times New Roman" w:hAnsiTheme="majorHAnsi" w:cstheme="majorHAnsi"/>
        </w:rPr>
        <w:t xml:space="preserve"> intricate challenges, requiring police forces to contend with the intricacies of digital forensics, encryption, and the global nature of online criminal activities. The technological challenges </w:t>
      </w:r>
      <w:r w:rsidR="00531F66" w:rsidRPr="00404877">
        <w:rPr>
          <w:rFonts w:asciiTheme="majorHAnsi" w:eastAsia="Times New Roman" w:hAnsiTheme="majorHAnsi" w:cstheme="majorHAnsi"/>
        </w:rPr>
        <w:t>underscore</w:t>
      </w:r>
      <w:r w:rsidR="0085132F" w:rsidRPr="00404877">
        <w:rPr>
          <w:rFonts w:asciiTheme="majorHAnsi" w:eastAsia="Times New Roman" w:hAnsiTheme="majorHAnsi" w:cstheme="majorHAnsi"/>
        </w:rPr>
        <w:t xml:space="preserve"> the imperative for police forces to enhance their technological capabilities, fostering innovation and collaboration to effectively combat modern threats and safeguard the public interest.</w:t>
      </w:r>
      <w:r w:rsidR="00151ED2" w:rsidRPr="00404877">
        <w:rPr>
          <w:rFonts w:asciiTheme="majorHAnsi" w:eastAsia="Times New Roman" w:hAnsiTheme="majorHAnsi" w:cstheme="majorHAnsi"/>
        </w:rPr>
        <w:t xml:space="preserve"> Statistics published in 2022 by the National Cyber Security Index showed that the United Kingdom had the highest number of </w:t>
      </w:r>
      <w:proofErr w:type="spellStart"/>
      <w:r w:rsidR="00151ED2" w:rsidRPr="00404877">
        <w:rPr>
          <w:rFonts w:asciiTheme="majorHAnsi" w:eastAsia="Times New Roman" w:hAnsiTheme="majorHAnsi" w:cstheme="majorHAnsi"/>
        </w:rPr>
        <w:t>cyber crime</w:t>
      </w:r>
      <w:proofErr w:type="spellEnd"/>
      <w:r w:rsidR="00151ED2" w:rsidRPr="00404877">
        <w:rPr>
          <w:rFonts w:asciiTheme="majorHAnsi" w:eastAsia="Times New Roman" w:hAnsiTheme="majorHAnsi" w:cstheme="majorHAnsi"/>
        </w:rPr>
        <w:t xml:space="preserve"> victims per million internet users in the world, at around 4,783, which was up 40% when compared to the 2022 figures (AGG IT, 2024)</w:t>
      </w:r>
      <w:r w:rsidR="001E15AB" w:rsidRPr="00404877">
        <w:rPr>
          <w:rFonts w:asciiTheme="majorHAnsi" w:eastAsia="Times New Roman" w:hAnsiTheme="majorHAnsi" w:cstheme="majorHAnsi"/>
        </w:rPr>
        <w:t xml:space="preserve">, this drastic increase in cybercrime is only set to increase, creating a greater and greater demand on policing to commit resources to investigate these types of crimes. </w:t>
      </w:r>
      <w:r w:rsidR="00115A25" w:rsidRPr="00404877">
        <w:rPr>
          <w:rFonts w:asciiTheme="majorHAnsi" w:eastAsia="Times New Roman" w:hAnsiTheme="majorHAnsi" w:cstheme="majorHAnsi"/>
        </w:rPr>
        <w:t>Finally, community relations in particular pose intricate challenges in operational policing, with the building and maintenance of trust standing at the forefront.</w:t>
      </w:r>
      <w:r w:rsidR="009E0CC9" w:rsidRPr="00404877">
        <w:rPr>
          <w:rFonts w:asciiTheme="majorHAnsi" w:eastAsia="Times New Roman" w:hAnsiTheme="majorHAnsi" w:cstheme="majorHAnsi"/>
        </w:rPr>
        <w:t xml:space="preserve"> Establishing a positive rapport with diverse communities requires nuanced approaches, as historical factors</w:t>
      </w:r>
      <w:r w:rsidR="006D2847" w:rsidRPr="00404877">
        <w:rPr>
          <w:rFonts w:asciiTheme="majorHAnsi" w:eastAsia="Times New Roman" w:hAnsiTheme="majorHAnsi" w:cstheme="majorHAnsi"/>
        </w:rPr>
        <w:t>,</w:t>
      </w:r>
      <w:r w:rsidR="009E0CC9" w:rsidRPr="00404877">
        <w:rPr>
          <w:rFonts w:asciiTheme="majorHAnsi" w:eastAsia="Times New Roman" w:hAnsiTheme="majorHAnsi" w:cstheme="majorHAnsi"/>
        </w:rPr>
        <w:t xml:space="preserve"> cultural nuances, and socioeconomic disparities influence perceptions of policing. Trust building becomes particularly crucial in addressing crime, as cooperation from the community is essential for effective policing</w:t>
      </w:r>
      <w:r w:rsidR="00B21AAD" w:rsidRPr="00404877">
        <w:rPr>
          <w:rFonts w:asciiTheme="majorHAnsi" w:eastAsia="Times New Roman" w:hAnsiTheme="majorHAnsi" w:cstheme="majorHAnsi"/>
        </w:rPr>
        <w:t xml:space="preserve">, particularly in crime and anti-social behaviour prevention, reducing crime and fear of crime, bringing offenders to </w:t>
      </w:r>
      <w:proofErr w:type="gramStart"/>
      <w:r w:rsidR="00B21AAD" w:rsidRPr="00404877">
        <w:rPr>
          <w:rFonts w:asciiTheme="majorHAnsi" w:eastAsia="Times New Roman" w:hAnsiTheme="majorHAnsi" w:cstheme="majorHAnsi"/>
        </w:rPr>
        <w:t>justice</w:t>
      </w:r>
      <w:proofErr w:type="gramEnd"/>
      <w:r w:rsidR="00B21AAD" w:rsidRPr="00404877">
        <w:rPr>
          <w:rFonts w:asciiTheme="majorHAnsi" w:eastAsia="Times New Roman" w:hAnsiTheme="majorHAnsi" w:cstheme="majorHAnsi"/>
        </w:rPr>
        <w:t xml:space="preserve"> and delivering an effective service (College of Policing 2024)</w:t>
      </w:r>
      <w:r w:rsidR="009E0CC9" w:rsidRPr="00404877">
        <w:rPr>
          <w:rFonts w:asciiTheme="majorHAnsi" w:eastAsia="Times New Roman" w:hAnsiTheme="majorHAnsi" w:cstheme="majorHAnsi"/>
        </w:rPr>
        <w:t xml:space="preserve">. Additionally, considerations of diversity and inclusivity play a pivotal role, demanding that police forces reflect the communities they serve. Challenges arise in navigating the delicate balance between enforcing the law and ensuring community members feel both protected and respected. Striving for open communication, cultural sensitivity, and fostering relationships is paramount to overcoming these challenges and cultivating a collaborative approach to operational policing that aligns with the needs and values of diverse communities. </w:t>
      </w:r>
    </w:p>
    <w:p w14:paraId="7ED7CA3F" w14:textId="77777777" w:rsidR="00115A25" w:rsidRPr="00404877" w:rsidRDefault="00115A25" w:rsidP="009D7ED9">
      <w:pPr>
        <w:rPr>
          <w:rFonts w:asciiTheme="majorHAnsi" w:eastAsia="Times New Roman" w:hAnsiTheme="majorHAnsi" w:cstheme="majorHAnsi"/>
        </w:rPr>
      </w:pPr>
    </w:p>
    <w:p w14:paraId="003C7D0E" w14:textId="1EEF24E4" w:rsidR="00726CEF" w:rsidRPr="00404877" w:rsidRDefault="00726CEF" w:rsidP="009D7ED9">
      <w:pPr>
        <w:rPr>
          <w:rFonts w:asciiTheme="majorHAnsi" w:eastAsia="Times New Roman" w:hAnsiTheme="majorHAnsi" w:cstheme="majorHAnsi"/>
          <w:b/>
          <w:bCs/>
          <w:u w:val="single"/>
        </w:rPr>
      </w:pPr>
      <w:r w:rsidRPr="00404877">
        <w:rPr>
          <w:rFonts w:asciiTheme="majorHAnsi" w:eastAsia="Times New Roman" w:hAnsiTheme="majorHAnsi" w:cstheme="majorHAnsi"/>
          <w:b/>
          <w:bCs/>
          <w:u w:val="single"/>
        </w:rPr>
        <w:t>Challenges in investigating volume crime.</w:t>
      </w:r>
    </w:p>
    <w:p w14:paraId="44F865AA" w14:textId="6AE957A1" w:rsidR="009D7ED9" w:rsidRPr="00404877" w:rsidRDefault="00BB66BF" w:rsidP="000B7442">
      <w:pPr>
        <w:rPr>
          <w:rFonts w:asciiTheme="majorHAnsi" w:eastAsia="Times New Roman" w:hAnsiTheme="majorHAnsi" w:cstheme="majorHAnsi"/>
        </w:rPr>
      </w:pPr>
      <w:r w:rsidRPr="00404877">
        <w:rPr>
          <w:rFonts w:asciiTheme="majorHAnsi" w:eastAsia="Times New Roman" w:hAnsiTheme="majorHAnsi" w:cstheme="majorHAnsi"/>
        </w:rPr>
        <w:t xml:space="preserve">Next comes the challenges in investigating volume crime, which limited resources significantly impact, creating hurdles in handling high caseloads and imposing time constraints on thorough investigations. Police forces in the UK, often constrained by budget limitations and staffing shortages, face the challenges of prioritising cases amid an influx of volume crimes. The sheer volume of cases can strain investigative resources, potentially leading to delays in response times and compromises in the depth </w:t>
      </w:r>
      <w:r w:rsidRPr="00404877">
        <w:rPr>
          <w:rFonts w:asciiTheme="majorHAnsi" w:eastAsia="Times New Roman" w:hAnsiTheme="majorHAnsi" w:cstheme="majorHAnsi"/>
        </w:rPr>
        <w:lastRenderedPageBreak/>
        <w:t>of examinations. Time constraints become a critical factor, as investigators are pressed to balance efficiency with the need for meticulous inquiry. The challenge lies not only in addressing the immediate demands of caseloads but also in ensuring that each investigation receives the attention required for comprehensive and effective resolution, despite the limitations imposed by available resources.</w:t>
      </w:r>
      <w:r w:rsidR="00630229" w:rsidRPr="00404877">
        <w:rPr>
          <w:rFonts w:asciiTheme="majorHAnsi" w:eastAsia="Times New Roman" w:hAnsiTheme="majorHAnsi" w:cstheme="majorHAnsi"/>
        </w:rPr>
        <w:t xml:space="preserve"> For context, figures published by the Crime Survey for England and Wales covering the fiscal year 2022 to 2023 show that police recorded crime has increased by 11% when compared to the year ending March 2020, which is 6.7million recorded crimes in England and Wales alone</w:t>
      </w:r>
      <w:r w:rsidR="002C33BB" w:rsidRPr="00404877">
        <w:rPr>
          <w:rFonts w:asciiTheme="majorHAnsi" w:eastAsia="Times New Roman" w:hAnsiTheme="majorHAnsi" w:cstheme="majorHAnsi"/>
        </w:rPr>
        <w:t xml:space="preserve"> (Stripe, N. 2023). </w:t>
      </w:r>
      <w:r w:rsidR="000B7442" w:rsidRPr="00404877">
        <w:rPr>
          <w:rFonts w:asciiTheme="majorHAnsi" w:eastAsia="Times New Roman" w:hAnsiTheme="majorHAnsi" w:cstheme="majorHAnsi"/>
        </w:rPr>
        <w:t xml:space="preserve">Another pivotal </w:t>
      </w:r>
      <w:r w:rsidR="00DF72AF" w:rsidRPr="00404877">
        <w:rPr>
          <w:rFonts w:asciiTheme="majorHAnsi" w:eastAsia="Times New Roman" w:hAnsiTheme="majorHAnsi" w:cstheme="majorHAnsi"/>
        </w:rPr>
        <w:t>aspect</w:t>
      </w:r>
      <w:r w:rsidR="000B7442" w:rsidRPr="00404877">
        <w:rPr>
          <w:rFonts w:asciiTheme="majorHAnsi" w:eastAsia="Times New Roman" w:hAnsiTheme="majorHAnsi" w:cstheme="majorHAnsi"/>
        </w:rPr>
        <w:t xml:space="preserve"> that presents a challenge in the investigation of volume crime is data management</w:t>
      </w:r>
      <w:r w:rsidR="00DF72AF" w:rsidRPr="00404877">
        <w:rPr>
          <w:rFonts w:asciiTheme="majorHAnsi" w:eastAsia="Times New Roman" w:hAnsiTheme="majorHAnsi" w:cstheme="majorHAnsi"/>
        </w:rPr>
        <w:t>. The exponential growth of digital information poses significant hurdles in processing and analysing vast datasets efficiently. Police forces grapple with the need to harness technology for data integration, as the sheer volume of information can overwhelm traditional investigative methods. Implementing advanced analytics and artificial intelligence tools becomes imperative for identifying patterns, connections, and trends within the data. However, integrating technology presents its own challenges, including the need for specialised training, ensuring data privacy and security, and adapting to rapidly evolving digital landscapes. Effectively managing data is not only essential for enhancing investigative capabilities but also crucial for staying ahead of the complexities inherent in modern volume crime.</w:t>
      </w:r>
    </w:p>
    <w:p w14:paraId="2D49EA28" w14:textId="77777777" w:rsidR="00726CEF" w:rsidRPr="00404877" w:rsidRDefault="00726CEF" w:rsidP="009D7ED9">
      <w:pPr>
        <w:rPr>
          <w:rFonts w:asciiTheme="majorHAnsi" w:eastAsia="Times New Roman" w:hAnsiTheme="majorHAnsi" w:cstheme="majorHAnsi"/>
        </w:rPr>
      </w:pPr>
    </w:p>
    <w:p w14:paraId="6F5073E9" w14:textId="4B1B7045" w:rsidR="00726CEF" w:rsidRPr="00404877" w:rsidRDefault="00726CEF" w:rsidP="009D7ED9">
      <w:pPr>
        <w:rPr>
          <w:rFonts w:asciiTheme="majorHAnsi" w:eastAsia="Times New Roman" w:hAnsiTheme="majorHAnsi" w:cstheme="majorHAnsi"/>
          <w:b/>
          <w:bCs/>
          <w:u w:val="single"/>
        </w:rPr>
      </w:pPr>
      <w:r w:rsidRPr="00404877">
        <w:rPr>
          <w:rFonts w:asciiTheme="majorHAnsi" w:eastAsia="Times New Roman" w:hAnsiTheme="majorHAnsi" w:cstheme="majorHAnsi"/>
          <w:b/>
          <w:bCs/>
          <w:u w:val="single"/>
        </w:rPr>
        <w:t>Challenges in Investigating Priority Crime</w:t>
      </w:r>
    </w:p>
    <w:p w14:paraId="688BE3E9" w14:textId="5E3BCF6F" w:rsidR="009D7ED9" w:rsidRPr="00404877" w:rsidRDefault="00726CEF" w:rsidP="009D7ED9">
      <w:pPr>
        <w:rPr>
          <w:rFonts w:asciiTheme="majorHAnsi" w:eastAsia="Times New Roman" w:hAnsiTheme="majorHAnsi" w:cstheme="majorHAnsi"/>
        </w:rPr>
      </w:pPr>
      <w:r w:rsidRPr="00404877">
        <w:rPr>
          <w:rFonts w:asciiTheme="majorHAnsi" w:eastAsia="Times New Roman" w:hAnsiTheme="majorHAnsi" w:cstheme="majorHAnsi"/>
        </w:rPr>
        <w:t>Investigating priority crime demands a delicate balance between immediate response requirements and thorough investigations. The urgency of addressing high priority cases, such as violent crimes or those posing significant threats to public safety, necessitates swift responses from the police. However, the challenge lies in maintaining the quality of investigations amid the pressure for rapid action. Quick responses are vital for preserving evidence, securing crime scenes, and apprehending suspects, but the risk of compromising thorough examinations looms large. The impact on solving complex priority cases becomes evident as investigators must navigate the tension between expeditious response and the meticulous processes required for unravelling intricate criminal scenarios. Striking the right balance is imperative to ensure both a swift initial response and the depth of investigation needed to bring resolution to complex priority crime cases.</w:t>
      </w:r>
      <w:r w:rsidR="00064325" w:rsidRPr="00404877">
        <w:rPr>
          <w:rFonts w:asciiTheme="majorHAnsi" w:eastAsia="Times New Roman" w:hAnsiTheme="majorHAnsi" w:cstheme="majorHAnsi"/>
        </w:rPr>
        <w:t xml:space="preserve"> Additionally,</w:t>
      </w:r>
      <w:r w:rsidR="006B78C6" w:rsidRPr="00404877">
        <w:rPr>
          <w:rFonts w:asciiTheme="majorHAnsi" w:eastAsia="Times New Roman" w:hAnsiTheme="majorHAnsi" w:cstheme="majorHAnsi"/>
        </w:rPr>
        <w:t xml:space="preserve"> interdepartmental,</w:t>
      </w:r>
      <w:r w:rsidR="00064325" w:rsidRPr="00404877">
        <w:rPr>
          <w:rFonts w:asciiTheme="majorHAnsi" w:eastAsia="Times New Roman" w:hAnsiTheme="majorHAnsi" w:cstheme="majorHAnsi"/>
        </w:rPr>
        <w:t xml:space="preserve"> interagency and interforce cooperation stands as a critical facet in addressing </w:t>
      </w:r>
      <w:r w:rsidR="008A6A14" w:rsidRPr="00404877">
        <w:rPr>
          <w:rFonts w:asciiTheme="majorHAnsi" w:eastAsia="Times New Roman" w:hAnsiTheme="majorHAnsi" w:cstheme="majorHAnsi"/>
        </w:rPr>
        <w:t>challenges</w:t>
      </w:r>
      <w:r w:rsidR="00064325" w:rsidRPr="00404877">
        <w:rPr>
          <w:rFonts w:asciiTheme="majorHAnsi" w:eastAsia="Times New Roman" w:hAnsiTheme="majorHAnsi" w:cstheme="majorHAnsi"/>
        </w:rPr>
        <w:t xml:space="preserve"> related to investigating priority crime. Coordination between different departments, police forces and non-law enforcement agencies is essential for a cohesive and effective response to complex cases. However, challenges emerge in stablishing seamless collaboration, including differences in protocols, communications gaps, and jurisdictional complexities.</w:t>
      </w:r>
      <w:r w:rsidR="002D0064" w:rsidRPr="00404877">
        <w:rPr>
          <w:rFonts w:asciiTheme="majorHAnsi" w:eastAsia="Times New Roman" w:hAnsiTheme="majorHAnsi" w:cstheme="majorHAnsi"/>
        </w:rPr>
        <w:t xml:space="preserve"> Information sharing, a cornerstone of successful interagency cooperation, encounters barriers due to concerns over date security, legal constraints, and varying information systems. Overcoming these challenges necessitates the establishment of standardised communication channels, the development of shared databases, and the fostering of a culture that prioritises transparent collaboration. Strengthening interdepartmental, interforce and interagency cooperation is paramount to maximising resources, expertise and efforts in tackling priority crime and ensuring a comprehensive and united front against criminal activities.</w:t>
      </w:r>
      <w:r w:rsidR="00E23C71" w:rsidRPr="00404877">
        <w:rPr>
          <w:rFonts w:asciiTheme="majorHAnsi" w:eastAsia="Times New Roman" w:hAnsiTheme="majorHAnsi" w:cstheme="majorHAnsi"/>
        </w:rPr>
        <w:t xml:space="preserve"> The best example of how this can work effectively, though not necessarily crime related, comes from looking at the ‘Joint Emergency Service Interoperability Programme’ (JESIP), which sets out a standard approach to multiagency working when responding to and recovering from major incidents/crise (</w:t>
      </w:r>
      <w:r w:rsidR="008311D1" w:rsidRPr="00404877">
        <w:rPr>
          <w:rFonts w:asciiTheme="majorHAnsi" w:eastAsia="Times New Roman" w:hAnsiTheme="majorHAnsi" w:cstheme="majorHAnsi"/>
        </w:rPr>
        <w:t>JESIP, 2016).</w:t>
      </w:r>
    </w:p>
    <w:p w14:paraId="38C55E21" w14:textId="77777777" w:rsidR="008D0F8A" w:rsidRPr="00404877" w:rsidRDefault="008D0F8A" w:rsidP="009D7ED9">
      <w:pPr>
        <w:rPr>
          <w:rFonts w:asciiTheme="majorHAnsi" w:eastAsia="Times New Roman" w:hAnsiTheme="majorHAnsi" w:cstheme="majorHAnsi"/>
        </w:rPr>
      </w:pPr>
    </w:p>
    <w:p w14:paraId="7D8A218F" w14:textId="520027AD" w:rsidR="008D0F8A" w:rsidRPr="00404877" w:rsidRDefault="008D0F8A" w:rsidP="009D7ED9">
      <w:pPr>
        <w:rPr>
          <w:rFonts w:asciiTheme="majorHAnsi" w:eastAsia="Times New Roman" w:hAnsiTheme="majorHAnsi" w:cstheme="majorHAnsi"/>
          <w:b/>
          <w:bCs/>
          <w:u w:val="single"/>
        </w:rPr>
      </w:pPr>
      <w:r w:rsidRPr="00404877">
        <w:rPr>
          <w:rFonts w:asciiTheme="majorHAnsi" w:eastAsia="Times New Roman" w:hAnsiTheme="majorHAnsi" w:cstheme="majorHAnsi"/>
          <w:b/>
          <w:bCs/>
          <w:u w:val="single"/>
        </w:rPr>
        <w:lastRenderedPageBreak/>
        <w:t>Effect of Key Issues on Investigation Outcomes</w:t>
      </w:r>
    </w:p>
    <w:p w14:paraId="6D93C256" w14:textId="51027B1E" w:rsidR="009D7ED9" w:rsidRPr="00404877" w:rsidRDefault="008D0F8A" w:rsidP="009D7ED9">
      <w:pPr>
        <w:rPr>
          <w:rFonts w:asciiTheme="majorHAnsi" w:eastAsia="Times New Roman" w:hAnsiTheme="majorHAnsi" w:cstheme="majorHAnsi"/>
        </w:rPr>
      </w:pPr>
      <w:r w:rsidRPr="00404877">
        <w:rPr>
          <w:rFonts w:asciiTheme="majorHAnsi" w:eastAsia="Times New Roman" w:hAnsiTheme="majorHAnsi" w:cstheme="majorHAnsi"/>
        </w:rPr>
        <w:t>The key issues in operational policing, namely resource constraints and techno</w:t>
      </w:r>
      <w:r w:rsidR="00B2179D" w:rsidRPr="00404877">
        <w:rPr>
          <w:rFonts w:asciiTheme="majorHAnsi" w:eastAsia="Times New Roman" w:hAnsiTheme="majorHAnsi" w:cstheme="majorHAnsi"/>
        </w:rPr>
        <w:t xml:space="preserve">logical limitations, exert a profound impact on investigation outcomes, notably reflecting clearance rates. Resource constraints, encompassing budget limitations and staff shortages, create a direct link to unsolved cases, as police forces grapple with the challenges of managing high caseloads and time constraints. Insufficient resources hinder the thoroughness of investigations, contributing to a backlog of unresolves cases. Simultaneously, technical limitations, stemming from inadequate tools and training, impede the efficiency of investigations, particularly in adapting to evolving rime methods such as cybercrime. </w:t>
      </w:r>
      <w:r w:rsidR="009F2C77" w:rsidRPr="00404877">
        <w:rPr>
          <w:rFonts w:asciiTheme="majorHAnsi" w:eastAsia="Times New Roman" w:hAnsiTheme="majorHAnsi" w:cstheme="majorHAnsi"/>
        </w:rPr>
        <w:t>The intricate interplay of these challenges manifests in lower clearance rates, highlighting the need for strategic investments in resources and technology to enhance the investigative capacity of police forces and improve overall outcomes in solving and preventing criminal activities.</w:t>
      </w:r>
      <w:r w:rsidR="00417251" w:rsidRPr="00404877">
        <w:rPr>
          <w:rFonts w:asciiTheme="majorHAnsi" w:eastAsia="Times New Roman" w:hAnsiTheme="majorHAnsi" w:cstheme="majorHAnsi"/>
        </w:rPr>
        <w:t xml:space="preserve"> </w:t>
      </w:r>
      <w:r w:rsidR="00C618AC" w:rsidRPr="00404877">
        <w:rPr>
          <w:rFonts w:asciiTheme="majorHAnsi" w:eastAsia="Times New Roman" w:hAnsiTheme="majorHAnsi" w:cstheme="majorHAnsi"/>
        </w:rPr>
        <w:t xml:space="preserve">Finally, investigation outcomes wield a substantial influence on the public perception of the police, and negative repercussions can ensue, particularly in the realm of public trust. The effectiveness of investigations is closely intertwined with community relationships, and when </w:t>
      </w:r>
      <w:r w:rsidR="00455118" w:rsidRPr="00404877">
        <w:rPr>
          <w:rFonts w:asciiTheme="majorHAnsi" w:eastAsia="Times New Roman" w:hAnsiTheme="majorHAnsi" w:cstheme="majorHAnsi"/>
        </w:rPr>
        <w:t>investigations</w:t>
      </w:r>
      <w:r w:rsidR="00C618AC" w:rsidRPr="00404877">
        <w:rPr>
          <w:rFonts w:asciiTheme="majorHAnsi" w:eastAsia="Times New Roman" w:hAnsiTheme="majorHAnsi" w:cstheme="majorHAnsi"/>
        </w:rPr>
        <w:t xml:space="preserve"> fall short, public trust can erode. </w:t>
      </w:r>
      <w:r w:rsidR="0088791B" w:rsidRPr="00404877">
        <w:rPr>
          <w:rFonts w:asciiTheme="majorHAnsi" w:eastAsia="Times New Roman" w:hAnsiTheme="majorHAnsi" w:cstheme="majorHAnsi"/>
        </w:rPr>
        <w:t xml:space="preserve">A 2023 report by More in Common, titled ‘Where are the Police?’ found that, from a sample of 2,000 British adults, 68% felt that the police have “given up on trying to solve crimes like shoplifting and burglaries altogether” </w:t>
      </w:r>
      <w:r w:rsidR="00C80D29" w:rsidRPr="00404877">
        <w:rPr>
          <w:rFonts w:asciiTheme="majorHAnsi" w:eastAsia="Times New Roman" w:hAnsiTheme="majorHAnsi" w:cstheme="majorHAnsi"/>
        </w:rPr>
        <w:t>(</w:t>
      </w:r>
      <w:proofErr w:type="spellStart"/>
      <w:r w:rsidR="00C80D29" w:rsidRPr="00404877">
        <w:rPr>
          <w:rFonts w:asciiTheme="majorHAnsi" w:eastAsia="Times New Roman" w:hAnsiTheme="majorHAnsi" w:cstheme="majorHAnsi"/>
        </w:rPr>
        <w:t>Kimaram</w:t>
      </w:r>
      <w:proofErr w:type="spellEnd"/>
      <w:r w:rsidR="00C80D29" w:rsidRPr="00404877">
        <w:rPr>
          <w:rFonts w:asciiTheme="majorHAnsi" w:eastAsia="Times New Roman" w:hAnsiTheme="majorHAnsi" w:cstheme="majorHAnsi"/>
        </w:rPr>
        <w:t>, A. 2023)</w:t>
      </w:r>
      <w:r w:rsidR="0088791B" w:rsidRPr="00404877">
        <w:rPr>
          <w:rFonts w:asciiTheme="majorHAnsi" w:eastAsia="Times New Roman" w:hAnsiTheme="majorHAnsi" w:cstheme="majorHAnsi"/>
        </w:rPr>
        <w:t xml:space="preserve">. </w:t>
      </w:r>
      <w:r w:rsidR="00C618AC" w:rsidRPr="00404877">
        <w:rPr>
          <w:rFonts w:asciiTheme="majorHAnsi" w:eastAsia="Times New Roman" w:hAnsiTheme="majorHAnsi" w:cstheme="majorHAnsi"/>
        </w:rPr>
        <w:t>Unresolved cases, stemming from resource constraints or technological limitations, may contribute to a sense of insecurity among the public. The perception that the police struggle to address and solve crimes can lead to a diminished faith in the system’s ability to uphold safety and justice. The delicate relationship between investigation outcomes and public trust underscores the importance of transparent communication, community engagement, and proactive measures to address challenges. Rebuilding and maintaining public trust</w:t>
      </w:r>
      <w:r w:rsidR="00455118" w:rsidRPr="00404877">
        <w:rPr>
          <w:rFonts w:asciiTheme="majorHAnsi" w:eastAsia="Times New Roman" w:hAnsiTheme="majorHAnsi" w:cstheme="majorHAnsi"/>
        </w:rPr>
        <w:t xml:space="preserve"> hinges on demonstrating a commitment to resolving cases effectively, fostering open dialogue and actively working towards improvements in operational policing to align with the expectations and needs of the communities served. </w:t>
      </w:r>
    </w:p>
    <w:p w14:paraId="4EEFE0F3" w14:textId="77777777" w:rsidR="00E74BFD" w:rsidRPr="00404877" w:rsidRDefault="00E74BFD" w:rsidP="009D7ED9">
      <w:pPr>
        <w:rPr>
          <w:rFonts w:asciiTheme="majorHAnsi" w:eastAsia="Times New Roman" w:hAnsiTheme="majorHAnsi" w:cstheme="majorHAnsi"/>
        </w:rPr>
      </w:pPr>
    </w:p>
    <w:p w14:paraId="7B5EAF15" w14:textId="7D50A7B2" w:rsidR="00CD6F88" w:rsidRPr="00404877" w:rsidRDefault="00CD6F88" w:rsidP="009D7ED9">
      <w:pPr>
        <w:rPr>
          <w:rFonts w:asciiTheme="majorHAnsi" w:eastAsia="Times New Roman" w:hAnsiTheme="majorHAnsi" w:cstheme="majorHAnsi"/>
        </w:rPr>
      </w:pPr>
      <w:r w:rsidRPr="00404877">
        <w:rPr>
          <w:rFonts w:asciiTheme="majorHAnsi" w:eastAsia="Times New Roman" w:hAnsiTheme="majorHAnsi" w:cstheme="majorHAnsi"/>
        </w:rPr>
        <w:t xml:space="preserve">One of the key issues that appears to span operational policing, as well as the investigation of priority and volume crime, is budget. The </w:t>
      </w:r>
      <w:r w:rsidR="00404877" w:rsidRPr="00404877">
        <w:rPr>
          <w:rFonts w:asciiTheme="majorHAnsi" w:eastAsia="Times New Roman" w:hAnsiTheme="majorHAnsi" w:cstheme="majorHAnsi"/>
        </w:rPr>
        <w:t>Metropolitan Police’s</w:t>
      </w:r>
      <w:r w:rsidRPr="00404877">
        <w:rPr>
          <w:rFonts w:asciiTheme="majorHAnsi" w:eastAsia="Times New Roman" w:hAnsiTheme="majorHAnsi" w:cstheme="majorHAnsi"/>
        </w:rPr>
        <w:t xml:space="preserve"> encounter with substantial budget cuts</w:t>
      </w:r>
      <w:r w:rsidR="00B73D77" w:rsidRPr="00404877">
        <w:rPr>
          <w:rFonts w:asciiTheme="majorHAnsi" w:eastAsia="Times New Roman" w:hAnsiTheme="majorHAnsi" w:cstheme="majorHAnsi"/>
        </w:rPr>
        <w:t xml:space="preserve"> around 2010 and the subsequent years</w:t>
      </w:r>
      <w:r w:rsidRPr="00404877">
        <w:rPr>
          <w:rFonts w:asciiTheme="majorHAnsi" w:eastAsia="Times New Roman" w:hAnsiTheme="majorHAnsi" w:cstheme="majorHAnsi"/>
        </w:rPr>
        <w:t xml:space="preserve"> serves as a poignant case study illustrating the profound impact of financial constraints on police resources in the UK. Faced with diminishes funding, the force grappled with a reduction in staffing levels, the closure of police stations, and constraints on resources allocated for investigations. This scenario not only underscored the strain on operational capabilities but also raise</w:t>
      </w:r>
      <w:r w:rsidR="00E61041" w:rsidRPr="00404877">
        <w:rPr>
          <w:rFonts w:asciiTheme="majorHAnsi" w:eastAsia="Times New Roman" w:hAnsiTheme="majorHAnsi" w:cstheme="majorHAnsi"/>
        </w:rPr>
        <w:t>d</w:t>
      </w:r>
      <w:r w:rsidRPr="00404877">
        <w:rPr>
          <w:rFonts w:asciiTheme="majorHAnsi" w:eastAsia="Times New Roman" w:hAnsiTheme="majorHAnsi" w:cstheme="majorHAnsi"/>
        </w:rPr>
        <w:t xml:space="preserve"> critical questions about the ability to maintain effective policing in the face of austerity measures. The consequences were evident in prolonged response times, diminished community engagement, and </w:t>
      </w:r>
      <w:r w:rsidR="00E61041" w:rsidRPr="00404877">
        <w:rPr>
          <w:rFonts w:asciiTheme="majorHAnsi" w:eastAsia="Times New Roman" w:hAnsiTheme="majorHAnsi" w:cstheme="majorHAnsi"/>
        </w:rPr>
        <w:t xml:space="preserve">the </w:t>
      </w:r>
      <w:r w:rsidRPr="00404877">
        <w:rPr>
          <w:rFonts w:asciiTheme="majorHAnsi" w:eastAsia="Times New Roman" w:hAnsiTheme="majorHAnsi" w:cstheme="majorHAnsi"/>
        </w:rPr>
        <w:t xml:space="preserve">overall challenge of upholding crime prevention efforts. The </w:t>
      </w:r>
      <w:r w:rsidR="00404877" w:rsidRPr="00404877">
        <w:rPr>
          <w:rFonts w:asciiTheme="majorHAnsi" w:eastAsia="Times New Roman" w:hAnsiTheme="majorHAnsi" w:cstheme="majorHAnsi"/>
        </w:rPr>
        <w:t>Metropolitan Police</w:t>
      </w:r>
      <w:r w:rsidR="00404877" w:rsidRPr="00404877">
        <w:rPr>
          <w:rFonts w:asciiTheme="majorHAnsi" w:eastAsia="Times New Roman" w:hAnsiTheme="majorHAnsi" w:cstheme="majorHAnsi"/>
        </w:rPr>
        <w:t xml:space="preserve">’s </w:t>
      </w:r>
      <w:r w:rsidRPr="00404877">
        <w:rPr>
          <w:rFonts w:asciiTheme="majorHAnsi" w:eastAsia="Times New Roman" w:hAnsiTheme="majorHAnsi" w:cstheme="majorHAnsi"/>
        </w:rPr>
        <w:t>case serves as a stark reminder of</w:t>
      </w:r>
      <w:r w:rsidR="00E61041" w:rsidRPr="00404877">
        <w:rPr>
          <w:rFonts w:asciiTheme="majorHAnsi" w:eastAsia="Times New Roman" w:hAnsiTheme="majorHAnsi" w:cstheme="majorHAnsi"/>
        </w:rPr>
        <w:t xml:space="preserve"> the</w:t>
      </w:r>
      <w:r w:rsidRPr="00404877">
        <w:rPr>
          <w:rFonts w:asciiTheme="majorHAnsi" w:eastAsia="Times New Roman" w:hAnsiTheme="majorHAnsi" w:cstheme="majorHAnsi"/>
        </w:rPr>
        <w:t xml:space="preserve"> complex interplay between financial considerations and the operational capacity of policing, shedding light on the intricate web of challenges posed by budget constraints in the realm of policing</w:t>
      </w:r>
      <w:r w:rsidR="00404877" w:rsidRPr="00404877">
        <w:rPr>
          <w:rFonts w:asciiTheme="majorHAnsi" w:eastAsia="Times New Roman" w:hAnsiTheme="majorHAnsi" w:cstheme="majorHAnsi"/>
        </w:rPr>
        <w:t xml:space="preserve"> (</w:t>
      </w:r>
      <w:proofErr w:type="spellStart"/>
      <w:r w:rsidR="00404877" w:rsidRPr="00404877">
        <w:rPr>
          <w:rFonts w:asciiTheme="majorHAnsi" w:hAnsiTheme="majorHAnsi" w:cstheme="majorHAnsi"/>
        </w:rPr>
        <w:t>Facchetti</w:t>
      </w:r>
      <w:proofErr w:type="spellEnd"/>
      <w:r w:rsidR="00404877" w:rsidRPr="00404877">
        <w:rPr>
          <w:rFonts w:asciiTheme="majorHAnsi" w:hAnsiTheme="majorHAnsi" w:cstheme="majorHAnsi"/>
        </w:rPr>
        <w:t xml:space="preserve">, E. </w:t>
      </w:r>
      <w:r w:rsidR="00404877" w:rsidRPr="00404877">
        <w:rPr>
          <w:rFonts w:asciiTheme="majorHAnsi" w:hAnsiTheme="majorHAnsi" w:cstheme="majorHAnsi"/>
        </w:rPr>
        <w:t>2</w:t>
      </w:r>
      <w:r w:rsidR="00404877" w:rsidRPr="00404877">
        <w:rPr>
          <w:rFonts w:asciiTheme="majorHAnsi" w:hAnsiTheme="majorHAnsi" w:cstheme="majorHAnsi"/>
        </w:rPr>
        <w:t>023)</w:t>
      </w:r>
    </w:p>
    <w:p w14:paraId="2C012A78" w14:textId="77777777" w:rsidR="00CD6F88" w:rsidRPr="00404877" w:rsidRDefault="00CD6F88" w:rsidP="009D7ED9">
      <w:pPr>
        <w:rPr>
          <w:rFonts w:asciiTheme="majorHAnsi" w:eastAsia="Times New Roman" w:hAnsiTheme="majorHAnsi" w:cstheme="majorHAnsi"/>
        </w:rPr>
      </w:pPr>
    </w:p>
    <w:p w14:paraId="0804B977" w14:textId="5EA9A239" w:rsidR="00E74BFD" w:rsidRPr="00404877" w:rsidRDefault="00E74BFD">
      <w:pPr>
        <w:rPr>
          <w:rFonts w:asciiTheme="majorHAnsi" w:eastAsia="Times New Roman" w:hAnsiTheme="majorHAnsi" w:cstheme="majorHAnsi"/>
        </w:rPr>
      </w:pPr>
      <w:r w:rsidRPr="00404877">
        <w:rPr>
          <w:rFonts w:asciiTheme="majorHAnsi" w:eastAsia="Times New Roman" w:hAnsiTheme="majorHAnsi" w:cstheme="majorHAnsi"/>
        </w:rPr>
        <w:t xml:space="preserve">In conclusion, the challenges and key issue facing operational policing in the UK form a complex tapestry that directly impacts the effectiveness of crime investigations. Resource constraints, ranging from budget limitations to staff shortages, create obstacles in handling high caseloads and conducing thorough examinations. The technological landscape introduces its own set of challenges, demanding constant adaption to evolving </w:t>
      </w:r>
      <w:r w:rsidR="00D50ED1" w:rsidRPr="00404877">
        <w:rPr>
          <w:rFonts w:asciiTheme="majorHAnsi" w:eastAsia="Times New Roman" w:hAnsiTheme="majorHAnsi" w:cstheme="majorHAnsi"/>
        </w:rPr>
        <w:t xml:space="preserve">crime methods and cyber complexities. Investigating priority crime faces hurdles in balancing immediate response requirements with the need for in depth inquires. </w:t>
      </w:r>
      <w:r w:rsidR="00D50ED1" w:rsidRPr="00404877">
        <w:rPr>
          <w:rFonts w:asciiTheme="majorHAnsi" w:eastAsia="Times New Roman" w:hAnsiTheme="majorHAnsi" w:cstheme="majorHAnsi"/>
        </w:rPr>
        <w:lastRenderedPageBreak/>
        <w:t>Interagency, interforce and interdepartmental cooperation, while crucial, encounters coordination challenges and information sharing barriers. These challenges collectively contribute to lower clearance rates, influencing public perception and trust. It is paramount for police forces to address these issues, strategically investing in resources, embracing technology, fostering collaboration, and actively working towards improving investigative processes. Effectively tackling these challenges not only enhances crime investigation outcomes but also strengthens public trust, reinforcing the foundational principles of operational policing in safeguarding communities and upholding justice.</w:t>
      </w:r>
    </w:p>
    <w:p w14:paraId="117739C3" w14:textId="77777777" w:rsidR="006D37F1" w:rsidRPr="00404877" w:rsidRDefault="006D37F1">
      <w:pPr>
        <w:rPr>
          <w:rFonts w:asciiTheme="majorHAnsi" w:eastAsia="Times New Roman" w:hAnsiTheme="majorHAnsi" w:cstheme="majorHAnsi"/>
        </w:rPr>
      </w:pPr>
    </w:p>
    <w:p w14:paraId="5DC26240" w14:textId="6807ADEE" w:rsidR="005A3565" w:rsidRPr="00404877" w:rsidRDefault="00BA776C">
      <w:pPr>
        <w:rPr>
          <w:rFonts w:asciiTheme="majorHAnsi" w:hAnsiTheme="majorHAnsi" w:cstheme="majorHAnsi"/>
        </w:rPr>
      </w:pPr>
      <w:r w:rsidRPr="00404877">
        <w:rPr>
          <w:rFonts w:asciiTheme="majorHAnsi" w:hAnsiTheme="majorHAnsi" w:cstheme="majorHAnsi"/>
        </w:rPr>
        <w:t xml:space="preserve">Word Count: </w:t>
      </w:r>
      <w:r w:rsidR="00F928A9" w:rsidRPr="00404877">
        <w:rPr>
          <w:rFonts w:asciiTheme="majorHAnsi" w:hAnsiTheme="majorHAnsi" w:cstheme="majorHAnsi"/>
        </w:rPr>
        <w:t>1,</w:t>
      </w:r>
      <w:r w:rsidR="00404877">
        <w:rPr>
          <w:rFonts w:asciiTheme="majorHAnsi" w:hAnsiTheme="majorHAnsi" w:cstheme="majorHAnsi"/>
        </w:rPr>
        <w:t>974</w:t>
      </w:r>
      <w:r w:rsidRPr="00404877">
        <w:rPr>
          <w:rFonts w:asciiTheme="majorHAnsi" w:hAnsiTheme="majorHAnsi" w:cstheme="majorHAnsi"/>
        </w:rPr>
        <w:t>/2000</w:t>
      </w:r>
    </w:p>
    <w:p w14:paraId="69E8C7A8" w14:textId="77777777" w:rsidR="00BF2FB6" w:rsidRDefault="00BF2FB6">
      <w:pPr>
        <w:rPr>
          <w:rFonts w:asciiTheme="majorHAnsi" w:hAnsiTheme="majorHAnsi" w:cstheme="majorHAnsi"/>
        </w:rPr>
      </w:pPr>
    </w:p>
    <w:p w14:paraId="205FC77A" w14:textId="77777777" w:rsidR="00404877" w:rsidRPr="00404877" w:rsidRDefault="00404877">
      <w:pPr>
        <w:rPr>
          <w:rFonts w:asciiTheme="majorHAnsi" w:hAnsiTheme="majorHAnsi" w:cstheme="majorHAnsi"/>
        </w:rPr>
      </w:pPr>
    </w:p>
    <w:p w14:paraId="1A83B418" w14:textId="662F7BD6" w:rsidR="001F4547" w:rsidRPr="00404877" w:rsidRDefault="001F4547">
      <w:pPr>
        <w:rPr>
          <w:rFonts w:asciiTheme="majorHAnsi" w:hAnsiTheme="majorHAnsi" w:cstheme="majorHAnsi"/>
          <w:b/>
          <w:bCs/>
          <w:u w:val="single"/>
        </w:rPr>
      </w:pPr>
      <w:r w:rsidRPr="00404877">
        <w:rPr>
          <w:rFonts w:asciiTheme="majorHAnsi" w:hAnsiTheme="majorHAnsi" w:cstheme="majorHAnsi"/>
          <w:b/>
          <w:bCs/>
          <w:u w:val="single"/>
        </w:rPr>
        <w:t>Bibliography</w:t>
      </w:r>
    </w:p>
    <w:p w14:paraId="3921561B" w14:textId="77777777" w:rsidR="001F4547" w:rsidRPr="00404877" w:rsidRDefault="001F4547">
      <w:pPr>
        <w:rPr>
          <w:rFonts w:asciiTheme="majorHAnsi" w:hAnsiTheme="majorHAnsi" w:cstheme="majorHAnsi"/>
        </w:rPr>
      </w:pPr>
    </w:p>
    <w:p w14:paraId="56BABACD" w14:textId="26FEE711" w:rsidR="000A28A3" w:rsidRPr="00404877" w:rsidRDefault="000A28A3">
      <w:pPr>
        <w:rPr>
          <w:rFonts w:asciiTheme="majorHAnsi" w:hAnsiTheme="majorHAnsi" w:cstheme="majorHAnsi"/>
        </w:rPr>
      </w:pPr>
      <w:r w:rsidRPr="00404877">
        <w:rPr>
          <w:rFonts w:asciiTheme="majorHAnsi" w:hAnsiTheme="majorHAnsi" w:cstheme="majorHAnsi"/>
        </w:rPr>
        <w:t xml:space="preserve">AAG IT Services (2024). </w:t>
      </w:r>
      <w:r w:rsidRPr="00404877">
        <w:rPr>
          <w:rFonts w:asciiTheme="majorHAnsi" w:hAnsiTheme="majorHAnsi" w:cstheme="majorHAnsi"/>
          <w:i/>
          <w:iCs/>
        </w:rPr>
        <w:t xml:space="preserve">The latest Cyber Crime Statistics (updated February 2024): </w:t>
      </w:r>
      <w:proofErr w:type="spellStart"/>
      <w:r w:rsidRPr="00404877">
        <w:rPr>
          <w:rFonts w:asciiTheme="majorHAnsi" w:hAnsiTheme="majorHAnsi" w:cstheme="majorHAnsi"/>
          <w:i/>
          <w:iCs/>
        </w:rPr>
        <w:t>Aag</w:t>
      </w:r>
      <w:proofErr w:type="spellEnd"/>
      <w:r w:rsidRPr="00404877">
        <w:rPr>
          <w:rFonts w:asciiTheme="majorHAnsi" w:hAnsiTheme="majorHAnsi" w:cstheme="majorHAnsi"/>
          <w:i/>
          <w:iCs/>
        </w:rPr>
        <w:t xml:space="preserve"> it </w:t>
      </w:r>
      <w:proofErr w:type="gramStart"/>
      <w:r w:rsidRPr="00404877">
        <w:rPr>
          <w:rFonts w:asciiTheme="majorHAnsi" w:hAnsiTheme="majorHAnsi" w:cstheme="majorHAnsi"/>
          <w:i/>
          <w:iCs/>
        </w:rPr>
        <w:t>support</w:t>
      </w:r>
      <w:proofErr w:type="gramEnd"/>
      <w:r w:rsidRPr="00404877">
        <w:rPr>
          <w:rFonts w:asciiTheme="majorHAnsi" w:hAnsiTheme="majorHAnsi" w:cstheme="majorHAnsi"/>
          <w:i/>
          <w:iCs/>
        </w:rPr>
        <w:t xml:space="preserve"> (2024) AAG Services. </w:t>
      </w:r>
      <w:r w:rsidRPr="00404877">
        <w:rPr>
          <w:rFonts w:asciiTheme="majorHAnsi" w:hAnsiTheme="majorHAnsi" w:cstheme="majorHAnsi"/>
        </w:rPr>
        <w:t xml:space="preserve">Available at: </w:t>
      </w:r>
      <w:hyperlink r:id="rId6" w:anchor=":~:text=The%20UK%20had%20the%20highest,a%2013%25%20decrease%20over%202020" w:history="1">
        <w:r w:rsidRPr="00404877">
          <w:rPr>
            <w:rStyle w:val="Hyperlink"/>
            <w:rFonts w:asciiTheme="majorHAnsi" w:hAnsiTheme="majorHAnsi" w:cstheme="majorHAnsi"/>
          </w:rPr>
          <w:t>https://aag.it.com/the-latest-cyber-crime-statistics/#:~:text=The%20UK%20had%20the%20highest,a%2013%25%20decrease%20over%202020</w:t>
        </w:r>
      </w:hyperlink>
      <w:r w:rsidRPr="00404877">
        <w:rPr>
          <w:rFonts w:asciiTheme="majorHAnsi" w:hAnsiTheme="majorHAnsi" w:cstheme="majorHAnsi"/>
        </w:rPr>
        <w:t>. (Accessed: 28</w:t>
      </w:r>
      <w:r w:rsidRPr="00404877">
        <w:rPr>
          <w:rFonts w:asciiTheme="majorHAnsi" w:hAnsiTheme="majorHAnsi" w:cstheme="majorHAnsi"/>
          <w:vertAlign w:val="superscript"/>
        </w:rPr>
        <w:t>th</w:t>
      </w:r>
      <w:r w:rsidRPr="00404877">
        <w:rPr>
          <w:rFonts w:asciiTheme="majorHAnsi" w:hAnsiTheme="majorHAnsi" w:cstheme="majorHAnsi"/>
        </w:rPr>
        <w:t xml:space="preserve"> February 2024.)</w:t>
      </w:r>
    </w:p>
    <w:p w14:paraId="1A5D67DF" w14:textId="77777777" w:rsidR="000A28A3" w:rsidRPr="00404877" w:rsidRDefault="000A28A3">
      <w:pPr>
        <w:rPr>
          <w:rFonts w:asciiTheme="majorHAnsi" w:hAnsiTheme="majorHAnsi" w:cstheme="majorHAnsi"/>
        </w:rPr>
      </w:pPr>
    </w:p>
    <w:p w14:paraId="73BF6B50" w14:textId="67A27795" w:rsidR="00733674" w:rsidRPr="00404877" w:rsidRDefault="00733674">
      <w:pPr>
        <w:rPr>
          <w:rFonts w:asciiTheme="majorHAnsi" w:hAnsiTheme="majorHAnsi" w:cstheme="majorHAnsi"/>
        </w:rPr>
      </w:pPr>
      <w:r w:rsidRPr="00404877">
        <w:rPr>
          <w:rFonts w:asciiTheme="majorHAnsi" w:hAnsiTheme="majorHAnsi" w:cstheme="majorHAnsi"/>
        </w:rPr>
        <w:t>Basra, R (2019). Terrorism and drugs in Europe. Background paper commissioned by the EMCDDA for the EU drug markets report 2019.</w:t>
      </w:r>
    </w:p>
    <w:p w14:paraId="3587A250" w14:textId="77777777" w:rsidR="003660AA" w:rsidRPr="00404877" w:rsidRDefault="003660AA">
      <w:pPr>
        <w:rPr>
          <w:rFonts w:asciiTheme="majorHAnsi" w:hAnsiTheme="majorHAnsi" w:cstheme="majorHAnsi"/>
        </w:rPr>
      </w:pPr>
    </w:p>
    <w:p w14:paraId="00AC14CA" w14:textId="4600B600" w:rsidR="000E047D" w:rsidRPr="00404877" w:rsidRDefault="000E047D">
      <w:pPr>
        <w:rPr>
          <w:rFonts w:asciiTheme="majorHAnsi" w:hAnsiTheme="majorHAnsi" w:cstheme="majorHAnsi"/>
        </w:rPr>
      </w:pPr>
      <w:r w:rsidRPr="00404877">
        <w:rPr>
          <w:rFonts w:asciiTheme="majorHAnsi" w:hAnsiTheme="majorHAnsi" w:cstheme="majorHAnsi"/>
        </w:rPr>
        <w:t xml:space="preserve">College of Policing (2024). </w:t>
      </w:r>
      <w:r w:rsidRPr="00404877">
        <w:rPr>
          <w:rFonts w:asciiTheme="majorHAnsi" w:hAnsiTheme="majorHAnsi" w:cstheme="majorHAnsi"/>
          <w:i/>
          <w:iCs/>
        </w:rPr>
        <w:t xml:space="preserve">Engagement and Communication (2024). </w:t>
      </w:r>
      <w:r w:rsidRPr="00404877">
        <w:rPr>
          <w:rFonts w:asciiTheme="majorHAnsi" w:hAnsiTheme="majorHAnsi" w:cstheme="majorHAnsi"/>
        </w:rPr>
        <w:t xml:space="preserve">College of Policing. Available at: </w:t>
      </w:r>
      <w:proofErr w:type="gramStart"/>
      <w:r w:rsidRPr="00404877">
        <w:rPr>
          <w:rFonts w:asciiTheme="majorHAnsi" w:hAnsiTheme="majorHAnsi" w:cstheme="majorHAnsi"/>
        </w:rPr>
        <w:t>https://www.colege.police.uk/app/engagement-and-communication#:~:text=It%20is%20not%20a%20passive,and%20the%20fear%20of%20crime .</w:t>
      </w:r>
      <w:proofErr w:type="gramEnd"/>
      <w:r w:rsidRPr="00404877">
        <w:rPr>
          <w:rFonts w:asciiTheme="majorHAnsi" w:hAnsiTheme="majorHAnsi" w:cstheme="majorHAnsi"/>
        </w:rPr>
        <w:t xml:space="preserve"> (Accessed: 28</w:t>
      </w:r>
      <w:r w:rsidRPr="00404877">
        <w:rPr>
          <w:rFonts w:asciiTheme="majorHAnsi" w:hAnsiTheme="majorHAnsi" w:cstheme="majorHAnsi"/>
          <w:vertAlign w:val="superscript"/>
        </w:rPr>
        <w:t>th</w:t>
      </w:r>
      <w:r w:rsidRPr="00404877">
        <w:rPr>
          <w:rFonts w:asciiTheme="majorHAnsi" w:hAnsiTheme="majorHAnsi" w:cstheme="majorHAnsi"/>
        </w:rPr>
        <w:t xml:space="preserve"> February 2024)</w:t>
      </w:r>
    </w:p>
    <w:p w14:paraId="5A0D2A51" w14:textId="77777777" w:rsidR="005543C9" w:rsidRPr="00404877" w:rsidRDefault="005543C9">
      <w:pPr>
        <w:rPr>
          <w:rFonts w:asciiTheme="majorHAnsi" w:hAnsiTheme="majorHAnsi" w:cstheme="majorHAnsi"/>
        </w:rPr>
      </w:pPr>
    </w:p>
    <w:p w14:paraId="1760B761" w14:textId="77777777" w:rsidR="005543C9" w:rsidRPr="00404877" w:rsidRDefault="005543C9" w:rsidP="005543C9">
      <w:pPr>
        <w:pStyle w:val="NormalWeb"/>
        <w:ind w:left="567" w:hanging="567"/>
        <w:rPr>
          <w:rFonts w:asciiTheme="majorHAnsi" w:hAnsiTheme="majorHAnsi" w:cstheme="majorHAnsi"/>
          <w:sz w:val="22"/>
          <w:szCs w:val="22"/>
        </w:rPr>
      </w:pPr>
      <w:r w:rsidRPr="00404877">
        <w:rPr>
          <w:rFonts w:asciiTheme="majorHAnsi" w:hAnsiTheme="majorHAnsi" w:cstheme="majorHAnsi"/>
          <w:sz w:val="22"/>
          <w:szCs w:val="22"/>
        </w:rPr>
        <w:t xml:space="preserve">Cook, T. (2011) ‘The financial arm of the FARC: A threat finance perspective’, </w:t>
      </w:r>
      <w:r w:rsidRPr="00404877">
        <w:rPr>
          <w:rFonts w:asciiTheme="majorHAnsi" w:hAnsiTheme="majorHAnsi" w:cstheme="majorHAnsi"/>
          <w:i/>
          <w:iCs/>
          <w:sz w:val="22"/>
          <w:szCs w:val="22"/>
        </w:rPr>
        <w:t>Journal of Strategic Security</w:t>
      </w:r>
      <w:r w:rsidRPr="00404877">
        <w:rPr>
          <w:rFonts w:asciiTheme="majorHAnsi" w:hAnsiTheme="majorHAnsi" w:cstheme="majorHAnsi"/>
          <w:sz w:val="22"/>
          <w:szCs w:val="22"/>
        </w:rPr>
        <w:t xml:space="preserve">, 4(1), pp. 19–36. doi:10.5038/1944-0472.4.1.2. </w:t>
      </w:r>
    </w:p>
    <w:p w14:paraId="6B0B25A2" w14:textId="77777777" w:rsidR="005543C9" w:rsidRPr="00404877" w:rsidRDefault="005543C9">
      <w:pPr>
        <w:rPr>
          <w:rFonts w:asciiTheme="majorHAnsi" w:hAnsiTheme="majorHAnsi" w:cstheme="majorHAnsi"/>
        </w:rPr>
      </w:pPr>
    </w:p>
    <w:p w14:paraId="2A3F8908" w14:textId="3C901439" w:rsidR="003660AA" w:rsidRPr="00404877" w:rsidRDefault="003660AA">
      <w:pPr>
        <w:rPr>
          <w:rFonts w:asciiTheme="majorHAnsi" w:hAnsiTheme="majorHAnsi" w:cstheme="majorHAnsi"/>
        </w:rPr>
      </w:pPr>
      <w:r w:rsidRPr="00404877">
        <w:rPr>
          <w:rFonts w:asciiTheme="majorHAnsi" w:hAnsiTheme="majorHAnsi" w:cstheme="majorHAnsi"/>
        </w:rPr>
        <w:t xml:space="preserve">Davies, G.R.N. (2023). </w:t>
      </w:r>
      <w:r w:rsidRPr="00404877">
        <w:rPr>
          <w:rFonts w:asciiTheme="majorHAnsi" w:hAnsiTheme="majorHAnsi" w:cstheme="majorHAnsi"/>
          <w:i/>
          <w:iCs/>
        </w:rPr>
        <w:t xml:space="preserve">Performance tracker 2023: Policing, Institute for Government. </w:t>
      </w:r>
      <w:r w:rsidRPr="00404877">
        <w:rPr>
          <w:rFonts w:asciiTheme="majorHAnsi" w:hAnsiTheme="majorHAnsi" w:cstheme="majorHAnsi"/>
        </w:rPr>
        <w:t xml:space="preserve">Available at: </w:t>
      </w:r>
      <w:hyperlink r:id="rId7" w:history="1">
        <w:r w:rsidRPr="00404877">
          <w:rPr>
            <w:rStyle w:val="Hyperlink"/>
            <w:rFonts w:asciiTheme="majorHAnsi" w:hAnsiTheme="majorHAnsi" w:cstheme="majorHAnsi"/>
          </w:rPr>
          <w:t>https://www.instituteforgovernment.org.uk/publication/perfomance-tracker-2023/police</w:t>
        </w:r>
      </w:hyperlink>
      <w:r w:rsidRPr="00404877">
        <w:rPr>
          <w:rFonts w:asciiTheme="majorHAnsi" w:hAnsiTheme="majorHAnsi" w:cstheme="majorHAnsi"/>
        </w:rPr>
        <w:t xml:space="preserve"> (Accessed: 28 February 2024)</w:t>
      </w:r>
    </w:p>
    <w:p w14:paraId="29A50E52" w14:textId="77777777" w:rsidR="00404877" w:rsidRPr="00404877" w:rsidRDefault="00404877">
      <w:pPr>
        <w:rPr>
          <w:rFonts w:asciiTheme="majorHAnsi" w:hAnsiTheme="majorHAnsi" w:cstheme="majorHAnsi"/>
        </w:rPr>
      </w:pPr>
    </w:p>
    <w:p w14:paraId="2E60E76C" w14:textId="54079122" w:rsidR="00404877" w:rsidRPr="00404877" w:rsidRDefault="00404877" w:rsidP="00404877">
      <w:pPr>
        <w:pStyle w:val="NormalWeb"/>
        <w:ind w:left="567" w:hanging="567"/>
        <w:rPr>
          <w:rFonts w:asciiTheme="majorHAnsi" w:hAnsiTheme="majorHAnsi" w:cstheme="majorHAnsi"/>
          <w:sz w:val="22"/>
          <w:szCs w:val="22"/>
        </w:rPr>
      </w:pPr>
      <w:proofErr w:type="spellStart"/>
      <w:r w:rsidRPr="00404877">
        <w:rPr>
          <w:rFonts w:asciiTheme="majorHAnsi" w:hAnsiTheme="majorHAnsi" w:cstheme="majorHAnsi"/>
          <w:sz w:val="22"/>
          <w:szCs w:val="22"/>
        </w:rPr>
        <w:t>Facchetti</w:t>
      </w:r>
      <w:proofErr w:type="spellEnd"/>
      <w:r w:rsidRPr="00404877">
        <w:rPr>
          <w:rFonts w:asciiTheme="majorHAnsi" w:hAnsiTheme="majorHAnsi" w:cstheme="majorHAnsi"/>
          <w:sz w:val="22"/>
          <w:szCs w:val="22"/>
        </w:rPr>
        <w:t xml:space="preserve">, E. (2023) </w:t>
      </w:r>
      <w:r w:rsidRPr="00404877">
        <w:rPr>
          <w:rFonts w:asciiTheme="majorHAnsi" w:hAnsiTheme="majorHAnsi" w:cstheme="majorHAnsi"/>
          <w:i/>
          <w:iCs/>
          <w:sz w:val="22"/>
          <w:szCs w:val="22"/>
        </w:rPr>
        <w:t>Policing on a budget: Understanding the impacts of austerity cuts on crime, police effectiveness, and local welfare</w:t>
      </w:r>
      <w:r w:rsidRPr="00404877">
        <w:rPr>
          <w:rFonts w:asciiTheme="majorHAnsi" w:hAnsiTheme="majorHAnsi" w:cstheme="majorHAnsi"/>
          <w:sz w:val="22"/>
          <w:szCs w:val="22"/>
        </w:rPr>
        <w:t xml:space="preserve">, </w:t>
      </w:r>
      <w:r w:rsidRPr="00404877">
        <w:rPr>
          <w:rFonts w:asciiTheme="majorHAnsi" w:hAnsiTheme="majorHAnsi" w:cstheme="majorHAnsi"/>
          <w:i/>
          <w:iCs/>
          <w:sz w:val="22"/>
          <w:szCs w:val="22"/>
        </w:rPr>
        <w:t>CEPR</w:t>
      </w:r>
      <w:r w:rsidRPr="00404877">
        <w:rPr>
          <w:rFonts w:asciiTheme="majorHAnsi" w:hAnsiTheme="majorHAnsi" w:cstheme="majorHAnsi"/>
          <w:sz w:val="22"/>
          <w:szCs w:val="22"/>
        </w:rPr>
        <w:t xml:space="preserve">. Available at: https://cepr.org/voxeu/columns/policing-budget-understanding-impacts-austerity-cuts-crime-police-effectiveness-and#:~:text=At%20the%20heart%20of%20these,900%20police%20stations%20in%20England. (Accessed: 29 February 2024). </w:t>
      </w:r>
    </w:p>
    <w:p w14:paraId="1F9ACC7E" w14:textId="77777777" w:rsidR="00733674" w:rsidRPr="00404877" w:rsidRDefault="00733674">
      <w:pPr>
        <w:rPr>
          <w:rFonts w:asciiTheme="majorHAnsi" w:hAnsiTheme="majorHAnsi" w:cstheme="majorHAnsi"/>
        </w:rPr>
      </w:pPr>
    </w:p>
    <w:p w14:paraId="06058397" w14:textId="48E11E97" w:rsidR="00BF2FB6" w:rsidRPr="00404877" w:rsidRDefault="00BF2FB6" w:rsidP="00BF2FB6">
      <w:pPr>
        <w:pStyle w:val="NormalWeb"/>
        <w:spacing w:before="0" w:beforeAutospacing="0" w:after="240" w:afterAutospacing="0" w:line="360" w:lineRule="auto"/>
        <w:rPr>
          <w:rFonts w:asciiTheme="majorHAnsi" w:hAnsiTheme="majorHAnsi" w:cstheme="majorHAnsi"/>
          <w:sz w:val="22"/>
          <w:szCs w:val="22"/>
        </w:rPr>
      </w:pPr>
      <w:proofErr w:type="spellStart"/>
      <w:r w:rsidRPr="00404877">
        <w:rPr>
          <w:rFonts w:asciiTheme="majorHAnsi" w:hAnsiTheme="majorHAnsi" w:cstheme="majorHAnsi"/>
          <w:sz w:val="22"/>
          <w:szCs w:val="22"/>
        </w:rPr>
        <w:t>Fromiti</w:t>
      </w:r>
      <w:proofErr w:type="spellEnd"/>
      <w:r w:rsidRPr="00404877">
        <w:rPr>
          <w:rFonts w:asciiTheme="majorHAnsi" w:hAnsiTheme="majorHAnsi" w:cstheme="majorHAnsi"/>
          <w:sz w:val="22"/>
          <w:szCs w:val="22"/>
        </w:rPr>
        <w:t xml:space="preserve"> (2019). </w:t>
      </w:r>
      <w:r w:rsidRPr="00404877">
        <w:rPr>
          <w:rFonts w:asciiTheme="majorHAnsi" w:hAnsiTheme="majorHAnsi" w:cstheme="majorHAnsi"/>
          <w:i/>
          <w:iCs/>
          <w:sz w:val="22"/>
          <w:szCs w:val="22"/>
        </w:rPr>
        <w:t>Organized Crime Module 16 Key Issues: Theoretical frameworks on the linkages between organized crime and terrorism</w:t>
      </w:r>
      <w:r w:rsidRPr="00404877">
        <w:rPr>
          <w:rFonts w:asciiTheme="majorHAnsi" w:hAnsiTheme="majorHAnsi" w:cstheme="majorHAnsi"/>
          <w:sz w:val="22"/>
          <w:szCs w:val="22"/>
        </w:rPr>
        <w:t>. [online] www.unodc.org. Available at: https://www.unodc.org/e4j/en/organized-crime/module-16/key-issues/theoretical-frameworks-on-the-linkages-between-organized-crime-and-terrorism.html</w:t>
      </w:r>
    </w:p>
    <w:p w14:paraId="464345C8" w14:textId="5453CB15" w:rsidR="00E84968" w:rsidRPr="00404877" w:rsidRDefault="00E84968">
      <w:pPr>
        <w:rPr>
          <w:rFonts w:asciiTheme="majorHAnsi" w:hAnsiTheme="majorHAnsi" w:cstheme="majorHAnsi"/>
        </w:rPr>
      </w:pPr>
      <w:r w:rsidRPr="00404877">
        <w:rPr>
          <w:rFonts w:asciiTheme="majorHAnsi" w:hAnsiTheme="majorHAnsi" w:cstheme="majorHAnsi"/>
        </w:rPr>
        <w:t xml:space="preserve">Hamm, M.S. and Van de </w:t>
      </w:r>
      <w:proofErr w:type="spellStart"/>
      <w:r w:rsidRPr="00404877">
        <w:rPr>
          <w:rFonts w:asciiTheme="majorHAnsi" w:hAnsiTheme="majorHAnsi" w:cstheme="majorHAnsi"/>
        </w:rPr>
        <w:t>Voorde</w:t>
      </w:r>
      <w:proofErr w:type="spellEnd"/>
      <w:r w:rsidRPr="00404877">
        <w:rPr>
          <w:rFonts w:asciiTheme="majorHAnsi" w:hAnsiTheme="majorHAnsi" w:cstheme="majorHAnsi"/>
        </w:rPr>
        <w:t xml:space="preserve">, C (2005). Crimes committed by terrorist groups: Theory, research, and prevention. </w:t>
      </w:r>
      <w:r w:rsidRPr="00404877">
        <w:rPr>
          <w:rFonts w:asciiTheme="majorHAnsi" w:hAnsiTheme="majorHAnsi" w:cstheme="majorHAnsi"/>
          <w:i/>
          <w:iCs/>
        </w:rPr>
        <w:t xml:space="preserve">Trends in Organized Crime, </w:t>
      </w:r>
      <w:r w:rsidRPr="00404877">
        <w:rPr>
          <w:rFonts w:asciiTheme="majorHAnsi" w:hAnsiTheme="majorHAnsi" w:cstheme="majorHAnsi"/>
        </w:rPr>
        <w:t>9(2), pp.18-50</w:t>
      </w:r>
    </w:p>
    <w:p w14:paraId="17725673" w14:textId="77777777" w:rsidR="008311D1" w:rsidRPr="00404877" w:rsidRDefault="008311D1">
      <w:pPr>
        <w:rPr>
          <w:rFonts w:asciiTheme="majorHAnsi" w:hAnsiTheme="majorHAnsi" w:cstheme="majorHAnsi"/>
        </w:rPr>
      </w:pPr>
    </w:p>
    <w:p w14:paraId="645A7546" w14:textId="6A9033A7" w:rsidR="008311D1" w:rsidRPr="00404877" w:rsidRDefault="008311D1">
      <w:pPr>
        <w:rPr>
          <w:rFonts w:asciiTheme="majorHAnsi" w:hAnsiTheme="majorHAnsi" w:cstheme="majorHAnsi"/>
        </w:rPr>
      </w:pPr>
      <w:r w:rsidRPr="00404877">
        <w:rPr>
          <w:rFonts w:asciiTheme="majorHAnsi" w:hAnsiTheme="majorHAnsi" w:cstheme="majorHAnsi"/>
        </w:rPr>
        <w:t xml:space="preserve">JESIP (2016). </w:t>
      </w:r>
      <w:r w:rsidRPr="00404877">
        <w:rPr>
          <w:rFonts w:asciiTheme="majorHAnsi" w:hAnsiTheme="majorHAnsi" w:cstheme="majorHAnsi"/>
          <w:i/>
          <w:iCs/>
        </w:rPr>
        <w:t xml:space="preserve">JOINT DOCTRINE: The interoperability framework, </w:t>
      </w:r>
      <w:r w:rsidRPr="00404877">
        <w:rPr>
          <w:rFonts w:asciiTheme="majorHAnsi" w:hAnsiTheme="majorHAnsi" w:cstheme="majorHAnsi"/>
        </w:rPr>
        <w:t>p.5.</w:t>
      </w:r>
    </w:p>
    <w:p w14:paraId="37C219C0" w14:textId="77777777" w:rsidR="00C80D29" w:rsidRPr="00404877" w:rsidRDefault="00C80D29">
      <w:pPr>
        <w:rPr>
          <w:rFonts w:asciiTheme="majorHAnsi" w:hAnsiTheme="majorHAnsi" w:cstheme="majorHAnsi"/>
        </w:rPr>
      </w:pPr>
    </w:p>
    <w:p w14:paraId="6077C4E1" w14:textId="47FA4F92" w:rsidR="00C80D29" w:rsidRPr="00404877" w:rsidRDefault="00C80D29">
      <w:pPr>
        <w:rPr>
          <w:rFonts w:asciiTheme="majorHAnsi" w:hAnsiTheme="majorHAnsi" w:cstheme="majorHAnsi"/>
        </w:rPr>
      </w:pPr>
      <w:proofErr w:type="spellStart"/>
      <w:r w:rsidRPr="00404877">
        <w:rPr>
          <w:rFonts w:asciiTheme="majorHAnsi" w:hAnsiTheme="majorHAnsi" w:cstheme="majorHAnsi"/>
        </w:rPr>
        <w:t>Kimaram</w:t>
      </w:r>
      <w:proofErr w:type="spellEnd"/>
      <w:r w:rsidRPr="00404877">
        <w:rPr>
          <w:rFonts w:asciiTheme="majorHAnsi" w:hAnsiTheme="majorHAnsi" w:cstheme="majorHAnsi"/>
        </w:rPr>
        <w:t xml:space="preserve">, A. et al. (2023) </w:t>
      </w:r>
      <w:r w:rsidRPr="00404877">
        <w:rPr>
          <w:rFonts w:asciiTheme="majorHAnsi" w:hAnsiTheme="majorHAnsi" w:cstheme="majorHAnsi"/>
          <w:i/>
          <w:iCs/>
        </w:rPr>
        <w:t xml:space="preserve">Where are the police? </w:t>
      </w:r>
      <w:r w:rsidRPr="00404877">
        <w:rPr>
          <w:rFonts w:asciiTheme="majorHAnsi" w:hAnsiTheme="majorHAnsi" w:cstheme="majorHAnsi"/>
        </w:rPr>
        <w:t xml:space="preserve">Rep. More </w:t>
      </w:r>
      <w:proofErr w:type="gramStart"/>
      <w:r w:rsidRPr="00404877">
        <w:rPr>
          <w:rFonts w:asciiTheme="majorHAnsi" w:hAnsiTheme="majorHAnsi" w:cstheme="majorHAnsi"/>
        </w:rPr>
        <w:t>In</w:t>
      </w:r>
      <w:proofErr w:type="gramEnd"/>
      <w:r w:rsidRPr="00404877">
        <w:rPr>
          <w:rFonts w:asciiTheme="majorHAnsi" w:hAnsiTheme="majorHAnsi" w:cstheme="majorHAnsi"/>
        </w:rPr>
        <w:t xml:space="preserve"> Common, pp. 5-7</w:t>
      </w:r>
    </w:p>
    <w:p w14:paraId="2CE5FD8D" w14:textId="77777777" w:rsidR="00FB7265" w:rsidRPr="00404877" w:rsidRDefault="00FB7265">
      <w:pPr>
        <w:rPr>
          <w:rFonts w:asciiTheme="majorHAnsi" w:hAnsiTheme="majorHAnsi" w:cstheme="majorHAnsi"/>
        </w:rPr>
      </w:pPr>
    </w:p>
    <w:p w14:paraId="5E182FDC" w14:textId="3EAB2C06" w:rsidR="00C80D29" w:rsidRPr="00404877" w:rsidRDefault="00FB7265" w:rsidP="00FB7265">
      <w:pPr>
        <w:pStyle w:val="NormalWeb"/>
        <w:ind w:left="567" w:hanging="567"/>
        <w:rPr>
          <w:rFonts w:asciiTheme="majorHAnsi" w:hAnsiTheme="majorHAnsi" w:cstheme="majorHAnsi"/>
          <w:sz w:val="22"/>
          <w:szCs w:val="22"/>
        </w:rPr>
      </w:pPr>
      <w:r w:rsidRPr="00404877">
        <w:rPr>
          <w:rFonts w:asciiTheme="majorHAnsi" w:hAnsiTheme="majorHAnsi" w:cstheme="majorHAnsi"/>
          <w:sz w:val="22"/>
          <w:szCs w:val="22"/>
        </w:rPr>
        <w:t xml:space="preserve">Knight, S. and Keatley, D.A. (2019) ‘How can the literature inform counter-terrorism practice? recent advances and remaining challenges’, </w:t>
      </w:r>
      <w:proofErr w:type="spellStart"/>
      <w:r w:rsidRPr="00404877">
        <w:rPr>
          <w:rFonts w:asciiTheme="majorHAnsi" w:hAnsiTheme="majorHAnsi" w:cstheme="majorHAnsi"/>
          <w:i/>
          <w:iCs/>
          <w:sz w:val="22"/>
          <w:szCs w:val="22"/>
        </w:rPr>
        <w:t>Behavioral</w:t>
      </w:r>
      <w:proofErr w:type="spellEnd"/>
      <w:r w:rsidRPr="00404877">
        <w:rPr>
          <w:rFonts w:asciiTheme="majorHAnsi" w:hAnsiTheme="majorHAnsi" w:cstheme="majorHAnsi"/>
          <w:i/>
          <w:iCs/>
          <w:sz w:val="22"/>
          <w:szCs w:val="22"/>
        </w:rPr>
        <w:t xml:space="preserve"> Sciences of Terrorism and Political Aggression</w:t>
      </w:r>
      <w:r w:rsidRPr="00404877">
        <w:rPr>
          <w:rFonts w:asciiTheme="majorHAnsi" w:hAnsiTheme="majorHAnsi" w:cstheme="majorHAnsi"/>
          <w:sz w:val="22"/>
          <w:szCs w:val="22"/>
        </w:rPr>
        <w:t xml:space="preserve">, 12(3), pp. 217–230. doi:10.1080/19434472.2019.1666894. </w:t>
      </w:r>
    </w:p>
    <w:p w14:paraId="5E76FFA1" w14:textId="77777777" w:rsidR="00FB7265" w:rsidRPr="00404877" w:rsidRDefault="00FB7265" w:rsidP="00FB7265">
      <w:pPr>
        <w:pStyle w:val="NormalWeb"/>
        <w:ind w:left="567" w:hanging="567"/>
        <w:rPr>
          <w:rFonts w:asciiTheme="majorHAnsi" w:hAnsiTheme="majorHAnsi" w:cstheme="majorHAnsi"/>
          <w:sz w:val="22"/>
          <w:szCs w:val="22"/>
        </w:rPr>
      </w:pPr>
    </w:p>
    <w:p w14:paraId="63CD470E" w14:textId="77777777" w:rsidR="001F4547" w:rsidRPr="00404877" w:rsidRDefault="001F4547" w:rsidP="001F4547">
      <w:pPr>
        <w:pStyle w:val="NormalWeb"/>
        <w:ind w:left="567" w:hanging="567"/>
        <w:rPr>
          <w:rFonts w:asciiTheme="majorHAnsi" w:hAnsiTheme="majorHAnsi" w:cstheme="majorHAnsi"/>
          <w:sz w:val="22"/>
          <w:szCs w:val="22"/>
        </w:rPr>
      </w:pPr>
      <w:r w:rsidRPr="00404877">
        <w:rPr>
          <w:rFonts w:asciiTheme="majorHAnsi" w:hAnsiTheme="majorHAnsi" w:cstheme="majorHAnsi"/>
          <w:sz w:val="22"/>
          <w:szCs w:val="22"/>
        </w:rPr>
        <w:t xml:space="preserve">Legislation.gov (2006) </w:t>
      </w:r>
      <w:r w:rsidRPr="00404877">
        <w:rPr>
          <w:rFonts w:asciiTheme="majorHAnsi" w:hAnsiTheme="majorHAnsi" w:cstheme="majorHAnsi"/>
          <w:i/>
          <w:iCs/>
          <w:sz w:val="22"/>
          <w:szCs w:val="22"/>
        </w:rPr>
        <w:t>Terrorism act 2000</w:t>
      </w:r>
      <w:r w:rsidRPr="00404877">
        <w:rPr>
          <w:rFonts w:asciiTheme="majorHAnsi" w:hAnsiTheme="majorHAnsi" w:cstheme="majorHAnsi"/>
          <w:sz w:val="22"/>
          <w:szCs w:val="22"/>
        </w:rPr>
        <w:t xml:space="preserve">, </w:t>
      </w:r>
      <w:r w:rsidRPr="00404877">
        <w:rPr>
          <w:rFonts w:asciiTheme="majorHAnsi" w:hAnsiTheme="majorHAnsi" w:cstheme="majorHAnsi"/>
          <w:i/>
          <w:iCs/>
          <w:sz w:val="22"/>
          <w:szCs w:val="22"/>
        </w:rPr>
        <w:t>Legislation.gov.uk</w:t>
      </w:r>
      <w:r w:rsidRPr="00404877">
        <w:rPr>
          <w:rFonts w:asciiTheme="majorHAnsi" w:hAnsiTheme="majorHAnsi" w:cstheme="majorHAnsi"/>
          <w:sz w:val="22"/>
          <w:szCs w:val="22"/>
        </w:rPr>
        <w:t xml:space="preserve">. Available at: https://www.legislation.gov.uk/ukpga/2000/11/section/1 (Accessed: 11 January 2024). </w:t>
      </w:r>
    </w:p>
    <w:p w14:paraId="2CA983DD" w14:textId="71A46C47" w:rsidR="0034166F" w:rsidRPr="00404877" w:rsidRDefault="0034166F" w:rsidP="001F4547">
      <w:pPr>
        <w:pStyle w:val="NormalWeb"/>
        <w:ind w:left="567" w:hanging="567"/>
        <w:rPr>
          <w:rFonts w:asciiTheme="majorHAnsi" w:hAnsiTheme="majorHAnsi" w:cstheme="majorHAnsi"/>
          <w:sz w:val="22"/>
          <w:szCs w:val="22"/>
        </w:rPr>
      </w:pPr>
    </w:p>
    <w:p w14:paraId="3C6A2997" w14:textId="42BE4A41" w:rsidR="0034166F" w:rsidRPr="00404877" w:rsidRDefault="0034166F" w:rsidP="001F4547">
      <w:pPr>
        <w:pStyle w:val="NormalWeb"/>
        <w:ind w:left="567" w:hanging="567"/>
        <w:rPr>
          <w:rFonts w:asciiTheme="majorHAnsi" w:hAnsiTheme="majorHAnsi" w:cstheme="majorHAnsi"/>
          <w:sz w:val="22"/>
          <w:szCs w:val="22"/>
        </w:rPr>
      </w:pPr>
      <w:r w:rsidRPr="00404877">
        <w:rPr>
          <w:rFonts w:asciiTheme="majorHAnsi" w:hAnsiTheme="majorHAnsi" w:cstheme="majorHAnsi"/>
          <w:sz w:val="22"/>
          <w:szCs w:val="22"/>
        </w:rPr>
        <w:t xml:space="preserve">Public Accounts Committee (2018). </w:t>
      </w:r>
      <w:r w:rsidRPr="00404877">
        <w:rPr>
          <w:rFonts w:asciiTheme="majorHAnsi" w:hAnsiTheme="majorHAnsi" w:cstheme="majorHAnsi"/>
          <w:i/>
          <w:iCs/>
          <w:sz w:val="22"/>
          <w:szCs w:val="22"/>
        </w:rPr>
        <w:t>Financial sustainability of police forces in England and Wales</w:t>
      </w:r>
      <w:r w:rsidRPr="00404877">
        <w:rPr>
          <w:rFonts w:asciiTheme="majorHAnsi" w:hAnsiTheme="majorHAnsi" w:cstheme="majorHAnsi"/>
          <w:sz w:val="22"/>
          <w:szCs w:val="22"/>
        </w:rPr>
        <w:t xml:space="preserve">. Available at: </w:t>
      </w:r>
      <w:hyperlink r:id="rId8" w:history="1">
        <w:r w:rsidR="00A26BE2" w:rsidRPr="00404877">
          <w:rPr>
            <w:rStyle w:val="Hyperlink"/>
            <w:rFonts w:asciiTheme="majorHAnsi" w:hAnsiTheme="majorHAnsi" w:cstheme="majorHAnsi"/>
            <w:sz w:val="22"/>
            <w:szCs w:val="22"/>
          </w:rPr>
          <w:t>https://publications.parliament.uk/pa.cm201719/cmselect/cmpubacc/1513/151302.htm</w:t>
        </w:r>
      </w:hyperlink>
    </w:p>
    <w:p w14:paraId="554D2549" w14:textId="77777777" w:rsidR="00A26BE2" w:rsidRPr="00404877" w:rsidRDefault="00A26BE2" w:rsidP="001F4547">
      <w:pPr>
        <w:pStyle w:val="NormalWeb"/>
        <w:ind w:left="567" w:hanging="567"/>
        <w:rPr>
          <w:rFonts w:asciiTheme="majorHAnsi" w:hAnsiTheme="majorHAnsi" w:cstheme="majorHAnsi"/>
          <w:sz w:val="22"/>
          <w:szCs w:val="22"/>
        </w:rPr>
      </w:pPr>
    </w:p>
    <w:p w14:paraId="663A4F26" w14:textId="395C64B1" w:rsidR="00A26BE2" w:rsidRPr="00404877" w:rsidRDefault="00A26BE2" w:rsidP="001F4547">
      <w:pPr>
        <w:pStyle w:val="NormalWeb"/>
        <w:ind w:left="567" w:hanging="567"/>
        <w:rPr>
          <w:rFonts w:asciiTheme="majorHAnsi" w:hAnsiTheme="majorHAnsi" w:cstheme="majorHAnsi"/>
          <w:sz w:val="22"/>
          <w:szCs w:val="22"/>
        </w:rPr>
      </w:pPr>
      <w:r w:rsidRPr="00404877">
        <w:rPr>
          <w:rFonts w:asciiTheme="majorHAnsi" w:hAnsiTheme="majorHAnsi" w:cstheme="majorHAnsi"/>
          <w:sz w:val="22"/>
          <w:szCs w:val="22"/>
        </w:rPr>
        <w:t xml:space="preserve">Stripe, N. (2023). </w:t>
      </w:r>
      <w:r w:rsidRPr="00404877">
        <w:rPr>
          <w:rFonts w:asciiTheme="majorHAnsi" w:hAnsiTheme="majorHAnsi" w:cstheme="majorHAnsi"/>
          <w:i/>
          <w:iCs/>
          <w:sz w:val="22"/>
          <w:szCs w:val="22"/>
        </w:rPr>
        <w:t xml:space="preserve">Crime in England and Wales: Year Ending March 2023, Crime in </w:t>
      </w:r>
      <w:proofErr w:type="gramStart"/>
      <w:r w:rsidRPr="00404877">
        <w:rPr>
          <w:rFonts w:asciiTheme="majorHAnsi" w:hAnsiTheme="majorHAnsi" w:cstheme="majorHAnsi"/>
          <w:i/>
          <w:iCs/>
          <w:sz w:val="22"/>
          <w:szCs w:val="22"/>
        </w:rPr>
        <w:t>England</w:t>
      </w:r>
      <w:proofErr w:type="gramEnd"/>
      <w:r w:rsidRPr="00404877">
        <w:rPr>
          <w:rFonts w:asciiTheme="majorHAnsi" w:hAnsiTheme="majorHAnsi" w:cstheme="majorHAnsi"/>
          <w:i/>
          <w:iCs/>
          <w:sz w:val="22"/>
          <w:szCs w:val="22"/>
        </w:rPr>
        <w:t xml:space="preserve"> and Wales – Office for National Statistics. </w:t>
      </w:r>
      <w:r w:rsidRPr="00404877">
        <w:rPr>
          <w:rFonts w:asciiTheme="majorHAnsi" w:hAnsiTheme="majorHAnsi" w:cstheme="majorHAnsi"/>
          <w:sz w:val="22"/>
          <w:szCs w:val="22"/>
        </w:rPr>
        <w:t>Available at: https://www.ons.gove.uk/peoplepopulationandcommunity/crimeandjustice/bullitins/crimeinenglandandwales/yearendingmarch2023#:~:text=Police%20recorded%20crime%20in%20England,2020%20(6.1%20million%20offences</w:t>
      </w:r>
      <w:proofErr w:type="gramStart"/>
      <w:r w:rsidRPr="00404877">
        <w:rPr>
          <w:rFonts w:asciiTheme="majorHAnsi" w:hAnsiTheme="majorHAnsi" w:cstheme="majorHAnsi"/>
          <w:sz w:val="22"/>
          <w:szCs w:val="22"/>
        </w:rPr>
        <w:t>) .</w:t>
      </w:r>
      <w:proofErr w:type="gramEnd"/>
      <w:r w:rsidRPr="00404877">
        <w:rPr>
          <w:rFonts w:asciiTheme="majorHAnsi" w:hAnsiTheme="majorHAnsi" w:cstheme="majorHAnsi"/>
          <w:sz w:val="22"/>
          <w:szCs w:val="22"/>
        </w:rPr>
        <w:t xml:space="preserve"> (Accessed: 28</w:t>
      </w:r>
      <w:r w:rsidRPr="00404877">
        <w:rPr>
          <w:rFonts w:asciiTheme="majorHAnsi" w:hAnsiTheme="majorHAnsi" w:cstheme="majorHAnsi"/>
          <w:sz w:val="22"/>
          <w:szCs w:val="22"/>
          <w:vertAlign w:val="superscript"/>
        </w:rPr>
        <w:t>th</w:t>
      </w:r>
      <w:r w:rsidRPr="00404877">
        <w:rPr>
          <w:rFonts w:asciiTheme="majorHAnsi" w:hAnsiTheme="majorHAnsi" w:cstheme="majorHAnsi"/>
          <w:sz w:val="22"/>
          <w:szCs w:val="22"/>
        </w:rPr>
        <w:t xml:space="preserve"> February 2024)</w:t>
      </w:r>
    </w:p>
    <w:p w14:paraId="1098CF85" w14:textId="77777777" w:rsidR="001F4547" w:rsidRDefault="001F4547"/>
    <w:sectPr w:rsidR="001F45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B5874"/>
    <w:multiLevelType w:val="hybridMultilevel"/>
    <w:tmpl w:val="5F90A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604175"/>
    <w:multiLevelType w:val="hybridMultilevel"/>
    <w:tmpl w:val="E13A1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231AFB"/>
    <w:multiLevelType w:val="hybridMultilevel"/>
    <w:tmpl w:val="A6AA6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CD72DF"/>
    <w:multiLevelType w:val="hybridMultilevel"/>
    <w:tmpl w:val="57585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0027651">
    <w:abstractNumId w:val="1"/>
  </w:num>
  <w:num w:numId="2" w16cid:durableId="55783288">
    <w:abstractNumId w:val="2"/>
  </w:num>
  <w:num w:numId="3" w16cid:durableId="1168669131">
    <w:abstractNumId w:val="0"/>
  </w:num>
  <w:num w:numId="4" w16cid:durableId="9903263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B91"/>
    <w:rsid w:val="00025B88"/>
    <w:rsid w:val="00064325"/>
    <w:rsid w:val="000943D9"/>
    <w:rsid w:val="000A28A3"/>
    <w:rsid w:val="000B7442"/>
    <w:rsid w:val="000C7017"/>
    <w:rsid w:val="000E047D"/>
    <w:rsid w:val="00115A25"/>
    <w:rsid w:val="0012170D"/>
    <w:rsid w:val="0013298A"/>
    <w:rsid w:val="001362BA"/>
    <w:rsid w:val="00136437"/>
    <w:rsid w:val="00151ED2"/>
    <w:rsid w:val="00175DAE"/>
    <w:rsid w:val="0018017D"/>
    <w:rsid w:val="0018020C"/>
    <w:rsid w:val="001E15AB"/>
    <w:rsid w:val="001F4547"/>
    <w:rsid w:val="001F4767"/>
    <w:rsid w:val="00280B2C"/>
    <w:rsid w:val="002B04AB"/>
    <w:rsid w:val="002C33BB"/>
    <w:rsid w:val="002D0064"/>
    <w:rsid w:val="00301482"/>
    <w:rsid w:val="0034166F"/>
    <w:rsid w:val="003660AA"/>
    <w:rsid w:val="00391A41"/>
    <w:rsid w:val="00404877"/>
    <w:rsid w:val="00417251"/>
    <w:rsid w:val="00455118"/>
    <w:rsid w:val="00460D3A"/>
    <w:rsid w:val="004673B0"/>
    <w:rsid w:val="004A6259"/>
    <w:rsid w:val="004C1076"/>
    <w:rsid w:val="004D6C4B"/>
    <w:rsid w:val="0050293B"/>
    <w:rsid w:val="00531F66"/>
    <w:rsid w:val="00537437"/>
    <w:rsid w:val="005543C9"/>
    <w:rsid w:val="0056145C"/>
    <w:rsid w:val="005738B0"/>
    <w:rsid w:val="005A055D"/>
    <w:rsid w:val="005A3565"/>
    <w:rsid w:val="005A53E7"/>
    <w:rsid w:val="0060199C"/>
    <w:rsid w:val="00625BE8"/>
    <w:rsid w:val="00630229"/>
    <w:rsid w:val="0064617F"/>
    <w:rsid w:val="0065724A"/>
    <w:rsid w:val="006573C2"/>
    <w:rsid w:val="006616D3"/>
    <w:rsid w:val="00671D3F"/>
    <w:rsid w:val="0068400D"/>
    <w:rsid w:val="006B78C6"/>
    <w:rsid w:val="006C1CEA"/>
    <w:rsid w:val="006D2847"/>
    <w:rsid w:val="006D37F1"/>
    <w:rsid w:val="00712B1A"/>
    <w:rsid w:val="00726CEF"/>
    <w:rsid w:val="00733674"/>
    <w:rsid w:val="007457B8"/>
    <w:rsid w:val="0079366B"/>
    <w:rsid w:val="007C0C70"/>
    <w:rsid w:val="007C29C7"/>
    <w:rsid w:val="008136E3"/>
    <w:rsid w:val="008311D1"/>
    <w:rsid w:val="0085132F"/>
    <w:rsid w:val="0088791B"/>
    <w:rsid w:val="0089061E"/>
    <w:rsid w:val="008A6A14"/>
    <w:rsid w:val="008D0F8A"/>
    <w:rsid w:val="008D3FE6"/>
    <w:rsid w:val="009000CD"/>
    <w:rsid w:val="009163F3"/>
    <w:rsid w:val="00924DA1"/>
    <w:rsid w:val="009316DB"/>
    <w:rsid w:val="00963C9F"/>
    <w:rsid w:val="009C601E"/>
    <w:rsid w:val="009D1CC6"/>
    <w:rsid w:val="009D2748"/>
    <w:rsid w:val="009D7ED9"/>
    <w:rsid w:val="009E0CC9"/>
    <w:rsid w:val="009E26A6"/>
    <w:rsid w:val="009F2C77"/>
    <w:rsid w:val="00A06E37"/>
    <w:rsid w:val="00A2195A"/>
    <w:rsid w:val="00A26BE2"/>
    <w:rsid w:val="00A42196"/>
    <w:rsid w:val="00A856C1"/>
    <w:rsid w:val="00AB6C82"/>
    <w:rsid w:val="00AC0B91"/>
    <w:rsid w:val="00AE4543"/>
    <w:rsid w:val="00AF786D"/>
    <w:rsid w:val="00B2179D"/>
    <w:rsid w:val="00B21AAD"/>
    <w:rsid w:val="00B446D5"/>
    <w:rsid w:val="00B63A57"/>
    <w:rsid w:val="00B73D77"/>
    <w:rsid w:val="00B81C7F"/>
    <w:rsid w:val="00BA776C"/>
    <w:rsid w:val="00BB66BF"/>
    <w:rsid w:val="00BF2FB6"/>
    <w:rsid w:val="00C16295"/>
    <w:rsid w:val="00C618AC"/>
    <w:rsid w:val="00C62CE4"/>
    <w:rsid w:val="00C80D29"/>
    <w:rsid w:val="00CB5BAE"/>
    <w:rsid w:val="00CC1338"/>
    <w:rsid w:val="00CD6F88"/>
    <w:rsid w:val="00CF1790"/>
    <w:rsid w:val="00D210AB"/>
    <w:rsid w:val="00D21D9D"/>
    <w:rsid w:val="00D50ED1"/>
    <w:rsid w:val="00DD052D"/>
    <w:rsid w:val="00DD31D9"/>
    <w:rsid w:val="00DF72AF"/>
    <w:rsid w:val="00E23C71"/>
    <w:rsid w:val="00E2551C"/>
    <w:rsid w:val="00E61041"/>
    <w:rsid w:val="00E74BFD"/>
    <w:rsid w:val="00E823C8"/>
    <w:rsid w:val="00E84968"/>
    <w:rsid w:val="00EB247F"/>
    <w:rsid w:val="00EF4844"/>
    <w:rsid w:val="00F14BF3"/>
    <w:rsid w:val="00F31C6C"/>
    <w:rsid w:val="00F36A10"/>
    <w:rsid w:val="00F626CA"/>
    <w:rsid w:val="00F82728"/>
    <w:rsid w:val="00F928A9"/>
    <w:rsid w:val="00FB7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B4E80"/>
  <w15:chartTrackingRefBased/>
  <w15:docId w15:val="{62285733-BC65-45AA-91FB-75AA41FB3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B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0CD"/>
    <w:pPr>
      <w:ind w:left="720"/>
      <w:contextualSpacing/>
    </w:pPr>
  </w:style>
  <w:style w:type="character" w:styleId="Hyperlink">
    <w:name w:val="Hyperlink"/>
    <w:basedOn w:val="DefaultParagraphFont"/>
    <w:uiPriority w:val="99"/>
    <w:unhideWhenUsed/>
    <w:rsid w:val="00537437"/>
    <w:rPr>
      <w:color w:val="0000FF"/>
      <w:u w:val="single"/>
    </w:rPr>
  </w:style>
  <w:style w:type="paragraph" w:styleId="NormalWeb">
    <w:name w:val="Normal (Web)"/>
    <w:basedOn w:val="Normal"/>
    <w:uiPriority w:val="99"/>
    <w:unhideWhenUsed/>
    <w:rsid w:val="001F45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E823C8"/>
    <w:rPr>
      <w:color w:val="954F72" w:themeColor="followedHyperlink"/>
      <w:u w:val="single"/>
    </w:rPr>
  </w:style>
  <w:style w:type="character" w:styleId="UnresolvedMention">
    <w:name w:val="Unresolved Mention"/>
    <w:basedOn w:val="DefaultParagraphFont"/>
    <w:uiPriority w:val="99"/>
    <w:semiHidden/>
    <w:unhideWhenUsed/>
    <w:rsid w:val="000943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091303">
      <w:bodyDiv w:val="1"/>
      <w:marLeft w:val="0"/>
      <w:marRight w:val="0"/>
      <w:marTop w:val="0"/>
      <w:marBottom w:val="0"/>
      <w:divBdr>
        <w:top w:val="none" w:sz="0" w:space="0" w:color="auto"/>
        <w:left w:val="none" w:sz="0" w:space="0" w:color="auto"/>
        <w:bottom w:val="none" w:sz="0" w:space="0" w:color="auto"/>
        <w:right w:val="none" w:sz="0" w:space="0" w:color="auto"/>
      </w:divBdr>
    </w:div>
    <w:div w:id="196086871">
      <w:bodyDiv w:val="1"/>
      <w:marLeft w:val="0"/>
      <w:marRight w:val="0"/>
      <w:marTop w:val="0"/>
      <w:marBottom w:val="0"/>
      <w:divBdr>
        <w:top w:val="none" w:sz="0" w:space="0" w:color="auto"/>
        <w:left w:val="none" w:sz="0" w:space="0" w:color="auto"/>
        <w:bottom w:val="none" w:sz="0" w:space="0" w:color="auto"/>
        <w:right w:val="none" w:sz="0" w:space="0" w:color="auto"/>
      </w:divBdr>
    </w:div>
    <w:div w:id="219832408">
      <w:bodyDiv w:val="1"/>
      <w:marLeft w:val="0"/>
      <w:marRight w:val="0"/>
      <w:marTop w:val="0"/>
      <w:marBottom w:val="0"/>
      <w:divBdr>
        <w:top w:val="none" w:sz="0" w:space="0" w:color="auto"/>
        <w:left w:val="none" w:sz="0" w:space="0" w:color="auto"/>
        <w:bottom w:val="none" w:sz="0" w:space="0" w:color="auto"/>
        <w:right w:val="none" w:sz="0" w:space="0" w:color="auto"/>
      </w:divBdr>
    </w:div>
    <w:div w:id="1433159289">
      <w:bodyDiv w:val="1"/>
      <w:marLeft w:val="0"/>
      <w:marRight w:val="0"/>
      <w:marTop w:val="0"/>
      <w:marBottom w:val="0"/>
      <w:divBdr>
        <w:top w:val="none" w:sz="0" w:space="0" w:color="auto"/>
        <w:left w:val="none" w:sz="0" w:space="0" w:color="auto"/>
        <w:bottom w:val="none" w:sz="0" w:space="0" w:color="auto"/>
        <w:right w:val="none" w:sz="0" w:space="0" w:color="auto"/>
      </w:divBdr>
    </w:div>
    <w:div w:id="1794863021">
      <w:bodyDiv w:val="1"/>
      <w:marLeft w:val="0"/>
      <w:marRight w:val="0"/>
      <w:marTop w:val="0"/>
      <w:marBottom w:val="0"/>
      <w:divBdr>
        <w:top w:val="none" w:sz="0" w:space="0" w:color="auto"/>
        <w:left w:val="none" w:sz="0" w:space="0" w:color="auto"/>
        <w:bottom w:val="none" w:sz="0" w:space="0" w:color="auto"/>
        <w:right w:val="none" w:sz="0" w:space="0" w:color="auto"/>
      </w:divBdr>
      <w:divsChild>
        <w:div w:id="2903532">
          <w:marLeft w:val="0"/>
          <w:marRight w:val="0"/>
          <w:marTop w:val="0"/>
          <w:marBottom w:val="0"/>
          <w:divBdr>
            <w:top w:val="none" w:sz="0" w:space="0" w:color="auto"/>
            <w:left w:val="none" w:sz="0" w:space="0" w:color="auto"/>
            <w:bottom w:val="none" w:sz="0" w:space="0" w:color="auto"/>
            <w:right w:val="none" w:sz="0" w:space="0" w:color="auto"/>
          </w:divBdr>
        </w:div>
      </w:divsChild>
    </w:div>
    <w:div w:id="1956865004">
      <w:bodyDiv w:val="1"/>
      <w:marLeft w:val="0"/>
      <w:marRight w:val="0"/>
      <w:marTop w:val="0"/>
      <w:marBottom w:val="0"/>
      <w:divBdr>
        <w:top w:val="none" w:sz="0" w:space="0" w:color="auto"/>
        <w:left w:val="none" w:sz="0" w:space="0" w:color="auto"/>
        <w:bottom w:val="none" w:sz="0" w:space="0" w:color="auto"/>
        <w:right w:val="none" w:sz="0" w:space="0" w:color="auto"/>
      </w:divBdr>
    </w:div>
    <w:div w:id="2146001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201719/cmselect/cmpubacc/1513/151302.htm" TargetMode="External"/><Relationship Id="rId3" Type="http://schemas.openxmlformats.org/officeDocument/2006/relationships/settings" Target="settings.xml"/><Relationship Id="rId7" Type="http://schemas.openxmlformats.org/officeDocument/2006/relationships/hyperlink" Target="https://www.instituteforgovernment.org.uk/publication/perfomance-tracker-2023/pol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ag.it.com/the-latest-cyber-crime-statistics/" TargetMode="External"/><Relationship Id="rId5" Type="http://schemas.openxmlformats.org/officeDocument/2006/relationships/hyperlink" Target="mailto:21%33%34%3528@%73%74%75%64%65n%74%2eu%77%74%73%64%2e%61c.%75%6b"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741</TotalTime>
  <Pages>10</Pages>
  <Words>4882</Words>
  <Characters>27830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Jones,Samuel swp8387</dc:creator>
  <cp:keywords/>
  <dc:description/>
  <cp:lastModifiedBy>Jones,Samuel swp8387</cp:lastModifiedBy>
  <cp:revision>128</cp:revision>
  <dcterms:created xsi:type="dcterms:W3CDTF">2023-08-28T19:23:00Z</dcterms:created>
  <dcterms:modified xsi:type="dcterms:W3CDTF">2024-02-29T12:27:00Z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2023-08-28T19:24:54Z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0c0621c7-276b-4f87-a9a6-a5560bc02136</vt:lpwstr>
  </property>
  <property fmtid="{D5CDD505-2E9C-101B-9397-08002B2CF9AE}" pid="8" name="MSIP_Label_66cf8fe5-b7b7-4df7-b38d-1c61ac2f6639_ContentBits">
    <vt:lpwstr>0</vt:lpwstr>
  </property>
</Properties>
</file>