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43655E" w14:textId="00906B2D" w:rsidR="001D0465" w:rsidRPr="00B62C67" w:rsidRDefault="00B62C67" w:rsidP="00B62C67">
      <w:pPr>
        <w:jc w:val="center"/>
        <w:rPr>
          <w:rFonts w:asciiTheme="minorBidi" w:hAnsiTheme="minorBidi"/>
          <w:b/>
          <w:bCs/>
          <w:sz w:val="32"/>
          <w:szCs w:val="32"/>
        </w:rPr>
      </w:pPr>
      <w:r w:rsidRPr="00B62C67">
        <w:rPr>
          <w:rFonts w:asciiTheme="minorBidi" w:hAnsiTheme="minorBidi"/>
          <w:b/>
          <w:bCs/>
          <w:sz w:val="32"/>
          <w:szCs w:val="32"/>
        </w:rPr>
        <w:t>ECCE4005 Environmental Audit Walk Template</w:t>
      </w:r>
    </w:p>
    <w:p w14:paraId="0CAE22A4" w14:textId="77777777" w:rsidR="00B62C67" w:rsidRPr="00B62C67" w:rsidRDefault="00B62C67" w:rsidP="00B62C67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  <w:r w:rsidRPr="00B62C67"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  <w:t>Instructions</w:t>
      </w:r>
    </w:p>
    <w:p w14:paraId="0F73A45B" w14:textId="77777777" w:rsidR="00B62C67" w:rsidRPr="00B62C67" w:rsidRDefault="00B62C67" w:rsidP="00B62C67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t>Explore the campus and identify environmental features that may affect a learner's:</w:t>
      </w:r>
    </w:p>
    <w:p w14:paraId="6274E211" w14:textId="77777777" w:rsidR="00B62C67" w:rsidRPr="00B62C67" w:rsidRDefault="00B62C67" w:rsidP="00B62C67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t>Concentration</w:t>
      </w:r>
    </w:p>
    <w:p w14:paraId="39118A0E" w14:textId="77777777" w:rsidR="00B62C67" w:rsidRPr="00B62C67" w:rsidRDefault="00B62C67" w:rsidP="00B62C67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t>Participation</w:t>
      </w:r>
    </w:p>
    <w:p w14:paraId="70EA19CB" w14:textId="77777777" w:rsidR="00B62C67" w:rsidRPr="00B62C67" w:rsidRDefault="00B62C67" w:rsidP="00B62C67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t>Wellbeing</w:t>
      </w:r>
    </w:p>
    <w:p w14:paraId="5FEC715D" w14:textId="77777777" w:rsidR="00B62C67" w:rsidRPr="00B62C67" w:rsidRDefault="00B62C67" w:rsidP="00B62C67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t>For each area visited, consider whether the environment:</w:t>
      </w:r>
    </w:p>
    <w:p w14:paraId="0CC5D6ED" w14:textId="77777777" w:rsidR="00B62C67" w:rsidRPr="00B62C67" w:rsidRDefault="00B62C67" w:rsidP="00B62C67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  <w:r w:rsidRPr="00B62C67">
        <w:rPr>
          <w:rFonts w:ascii="Segoe UI Emoji" w:eastAsia="Times New Roman" w:hAnsi="Segoe UI Emoji" w:cs="Segoe UI Emoji"/>
          <w:kern w:val="0"/>
          <w:sz w:val="21"/>
          <w:szCs w:val="21"/>
          <w14:ligatures w14:val="none"/>
        </w:rPr>
        <w:t>✅</w:t>
      </w: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t xml:space="preserve"> Supports learning</w:t>
      </w: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br/>
      </w:r>
      <w:r w:rsidRPr="00B62C67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⚠</w:t>
      </w: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t xml:space="preserve"> Could be a barrier</w:t>
      </w: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br/>
      </w:r>
      <w:r w:rsidRPr="00B62C67">
        <w:rPr>
          <w:rFonts w:ascii="Segoe UI Emoji" w:eastAsia="Times New Roman" w:hAnsi="Segoe UI Emoji" w:cs="Segoe UI Emoji"/>
          <w:kern w:val="0"/>
          <w:sz w:val="21"/>
          <w:szCs w:val="21"/>
          <w14:ligatures w14:val="none"/>
        </w:rPr>
        <w:t>❓</w:t>
      </w: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t xml:space="preserve"> Unsure</w:t>
      </w:r>
    </w:p>
    <w:p w14:paraId="049EC1FB" w14:textId="77777777" w:rsidR="00B62C67" w:rsidRPr="00B62C67" w:rsidRDefault="00B62C67" w:rsidP="00B62C67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4D92DE93" w14:textId="77777777" w:rsidR="00B62C67" w:rsidRPr="00B62C67" w:rsidRDefault="00B62C67" w:rsidP="00B62C67">
      <w:pPr>
        <w:rPr>
          <w:rFonts w:asciiTheme="minorBidi" w:hAnsiTheme="minorBidi"/>
          <w:b/>
          <w:bCs/>
          <w:sz w:val="28"/>
          <w:szCs w:val="28"/>
        </w:rPr>
      </w:pPr>
      <w:r w:rsidRPr="00B62C67">
        <w:rPr>
          <w:rFonts w:asciiTheme="minorBidi" w:hAnsiTheme="minorBidi"/>
          <w:b/>
          <w:bCs/>
          <w:sz w:val="28"/>
          <w:szCs w:val="28"/>
        </w:rPr>
        <w:t>Environmental Audit Record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68"/>
        <w:gridCol w:w="1932"/>
        <w:gridCol w:w="1741"/>
        <w:gridCol w:w="1178"/>
        <w:gridCol w:w="2191"/>
      </w:tblGrid>
      <w:tr w:rsidR="00B62C67" w:rsidRPr="00B62C67" w14:paraId="5EAD1FBB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6718D63" w14:textId="77777777" w:rsidR="00B62C67" w:rsidRPr="00B62C67" w:rsidRDefault="00B62C67" w:rsidP="00B62C67">
            <w:pPr>
              <w:rPr>
                <w:rFonts w:asciiTheme="minorBidi" w:hAnsiTheme="minorBidi"/>
                <w:b/>
                <w:bCs/>
                <w:sz w:val="28"/>
                <w:szCs w:val="28"/>
              </w:rPr>
            </w:pPr>
            <w:r w:rsidRPr="00B62C67">
              <w:rPr>
                <w:rFonts w:asciiTheme="minorBidi" w:hAnsiTheme="minorBidi"/>
                <w:b/>
                <w:bCs/>
                <w:sz w:val="28"/>
                <w:szCs w:val="28"/>
              </w:rPr>
              <w:t>Area Observed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D49DC98" w14:textId="77777777" w:rsidR="00B62C67" w:rsidRPr="00B62C67" w:rsidRDefault="00B62C67" w:rsidP="00B62C67">
            <w:pPr>
              <w:rPr>
                <w:rFonts w:asciiTheme="minorBidi" w:hAnsiTheme="minorBidi"/>
                <w:b/>
                <w:bCs/>
                <w:sz w:val="28"/>
                <w:szCs w:val="28"/>
              </w:rPr>
            </w:pPr>
            <w:r w:rsidRPr="00B62C67">
              <w:rPr>
                <w:rFonts w:asciiTheme="minorBidi" w:hAnsiTheme="minorBidi"/>
                <w:b/>
                <w:bCs/>
                <w:sz w:val="28"/>
                <w:szCs w:val="28"/>
              </w:rPr>
              <w:t xml:space="preserve">Supports Learning </w:t>
            </w:r>
            <w:r w:rsidRPr="00B62C67">
              <w:rPr>
                <w:rFonts w:ascii="Segoe UI Emoji" w:hAnsi="Segoe UI Emoji" w:cs="Segoe UI Emoji"/>
                <w:b/>
                <w:bCs/>
                <w:sz w:val="28"/>
                <w:szCs w:val="28"/>
              </w:rPr>
              <w:t>✅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5A06D97" w14:textId="77777777" w:rsidR="00B62C67" w:rsidRPr="00B62C67" w:rsidRDefault="00B62C67" w:rsidP="00B62C67">
            <w:pPr>
              <w:rPr>
                <w:rFonts w:asciiTheme="minorBidi" w:hAnsiTheme="minorBidi"/>
                <w:b/>
                <w:bCs/>
                <w:sz w:val="28"/>
                <w:szCs w:val="28"/>
              </w:rPr>
            </w:pPr>
            <w:r w:rsidRPr="00B62C67">
              <w:rPr>
                <w:rFonts w:asciiTheme="minorBidi" w:hAnsiTheme="minorBidi"/>
                <w:b/>
                <w:bCs/>
                <w:sz w:val="28"/>
                <w:szCs w:val="28"/>
              </w:rPr>
              <w:t xml:space="preserve">Potential Barrier </w:t>
            </w:r>
            <w:r w:rsidRPr="00B62C67">
              <w:rPr>
                <w:rFonts w:ascii="Segoe UI Symbol" w:hAnsi="Segoe UI Symbol" w:cs="Segoe UI Symbol"/>
                <w:b/>
                <w:bCs/>
                <w:sz w:val="28"/>
                <w:szCs w:val="28"/>
              </w:rPr>
              <w:t>⚠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6990070" w14:textId="77777777" w:rsidR="00B62C67" w:rsidRPr="00B62C67" w:rsidRDefault="00B62C67" w:rsidP="00B62C67">
            <w:pPr>
              <w:rPr>
                <w:rFonts w:asciiTheme="minorBidi" w:hAnsiTheme="minorBidi"/>
                <w:b/>
                <w:bCs/>
                <w:sz w:val="28"/>
                <w:szCs w:val="28"/>
              </w:rPr>
            </w:pPr>
            <w:r w:rsidRPr="00B62C67">
              <w:rPr>
                <w:rFonts w:asciiTheme="minorBidi" w:hAnsiTheme="minorBidi"/>
                <w:b/>
                <w:bCs/>
                <w:sz w:val="28"/>
                <w:szCs w:val="28"/>
              </w:rPr>
              <w:t xml:space="preserve">Unsure </w:t>
            </w:r>
            <w:r w:rsidRPr="00B62C67">
              <w:rPr>
                <w:rFonts w:ascii="Segoe UI Emoji" w:hAnsi="Segoe UI Emoji" w:cs="Segoe UI Emoji"/>
                <w:b/>
                <w:bCs/>
                <w:sz w:val="28"/>
                <w:szCs w:val="28"/>
              </w:rPr>
              <w:t>❓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6B2A693" w14:textId="77777777" w:rsidR="00B62C67" w:rsidRPr="00B62C67" w:rsidRDefault="00B62C67" w:rsidP="00B62C67">
            <w:pPr>
              <w:rPr>
                <w:rFonts w:asciiTheme="minorBidi" w:hAnsiTheme="minorBidi"/>
                <w:b/>
                <w:bCs/>
                <w:sz w:val="28"/>
                <w:szCs w:val="28"/>
              </w:rPr>
            </w:pPr>
            <w:r w:rsidRPr="00B62C67">
              <w:rPr>
                <w:rFonts w:asciiTheme="minorBidi" w:hAnsiTheme="minorBidi"/>
                <w:b/>
                <w:bCs/>
                <w:sz w:val="28"/>
                <w:szCs w:val="28"/>
              </w:rPr>
              <w:t>Notes/Evidence</w:t>
            </w:r>
          </w:p>
        </w:tc>
      </w:tr>
      <w:tr w:rsidR="00B62C67" w:rsidRPr="00B62C67" w14:paraId="0E8DA555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2A729F8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Classroom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201CB2F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9DCBDD7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46BACF0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1D61FC6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B62C67" w:rsidRPr="00B62C67" w14:paraId="21FC40E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B0C5C69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Lecture Theatre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4421145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59D57EA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042694E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ECE78C8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B62C67" w:rsidRPr="00B62C67" w14:paraId="023FDC15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55311F3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Library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EE48B7E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0C8300C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E81CF0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5AB2890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B62C67" w:rsidRPr="00B62C67" w14:paraId="76A3BA8D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6EAB4D8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Corridors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528AA8C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42392CE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3C3A96D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4478419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B62C67" w:rsidRPr="00B62C67" w14:paraId="7C567D28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2389CA7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Social Spaces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0DE55A9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C890790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FF427FC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4AEAE03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B62C67" w:rsidRPr="00B62C67" w14:paraId="49B31CD5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D0C6018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Dining Area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ECF363B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E607A81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648977C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9E823D3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B62C67" w:rsidRPr="00B62C67" w14:paraId="5230252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76606A5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Outdoor Areas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019DE08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B679693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0084BAF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94C60F4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B62C67" w:rsidRPr="00B62C67" w14:paraId="1324451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C0EA2C3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Other: __________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886D8E5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83BC306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7B5A481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E74D535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</w:tbl>
    <w:p w14:paraId="7BE8048D" w14:textId="77777777" w:rsidR="00B62C67" w:rsidRDefault="00B62C67" w:rsidP="00B62C67">
      <w:pPr>
        <w:rPr>
          <w:rFonts w:asciiTheme="minorBidi" w:hAnsiTheme="minorBidi"/>
          <w:b/>
          <w:bCs/>
          <w:sz w:val="28"/>
          <w:szCs w:val="28"/>
        </w:rPr>
      </w:pPr>
    </w:p>
    <w:p w14:paraId="173AABC4" w14:textId="77777777" w:rsidR="00B62C67" w:rsidRDefault="00B62C67" w:rsidP="00B62C67">
      <w:pPr>
        <w:rPr>
          <w:rFonts w:asciiTheme="minorBidi" w:hAnsiTheme="minorBidi"/>
          <w:b/>
          <w:bCs/>
          <w:sz w:val="28"/>
          <w:szCs w:val="28"/>
        </w:rPr>
      </w:pPr>
    </w:p>
    <w:p w14:paraId="00901D48" w14:textId="0F039368" w:rsidR="00B62C67" w:rsidRPr="00B62C67" w:rsidRDefault="00B62C67" w:rsidP="00B62C67">
      <w:pPr>
        <w:rPr>
          <w:rFonts w:asciiTheme="minorBidi" w:hAnsiTheme="minorBidi"/>
          <w:b/>
          <w:bCs/>
          <w:sz w:val="28"/>
          <w:szCs w:val="28"/>
        </w:rPr>
      </w:pPr>
      <w:r w:rsidRPr="00B62C67">
        <w:rPr>
          <w:rFonts w:asciiTheme="minorBidi" w:hAnsiTheme="minorBidi"/>
          <w:b/>
          <w:bCs/>
          <w:sz w:val="28"/>
          <w:szCs w:val="28"/>
        </w:rPr>
        <w:lastRenderedPageBreak/>
        <w:t>Environmental Factors Checklist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358"/>
        <w:gridCol w:w="1164"/>
        <w:gridCol w:w="1009"/>
        <w:gridCol w:w="1552"/>
      </w:tblGrid>
      <w:tr w:rsidR="00B62C67" w:rsidRPr="00B62C67" w14:paraId="09FD2686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3C0067C" w14:textId="77777777" w:rsidR="00B62C67" w:rsidRPr="00B62C67" w:rsidRDefault="00B62C67" w:rsidP="00B62C67">
            <w:pPr>
              <w:rPr>
                <w:rFonts w:asciiTheme="minorBidi" w:hAnsiTheme="minorBidi"/>
                <w:b/>
                <w:bCs/>
                <w:sz w:val="28"/>
                <w:szCs w:val="28"/>
              </w:rPr>
            </w:pPr>
            <w:r w:rsidRPr="00B62C67">
              <w:rPr>
                <w:rFonts w:asciiTheme="minorBidi" w:hAnsiTheme="minorBidi"/>
                <w:b/>
                <w:bCs/>
                <w:sz w:val="28"/>
                <w:szCs w:val="28"/>
              </w:rPr>
              <w:t>Factor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8C586C8" w14:textId="77777777" w:rsidR="00B62C67" w:rsidRPr="00B62C67" w:rsidRDefault="00B62C67" w:rsidP="00B62C67">
            <w:pPr>
              <w:rPr>
                <w:rFonts w:asciiTheme="minorBidi" w:hAnsiTheme="minorBidi"/>
                <w:b/>
                <w:bCs/>
                <w:sz w:val="28"/>
                <w:szCs w:val="28"/>
              </w:rPr>
            </w:pPr>
            <w:r w:rsidRPr="00B62C67">
              <w:rPr>
                <w:rFonts w:asciiTheme="minorBidi" w:hAnsiTheme="minorBidi"/>
                <w:b/>
                <w:bCs/>
                <w:sz w:val="28"/>
                <w:szCs w:val="28"/>
              </w:rPr>
              <w:t>Positive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CD093C9" w14:textId="77777777" w:rsidR="00B62C67" w:rsidRPr="00B62C67" w:rsidRDefault="00B62C67" w:rsidP="00B62C67">
            <w:pPr>
              <w:rPr>
                <w:rFonts w:asciiTheme="minorBidi" w:hAnsiTheme="minorBidi"/>
                <w:b/>
                <w:bCs/>
                <w:sz w:val="28"/>
                <w:szCs w:val="28"/>
              </w:rPr>
            </w:pPr>
            <w:r w:rsidRPr="00B62C67">
              <w:rPr>
                <w:rFonts w:asciiTheme="minorBidi" w:hAnsiTheme="minorBidi"/>
                <w:b/>
                <w:bCs/>
                <w:sz w:val="28"/>
                <w:szCs w:val="28"/>
              </w:rPr>
              <w:t>Barrier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8C2888B" w14:textId="77777777" w:rsidR="00B62C67" w:rsidRPr="00B62C67" w:rsidRDefault="00B62C67" w:rsidP="00B62C67">
            <w:pPr>
              <w:rPr>
                <w:rFonts w:asciiTheme="minorBidi" w:hAnsiTheme="minorBidi"/>
                <w:b/>
                <w:bCs/>
                <w:sz w:val="28"/>
                <w:szCs w:val="28"/>
              </w:rPr>
            </w:pPr>
            <w:r w:rsidRPr="00B62C67">
              <w:rPr>
                <w:rFonts w:asciiTheme="minorBidi" w:hAnsiTheme="minorBidi"/>
                <w:b/>
                <w:bCs/>
                <w:sz w:val="28"/>
                <w:szCs w:val="28"/>
              </w:rPr>
              <w:t>Comments</w:t>
            </w:r>
          </w:p>
        </w:tc>
      </w:tr>
      <w:tr w:rsidR="00B62C67" w:rsidRPr="00B62C67" w14:paraId="13CD3E7E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FBB96FB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Lighting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A9BECC7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D78713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965DC9D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B62C67" w:rsidRPr="00B62C67" w14:paraId="4A6E7258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3E317E1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Noise Levels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17DDBD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0A2950C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83CAAB9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B62C67" w:rsidRPr="00B62C67" w14:paraId="370F405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A257802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Visual Displays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A7996A1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5947748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BB0C200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B62C67" w:rsidRPr="00B62C67" w14:paraId="23648360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F24D267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Seating Layout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2A8901D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7AD6215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198864A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B62C67" w:rsidRPr="00B62C67" w14:paraId="27035D9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210C015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Crowding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7A5C709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DD18334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9A3410D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B62C67" w:rsidRPr="00B62C67" w14:paraId="0D009E5D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7299FAD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Signage &amp; Navigation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2DF906F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5B4AAF8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F0FD239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B62C67" w:rsidRPr="00B62C67" w14:paraId="6E553295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BC81E77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Quiet Spaces Available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7459C69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48E589D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3EA4B3D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B62C67" w:rsidRPr="00B62C67" w14:paraId="44D76A36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5826CA6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Sensory Demands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78EF326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212C04A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467954C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B62C67" w:rsidRPr="00B62C67" w14:paraId="0DFBE1C9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7127F26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Accessibility of Resources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BA48D00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2C21BAF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BACC484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B62C67" w:rsidRPr="00B62C67" w14:paraId="5B65C6F8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31189BB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Theme="minorBidi" w:hAnsiTheme="minorBidi"/>
                <w:sz w:val="28"/>
                <w:szCs w:val="28"/>
              </w:rPr>
              <w:t>Ease of Movement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2DD76C5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5222102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  <w:r w:rsidRPr="00B62C67">
              <w:rPr>
                <w:rFonts w:ascii="Segoe UI Symbol" w:hAnsi="Segoe UI Symbol" w:cs="Segoe UI Symbol"/>
                <w:sz w:val="28"/>
                <w:szCs w:val="28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9592178" w14:textId="77777777" w:rsidR="00B62C67" w:rsidRPr="00B62C67" w:rsidRDefault="00B62C67" w:rsidP="00B62C67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</w:tbl>
    <w:p w14:paraId="042A8A43" w14:textId="77777777" w:rsidR="00B62C67" w:rsidRPr="00B62C67" w:rsidRDefault="00B62C67" w:rsidP="00B62C67">
      <w:pPr>
        <w:rPr>
          <w:rFonts w:asciiTheme="minorBidi" w:hAnsiTheme="minorBidi"/>
          <w:sz w:val="28"/>
          <w:szCs w:val="28"/>
        </w:rPr>
      </w:pPr>
    </w:p>
    <w:p w14:paraId="695F60BA" w14:textId="77777777" w:rsidR="00B62C67" w:rsidRPr="00B62C67" w:rsidRDefault="00B62C67" w:rsidP="00B62C67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  <w:r w:rsidRPr="00B62C67"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  <w:t>Reflection Questions</w:t>
      </w:r>
    </w:p>
    <w:p w14:paraId="0B0EAD32" w14:textId="77777777" w:rsidR="00B62C67" w:rsidRPr="00B62C67" w:rsidRDefault="00B62C67" w:rsidP="00B62C67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t>Did everyone identify the same barriers?</w:t>
      </w:r>
    </w:p>
    <w:p w14:paraId="4D1700AD" w14:textId="77777777" w:rsidR="00B62C67" w:rsidRPr="00B62C67" w:rsidRDefault="00B62C67" w:rsidP="00B62C67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pict w14:anchorId="0B38297B">
          <v:rect id="_x0000_i1025" style="width:0;height:1.5pt" o:hralign="center" o:hrstd="t" o:hr="t" fillcolor="#a0a0a0" stroked="f"/>
        </w:pict>
      </w:r>
    </w:p>
    <w:p w14:paraId="0681B874" w14:textId="77777777" w:rsidR="00B62C67" w:rsidRPr="00B62C67" w:rsidRDefault="00B62C67" w:rsidP="00B62C67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t>Which learners might be most affected?</w:t>
      </w:r>
    </w:p>
    <w:p w14:paraId="398DF82F" w14:textId="77777777" w:rsidR="00B62C67" w:rsidRPr="00B62C67" w:rsidRDefault="00B62C67" w:rsidP="00B62C67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pict w14:anchorId="049C151A">
          <v:rect id="_x0000_i1026" style="width:0;height:1.5pt" o:hralign="center" o:hrstd="t" o:hr="t" fillcolor="#a0a0a0" stroked="f"/>
        </w:pict>
      </w:r>
    </w:p>
    <w:p w14:paraId="1676E5D7" w14:textId="77777777" w:rsidR="00B62C67" w:rsidRPr="00B62C67" w:rsidRDefault="00B62C67" w:rsidP="00B62C67">
      <w:pPr>
        <w:numPr>
          <w:ilvl w:val="0"/>
          <w:numId w:val="4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t>Are these learner difficulties or environmental barriers?</w:t>
      </w:r>
    </w:p>
    <w:p w14:paraId="6A5C1682" w14:textId="77777777" w:rsidR="00B62C67" w:rsidRPr="00B62C67" w:rsidRDefault="00B62C67" w:rsidP="00B62C67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pict w14:anchorId="72E22982">
          <v:rect id="_x0000_i1027" style="width:0;height:1.5pt" o:hralign="center" o:hrstd="t" o:hr="t" fillcolor="#a0a0a0" stroked="f"/>
        </w:pict>
      </w:r>
    </w:p>
    <w:p w14:paraId="69D87C46" w14:textId="77777777" w:rsidR="00B62C67" w:rsidRDefault="00B62C67" w:rsidP="00B62C67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t>What small changes could improve participation?</w:t>
      </w:r>
    </w:p>
    <w:p w14:paraId="715D3E1A" w14:textId="0CFAB45D" w:rsidR="00B62C67" w:rsidRPr="00B62C67" w:rsidRDefault="00B62C67" w:rsidP="00B62C67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  <w:r w:rsidRPr="00B62C67">
        <w:rPr>
          <w:rFonts w:asciiTheme="minorBidi" w:eastAsia="Times New Roman" w:hAnsiTheme="minorBidi"/>
          <w:kern w:val="0"/>
          <w:sz w:val="21"/>
          <w:szCs w:val="21"/>
          <w14:ligatures w14:val="none"/>
        </w:rPr>
        <w:pict w14:anchorId="212469C7">
          <v:rect id="_x0000_i1034" style="width:0;height:1.5pt" o:hralign="center" o:hrstd="t" o:hr="t" fillcolor="#a0a0a0" stroked="f"/>
        </w:pict>
      </w:r>
    </w:p>
    <w:sectPr w:rsidR="00B62C67" w:rsidRPr="00B62C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26481A"/>
    <w:multiLevelType w:val="multilevel"/>
    <w:tmpl w:val="AB182E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6894CAE"/>
    <w:multiLevelType w:val="multilevel"/>
    <w:tmpl w:val="D5E8C80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AF5459F"/>
    <w:multiLevelType w:val="multilevel"/>
    <w:tmpl w:val="603AF9D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44443C4"/>
    <w:multiLevelType w:val="multilevel"/>
    <w:tmpl w:val="FAE48CF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2934DB5"/>
    <w:multiLevelType w:val="multilevel"/>
    <w:tmpl w:val="C988FE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6107519">
    <w:abstractNumId w:val="4"/>
  </w:num>
  <w:num w:numId="2" w16cid:durableId="1710186015">
    <w:abstractNumId w:val="0"/>
  </w:num>
  <w:num w:numId="3" w16cid:durableId="369108408">
    <w:abstractNumId w:val="1"/>
  </w:num>
  <w:num w:numId="4" w16cid:durableId="323515405">
    <w:abstractNumId w:val="2"/>
  </w:num>
  <w:num w:numId="5" w16cid:durableId="148781917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2C67"/>
    <w:rsid w:val="001D0465"/>
    <w:rsid w:val="00B62C67"/>
    <w:rsid w:val="00B70DC7"/>
    <w:rsid w:val="00BD6596"/>
    <w:rsid w:val="00F05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2E5235"/>
  <w15:chartTrackingRefBased/>
  <w15:docId w15:val="{080D1E0E-8B5D-4AD5-BE3B-33DCE684CE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2C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2C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2C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2C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2C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2C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2C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2C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2C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2C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2C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2C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2C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2C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2C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2C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2C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2C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2C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2C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2C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2C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2C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2C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2C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2C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2C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2C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2C6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159</Words>
  <Characters>909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1</cp:revision>
  <dcterms:created xsi:type="dcterms:W3CDTF">2026-10-26T12:06:00Z</dcterms:created>
  <dcterms:modified xsi:type="dcterms:W3CDTF">2026-10-26T12:09:00Z</dcterms:modified>
</cp:coreProperties>
</file>