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70833483"/>
        <w:docPartObj>
          <w:docPartGallery w:val="Cover Pages"/>
          <w:docPartUnique/>
        </w:docPartObj>
      </w:sdtPr>
      <w:sdtContent>
        <w:p w14:paraId="0FAD8681" w14:textId="20191CD7" w:rsidR="007C130C" w:rsidRDefault="007C130C">
          <w:r>
            <w:rPr>
              <w:noProof/>
            </w:rPr>
            <mc:AlternateContent>
              <mc:Choice Requires="wps">
                <w:drawing>
                  <wp:anchor distT="0" distB="0" distL="114300" distR="114300" simplePos="0" relativeHeight="251709440" behindDoc="1" locked="0" layoutInCell="1" allowOverlap="1" wp14:anchorId="6EFD0269" wp14:editId="7E743759">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F80E35B" w14:textId="77777777" w:rsidR="007C130C" w:rsidRDefault="007C130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EFD0269" id="Rectangle 257" o:spid="_x0000_s1026" style="position:absolute;margin-left:0;margin-top:0;width:581.4pt;height:752.4pt;z-index:-2516070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c1e4f5 [660]" stroked="f" strokeweight="1pt">
                    <v:fill color2="#45b0e1 [1940]" rotate="t" focus="100%" type="gradient">
                      <o:fill v:ext="view" type="gradientUnscaled"/>
                    </v:fill>
                    <v:textbox inset="21.6pt,,21.6pt">
                      <w:txbxContent>
                        <w:p w14:paraId="0F80E35B" w14:textId="77777777" w:rsidR="007C130C" w:rsidRDefault="007C130C"/>
                      </w:txbxContent>
                    </v:textbox>
                    <w10:wrap anchorx="page" anchory="page"/>
                  </v:rect>
                </w:pict>
              </mc:Fallback>
            </mc:AlternateContent>
          </w:r>
          <w:r>
            <w:rPr>
              <w:noProof/>
            </w:rPr>
            <mc:AlternateContent>
              <mc:Choice Requires="wps">
                <w:drawing>
                  <wp:anchor distT="0" distB="0" distL="114300" distR="114300" simplePos="0" relativeHeight="251706368" behindDoc="0" locked="0" layoutInCell="1" allowOverlap="1" wp14:anchorId="20D8DC9A" wp14:editId="3A93C9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9ED912" w14:textId="241CA8E8" w:rsidR="007C130C" w:rsidRDefault="000B3D9A" w:rsidP="000B3D9A">
                                <w:pPr>
                                  <w:spacing w:before="240"/>
                                  <w:rPr>
                                    <w:color w:val="FFFFFF" w:themeColor="background1"/>
                                  </w:rPr>
                                </w:pPr>
                                <w:sdt>
                                  <w:sdtPr>
                                    <w:rPr>
                                      <w:rFonts w:ascii="Times New Roman" w:eastAsia="Times New Roman" w:hAnsi="Times New Roman" w:cs="Times New Roman"/>
                                      <w:color w:val="156082" w:themeColor="accent1"/>
                                      <w:kern w:val="0"/>
                                      <w:sz w:val="28"/>
                                      <w:szCs w:val="28"/>
                                      <w:lang w:eastAsia="en-GB"/>
                                      <w14:ligatures w14:val="none"/>
                                    </w:rPr>
                                    <w:alias w:val="Abstract"/>
                                    <w:id w:val="8276291"/>
                                    <w:showingPlcHdr/>
                                    <w:dataBinding w:prefixMappings="xmlns:ns0='http://schemas.microsoft.com/office/2006/coverPageProps'" w:xpath="/ns0:CoverPageProperties[1]/ns0:Abstract[1]" w:storeItemID="{55AF091B-3C7A-41E3-B477-F2FDAA23CFDA}"/>
                                    <w:text/>
                                  </w:sdtPr>
                                  <w:sdtContent>
                                    <w:r>
                                      <w:rPr>
                                        <w:rFonts w:ascii="Times New Roman" w:eastAsia="Times New Roman" w:hAnsi="Times New Roman" w:cs="Times New Roman"/>
                                        <w:color w:val="156082" w:themeColor="accent1"/>
                                        <w:kern w:val="0"/>
                                        <w:sz w:val="28"/>
                                        <w:szCs w:val="28"/>
                                        <w:lang w:eastAsia="en-GB"/>
                                        <w14:ligatures w14:val="none"/>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0D8DC9A" id="Rectangle 259" o:spid="_x0000_s1027" style="position:absolute;margin-left:0;margin-top:0;width:226.45pt;height:237.6pt;z-index:25170636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0e2841 [3215]" stroked="f" strokeweight="1pt">
                    <v:textbox inset="14.4pt,14.4pt,14.4pt,28.8pt">
                      <w:txbxContent>
                        <w:p w14:paraId="5E9ED912" w14:textId="241CA8E8" w:rsidR="007C130C" w:rsidRDefault="000B3D9A" w:rsidP="000B3D9A">
                          <w:pPr>
                            <w:spacing w:before="240"/>
                            <w:rPr>
                              <w:color w:val="FFFFFF" w:themeColor="background1"/>
                            </w:rPr>
                          </w:pPr>
                          <w:sdt>
                            <w:sdtPr>
                              <w:rPr>
                                <w:rFonts w:ascii="Times New Roman" w:eastAsia="Times New Roman" w:hAnsi="Times New Roman" w:cs="Times New Roman"/>
                                <w:color w:val="156082" w:themeColor="accent1"/>
                                <w:kern w:val="0"/>
                                <w:sz w:val="28"/>
                                <w:szCs w:val="28"/>
                                <w:lang w:eastAsia="en-GB"/>
                                <w14:ligatures w14:val="none"/>
                              </w:rPr>
                              <w:alias w:val="Abstract"/>
                              <w:id w:val="8276291"/>
                              <w:showingPlcHdr/>
                              <w:dataBinding w:prefixMappings="xmlns:ns0='http://schemas.microsoft.com/office/2006/coverPageProps'" w:xpath="/ns0:CoverPageProperties[1]/ns0:Abstract[1]" w:storeItemID="{55AF091B-3C7A-41E3-B477-F2FDAA23CFDA}"/>
                              <w:text/>
                            </w:sdtPr>
                            <w:sdtContent>
                              <w:r>
                                <w:rPr>
                                  <w:rFonts w:ascii="Times New Roman" w:eastAsia="Times New Roman" w:hAnsi="Times New Roman" w:cs="Times New Roman"/>
                                  <w:color w:val="156082" w:themeColor="accent1"/>
                                  <w:kern w:val="0"/>
                                  <w:sz w:val="28"/>
                                  <w:szCs w:val="28"/>
                                  <w:lang w:eastAsia="en-GB"/>
                                  <w14:ligatures w14:val="none"/>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705344" behindDoc="0" locked="0" layoutInCell="1" allowOverlap="1" wp14:anchorId="52A9E1A0" wp14:editId="5A41984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CC753D6" id="Rectangle 261" o:spid="_x0000_s1026" style="position:absolute;margin-left:0;margin-top:0;width:244.8pt;height:554.4pt;z-index:25170534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708416" behindDoc="0" locked="0" layoutInCell="1" allowOverlap="1" wp14:anchorId="217CD8BB" wp14:editId="4D93431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5E26034" id="Rectangle 263" o:spid="_x0000_s1026" style="position:absolute;margin-left:0;margin-top:0;width:226.45pt;height:9.35pt;z-index:25170841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707392" behindDoc="0" locked="0" layoutInCell="1" allowOverlap="1" wp14:anchorId="2581BC4C" wp14:editId="7D217B8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EFA7E87" w14:textId="29588313" w:rsidR="007C130C" w:rsidRDefault="00EE5538">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Proje</w:t>
                                    </w:r>
                                    <w:r w:rsidR="009D2464">
                                      <w:rPr>
                                        <w:rFonts w:asciiTheme="majorHAnsi" w:eastAsiaTheme="majorEastAsia" w:hAnsiTheme="majorHAnsi" w:cstheme="majorBidi"/>
                                        <w:color w:val="156082" w:themeColor="accent1"/>
                                        <w:sz w:val="72"/>
                                        <w:szCs w:val="72"/>
                                      </w:rPr>
                                      <w:t>ct Management</w:t>
                                    </w:r>
                                  </w:p>
                                </w:sdtContent>
                              </w:sdt>
                              <w:p w14:paraId="3AD4C59A" w14:textId="18A371FF" w:rsidR="007C130C" w:rsidRDefault="007C130C">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LCLM5003</w:t>
                                </w:r>
                              </w:p>
                              <w:p w14:paraId="4AF1A8A9" w14:textId="77777777" w:rsidR="000B3D9A" w:rsidRDefault="000B3D9A">
                                <w:pPr>
                                  <w:rPr>
                                    <w:rFonts w:asciiTheme="majorHAnsi" w:eastAsiaTheme="majorEastAsia" w:hAnsiTheme="majorHAnsi" w:cstheme="majorBidi"/>
                                    <w:color w:val="0E2841" w:themeColor="text2"/>
                                    <w:sz w:val="32"/>
                                    <w:szCs w:val="32"/>
                                  </w:rPr>
                                </w:pPr>
                              </w:p>
                              <w:p w14:paraId="3A9819C8" w14:textId="39ACE6B3" w:rsidR="000B3D9A" w:rsidRDefault="000B3D9A">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Student Name: Samina Khalid</w:t>
                                </w:r>
                              </w:p>
                              <w:p w14:paraId="6388F582" w14:textId="7D7B6151" w:rsidR="000B3D9A" w:rsidRDefault="000B3D9A">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Student Number :2318755</w:t>
                                </w:r>
                              </w:p>
                              <w:p w14:paraId="4987F75F" w14:textId="2A734C8C" w:rsidR="000B3D9A" w:rsidRPr="000B3D9A" w:rsidRDefault="000B3D9A" w:rsidP="000B3D9A">
                                <w:pPr>
                                  <w:rPr>
                                    <w:rFonts w:asciiTheme="majorHAnsi" w:eastAsiaTheme="majorEastAsia" w:hAnsiTheme="majorHAnsi" w:cstheme="majorBidi"/>
                                    <w:color w:val="0E2841" w:themeColor="text2"/>
                                    <w:sz w:val="32"/>
                                    <w:szCs w:val="32"/>
                                  </w:rPr>
                                </w:pPr>
                                <w:r w:rsidRPr="000B3D9A">
                                  <w:rPr>
                                    <w:rFonts w:asciiTheme="majorHAnsi" w:eastAsiaTheme="majorEastAsia" w:hAnsiTheme="majorHAnsi" w:cstheme="majorBidi"/>
                                    <w:color w:val="0E2841" w:themeColor="text2"/>
                                    <w:sz w:val="32"/>
                                    <w:szCs w:val="32"/>
                                  </w:rPr>
                                  <w:t>Tutor name</w:t>
                                </w:r>
                                <w:r>
                                  <w:rPr>
                                    <w:rFonts w:asciiTheme="majorHAnsi" w:eastAsiaTheme="majorEastAsia" w:hAnsiTheme="majorHAnsi" w:cstheme="majorBidi"/>
                                    <w:color w:val="0E2841" w:themeColor="text2"/>
                                    <w:sz w:val="32"/>
                                    <w:szCs w:val="32"/>
                                  </w:rPr>
                                  <w:t>:</w:t>
                                </w:r>
                                <w:r w:rsidRPr="000B3D9A">
                                  <w:rPr>
                                    <w:rFonts w:asciiTheme="majorHAnsi" w:eastAsiaTheme="majorEastAsia" w:hAnsiTheme="majorHAnsi" w:cstheme="majorBidi"/>
                                    <w:color w:val="0E2841" w:themeColor="text2"/>
                                    <w:sz w:val="32"/>
                                    <w:szCs w:val="32"/>
                                  </w:rPr>
                                  <w:t xml:space="preserve"> Doreen </w:t>
                                </w:r>
                                <w:proofErr w:type="spellStart"/>
                                <w:r w:rsidRPr="000B3D9A">
                                  <w:rPr>
                                    <w:rFonts w:asciiTheme="majorHAnsi" w:eastAsiaTheme="majorEastAsia" w:hAnsiTheme="majorHAnsi" w:cstheme="majorBidi"/>
                                    <w:color w:val="0E2841" w:themeColor="text2"/>
                                    <w:sz w:val="32"/>
                                    <w:szCs w:val="32"/>
                                  </w:rPr>
                                  <w:t>Amundam</w:t>
                                </w:r>
                                <w:proofErr w:type="spellEnd"/>
                              </w:p>
                              <w:p w14:paraId="6B36A000" w14:textId="77777777" w:rsidR="000B3D9A" w:rsidRDefault="000B3D9A">
                                <w:pPr>
                                  <w:rPr>
                                    <w:rFonts w:asciiTheme="majorHAnsi" w:eastAsiaTheme="majorEastAsia" w:hAnsiTheme="majorHAnsi" w:cstheme="majorBidi"/>
                                    <w:color w:val="0E2841" w:themeColor="text2"/>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581BC4C" id="_x0000_t202" coordsize="21600,21600" o:spt="202" path="m,l,21600r21600,l21600,xe">
                    <v:stroke joinstyle="miter"/>
                    <v:path gradientshapeok="t" o:connecttype="rect"/>
                  </v:shapetype>
                  <v:shape id="Text Box 265" o:spid="_x0000_s1028" type="#_x0000_t202" style="position:absolute;margin-left:0;margin-top:0;width:220.3pt;height:194.9pt;z-index:25170739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EFA7E87" w14:textId="29588313" w:rsidR="007C130C" w:rsidRDefault="00EE5538">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Proje</w:t>
                              </w:r>
                              <w:r w:rsidR="009D2464">
                                <w:rPr>
                                  <w:rFonts w:asciiTheme="majorHAnsi" w:eastAsiaTheme="majorEastAsia" w:hAnsiTheme="majorHAnsi" w:cstheme="majorBidi"/>
                                  <w:color w:val="156082" w:themeColor="accent1"/>
                                  <w:sz w:val="72"/>
                                  <w:szCs w:val="72"/>
                                </w:rPr>
                                <w:t>ct Management</w:t>
                              </w:r>
                            </w:p>
                          </w:sdtContent>
                        </w:sdt>
                        <w:p w14:paraId="3AD4C59A" w14:textId="18A371FF" w:rsidR="007C130C" w:rsidRDefault="007C130C">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LCLM5003</w:t>
                          </w:r>
                        </w:p>
                        <w:p w14:paraId="4AF1A8A9" w14:textId="77777777" w:rsidR="000B3D9A" w:rsidRDefault="000B3D9A">
                          <w:pPr>
                            <w:rPr>
                              <w:rFonts w:asciiTheme="majorHAnsi" w:eastAsiaTheme="majorEastAsia" w:hAnsiTheme="majorHAnsi" w:cstheme="majorBidi"/>
                              <w:color w:val="0E2841" w:themeColor="text2"/>
                              <w:sz w:val="32"/>
                              <w:szCs w:val="32"/>
                            </w:rPr>
                          </w:pPr>
                        </w:p>
                        <w:p w14:paraId="3A9819C8" w14:textId="39ACE6B3" w:rsidR="000B3D9A" w:rsidRDefault="000B3D9A">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Student Name: Samina Khalid</w:t>
                          </w:r>
                        </w:p>
                        <w:p w14:paraId="6388F582" w14:textId="7D7B6151" w:rsidR="000B3D9A" w:rsidRDefault="000B3D9A">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Student Number :2318755</w:t>
                          </w:r>
                        </w:p>
                        <w:p w14:paraId="4987F75F" w14:textId="2A734C8C" w:rsidR="000B3D9A" w:rsidRPr="000B3D9A" w:rsidRDefault="000B3D9A" w:rsidP="000B3D9A">
                          <w:pPr>
                            <w:rPr>
                              <w:rFonts w:asciiTheme="majorHAnsi" w:eastAsiaTheme="majorEastAsia" w:hAnsiTheme="majorHAnsi" w:cstheme="majorBidi"/>
                              <w:color w:val="0E2841" w:themeColor="text2"/>
                              <w:sz w:val="32"/>
                              <w:szCs w:val="32"/>
                            </w:rPr>
                          </w:pPr>
                          <w:r w:rsidRPr="000B3D9A">
                            <w:rPr>
                              <w:rFonts w:asciiTheme="majorHAnsi" w:eastAsiaTheme="majorEastAsia" w:hAnsiTheme="majorHAnsi" w:cstheme="majorBidi"/>
                              <w:color w:val="0E2841" w:themeColor="text2"/>
                              <w:sz w:val="32"/>
                              <w:szCs w:val="32"/>
                            </w:rPr>
                            <w:t>Tutor name</w:t>
                          </w:r>
                          <w:r>
                            <w:rPr>
                              <w:rFonts w:asciiTheme="majorHAnsi" w:eastAsiaTheme="majorEastAsia" w:hAnsiTheme="majorHAnsi" w:cstheme="majorBidi"/>
                              <w:color w:val="0E2841" w:themeColor="text2"/>
                              <w:sz w:val="32"/>
                              <w:szCs w:val="32"/>
                            </w:rPr>
                            <w:t>:</w:t>
                          </w:r>
                          <w:r w:rsidRPr="000B3D9A">
                            <w:rPr>
                              <w:rFonts w:asciiTheme="majorHAnsi" w:eastAsiaTheme="majorEastAsia" w:hAnsiTheme="majorHAnsi" w:cstheme="majorBidi"/>
                              <w:color w:val="0E2841" w:themeColor="text2"/>
                              <w:sz w:val="32"/>
                              <w:szCs w:val="32"/>
                            </w:rPr>
                            <w:t xml:space="preserve"> Doreen </w:t>
                          </w:r>
                          <w:proofErr w:type="spellStart"/>
                          <w:r w:rsidRPr="000B3D9A">
                            <w:rPr>
                              <w:rFonts w:asciiTheme="majorHAnsi" w:eastAsiaTheme="majorEastAsia" w:hAnsiTheme="majorHAnsi" w:cstheme="majorBidi"/>
                              <w:color w:val="0E2841" w:themeColor="text2"/>
                              <w:sz w:val="32"/>
                              <w:szCs w:val="32"/>
                            </w:rPr>
                            <w:t>Amundam</w:t>
                          </w:r>
                          <w:proofErr w:type="spellEnd"/>
                        </w:p>
                        <w:p w14:paraId="6B36A000" w14:textId="77777777" w:rsidR="000B3D9A" w:rsidRDefault="000B3D9A">
                          <w:pPr>
                            <w:rPr>
                              <w:rFonts w:asciiTheme="majorHAnsi" w:eastAsiaTheme="majorEastAsia" w:hAnsiTheme="majorHAnsi" w:cstheme="majorBidi"/>
                              <w:color w:val="0E2841" w:themeColor="text2"/>
                              <w:sz w:val="32"/>
                              <w:szCs w:val="32"/>
                            </w:rPr>
                          </w:pPr>
                        </w:p>
                      </w:txbxContent>
                    </v:textbox>
                    <w10:wrap type="square" anchorx="page" anchory="page"/>
                  </v:shape>
                </w:pict>
              </mc:Fallback>
            </mc:AlternateContent>
          </w:r>
        </w:p>
        <w:p w14:paraId="6642D10B" w14:textId="6C1C44B5" w:rsidR="007C130C" w:rsidRDefault="007C130C">
          <w:pPr>
            <w:rPr>
              <w:rFonts w:asciiTheme="majorHAnsi" w:eastAsiaTheme="majorEastAsia" w:hAnsiTheme="majorHAnsi" w:cstheme="majorBidi"/>
              <w:spacing w:val="-10"/>
              <w:kern w:val="28"/>
            </w:rPr>
          </w:pPr>
          <w:r>
            <w:br w:type="page"/>
          </w:r>
        </w:p>
      </w:sdtContent>
    </w:sdt>
    <w:p w14:paraId="185789EB" w14:textId="77777777" w:rsidR="009001DD" w:rsidRDefault="009001DD" w:rsidP="00481A3E">
      <w:pPr>
        <w:pStyle w:val="Title"/>
        <w:rPr>
          <w:sz w:val="22"/>
          <w:szCs w:val="22"/>
        </w:rPr>
      </w:pPr>
    </w:p>
    <w:p w14:paraId="50CA53AB" w14:textId="5565A55E" w:rsidR="00E36EB0" w:rsidRDefault="000827D9" w:rsidP="00481A3E">
      <w:pPr>
        <w:pStyle w:val="Title"/>
        <w:rPr>
          <w:sz w:val="22"/>
          <w:szCs w:val="22"/>
        </w:rPr>
      </w:pPr>
      <w:r>
        <w:rPr>
          <w:noProof/>
          <w:sz w:val="22"/>
          <w:szCs w:val="22"/>
        </w:rPr>
        <mc:AlternateContent>
          <mc:Choice Requires="wps">
            <w:drawing>
              <wp:anchor distT="0" distB="0" distL="114300" distR="114300" simplePos="0" relativeHeight="251641344" behindDoc="0" locked="0" layoutInCell="1" allowOverlap="1" wp14:anchorId="3D9D4258" wp14:editId="746887FE">
                <wp:simplePos x="0" y="0"/>
                <wp:positionH relativeFrom="margin">
                  <wp:posOffset>-213360</wp:posOffset>
                </wp:positionH>
                <wp:positionV relativeFrom="paragraph">
                  <wp:posOffset>88265</wp:posOffset>
                </wp:positionV>
                <wp:extent cx="2453640" cy="922020"/>
                <wp:effectExtent l="0" t="0" r="22860" b="11430"/>
                <wp:wrapNone/>
                <wp:docPr id="1583947008" name="Rectangle 10"/>
                <wp:cNvGraphicFramePr/>
                <a:graphic xmlns:a="http://schemas.openxmlformats.org/drawingml/2006/main">
                  <a:graphicData uri="http://schemas.microsoft.com/office/word/2010/wordprocessingShape">
                    <wps:wsp>
                      <wps:cNvSpPr/>
                      <wps:spPr>
                        <a:xfrm>
                          <a:off x="0" y="0"/>
                          <a:ext cx="2453640" cy="9220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F3A3DAC" w14:textId="172C82DD" w:rsidR="00E36EB0" w:rsidRDefault="005E65DE" w:rsidP="005E65DE">
                            <w:r w:rsidRPr="005E65DE">
                              <w:rPr>
                                <w:b/>
                                <w:bCs/>
                              </w:rPr>
                              <w:t>Project Manage</w:t>
                            </w:r>
                            <w:r>
                              <w:rPr>
                                <w:b/>
                                <w:bCs/>
                              </w:rPr>
                              <w:t>r:</w:t>
                            </w:r>
                            <w:r>
                              <w:t xml:space="preserve"> Samina Khalid</w:t>
                            </w:r>
                          </w:p>
                          <w:p w14:paraId="48C6C484" w14:textId="2221F7A1" w:rsidR="00B8032B" w:rsidRDefault="000827D9" w:rsidP="005E65DE">
                            <w:r w:rsidRPr="000827D9">
                              <w:rPr>
                                <w:b/>
                                <w:bCs/>
                              </w:rPr>
                              <w:t>Location:</w:t>
                            </w:r>
                            <w:r>
                              <w:rPr>
                                <w:b/>
                                <w:bCs/>
                              </w:rPr>
                              <w:t xml:space="preserve"> </w:t>
                            </w:r>
                            <w:r w:rsidRPr="000827D9">
                              <w:t>British Columbia</w:t>
                            </w:r>
                          </w:p>
                          <w:p w14:paraId="1B9C20DB" w14:textId="3225EEB0" w:rsidR="00B8032B" w:rsidRDefault="00B8032B" w:rsidP="005E65DE">
                            <w:r w:rsidRPr="00B8032B">
                              <w:rPr>
                                <w:b/>
                                <w:bCs/>
                              </w:rPr>
                              <w:t>Project:</w:t>
                            </w:r>
                            <w:r>
                              <w:t xml:space="preserve"> Reopen Highway 5</w:t>
                            </w:r>
                          </w:p>
                          <w:p w14:paraId="27D05404" w14:textId="77777777" w:rsidR="00B8032B" w:rsidRPr="000827D9" w:rsidRDefault="00B8032B" w:rsidP="005E65DE">
                            <w:pPr>
                              <w:rPr>
                                <w:b/>
                                <w:bCs/>
                              </w:rPr>
                            </w:pPr>
                          </w:p>
                          <w:p w14:paraId="52F212D3" w14:textId="77777777" w:rsidR="005E65DE" w:rsidRDefault="005E65DE" w:rsidP="005E65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D4258" id="Rectangle 10" o:spid="_x0000_s1029" style="position:absolute;margin-left:-16.8pt;margin-top:6.95pt;width:193.2pt;height:72.6pt;z-index:25164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" fillcolor="white [3201]" strokecolor="#4ea72e [3209]" strokeweight="1pt">
                <v:textbox>
                  <w:txbxContent>
                    <w:p w14:paraId="7F3A3DAC" w14:textId="172C82DD" w:rsidR="00E36EB0" w:rsidRDefault="005E65DE" w:rsidP="005E65DE">
                      <w:r w:rsidRPr="005E65DE">
                        <w:rPr>
                          <w:b/>
                          <w:bCs/>
                        </w:rPr>
                        <w:t>Project Manage</w:t>
                      </w:r>
                      <w:r>
                        <w:rPr>
                          <w:b/>
                          <w:bCs/>
                        </w:rPr>
                        <w:t>r:</w:t>
                      </w:r>
                      <w:r>
                        <w:t xml:space="preserve"> Samina Khalid</w:t>
                      </w:r>
                    </w:p>
                    <w:p w14:paraId="48C6C484" w14:textId="2221F7A1" w:rsidR="00B8032B" w:rsidRDefault="000827D9" w:rsidP="005E65DE">
                      <w:r w:rsidRPr="000827D9">
                        <w:rPr>
                          <w:b/>
                          <w:bCs/>
                        </w:rPr>
                        <w:t>Location:</w:t>
                      </w:r>
                      <w:r>
                        <w:rPr>
                          <w:b/>
                          <w:bCs/>
                        </w:rPr>
                        <w:t xml:space="preserve"> </w:t>
                      </w:r>
                      <w:r w:rsidRPr="000827D9">
                        <w:t>British Columbia</w:t>
                      </w:r>
                    </w:p>
                    <w:p w14:paraId="1B9C20DB" w14:textId="3225EEB0" w:rsidR="00B8032B" w:rsidRDefault="00B8032B" w:rsidP="005E65DE">
                      <w:r w:rsidRPr="00B8032B">
                        <w:rPr>
                          <w:b/>
                          <w:bCs/>
                        </w:rPr>
                        <w:t>Project:</w:t>
                      </w:r>
                      <w:r>
                        <w:t xml:space="preserve"> Reopen Highway 5</w:t>
                      </w:r>
                    </w:p>
                    <w:p w14:paraId="27D05404" w14:textId="77777777" w:rsidR="00B8032B" w:rsidRPr="000827D9" w:rsidRDefault="00B8032B" w:rsidP="005E65DE">
                      <w:pPr>
                        <w:rPr>
                          <w:b/>
                          <w:bCs/>
                        </w:rPr>
                      </w:pPr>
                    </w:p>
                    <w:p w14:paraId="52F212D3" w14:textId="77777777" w:rsidR="005E65DE" w:rsidRDefault="005E65DE" w:rsidP="005E65DE"/>
                  </w:txbxContent>
                </v:textbox>
                <w10:wrap anchorx="margin"/>
              </v:rect>
            </w:pict>
          </mc:Fallback>
        </mc:AlternateContent>
      </w:r>
      <w:r w:rsidR="0084347A" w:rsidRPr="00481A3E">
        <w:rPr>
          <w:noProof/>
          <w:sz w:val="22"/>
          <w:szCs w:val="22"/>
        </w:rPr>
        <mc:AlternateContent>
          <mc:Choice Requires="wps">
            <w:drawing>
              <wp:anchor distT="0" distB="0" distL="114300" distR="114300" simplePos="0" relativeHeight="251640320" behindDoc="0" locked="0" layoutInCell="1" allowOverlap="1" wp14:anchorId="223F9B0B" wp14:editId="59062596">
                <wp:simplePos x="0" y="0"/>
                <wp:positionH relativeFrom="margin">
                  <wp:align>center</wp:align>
                </wp:positionH>
                <wp:positionV relativeFrom="paragraph">
                  <wp:posOffset>-746760</wp:posOffset>
                </wp:positionV>
                <wp:extent cx="6134100" cy="716280"/>
                <wp:effectExtent l="0" t="0" r="19050" b="26670"/>
                <wp:wrapNone/>
                <wp:docPr id="2034312878" name="Rectangle 7"/>
                <wp:cNvGraphicFramePr/>
                <a:graphic xmlns:a="http://schemas.openxmlformats.org/drawingml/2006/main">
                  <a:graphicData uri="http://schemas.microsoft.com/office/word/2010/wordprocessingShape">
                    <wps:wsp>
                      <wps:cNvSpPr/>
                      <wps:spPr>
                        <a:xfrm>
                          <a:off x="0" y="0"/>
                          <a:ext cx="6134100" cy="716280"/>
                        </a:xfrm>
                        <a:prstGeom prst="rect">
                          <a:avLst/>
                        </a:prstGeom>
                        <a:solidFill>
                          <a:schemeClr val="tx2">
                            <a:lumMod val="25000"/>
                            <a:lumOff val="75000"/>
                          </a:schemeClr>
                        </a:solidFill>
                        <a:ln>
                          <a:solidFill>
                            <a:srgbClr val="FFC000"/>
                          </a:solidFill>
                        </a:ln>
                      </wps:spPr>
                      <wps:style>
                        <a:lnRef idx="2">
                          <a:schemeClr val="accent6"/>
                        </a:lnRef>
                        <a:fillRef idx="1">
                          <a:schemeClr val="lt1"/>
                        </a:fillRef>
                        <a:effectRef idx="0">
                          <a:schemeClr val="accent6"/>
                        </a:effectRef>
                        <a:fontRef idx="minor">
                          <a:schemeClr val="dk1"/>
                        </a:fontRef>
                      </wps:style>
                      <wps:txbx>
                        <w:txbxContent>
                          <w:p w14:paraId="036EF3D8" w14:textId="1EB143B2" w:rsidR="0084347A" w:rsidRDefault="0084347A" w:rsidP="008E393D">
                            <w:pPr>
                              <w:rPr>
                                <w:b/>
                                <w:bCs/>
                                <w:sz w:val="56"/>
                                <w:szCs w:val="56"/>
                              </w:rPr>
                            </w:pPr>
                            <w:r>
                              <w:rPr>
                                <w:b/>
                                <w:bCs/>
                                <w:sz w:val="56"/>
                                <w:szCs w:val="56"/>
                              </w:rPr>
                              <w:t xml:space="preserve">              Reopening Highway 5</w:t>
                            </w:r>
                          </w:p>
                          <w:p w14:paraId="3003AB3C" w14:textId="77777777" w:rsidR="00481A3E" w:rsidRDefault="00481A3E" w:rsidP="0084347A">
                            <w:pPr>
                              <w:rPr>
                                <w:b/>
                                <w:bCs/>
                                <w:sz w:val="56"/>
                                <w:szCs w:val="56"/>
                              </w:rPr>
                            </w:pPr>
                          </w:p>
                          <w:p w14:paraId="2C276803" w14:textId="77777777" w:rsidR="00481A3E" w:rsidRDefault="00481A3E" w:rsidP="0084347A">
                            <w:pPr>
                              <w:rPr>
                                <w:b/>
                                <w:bCs/>
                                <w:sz w:val="56"/>
                                <w:szCs w:val="56"/>
                              </w:rPr>
                            </w:pPr>
                          </w:p>
                          <w:p w14:paraId="3E937359" w14:textId="77777777" w:rsidR="00481A3E" w:rsidRPr="0084347A" w:rsidRDefault="00481A3E" w:rsidP="0084347A">
                            <w:pPr>
                              <w:rPr>
                                <w:b/>
                                <w:bCs/>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3F9B0B" id="Rectangle 7" o:spid="_x0000_s1030" style="position:absolute;margin-left:0;margin-top:-58.8pt;width:483pt;height:56.4pt;z-index:2516403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" fillcolor="#a7caec [831]" strokecolor="#ffc000" strokeweight="1pt">
                <v:textbox>
                  <w:txbxContent>
                    <w:p w14:paraId="036EF3D8" w14:textId="1EB143B2" w:rsidR="0084347A" w:rsidRDefault="0084347A" w:rsidP="008E393D">
                      <w:pPr>
                        <w:rPr>
                          <w:b/>
                          <w:bCs/>
                          <w:sz w:val="56"/>
                          <w:szCs w:val="56"/>
                        </w:rPr>
                      </w:pPr>
                      <w:r>
                        <w:rPr>
                          <w:b/>
                          <w:bCs/>
                          <w:sz w:val="56"/>
                          <w:szCs w:val="56"/>
                        </w:rPr>
                        <w:t xml:space="preserve">              Reopening Highway 5</w:t>
                      </w:r>
                    </w:p>
                    <w:p w14:paraId="3003AB3C" w14:textId="77777777" w:rsidR="00481A3E" w:rsidRDefault="00481A3E" w:rsidP="0084347A">
                      <w:pPr>
                        <w:rPr>
                          <w:b/>
                          <w:bCs/>
                          <w:sz w:val="56"/>
                          <w:szCs w:val="56"/>
                        </w:rPr>
                      </w:pPr>
                    </w:p>
                    <w:p w14:paraId="2C276803" w14:textId="77777777" w:rsidR="00481A3E" w:rsidRDefault="00481A3E" w:rsidP="0084347A">
                      <w:pPr>
                        <w:rPr>
                          <w:b/>
                          <w:bCs/>
                          <w:sz w:val="56"/>
                          <w:szCs w:val="56"/>
                        </w:rPr>
                      </w:pPr>
                    </w:p>
                    <w:p w14:paraId="3E937359" w14:textId="77777777" w:rsidR="00481A3E" w:rsidRPr="0084347A" w:rsidRDefault="00481A3E" w:rsidP="0084347A">
                      <w:pPr>
                        <w:rPr>
                          <w:b/>
                          <w:bCs/>
                          <w:sz w:val="56"/>
                          <w:szCs w:val="56"/>
                        </w:rPr>
                      </w:pPr>
                    </w:p>
                  </w:txbxContent>
                </v:textbox>
                <w10:wrap anchorx="margin"/>
              </v:rect>
            </w:pict>
          </mc:Fallback>
        </mc:AlternateContent>
      </w:r>
      <w:r w:rsidR="00E36EB0">
        <w:rPr>
          <w:sz w:val="22"/>
          <w:szCs w:val="22"/>
        </w:rPr>
        <w:t xml:space="preserve">      </w:t>
      </w:r>
      <w:r>
        <w:rPr>
          <w:sz w:val="22"/>
          <w:szCs w:val="22"/>
        </w:rPr>
        <w:t xml:space="preserve">                                                                                                                    </w:t>
      </w:r>
    </w:p>
    <w:p w14:paraId="27042E7A" w14:textId="6630E82F" w:rsidR="000827D9" w:rsidRDefault="000827D9" w:rsidP="000827D9">
      <w:r>
        <w:t xml:space="preserve">                                                                                     </w:t>
      </w:r>
      <w:r w:rsidR="008A1CFB">
        <w:t>In mid-November 2021 southwestern British Columbia</w:t>
      </w:r>
    </w:p>
    <w:p w14:paraId="57C43E17" w14:textId="346B6A77" w:rsidR="008A1CFB" w:rsidRDefault="008A1CFB" w:rsidP="000827D9">
      <w:r>
        <w:t xml:space="preserve">                                                                                    (BC), Canada, was hit by a powerful system that  </w:t>
      </w:r>
    </w:p>
    <w:p w14:paraId="62953874" w14:textId="6A69D362" w:rsidR="008A1CFB" w:rsidRDefault="008A1CFB" w:rsidP="008A1CFB">
      <w:r>
        <w:t xml:space="preserve">                                                                                     broug</w:t>
      </w:r>
      <w:r w:rsidR="00B8032B">
        <w:t>ht record.</w:t>
      </w:r>
    </w:p>
    <w:p w14:paraId="11A3B660" w14:textId="77777777" w:rsidR="008A1CFB" w:rsidRDefault="008A1CFB" w:rsidP="008A1CFB">
      <w:r w:rsidRPr="002B3308">
        <w:t>Baumgard, A</w:t>
      </w:r>
      <w:r>
        <w:t>.</w:t>
      </w:r>
      <w:r w:rsidRPr="002B3308">
        <w:t>, Thompson, M., Van Hove, H. and Sullivan, S., 2022, September</w:t>
      </w:r>
      <w:r>
        <w:t>.</w:t>
      </w:r>
    </w:p>
    <w:p w14:paraId="5EA07902" w14:textId="50983A7F" w:rsidR="007F1F60" w:rsidRDefault="009001DD" w:rsidP="007F1F60">
      <w:r w:rsidRPr="009001DD">
        <w:br/>
      </w:r>
      <w:r w:rsidR="008E393D">
        <w:t xml:space="preserve">                                             </w:t>
      </w:r>
      <w:r w:rsidRPr="009001DD">
        <w:rPr>
          <w:noProof/>
        </w:rPr>
        <w:drawing>
          <wp:inline distT="0" distB="0" distL="0" distR="0" wp14:anchorId="38E5E3FB" wp14:editId="48B14AFE">
            <wp:extent cx="3105130" cy="918382"/>
            <wp:effectExtent l="0" t="0" r="635" b="0"/>
            <wp:docPr id="277481943" name="Picture 8" descr="Coquihalla Highway (Highway 5) between Hope and Merrit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quihalla Highway (Highway 5) between Hope and Merritt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98447" cy="1034711"/>
                    </a:xfrm>
                    <a:prstGeom prst="rect">
                      <a:avLst/>
                    </a:prstGeom>
                    <a:noFill/>
                    <a:ln>
                      <a:noFill/>
                    </a:ln>
                  </pic:spPr>
                </pic:pic>
              </a:graphicData>
            </a:graphic>
          </wp:inline>
        </w:drawing>
      </w:r>
      <w:r w:rsidR="007F1F60">
        <w:t xml:space="preserve">            </w:t>
      </w:r>
    </w:p>
    <w:p w14:paraId="703856E5" w14:textId="2BA3A3BB" w:rsidR="008427CE" w:rsidRPr="008427CE" w:rsidRDefault="00FD6C28" w:rsidP="007F1F60">
      <w:r w:rsidRPr="00FD6C28">
        <w:rPr>
          <w:b/>
          <w:bCs/>
        </w:rPr>
        <w:t>Project Descrip</w:t>
      </w:r>
      <w:r w:rsidR="008427CE">
        <w:rPr>
          <w:b/>
          <w:bCs/>
        </w:rPr>
        <w:t xml:space="preserve">tion: </w:t>
      </w:r>
      <w:r w:rsidR="008427CE">
        <w:t>Reopening Highway 5 to restore safe</w:t>
      </w:r>
      <w:r w:rsidR="005E65DE">
        <w:t>.</w:t>
      </w:r>
    </w:p>
    <w:p w14:paraId="0432ACD1" w14:textId="63319218" w:rsidR="00620310" w:rsidRDefault="00620310" w:rsidP="007F1F60">
      <w:r w:rsidRPr="00620310">
        <w:rPr>
          <w:b/>
          <w:bCs/>
        </w:rPr>
        <w:t>Scope and Objectives</w:t>
      </w:r>
      <w:r w:rsidR="008427CE">
        <w:rPr>
          <w:b/>
          <w:bCs/>
        </w:rPr>
        <w:t>:</w:t>
      </w:r>
      <w:r w:rsidRPr="00620310">
        <w:t xml:space="preserve"> </w:t>
      </w:r>
      <w:r>
        <w:t xml:space="preserve"> Highway 5 rebuilt seven </w:t>
      </w:r>
      <w:r w:rsidR="00E13445">
        <w:t>bridges that</w:t>
      </w:r>
      <w:r>
        <w:t xml:space="preserve"> boosts national connectivity and accelerates trade</w:t>
      </w:r>
      <w:r w:rsidR="00ED4F58">
        <w:t xml:space="preserve">. </w:t>
      </w:r>
    </w:p>
    <w:p w14:paraId="3A3F1AEB" w14:textId="01FE1B36" w:rsidR="00B8032B" w:rsidRDefault="00B8032B" w:rsidP="007F1F60">
      <w:r w:rsidRPr="00E13445">
        <w:rPr>
          <w:b/>
          <w:bCs/>
        </w:rPr>
        <w:t>Estimated Time</w:t>
      </w:r>
      <w:r>
        <w:t>: Open in 35 days.</w:t>
      </w:r>
    </w:p>
    <w:p w14:paraId="4F0FCE52" w14:textId="63E8D835" w:rsidR="00E13445" w:rsidRPr="00E13445" w:rsidRDefault="00E13445" w:rsidP="007F1F60">
      <w:r w:rsidRPr="00E13445">
        <w:rPr>
          <w:b/>
          <w:bCs/>
        </w:rPr>
        <w:t>Goals</w:t>
      </w:r>
      <w:r>
        <w:rPr>
          <w:b/>
          <w:bCs/>
        </w:rPr>
        <w:t xml:space="preserve">: </w:t>
      </w:r>
      <w:r>
        <w:t>To restore critical connectivity, reopen commercial traffic, rapidly rebuilding Highway 5 as a resilient, high-speed corridor through British Columbia.</w:t>
      </w:r>
    </w:p>
    <w:p w14:paraId="3886D5AF" w14:textId="0E7B2929" w:rsidR="007A48F8" w:rsidRDefault="00177A91" w:rsidP="007F1F60">
      <w:pPr>
        <w:rPr>
          <w:rFonts w:ascii="Calibri" w:hAnsi="Calibri" w:cs="Calibri"/>
          <w:color w:val="292929"/>
          <w:sz w:val="21"/>
          <w:szCs w:val="21"/>
        </w:rPr>
      </w:pPr>
      <w:r w:rsidRPr="00177A91">
        <w:rPr>
          <w:b/>
          <w:bCs/>
        </w:rPr>
        <w:t>Intext citation</w:t>
      </w:r>
      <w:r>
        <w:t xml:space="preserve">:  </w:t>
      </w:r>
      <w:r>
        <w:rPr>
          <w:rFonts w:ascii="Calibri" w:hAnsi="Calibri" w:cs="Calibri"/>
          <w:color w:val="292929"/>
          <w:sz w:val="21"/>
          <w:szCs w:val="21"/>
        </w:rPr>
        <w:t> August, (2024)</w:t>
      </w:r>
    </w:p>
    <w:p w14:paraId="33D10BAB" w14:textId="23A31A4B" w:rsidR="007A48F8" w:rsidRDefault="00E13445" w:rsidP="007F1F60">
      <w:pPr>
        <w:rPr>
          <w:b/>
          <w:bCs/>
          <w:lang w:val="en-US"/>
        </w:rPr>
      </w:pPr>
      <w:r w:rsidRPr="00E13445">
        <w:rPr>
          <w:b/>
          <w:bCs/>
          <w:lang w:val="en-US"/>
        </w:rPr>
        <w:t>Work breakdown</w:t>
      </w:r>
      <w:r w:rsidR="00C43388">
        <w:rPr>
          <w:b/>
          <w:bCs/>
          <w:lang w:val="en-US"/>
        </w:rPr>
        <w:t xml:space="preserve"> </w:t>
      </w:r>
      <w:r w:rsidR="007A48F8">
        <w:rPr>
          <w:b/>
          <w:bCs/>
          <w:lang w:val="en-US"/>
        </w:rPr>
        <w:t>Structure</w:t>
      </w:r>
    </w:p>
    <w:p w14:paraId="73287709" w14:textId="43347980" w:rsidR="007A48F8" w:rsidRDefault="007A48F8" w:rsidP="007F1F60">
      <w:pPr>
        <w:rPr>
          <w:b/>
          <w:bCs/>
          <w:lang w:val="en-US"/>
        </w:rPr>
      </w:pPr>
      <w:r>
        <w:rPr>
          <w:b/>
          <w:bCs/>
          <w:noProof/>
          <w:lang w:val="en-US"/>
        </w:rPr>
        <mc:AlternateContent>
          <mc:Choice Requires="wps">
            <w:drawing>
              <wp:anchor distT="0" distB="0" distL="114300" distR="114300" simplePos="0" relativeHeight="251642368" behindDoc="0" locked="0" layoutInCell="1" allowOverlap="1" wp14:anchorId="7D607B1E" wp14:editId="1003A3B9">
                <wp:simplePos x="0" y="0"/>
                <wp:positionH relativeFrom="margin">
                  <wp:align>left</wp:align>
                </wp:positionH>
                <wp:positionV relativeFrom="paragraph">
                  <wp:posOffset>19050</wp:posOffset>
                </wp:positionV>
                <wp:extent cx="4495800" cy="1257300"/>
                <wp:effectExtent l="0" t="0" r="19050" b="38100"/>
                <wp:wrapNone/>
                <wp:docPr id="1079215592" name="Call-out: Down Arrow 14"/>
                <wp:cNvGraphicFramePr/>
                <a:graphic xmlns:a="http://schemas.openxmlformats.org/drawingml/2006/main">
                  <a:graphicData uri="http://schemas.microsoft.com/office/word/2010/wordprocessingShape">
                    <wps:wsp>
                      <wps:cNvSpPr/>
                      <wps:spPr>
                        <a:xfrm>
                          <a:off x="0" y="0"/>
                          <a:ext cx="4495800" cy="125730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3144FEFE" w14:textId="77777777" w:rsidR="007A48F8" w:rsidRDefault="00C43388" w:rsidP="00C43388">
                            <w:pPr>
                              <w:rPr>
                                <w:b/>
                                <w:bCs/>
                              </w:rPr>
                            </w:pPr>
                            <w:r w:rsidRPr="00C43388">
                              <w:rPr>
                                <w:b/>
                                <w:bCs/>
                              </w:rPr>
                              <w:t xml:space="preserve">                                    Startup</w:t>
                            </w:r>
                          </w:p>
                          <w:p w14:paraId="26760667" w14:textId="118D727E" w:rsidR="00C43388" w:rsidRDefault="00F46425" w:rsidP="00C43388">
                            <w:pPr>
                              <w:rPr>
                                <w:b/>
                                <w:bCs/>
                              </w:rPr>
                            </w:pPr>
                            <w:r>
                              <w:rPr>
                                <w:b/>
                                <w:bCs/>
                              </w:rPr>
                              <w:t xml:space="preserve">   Emergency Declaration, Scope Definition, Project, Framework, Site Assessment.</w:t>
                            </w:r>
                          </w:p>
                          <w:p w14:paraId="678030E6" w14:textId="77777777" w:rsidR="00C43388" w:rsidRPr="00C43388" w:rsidRDefault="00C43388" w:rsidP="00C43388">
                            <w:pPr>
                              <w:rPr>
                                <w:b/>
                                <w:bCs/>
                              </w:rPr>
                            </w:pPr>
                          </w:p>
                          <w:p w14:paraId="39983E59" w14:textId="77777777" w:rsidR="00C43388" w:rsidRDefault="00C43388" w:rsidP="00C4338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607B1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4" o:spid="_x0000_s1031" type="#_x0000_t80" style="position:absolute;margin-left:0;margin-top:1.5pt;width:354pt;height:99pt;z-index:251642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" adj="14035,9290,16200,10045" fillcolor="white [3201]" strokecolor="#4ea72e [3209]" strokeweight="1pt">
                <v:textbox>
                  <w:txbxContent>
                    <w:p w14:paraId="3144FEFE" w14:textId="77777777" w:rsidR="007A48F8" w:rsidRDefault="00C43388" w:rsidP="00C43388">
                      <w:pPr>
                        <w:rPr>
                          <w:b/>
                          <w:bCs/>
                        </w:rPr>
                      </w:pPr>
                      <w:r w:rsidRPr="00C43388">
                        <w:rPr>
                          <w:b/>
                          <w:bCs/>
                        </w:rPr>
                        <w:t xml:space="preserve">                                    Startup</w:t>
                      </w:r>
                    </w:p>
                    <w:p w14:paraId="26760667" w14:textId="118D727E" w:rsidR="00C43388" w:rsidRDefault="00F46425" w:rsidP="00C43388">
                      <w:pPr>
                        <w:rPr>
                          <w:b/>
                          <w:bCs/>
                        </w:rPr>
                      </w:pPr>
                      <w:r>
                        <w:rPr>
                          <w:b/>
                          <w:bCs/>
                        </w:rPr>
                        <w:t xml:space="preserve">   Emergency Declaration, Scope Definition, Project, Framework, Site Assessment.</w:t>
                      </w:r>
                    </w:p>
                    <w:p w14:paraId="678030E6" w14:textId="77777777" w:rsidR="00C43388" w:rsidRPr="00C43388" w:rsidRDefault="00C43388" w:rsidP="00C43388">
                      <w:pPr>
                        <w:rPr>
                          <w:b/>
                          <w:bCs/>
                        </w:rPr>
                      </w:pPr>
                    </w:p>
                    <w:p w14:paraId="39983E59" w14:textId="77777777" w:rsidR="00C43388" w:rsidRDefault="00C43388" w:rsidP="00C43388"/>
                  </w:txbxContent>
                </v:textbox>
                <w10:wrap anchorx="margin"/>
              </v:shape>
            </w:pict>
          </mc:Fallback>
        </mc:AlternateContent>
      </w:r>
    </w:p>
    <w:p w14:paraId="2D35C9E2" w14:textId="22941F4A" w:rsidR="00177A91" w:rsidRPr="007A48F8" w:rsidRDefault="00611577" w:rsidP="007F1F60">
      <w:pPr>
        <w:rPr>
          <w:b/>
          <w:bCs/>
          <w:lang w:val="en-US"/>
        </w:rPr>
      </w:pPr>
      <w:r>
        <w:rPr>
          <w:b/>
          <w:bCs/>
        </w:rPr>
        <w:t xml:space="preserve">                                                                                                </w:t>
      </w:r>
    </w:p>
    <w:p w14:paraId="1D53A8C1" w14:textId="794FB3FD" w:rsidR="00561832" w:rsidRDefault="00561832" w:rsidP="007F1F60">
      <w:pPr>
        <w:rPr>
          <w:b/>
          <w:bCs/>
        </w:rPr>
      </w:pPr>
    </w:p>
    <w:p w14:paraId="2223EABA" w14:textId="57BEBAE1" w:rsidR="00F46425" w:rsidRDefault="00882798" w:rsidP="007F1F60">
      <w:pPr>
        <w:rPr>
          <w:b/>
          <w:bCs/>
        </w:rPr>
      </w:pPr>
      <w:r>
        <w:rPr>
          <w:b/>
          <w:bCs/>
          <w:noProof/>
        </w:rPr>
        <mc:AlternateContent>
          <mc:Choice Requires="wps">
            <w:drawing>
              <wp:anchor distT="0" distB="0" distL="114300" distR="114300" simplePos="0" relativeHeight="251644416" behindDoc="0" locked="0" layoutInCell="1" allowOverlap="1" wp14:anchorId="4C086A8E" wp14:editId="78E56669">
                <wp:simplePos x="0" y="0"/>
                <wp:positionH relativeFrom="margin">
                  <wp:align>left</wp:align>
                </wp:positionH>
                <wp:positionV relativeFrom="paragraph">
                  <wp:posOffset>230505</wp:posOffset>
                </wp:positionV>
                <wp:extent cx="4526280" cy="1203960"/>
                <wp:effectExtent l="0" t="0" r="26670" b="34290"/>
                <wp:wrapNone/>
                <wp:docPr id="1959171800" name="Call-out: Down Arrow 19"/>
                <wp:cNvGraphicFramePr/>
                <a:graphic xmlns:a="http://schemas.openxmlformats.org/drawingml/2006/main">
                  <a:graphicData uri="http://schemas.microsoft.com/office/word/2010/wordprocessingShape">
                    <wps:wsp>
                      <wps:cNvSpPr/>
                      <wps:spPr>
                        <a:xfrm>
                          <a:off x="0" y="0"/>
                          <a:ext cx="4526280" cy="120396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01C6F410" w14:textId="735508D7" w:rsidR="00F46425" w:rsidRDefault="00F46425" w:rsidP="00F46425">
                            <w:pPr>
                              <w:rPr>
                                <w:b/>
                                <w:bCs/>
                              </w:rPr>
                            </w:pPr>
                            <w:r>
                              <w:rPr>
                                <w:b/>
                                <w:bCs/>
                              </w:rPr>
                              <w:t xml:space="preserve">                                  </w:t>
                            </w:r>
                            <w:r w:rsidRPr="00F46425">
                              <w:rPr>
                                <w:b/>
                                <w:bCs/>
                              </w:rPr>
                              <w:t>Planning</w:t>
                            </w:r>
                            <w:r w:rsidR="003202CC">
                              <w:rPr>
                                <w:b/>
                                <w:bCs/>
                              </w:rPr>
                              <w:t>.</w:t>
                            </w:r>
                          </w:p>
                          <w:p w14:paraId="7C92CA2E" w14:textId="3390A42A" w:rsidR="003202CC" w:rsidRDefault="003202CC" w:rsidP="00F46425">
                            <w:pPr>
                              <w:rPr>
                                <w:b/>
                                <w:bCs/>
                              </w:rPr>
                            </w:pPr>
                            <w:r>
                              <w:rPr>
                                <w:b/>
                                <w:bCs/>
                              </w:rPr>
                              <w:t>Engineering Planning, Regulatory Compliance, Resource.</w:t>
                            </w:r>
                          </w:p>
                          <w:p w14:paraId="77CF6BC4" w14:textId="77777777" w:rsidR="00F46425" w:rsidRPr="00F46425" w:rsidRDefault="00F46425" w:rsidP="00F46425">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86A8E" id="Call-out: Down Arrow 19" o:spid="_x0000_s1032" type="#_x0000_t80" style="position:absolute;margin-left:0;margin-top:18.15pt;width:356.4pt;height:94.8pt;z-index:251644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" adj="14035,9364,16200,10082" fillcolor="white [3201]" strokecolor="#4ea72e [3209]" strokeweight="1pt">
                <v:textbox>
                  <w:txbxContent>
                    <w:p w14:paraId="01C6F410" w14:textId="735508D7" w:rsidR="00F46425" w:rsidRDefault="00F46425" w:rsidP="00F46425">
                      <w:pPr>
                        <w:rPr>
                          <w:b/>
                          <w:bCs/>
                        </w:rPr>
                      </w:pPr>
                      <w:r>
                        <w:rPr>
                          <w:b/>
                          <w:bCs/>
                        </w:rPr>
                        <w:t xml:space="preserve">                                  </w:t>
                      </w:r>
                      <w:r w:rsidRPr="00F46425">
                        <w:rPr>
                          <w:b/>
                          <w:bCs/>
                        </w:rPr>
                        <w:t>Planning</w:t>
                      </w:r>
                      <w:r w:rsidR="003202CC">
                        <w:rPr>
                          <w:b/>
                          <w:bCs/>
                        </w:rPr>
                        <w:t>.</w:t>
                      </w:r>
                    </w:p>
                    <w:p w14:paraId="7C92CA2E" w14:textId="3390A42A" w:rsidR="003202CC" w:rsidRDefault="003202CC" w:rsidP="00F46425">
                      <w:pPr>
                        <w:rPr>
                          <w:b/>
                          <w:bCs/>
                        </w:rPr>
                      </w:pPr>
                      <w:r>
                        <w:rPr>
                          <w:b/>
                          <w:bCs/>
                        </w:rPr>
                        <w:t>Engineering Planning, Regulatory Compliance, Resource.</w:t>
                      </w:r>
                    </w:p>
                    <w:p w14:paraId="77CF6BC4" w14:textId="77777777" w:rsidR="00F46425" w:rsidRPr="00F46425" w:rsidRDefault="00F46425" w:rsidP="00F46425">
                      <w:pPr>
                        <w:rPr>
                          <w:b/>
                          <w:bCs/>
                        </w:rPr>
                      </w:pPr>
                    </w:p>
                  </w:txbxContent>
                </v:textbox>
                <w10:wrap anchorx="margin"/>
              </v:shape>
            </w:pict>
          </mc:Fallback>
        </mc:AlternateContent>
      </w:r>
    </w:p>
    <w:p w14:paraId="21C1F1A5" w14:textId="3DF419A5" w:rsidR="00F46425" w:rsidRDefault="00F46425" w:rsidP="007F1F60">
      <w:pPr>
        <w:rPr>
          <w:b/>
          <w:bCs/>
        </w:rPr>
      </w:pPr>
    </w:p>
    <w:p w14:paraId="7417CBD0" w14:textId="186D2FF2" w:rsidR="00267EFC" w:rsidRDefault="007A48F8" w:rsidP="00267EFC">
      <w:pPr>
        <w:rPr>
          <w:rFonts w:ascii="Calibri" w:hAnsi="Calibri" w:cs="Calibri"/>
          <w:color w:val="292929"/>
          <w:sz w:val="21"/>
          <w:szCs w:val="21"/>
        </w:rPr>
      </w:pPr>
      <w:r>
        <w:rPr>
          <w:b/>
          <w:bCs/>
          <w:noProof/>
        </w:rPr>
        <mc:AlternateContent>
          <mc:Choice Requires="wps">
            <w:drawing>
              <wp:anchor distT="0" distB="0" distL="114300" distR="114300" simplePos="0" relativeHeight="251643392" behindDoc="0" locked="0" layoutInCell="1" allowOverlap="1" wp14:anchorId="565D04B3" wp14:editId="1AF99022">
                <wp:simplePos x="0" y="0"/>
                <wp:positionH relativeFrom="margin">
                  <wp:align>left</wp:align>
                </wp:positionH>
                <wp:positionV relativeFrom="paragraph">
                  <wp:posOffset>1936115</wp:posOffset>
                </wp:positionV>
                <wp:extent cx="4610100" cy="1219200"/>
                <wp:effectExtent l="0" t="0" r="19050" b="38100"/>
                <wp:wrapNone/>
                <wp:docPr id="1598432322" name="Call-out: Down Arrow 18"/>
                <wp:cNvGraphicFramePr/>
                <a:graphic xmlns:a="http://schemas.openxmlformats.org/drawingml/2006/main">
                  <a:graphicData uri="http://schemas.microsoft.com/office/word/2010/wordprocessingShape">
                    <wps:wsp>
                      <wps:cNvSpPr/>
                      <wps:spPr>
                        <a:xfrm>
                          <a:off x="0" y="0"/>
                          <a:ext cx="4610100" cy="1219200"/>
                        </a:xfrm>
                        <a:prstGeom prst="downArrowCallout">
                          <a:avLst>
                            <a:gd name="adj1" fmla="val 25000"/>
                            <a:gd name="adj2" fmla="val 25000"/>
                            <a:gd name="adj3" fmla="val 25000"/>
                            <a:gd name="adj4" fmla="val 63957"/>
                          </a:avLst>
                        </a:prstGeom>
                      </wps:spPr>
                      <wps:style>
                        <a:lnRef idx="2">
                          <a:schemeClr val="accent6"/>
                        </a:lnRef>
                        <a:fillRef idx="1">
                          <a:schemeClr val="lt1"/>
                        </a:fillRef>
                        <a:effectRef idx="0">
                          <a:schemeClr val="accent6"/>
                        </a:effectRef>
                        <a:fontRef idx="minor">
                          <a:schemeClr val="dk1"/>
                        </a:fontRef>
                      </wps:style>
                      <wps:txbx>
                        <w:txbxContent>
                          <w:p w14:paraId="1D13B302" w14:textId="77777777" w:rsidR="00611577" w:rsidRDefault="00611577" w:rsidP="00611577">
                            <w:pPr>
                              <w:jc w:val="center"/>
                              <w:rPr>
                                <w:b/>
                                <w:bCs/>
                              </w:rPr>
                            </w:pPr>
                            <w:r>
                              <w:rPr>
                                <w:b/>
                                <w:bCs/>
                              </w:rPr>
                              <w:t>C</w:t>
                            </w:r>
                            <w:r w:rsidRPr="00611577">
                              <w:rPr>
                                <w:b/>
                                <w:bCs/>
                              </w:rPr>
                              <w:t>ontrol/ Clouser</w:t>
                            </w:r>
                          </w:p>
                          <w:p w14:paraId="7229E8B5" w14:textId="782FD4C1" w:rsidR="00611577" w:rsidRDefault="00611577" w:rsidP="00611577">
                            <w:pPr>
                              <w:rPr>
                                <w:b/>
                                <w:bCs/>
                              </w:rPr>
                            </w:pPr>
                            <w:r w:rsidRPr="00611577">
                              <w:rPr>
                                <w:b/>
                                <w:bCs/>
                              </w:rPr>
                              <w:t xml:space="preserve">Rick Management, Stakeholder </w:t>
                            </w:r>
                            <w:r w:rsidR="006710FF" w:rsidRPr="00611577">
                              <w:rPr>
                                <w:b/>
                                <w:bCs/>
                              </w:rPr>
                              <w:t>communication</w:t>
                            </w:r>
                            <w:r w:rsidR="006710FF">
                              <w:t>, /</w:t>
                            </w:r>
                            <w:r w:rsidR="00882798">
                              <w:t xml:space="preserve"> </w:t>
                            </w:r>
                            <w:r w:rsidR="00882798" w:rsidRPr="006710FF">
                              <w:rPr>
                                <w:b/>
                                <w:bCs/>
                              </w:rPr>
                              <w:t xml:space="preserve">Final Inspection, </w:t>
                            </w:r>
                            <w:r w:rsidR="00BF0BB8" w:rsidRPr="006710FF">
                              <w:rPr>
                                <w:b/>
                                <w:bCs/>
                              </w:rPr>
                              <w:t xml:space="preserve">post </w:t>
                            </w:r>
                            <w:r w:rsidR="00BF0BB8">
                              <w:rPr>
                                <w:b/>
                                <w:bCs/>
                              </w:rPr>
                              <w:t>project</w:t>
                            </w:r>
                          </w:p>
                          <w:p w14:paraId="5AA284A1" w14:textId="315328CF" w:rsidR="007A48F8" w:rsidRDefault="007A48F8" w:rsidP="00611577">
                            <w:pPr>
                              <w:rPr>
                                <w:b/>
                                <w:bCs/>
                              </w:rPr>
                            </w:pPr>
                            <w:r>
                              <w:rPr>
                                <w:b/>
                                <w:bCs/>
                              </w:rPr>
                              <w:t>.</w:t>
                            </w:r>
                          </w:p>
                          <w:p w14:paraId="72B72A24" w14:textId="77777777" w:rsidR="007A48F8" w:rsidRDefault="007A48F8" w:rsidP="00611577">
                            <w:pPr>
                              <w:rPr>
                                <w:b/>
                                <w:bCs/>
                              </w:rPr>
                            </w:pPr>
                          </w:p>
                          <w:p w14:paraId="4A9C8940" w14:textId="77777777" w:rsidR="007A48F8" w:rsidRPr="00611577" w:rsidRDefault="007A48F8" w:rsidP="00611577">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D04B3" id="Call-out: Down Arrow 18" o:spid="_x0000_s1033" type="#_x0000_t80" style="position:absolute;margin-left:0;margin-top:152.45pt;width:363pt;height:96pt;z-index:251643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" adj="13815,9372,16200,10086" fillcolor="white [3201]" strokecolor="#4ea72e [3209]" strokeweight="1pt">
                <v:textbox>
                  <w:txbxContent>
                    <w:p w14:paraId="1D13B302" w14:textId="77777777" w:rsidR="00611577" w:rsidRDefault="00611577" w:rsidP="00611577">
                      <w:pPr>
                        <w:jc w:val="center"/>
                        <w:rPr>
                          <w:b/>
                          <w:bCs/>
                        </w:rPr>
                      </w:pPr>
                      <w:r>
                        <w:rPr>
                          <w:b/>
                          <w:bCs/>
                        </w:rPr>
                        <w:t>C</w:t>
                      </w:r>
                      <w:r w:rsidRPr="00611577">
                        <w:rPr>
                          <w:b/>
                          <w:bCs/>
                        </w:rPr>
                        <w:t>ontrol/ Clouser</w:t>
                      </w:r>
                    </w:p>
                    <w:p w14:paraId="7229E8B5" w14:textId="782FD4C1" w:rsidR="00611577" w:rsidRDefault="00611577" w:rsidP="00611577">
                      <w:pPr>
                        <w:rPr>
                          <w:b/>
                          <w:bCs/>
                        </w:rPr>
                      </w:pPr>
                      <w:r w:rsidRPr="00611577">
                        <w:rPr>
                          <w:b/>
                          <w:bCs/>
                        </w:rPr>
                        <w:t xml:space="preserve">Rick Management, Stakeholder </w:t>
                      </w:r>
                      <w:r w:rsidR="006710FF" w:rsidRPr="00611577">
                        <w:rPr>
                          <w:b/>
                          <w:bCs/>
                        </w:rPr>
                        <w:t>communication</w:t>
                      </w:r>
                      <w:r w:rsidR="006710FF">
                        <w:t>, /</w:t>
                      </w:r>
                      <w:r w:rsidR="00882798">
                        <w:t xml:space="preserve"> </w:t>
                      </w:r>
                      <w:r w:rsidR="00882798" w:rsidRPr="006710FF">
                        <w:rPr>
                          <w:b/>
                          <w:bCs/>
                        </w:rPr>
                        <w:t xml:space="preserve">Final Inspection, </w:t>
                      </w:r>
                      <w:r w:rsidR="00BF0BB8" w:rsidRPr="006710FF">
                        <w:rPr>
                          <w:b/>
                          <w:bCs/>
                        </w:rPr>
                        <w:t xml:space="preserve">post </w:t>
                      </w:r>
                      <w:r w:rsidR="00BF0BB8">
                        <w:rPr>
                          <w:b/>
                          <w:bCs/>
                        </w:rPr>
                        <w:t>project</w:t>
                      </w:r>
                    </w:p>
                    <w:p w14:paraId="5AA284A1" w14:textId="315328CF" w:rsidR="007A48F8" w:rsidRDefault="007A48F8" w:rsidP="00611577">
                      <w:pPr>
                        <w:rPr>
                          <w:b/>
                          <w:bCs/>
                        </w:rPr>
                      </w:pPr>
                      <w:r>
                        <w:rPr>
                          <w:b/>
                          <w:bCs/>
                        </w:rPr>
                        <w:t>.</w:t>
                      </w:r>
                    </w:p>
                    <w:p w14:paraId="72B72A24" w14:textId="77777777" w:rsidR="007A48F8" w:rsidRDefault="007A48F8" w:rsidP="00611577">
                      <w:pPr>
                        <w:rPr>
                          <w:b/>
                          <w:bCs/>
                        </w:rPr>
                      </w:pPr>
                    </w:p>
                    <w:p w14:paraId="4A9C8940" w14:textId="77777777" w:rsidR="007A48F8" w:rsidRPr="00611577" w:rsidRDefault="007A48F8" w:rsidP="00611577">
                      <w:pPr>
                        <w:rPr>
                          <w:b/>
                          <w:bCs/>
                        </w:rPr>
                      </w:pPr>
                    </w:p>
                  </w:txbxContent>
                </v:textbox>
                <w10:wrap anchorx="margin"/>
              </v:shape>
            </w:pict>
          </mc:Fallback>
        </mc:AlternateContent>
      </w:r>
      <w:r>
        <w:rPr>
          <w:b/>
          <w:bCs/>
          <w:noProof/>
        </w:rPr>
        <mc:AlternateContent>
          <mc:Choice Requires="wps">
            <w:drawing>
              <wp:anchor distT="0" distB="0" distL="114300" distR="114300" simplePos="0" relativeHeight="251645440" behindDoc="0" locked="0" layoutInCell="1" allowOverlap="1" wp14:anchorId="64F08F90" wp14:editId="644AF809">
                <wp:simplePos x="0" y="0"/>
                <wp:positionH relativeFrom="margin">
                  <wp:align>left</wp:align>
                </wp:positionH>
                <wp:positionV relativeFrom="paragraph">
                  <wp:posOffset>741045</wp:posOffset>
                </wp:positionV>
                <wp:extent cx="4587240" cy="1181100"/>
                <wp:effectExtent l="0" t="0" r="22860" b="38100"/>
                <wp:wrapNone/>
                <wp:docPr id="1352683206" name="Call-out: Down Arrow 20"/>
                <wp:cNvGraphicFramePr/>
                <a:graphic xmlns:a="http://schemas.openxmlformats.org/drawingml/2006/main">
                  <a:graphicData uri="http://schemas.microsoft.com/office/word/2010/wordprocessingShape">
                    <wps:wsp>
                      <wps:cNvSpPr/>
                      <wps:spPr>
                        <a:xfrm>
                          <a:off x="0" y="0"/>
                          <a:ext cx="4587240" cy="118110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5AE82D4A" w14:textId="575D1663" w:rsidR="006A6E9D" w:rsidRDefault="006A6E9D" w:rsidP="006A6E9D">
                            <w:pPr>
                              <w:jc w:val="center"/>
                              <w:rPr>
                                <w:b/>
                                <w:bCs/>
                              </w:rPr>
                            </w:pPr>
                            <w:r>
                              <w:rPr>
                                <w:b/>
                                <w:bCs/>
                              </w:rPr>
                              <w:t>Execution.</w:t>
                            </w:r>
                          </w:p>
                          <w:p w14:paraId="4EC74422" w14:textId="23C63FBF" w:rsidR="006A6E9D" w:rsidRPr="006A6E9D" w:rsidRDefault="006A6E9D" w:rsidP="006A6E9D">
                            <w:pPr>
                              <w:rPr>
                                <w:b/>
                                <w:bCs/>
                              </w:rPr>
                            </w:pPr>
                            <w:r>
                              <w:rPr>
                                <w:b/>
                                <w:bCs/>
                              </w:rPr>
                              <w:t xml:space="preserve">Site Operation, Bridge </w:t>
                            </w:r>
                            <w:r w:rsidR="00611577">
                              <w:rPr>
                                <w:b/>
                                <w:bCs/>
                              </w:rPr>
                              <w:t>Reconstructionist Safety</w:t>
                            </w:r>
                            <w:r>
                              <w:rPr>
                                <w:b/>
                                <w:bCs/>
                              </w:rPr>
                              <w:t xml:space="preserve"> Compliance, Reopening Traffic.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08F90" id="Call-out: Down Arrow 20" o:spid="_x0000_s1034" type="#_x0000_t80" style="position:absolute;margin-left:0;margin-top:58.35pt;width:361.2pt;height:93pt;z-index:251645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" adj="14035,9410,16200,10105" fillcolor="white [3201]" strokecolor="#4ea72e [3209]" strokeweight="1pt">
                <v:textbox>
                  <w:txbxContent>
                    <w:p w14:paraId="5AE82D4A" w14:textId="575D1663" w:rsidR="006A6E9D" w:rsidRDefault="006A6E9D" w:rsidP="006A6E9D">
                      <w:pPr>
                        <w:jc w:val="center"/>
                        <w:rPr>
                          <w:b/>
                          <w:bCs/>
                        </w:rPr>
                      </w:pPr>
                      <w:r>
                        <w:rPr>
                          <w:b/>
                          <w:bCs/>
                        </w:rPr>
                        <w:t>Execution.</w:t>
                      </w:r>
                    </w:p>
                    <w:p w14:paraId="4EC74422" w14:textId="23C63FBF" w:rsidR="006A6E9D" w:rsidRPr="006A6E9D" w:rsidRDefault="006A6E9D" w:rsidP="006A6E9D">
                      <w:pPr>
                        <w:rPr>
                          <w:b/>
                          <w:bCs/>
                        </w:rPr>
                      </w:pPr>
                      <w:r>
                        <w:rPr>
                          <w:b/>
                          <w:bCs/>
                        </w:rPr>
                        <w:t xml:space="preserve">Site Operation, Bridge </w:t>
                      </w:r>
                      <w:r w:rsidR="00611577">
                        <w:rPr>
                          <w:b/>
                          <w:bCs/>
                        </w:rPr>
                        <w:t>Reconstructionist Safety</w:t>
                      </w:r>
                      <w:r>
                        <w:rPr>
                          <w:b/>
                          <w:bCs/>
                        </w:rPr>
                        <w:t xml:space="preserve"> Compliance, Reopening Traffic.</w:t>
                      </w:r>
                    </w:p>
                  </w:txbxContent>
                </v:textbox>
                <w10:wrap anchorx="margin"/>
              </v:shape>
            </w:pict>
          </mc:Fallback>
        </mc:AlternateContent>
      </w:r>
      <w:r w:rsidR="00267EFC">
        <w:rPr>
          <w:b/>
          <w:bCs/>
        </w:rPr>
        <w:t>d</w:t>
      </w:r>
      <w:r>
        <w:rPr>
          <w:b/>
          <w:bCs/>
        </w:rPr>
        <w:t>g</w:t>
      </w:r>
    </w:p>
    <w:p w14:paraId="4FF2DD47" w14:textId="314D94F6" w:rsidR="00267EFC" w:rsidRDefault="00267EFC" w:rsidP="00267EFC">
      <w:pPr>
        <w:rPr>
          <w:rFonts w:ascii="Calibri" w:hAnsi="Calibri" w:cs="Calibri"/>
          <w:color w:val="292929"/>
          <w:sz w:val="21"/>
          <w:szCs w:val="21"/>
        </w:rPr>
      </w:pPr>
    </w:p>
    <w:p w14:paraId="331FCA3B" w14:textId="12AE3087" w:rsidR="00267EFC" w:rsidRDefault="00267EFC" w:rsidP="00267EFC">
      <w:pPr>
        <w:rPr>
          <w:rFonts w:ascii="Calibri" w:hAnsi="Calibri" w:cs="Calibri"/>
          <w:color w:val="292929"/>
          <w:sz w:val="21"/>
          <w:szCs w:val="21"/>
        </w:rPr>
      </w:pPr>
    </w:p>
    <w:p w14:paraId="659E0050" w14:textId="2D8579D0" w:rsidR="00267EFC" w:rsidRDefault="00267EFC" w:rsidP="00267EFC">
      <w:pPr>
        <w:rPr>
          <w:rFonts w:ascii="Calibri" w:hAnsi="Calibri" w:cs="Calibri"/>
          <w:color w:val="292929"/>
          <w:sz w:val="21"/>
          <w:szCs w:val="21"/>
        </w:rPr>
      </w:pPr>
    </w:p>
    <w:p w14:paraId="797EF6D1" w14:textId="2BA66C39" w:rsidR="00267EFC" w:rsidRDefault="00267EFC" w:rsidP="00267EFC">
      <w:pPr>
        <w:rPr>
          <w:rFonts w:ascii="Calibri" w:hAnsi="Calibri" w:cs="Calibri"/>
          <w:color w:val="292929"/>
          <w:sz w:val="21"/>
          <w:szCs w:val="21"/>
        </w:rPr>
      </w:pPr>
    </w:p>
    <w:p w14:paraId="16CFB680" w14:textId="77777777" w:rsidR="00267EFC" w:rsidRDefault="00267EFC" w:rsidP="00267EFC">
      <w:pPr>
        <w:rPr>
          <w:rFonts w:ascii="Calibri" w:hAnsi="Calibri" w:cs="Calibri"/>
          <w:color w:val="292929"/>
          <w:sz w:val="21"/>
          <w:szCs w:val="21"/>
        </w:rPr>
      </w:pPr>
    </w:p>
    <w:p w14:paraId="399908AB" w14:textId="26C4472F" w:rsidR="00267EFC" w:rsidRDefault="00267EFC" w:rsidP="00267EFC">
      <w:pPr>
        <w:rPr>
          <w:rFonts w:ascii="Calibri" w:hAnsi="Calibri" w:cs="Calibri"/>
          <w:color w:val="292929"/>
          <w:sz w:val="21"/>
          <w:szCs w:val="21"/>
        </w:rPr>
      </w:pPr>
    </w:p>
    <w:p w14:paraId="3EEE5C7E" w14:textId="69B8D5A6" w:rsidR="00267EFC" w:rsidRDefault="00267EFC" w:rsidP="00267EFC">
      <w:pPr>
        <w:rPr>
          <w:rFonts w:ascii="Calibri" w:hAnsi="Calibri" w:cs="Calibri"/>
          <w:color w:val="292929"/>
          <w:sz w:val="21"/>
          <w:szCs w:val="21"/>
        </w:rPr>
      </w:pPr>
    </w:p>
    <w:p w14:paraId="595F157B" w14:textId="77777777" w:rsidR="00267EFC" w:rsidRDefault="00267EFC" w:rsidP="00267EFC">
      <w:pPr>
        <w:rPr>
          <w:rFonts w:ascii="Calibri" w:hAnsi="Calibri" w:cs="Calibri"/>
          <w:color w:val="292929"/>
          <w:sz w:val="21"/>
          <w:szCs w:val="21"/>
        </w:rPr>
      </w:pPr>
    </w:p>
    <w:p w14:paraId="16083994" w14:textId="287E2D22" w:rsidR="00267EFC" w:rsidRDefault="00267EFC" w:rsidP="00267EFC">
      <w:pPr>
        <w:rPr>
          <w:rFonts w:ascii="Calibri" w:hAnsi="Calibri" w:cs="Calibri"/>
          <w:color w:val="292929"/>
          <w:sz w:val="21"/>
          <w:szCs w:val="21"/>
        </w:rPr>
      </w:pPr>
      <w:bookmarkStart w:id="0" w:name="_Hlk214360939"/>
    </w:p>
    <w:p w14:paraId="1E3B7274" w14:textId="77777777" w:rsidR="00401680" w:rsidRPr="005F2F6C" w:rsidRDefault="00401680" w:rsidP="00401680">
      <w:pPr>
        <w:rPr>
          <w:rFonts w:ascii="Calibri" w:hAnsi="Calibri" w:cs="Calibri"/>
          <w:b/>
          <w:bCs/>
          <w:color w:val="292929"/>
          <w:sz w:val="21"/>
          <w:szCs w:val="21"/>
        </w:rPr>
      </w:pPr>
      <w:r w:rsidRPr="005F2F6C">
        <w:rPr>
          <w:rFonts w:ascii="Calibri" w:hAnsi="Calibri" w:cs="Calibri"/>
          <w:b/>
          <w:bCs/>
          <w:color w:val="292929"/>
          <w:sz w:val="21"/>
          <w:szCs w:val="21"/>
        </w:rPr>
        <w:t>Quad Chart</w:t>
      </w:r>
    </w:p>
    <w:p w14:paraId="69A297E4" w14:textId="77777777" w:rsidR="00401680" w:rsidRDefault="00401680" w:rsidP="00401680">
      <w:pPr>
        <w:rPr>
          <w:rFonts w:ascii="Calibri" w:hAnsi="Calibri" w:cs="Calibri"/>
          <w:color w:val="292929"/>
          <w:sz w:val="21"/>
          <w:szCs w:val="21"/>
        </w:rPr>
      </w:pPr>
      <w:r>
        <w:rPr>
          <w:rFonts w:ascii="Calibri" w:hAnsi="Calibri" w:cs="Calibri"/>
          <w:noProof/>
          <w:color w:val="292929"/>
          <w:sz w:val="21"/>
          <w:szCs w:val="21"/>
        </w:rPr>
        <mc:AlternateContent>
          <mc:Choice Requires="wps">
            <w:drawing>
              <wp:anchor distT="0" distB="0" distL="114300" distR="114300" simplePos="0" relativeHeight="251653632" behindDoc="0" locked="0" layoutInCell="1" allowOverlap="1" wp14:anchorId="35CBFCBA" wp14:editId="6DAB31A0">
                <wp:simplePos x="0" y="0"/>
                <wp:positionH relativeFrom="column">
                  <wp:posOffset>-457200</wp:posOffset>
                </wp:positionH>
                <wp:positionV relativeFrom="paragraph">
                  <wp:posOffset>112395</wp:posOffset>
                </wp:positionV>
                <wp:extent cx="3375660" cy="1402080"/>
                <wp:effectExtent l="0" t="0" r="15240" b="26670"/>
                <wp:wrapNone/>
                <wp:docPr id="1891610215" name="Rectangle 37"/>
                <wp:cNvGraphicFramePr/>
                <a:graphic xmlns:a="http://schemas.openxmlformats.org/drawingml/2006/main">
                  <a:graphicData uri="http://schemas.microsoft.com/office/word/2010/wordprocessingShape">
                    <wps:wsp>
                      <wps:cNvSpPr/>
                      <wps:spPr>
                        <a:xfrm>
                          <a:off x="0" y="0"/>
                          <a:ext cx="3375660" cy="1402080"/>
                        </a:xfrm>
                        <a:prstGeom prst="rect">
                          <a:avLst/>
                        </a:prstGeom>
                        <a:solidFill>
                          <a:sysClr val="window" lastClr="FFFFFF"/>
                        </a:solidFill>
                        <a:ln w="12700" cap="flat" cmpd="sng" algn="ctr">
                          <a:solidFill>
                            <a:srgbClr val="4EA72E"/>
                          </a:solidFill>
                          <a:prstDash val="solid"/>
                          <a:miter lim="800000"/>
                        </a:ln>
                        <a:effectLst/>
                      </wps:spPr>
                      <wps:txbx>
                        <w:txbxContent>
                          <w:p w14:paraId="20BA6A4B" w14:textId="77777777" w:rsidR="00401680" w:rsidRDefault="00401680" w:rsidP="00401680">
                            <w:pPr>
                              <w:rPr>
                                <w:b/>
                                <w:bCs/>
                              </w:rPr>
                            </w:pPr>
                            <w:r>
                              <w:rPr>
                                <w:b/>
                                <w:bCs/>
                              </w:rPr>
                              <w:t xml:space="preserve">                                   Objectives.</w:t>
                            </w:r>
                          </w:p>
                          <w:p w14:paraId="2A8C7353" w14:textId="77777777" w:rsidR="00401680" w:rsidRDefault="00401680" w:rsidP="00401680">
                            <w:pPr>
                              <w:rPr>
                                <w:b/>
                                <w:bCs/>
                              </w:rPr>
                            </w:pPr>
                            <w:r>
                              <w:t>To rapidly restore Highway 5 as a resilient</w:t>
                            </w:r>
                            <w:r>
                              <w:rPr>
                                <w:b/>
                                <w:bCs/>
                              </w:rPr>
                              <w:t xml:space="preserve"> </w:t>
                            </w:r>
                            <w:r>
                              <w:t>transportation corridor following severe flood damage caused by the November 2021 atmospheric river. This highway is a vital link between British Columbia’s Lower Mainland and Interior.</w:t>
                            </w:r>
                          </w:p>
                          <w:p w14:paraId="6930F3D8" w14:textId="77777777" w:rsidR="00401680" w:rsidRPr="005D7385" w:rsidRDefault="00401680" w:rsidP="00401680">
                            <w:pPr>
                              <w:rPr>
                                <w:b/>
                                <w:bCs/>
                              </w:rPr>
                            </w:pPr>
                          </w:p>
                          <w:p w14:paraId="16078442" w14:textId="77777777" w:rsidR="00401680" w:rsidRDefault="00401680" w:rsidP="00401680"/>
                          <w:p w14:paraId="396982D6" w14:textId="77777777" w:rsidR="00401680" w:rsidRDefault="00401680" w:rsidP="004016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BFCBA" id="Rectangle 37" o:spid="_x0000_s1035" style="position:absolute;margin-left:-36pt;margin-top:8.85pt;width:265.8pt;height:110.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" fillcolor="window" strokecolor="#4ea72e" strokeweight="1pt">
                <v:textbox>
                  <w:txbxContent>
                    <w:p w14:paraId="20BA6A4B" w14:textId="77777777" w:rsidR="00401680" w:rsidRDefault="00401680" w:rsidP="00401680">
                      <w:pPr>
                        <w:rPr>
                          <w:b/>
                          <w:bCs/>
                        </w:rPr>
                      </w:pPr>
                      <w:r>
                        <w:rPr>
                          <w:b/>
                          <w:bCs/>
                        </w:rPr>
                        <w:t xml:space="preserve">                                   Objectives.</w:t>
                      </w:r>
                    </w:p>
                    <w:p w14:paraId="2A8C7353" w14:textId="77777777" w:rsidR="00401680" w:rsidRDefault="00401680" w:rsidP="00401680">
                      <w:pPr>
                        <w:rPr>
                          <w:b/>
                          <w:bCs/>
                        </w:rPr>
                      </w:pPr>
                      <w:r>
                        <w:t>To rapidly restore Highway 5 as a resilient</w:t>
                      </w:r>
                      <w:r>
                        <w:rPr>
                          <w:b/>
                          <w:bCs/>
                        </w:rPr>
                        <w:t xml:space="preserve"> </w:t>
                      </w:r>
                      <w:r>
                        <w:t>transportation corridor following severe flood damage caused by the November 2021 atmospheric river. This highway is a vital link between British Columbia’s Lower Mainland and Interior.</w:t>
                      </w:r>
                    </w:p>
                    <w:p w14:paraId="6930F3D8" w14:textId="77777777" w:rsidR="00401680" w:rsidRPr="005D7385" w:rsidRDefault="00401680" w:rsidP="00401680">
                      <w:pPr>
                        <w:rPr>
                          <w:b/>
                          <w:bCs/>
                        </w:rPr>
                      </w:pPr>
                    </w:p>
                    <w:p w14:paraId="16078442" w14:textId="77777777" w:rsidR="00401680" w:rsidRDefault="00401680" w:rsidP="00401680"/>
                    <w:p w14:paraId="396982D6" w14:textId="77777777" w:rsidR="00401680" w:rsidRDefault="00401680" w:rsidP="00401680">
                      <w:pPr>
                        <w:jc w:val="center"/>
                      </w:pPr>
                    </w:p>
                  </w:txbxContent>
                </v:textbox>
              </v:rect>
            </w:pict>
          </mc:Fallback>
        </mc:AlternateContent>
      </w:r>
      <w:r>
        <w:rPr>
          <w:rFonts w:ascii="Calibri" w:hAnsi="Calibri" w:cs="Calibri"/>
          <w:noProof/>
          <w:color w:val="292929"/>
          <w:sz w:val="21"/>
          <w:szCs w:val="21"/>
        </w:rPr>
        <mc:AlternateContent>
          <mc:Choice Requires="wps">
            <w:drawing>
              <wp:anchor distT="0" distB="0" distL="114300" distR="114300" simplePos="0" relativeHeight="251657728" behindDoc="0" locked="0" layoutInCell="1" allowOverlap="1" wp14:anchorId="5B9BC0F5" wp14:editId="01465E56">
                <wp:simplePos x="0" y="0"/>
                <wp:positionH relativeFrom="column">
                  <wp:posOffset>2971800</wp:posOffset>
                </wp:positionH>
                <wp:positionV relativeFrom="paragraph">
                  <wp:posOffset>74295</wp:posOffset>
                </wp:positionV>
                <wp:extent cx="76200" cy="3063240"/>
                <wp:effectExtent l="19050" t="19050" r="38100" b="41910"/>
                <wp:wrapNone/>
                <wp:docPr id="1301109390" name="Arrow: Up-Down 42"/>
                <wp:cNvGraphicFramePr/>
                <a:graphic xmlns:a="http://schemas.openxmlformats.org/drawingml/2006/main">
                  <a:graphicData uri="http://schemas.microsoft.com/office/word/2010/wordprocessingShape">
                    <wps:wsp>
                      <wps:cNvSpPr/>
                      <wps:spPr>
                        <a:xfrm>
                          <a:off x="0" y="0"/>
                          <a:ext cx="76200" cy="3063240"/>
                        </a:xfrm>
                        <a:prstGeom prst="upDownArrow">
                          <a:avLst/>
                        </a:prstGeom>
                        <a:solidFill>
                          <a:sysClr val="window" lastClr="FFFFFF"/>
                        </a:solid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A6F6A5"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42" o:spid="_x0000_s1026" type="#_x0000_t70" style="position:absolute;margin-left:234pt;margin-top:5.85pt;width:6pt;height:241.2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" adj=",269" fillcolor="window" strokecolor="#4ea72e" strokeweight="1pt"/>
            </w:pict>
          </mc:Fallback>
        </mc:AlternateContent>
      </w:r>
      <w:r>
        <w:rPr>
          <w:rFonts w:ascii="Calibri" w:hAnsi="Calibri" w:cs="Calibri"/>
          <w:noProof/>
          <w:color w:val="292929"/>
          <w:sz w:val="21"/>
          <w:szCs w:val="21"/>
        </w:rPr>
        <mc:AlternateContent>
          <mc:Choice Requires="wps">
            <w:drawing>
              <wp:anchor distT="0" distB="0" distL="114300" distR="114300" simplePos="0" relativeHeight="251654656" behindDoc="0" locked="0" layoutInCell="1" allowOverlap="1" wp14:anchorId="039DA8DE" wp14:editId="5263F2CA">
                <wp:simplePos x="0" y="0"/>
                <wp:positionH relativeFrom="column">
                  <wp:posOffset>3116580</wp:posOffset>
                </wp:positionH>
                <wp:positionV relativeFrom="paragraph">
                  <wp:posOffset>89535</wp:posOffset>
                </wp:positionV>
                <wp:extent cx="3299460" cy="1409700"/>
                <wp:effectExtent l="0" t="0" r="15240" b="19050"/>
                <wp:wrapNone/>
                <wp:docPr id="153710720" name="Rectangle 38"/>
                <wp:cNvGraphicFramePr/>
                <a:graphic xmlns:a="http://schemas.openxmlformats.org/drawingml/2006/main">
                  <a:graphicData uri="http://schemas.microsoft.com/office/word/2010/wordprocessingShape">
                    <wps:wsp>
                      <wps:cNvSpPr/>
                      <wps:spPr>
                        <a:xfrm>
                          <a:off x="0" y="0"/>
                          <a:ext cx="3299460" cy="1409700"/>
                        </a:xfrm>
                        <a:prstGeom prst="rect">
                          <a:avLst/>
                        </a:prstGeom>
                        <a:solidFill>
                          <a:sysClr val="window" lastClr="FFFFFF"/>
                        </a:solidFill>
                        <a:ln w="12700" cap="flat" cmpd="sng" algn="ctr">
                          <a:solidFill>
                            <a:srgbClr val="4EA72E"/>
                          </a:solidFill>
                          <a:prstDash val="solid"/>
                          <a:miter lim="800000"/>
                        </a:ln>
                        <a:effectLst/>
                      </wps:spPr>
                      <wps:txbx>
                        <w:txbxContent>
                          <w:p w14:paraId="1FCD21B0" w14:textId="77777777" w:rsidR="00401680" w:rsidRDefault="00401680" w:rsidP="00401680">
                            <w:pPr>
                              <w:rPr>
                                <w:b/>
                                <w:bCs/>
                              </w:rPr>
                            </w:pPr>
                            <w:r>
                              <w:t xml:space="preserve">                            </w:t>
                            </w:r>
                            <w:r w:rsidRPr="009462D1">
                              <w:rPr>
                                <w:b/>
                                <w:bCs/>
                              </w:rPr>
                              <w:t>Execution Summary.</w:t>
                            </w:r>
                          </w:p>
                          <w:p w14:paraId="1B921D87" w14:textId="77777777" w:rsidR="00401680" w:rsidRPr="009462D1" w:rsidRDefault="00401680" w:rsidP="00401680">
                            <w:r w:rsidRPr="009462D1">
                              <w:t>Within 35 days, over 300 workers and 200+ machines were mobilized to repair 24 damaged sites. The team rebuilt 7 bridges, restored 8 major culverts, and reconstructed 1.5 km of highway, enabling the safe return of commercial traffic.</w:t>
                            </w:r>
                          </w:p>
                          <w:p w14:paraId="4F838D8C" w14:textId="77777777" w:rsidR="00401680" w:rsidRPr="009462D1" w:rsidRDefault="00401680" w:rsidP="00401680">
                            <w:pPr>
                              <w:rPr>
                                <w:b/>
                                <w:bCs/>
                              </w:rPr>
                            </w:pPr>
                          </w:p>
                          <w:p w14:paraId="04DA14F8" w14:textId="77777777" w:rsidR="00401680" w:rsidRDefault="00401680" w:rsidP="00401680"/>
                          <w:p w14:paraId="3D633128" w14:textId="77777777" w:rsidR="00401680" w:rsidRDefault="00401680" w:rsidP="00401680"/>
                          <w:p w14:paraId="216194D0" w14:textId="77777777" w:rsidR="00401680" w:rsidRDefault="00401680" w:rsidP="00401680">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9DA8DE" id="Rectangle 38" o:spid="_x0000_s1036" style="position:absolute;margin-left:245.4pt;margin-top:7.05pt;width:259.8pt;height:11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" fillcolor="window" strokecolor="#4ea72e" strokeweight="1pt">
                <v:textbox>
                  <w:txbxContent>
                    <w:p w14:paraId="1FCD21B0" w14:textId="77777777" w:rsidR="00401680" w:rsidRDefault="00401680" w:rsidP="00401680">
                      <w:pPr>
                        <w:rPr>
                          <w:b/>
                          <w:bCs/>
                        </w:rPr>
                      </w:pPr>
                      <w:r>
                        <w:t xml:space="preserve">                            </w:t>
                      </w:r>
                      <w:r w:rsidRPr="009462D1">
                        <w:rPr>
                          <w:b/>
                          <w:bCs/>
                        </w:rPr>
                        <w:t>Execution Summary.</w:t>
                      </w:r>
                    </w:p>
                    <w:p w14:paraId="1B921D87" w14:textId="77777777" w:rsidR="00401680" w:rsidRPr="009462D1" w:rsidRDefault="00401680" w:rsidP="00401680">
                      <w:r w:rsidRPr="009462D1">
                        <w:t>Within 35 days, over 300 workers and 200+ machines were mobilized to repair 24 damaged sites. The team rebuilt 7 bridges, restored 8 major culverts, and reconstructed 1.5 km of highway, enabling the safe return of commercial traffic.</w:t>
                      </w:r>
                    </w:p>
                    <w:p w14:paraId="4F838D8C" w14:textId="77777777" w:rsidR="00401680" w:rsidRPr="009462D1" w:rsidRDefault="00401680" w:rsidP="00401680">
                      <w:pPr>
                        <w:rPr>
                          <w:b/>
                          <w:bCs/>
                        </w:rPr>
                      </w:pPr>
                    </w:p>
                    <w:p w14:paraId="04DA14F8" w14:textId="77777777" w:rsidR="00401680" w:rsidRDefault="00401680" w:rsidP="00401680"/>
                    <w:p w14:paraId="3D633128" w14:textId="77777777" w:rsidR="00401680" w:rsidRDefault="00401680" w:rsidP="00401680"/>
                    <w:p w14:paraId="216194D0" w14:textId="77777777" w:rsidR="00401680" w:rsidRDefault="00401680" w:rsidP="00401680">
                      <w:r>
                        <w:t xml:space="preserve">   </w:t>
                      </w:r>
                    </w:p>
                  </w:txbxContent>
                </v:textbox>
              </v:rect>
            </w:pict>
          </mc:Fallback>
        </mc:AlternateContent>
      </w:r>
    </w:p>
    <w:p w14:paraId="1DA9F82C" w14:textId="77777777" w:rsidR="00401680" w:rsidRDefault="00401680" w:rsidP="00401680">
      <w:pPr>
        <w:rPr>
          <w:rFonts w:ascii="Calibri" w:hAnsi="Calibri" w:cs="Calibri"/>
          <w:color w:val="292929"/>
          <w:sz w:val="21"/>
          <w:szCs w:val="21"/>
        </w:rPr>
      </w:pPr>
    </w:p>
    <w:p w14:paraId="1CA26A81" w14:textId="77777777" w:rsidR="00401680" w:rsidRDefault="00401680" w:rsidP="00401680">
      <w:pPr>
        <w:rPr>
          <w:rFonts w:ascii="Calibri" w:hAnsi="Calibri" w:cs="Calibri"/>
          <w:color w:val="292929"/>
          <w:sz w:val="21"/>
          <w:szCs w:val="21"/>
        </w:rPr>
      </w:pPr>
    </w:p>
    <w:p w14:paraId="1DDCAB63" w14:textId="77777777" w:rsidR="00401680" w:rsidRDefault="00401680" w:rsidP="00401680">
      <w:pPr>
        <w:rPr>
          <w:rFonts w:ascii="Calibri" w:hAnsi="Calibri" w:cs="Calibri"/>
          <w:color w:val="292929"/>
          <w:sz w:val="21"/>
          <w:szCs w:val="21"/>
        </w:rPr>
      </w:pPr>
    </w:p>
    <w:p w14:paraId="35A7A43F" w14:textId="77777777" w:rsidR="00401680" w:rsidRDefault="00401680" w:rsidP="00401680">
      <w:pPr>
        <w:rPr>
          <w:rFonts w:ascii="Calibri" w:hAnsi="Calibri" w:cs="Calibri"/>
          <w:color w:val="292929"/>
          <w:sz w:val="21"/>
          <w:szCs w:val="21"/>
        </w:rPr>
      </w:pPr>
    </w:p>
    <w:p w14:paraId="7B54CFF6" w14:textId="77777777" w:rsidR="00401680" w:rsidRDefault="00401680" w:rsidP="00401680">
      <w:pPr>
        <w:rPr>
          <w:rFonts w:ascii="Calibri" w:hAnsi="Calibri" w:cs="Calibri"/>
          <w:color w:val="292929"/>
          <w:sz w:val="21"/>
          <w:szCs w:val="21"/>
        </w:rPr>
      </w:pPr>
      <w:r>
        <w:rPr>
          <w:rFonts w:ascii="Calibri" w:hAnsi="Calibri" w:cs="Calibri"/>
          <w:noProof/>
          <w:color w:val="292929"/>
          <w:sz w:val="21"/>
          <w:szCs w:val="21"/>
        </w:rPr>
        <mc:AlternateContent>
          <mc:Choice Requires="wps">
            <w:drawing>
              <wp:anchor distT="0" distB="0" distL="114300" distR="114300" simplePos="0" relativeHeight="251655680" behindDoc="0" locked="0" layoutInCell="1" allowOverlap="1" wp14:anchorId="5F65FFD0" wp14:editId="6713B3A4">
                <wp:simplePos x="0" y="0"/>
                <wp:positionH relativeFrom="column">
                  <wp:posOffset>-426720</wp:posOffset>
                </wp:positionH>
                <wp:positionV relativeFrom="paragraph">
                  <wp:posOffset>288290</wp:posOffset>
                </wp:positionV>
                <wp:extent cx="3337560" cy="1569720"/>
                <wp:effectExtent l="0" t="0" r="15240" b="11430"/>
                <wp:wrapNone/>
                <wp:docPr id="2144448444" name="Rectangle 39"/>
                <wp:cNvGraphicFramePr/>
                <a:graphic xmlns:a="http://schemas.openxmlformats.org/drawingml/2006/main">
                  <a:graphicData uri="http://schemas.microsoft.com/office/word/2010/wordprocessingShape">
                    <wps:wsp>
                      <wps:cNvSpPr/>
                      <wps:spPr>
                        <a:xfrm>
                          <a:off x="0" y="0"/>
                          <a:ext cx="3337560" cy="1569720"/>
                        </a:xfrm>
                        <a:prstGeom prst="rect">
                          <a:avLst/>
                        </a:prstGeom>
                        <a:solidFill>
                          <a:sysClr val="window" lastClr="FFFFFF"/>
                        </a:solidFill>
                        <a:ln w="12700" cap="flat" cmpd="sng" algn="ctr">
                          <a:solidFill>
                            <a:srgbClr val="4EA72E"/>
                          </a:solidFill>
                          <a:prstDash val="solid"/>
                          <a:miter lim="800000"/>
                        </a:ln>
                        <a:effectLst/>
                      </wps:spPr>
                      <wps:txbx>
                        <w:txbxContent>
                          <w:p w14:paraId="3796BBC4" w14:textId="77777777" w:rsidR="00401680" w:rsidRDefault="00401680" w:rsidP="00401680">
                            <w:r w:rsidRPr="009462D1">
                              <w:rPr>
                                <w:b/>
                                <w:bCs/>
                              </w:rPr>
                              <w:t xml:space="preserve">                            Key Stakeholders</w:t>
                            </w:r>
                            <w:r>
                              <w:rPr>
                                <w:b/>
                                <w:bCs/>
                              </w:rPr>
                              <w:t>.</w:t>
                            </w:r>
                          </w:p>
                          <w:p w14:paraId="2CAE1DA1" w14:textId="77777777" w:rsidR="00401680" w:rsidRDefault="00401680" w:rsidP="00401680">
                            <w:r w:rsidRPr="009462D1">
                              <w:t>BC Ministry of Transportation and Infrastructure project lead   Kiewit &amp; Emil Anderson Construction prime contractors   Local municipalities and communities consulted and impacted Freight operators, emergency services, and tourism sector reliant on restored access</w:t>
                            </w:r>
                            <w:r>
                              <w:t>.</w:t>
                            </w:r>
                          </w:p>
                          <w:p w14:paraId="2EB371A5" w14:textId="77777777" w:rsidR="00401680" w:rsidRDefault="00401680" w:rsidP="00401680"/>
                          <w:p w14:paraId="351B9DB6" w14:textId="77777777" w:rsidR="00401680" w:rsidRDefault="00401680" w:rsidP="00401680"/>
                          <w:p w14:paraId="7F7E0FA0" w14:textId="77777777" w:rsidR="00401680" w:rsidRDefault="00401680" w:rsidP="00401680"/>
                          <w:p w14:paraId="222A7C64" w14:textId="77777777" w:rsidR="00401680" w:rsidRDefault="00401680" w:rsidP="0040168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5FFD0" id="Rectangle 39" o:spid="_x0000_s1037" style="position:absolute;margin-left:-33.6pt;margin-top:22.7pt;width:262.8pt;height:12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" fillcolor="window" strokecolor="#4ea72e" strokeweight="1pt">
                <v:textbox>
                  <w:txbxContent>
                    <w:p w14:paraId="3796BBC4" w14:textId="77777777" w:rsidR="00401680" w:rsidRDefault="00401680" w:rsidP="00401680">
                      <w:r w:rsidRPr="009462D1">
                        <w:rPr>
                          <w:b/>
                          <w:bCs/>
                        </w:rPr>
                        <w:t xml:space="preserve">                            Key Stakeholders</w:t>
                      </w:r>
                      <w:r>
                        <w:rPr>
                          <w:b/>
                          <w:bCs/>
                        </w:rPr>
                        <w:t>.</w:t>
                      </w:r>
                    </w:p>
                    <w:p w14:paraId="2CAE1DA1" w14:textId="77777777" w:rsidR="00401680" w:rsidRDefault="00401680" w:rsidP="00401680">
                      <w:r w:rsidRPr="009462D1">
                        <w:t>BC Ministry of Transportation and Infrastructure project lead   Kiewit &amp; Emil Anderson Construction prime contractors   Local municipalities and communities consulted and impacted Freight operators, emergency services, and tourism sector reliant on restored access</w:t>
                      </w:r>
                      <w:r>
                        <w:t>.</w:t>
                      </w:r>
                    </w:p>
                    <w:p w14:paraId="2EB371A5" w14:textId="77777777" w:rsidR="00401680" w:rsidRDefault="00401680" w:rsidP="00401680"/>
                    <w:p w14:paraId="351B9DB6" w14:textId="77777777" w:rsidR="00401680" w:rsidRDefault="00401680" w:rsidP="00401680"/>
                    <w:p w14:paraId="7F7E0FA0" w14:textId="77777777" w:rsidR="00401680" w:rsidRDefault="00401680" w:rsidP="00401680"/>
                    <w:p w14:paraId="222A7C64" w14:textId="77777777" w:rsidR="00401680" w:rsidRDefault="00401680" w:rsidP="00401680"/>
                  </w:txbxContent>
                </v:textbox>
              </v:rect>
            </w:pict>
          </mc:Fallback>
        </mc:AlternateContent>
      </w:r>
      <w:r>
        <w:rPr>
          <w:rFonts w:ascii="Calibri" w:hAnsi="Calibri" w:cs="Calibri"/>
          <w:noProof/>
          <w:color w:val="292929"/>
          <w:sz w:val="21"/>
          <w:szCs w:val="21"/>
        </w:rPr>
        <mc:AlternateContent>
          <mc:Choice Requires="wps">
            <w:drawing>
              <wp:anchor distT="0" distB="0" distL="114300" distR="114300" simplePos="0" relativeHeight="251658752" behindDoc="0" locked="0" layoutInCell="1" allowOverlap="1" wp14:anchorId="79DF75B0" wp14:editId="0CB2DC59">
                <wp:simplePos x="0" y="0"/>
                <wp:positionH relativeFrom="column">
                  <wp:posOffset>-300990</wp:posOffset>
                </wp:positionH>
                <wp:positionV relativeFrom="paragraph">
                  <wp:posOffset>189230</wp:posOffset>
                </wp:positionV>
                <wp:extent cx="6713220" cy="45719"/>
                <wp:effectExtent l="19050" t="19050" r="30480" b="31115"/>
                <wp:wrapNone/>
                <wp:docPr id="924000315" name="Arrow: Left-Right 43"/>
                <wp:cNvGraphicFramePr/>
                <a:graphic xmlns:a="http://schemas.openxmlformats.org/drawingml/2006/main">
                  <a:graphicData uri="http://schemas.microsoft.com/office/word/2010/wordprocessingShape">
                    <wps:wsp>
                      <wps:cNvSpPr/>
                      <wps:spPr>
                        <a:xfrm>
                          <a:off x="0" y="0"/>
                          <a:ext cx="6713220" cy="45719"/>
                        </a:xfrm>
                        <a:prstGeom prst="leftRightArrow">
                          <a:avLst/>
                        </a:prstGeom>
                        <a:solidFill>
                          <a:sysClr val="window" lastClr="FFFFFF"/>
                        </a:solid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234A88"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43" o:spid="_x0000_s1026" type="#_x0000_t69" style="position:absolute;margin-left:-23.7pt;margin-top:14.9pt;width:528.6pt;height:3.6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" adj="74" fillcolor="window" strokecolor="#4ea72e" strokeweight="1pt"/>
            </w:pict>
          </mc:Fallback>
        </mc:AlternateContent>
      </w:r>
    </w:p>
    <w:p w14:paraId="7FBB10B7" w14:textId="77777777" w:rsidR="00401680" w:rsidRDefault="00401680" w:rsidP="00401680">
      <w:pPr>
        <w:rPr>
          <w:rFonts w:ascii="Calibri" w:hAnsi="Calibri" w:cs="Calibri"/>
          <w:color w:val="292929"/>
          <w:sz w:val="21"/>
          <w:szCs w:val="21"/>
        </w:rPr>
      </w:pPr>
      <w:r>
        <w:rPr>
          <w:rFonts w:ascii="Calibri" w:hAnsi="Calibri" w:cs="Calibri"/>
          <w:noProof/>
          <w:color w:val="292929"/>
          <w:sz w:val="21"/>
          <w:szCs w:val="21"/>
        </w:rPr>
        <mc:AlternateContent>
          <mc:Choice Requires="wps">
            <w:drawing>
              <wp:anchor distT="0" distB="0" distL="114300" distR="114300" simplePos="0" relativeHeight="251656704" behindDoc="0" locked="0" layoutInCell="1" allowOverlap="1" wp14:anchorId="44BBFC1A" wp14:editId="7AC34D01">
                <wp:simplePos x="0" y="0"/>
                <wp:positionH relativeFrom="column">
                  <wp:posOffset>3169920</wp:posOffset>
                </wp:positionH>
                <wp:positionV relativeFrom="paragraph">
                  <wp:posOffset>67945</wp:posOffset>
                </wp:positionV>
                <wp:extent cx="3219450" cy="1524000"/>
                <wp:effectExtent l="0" t="0" r="19050" b="19050"/>
                <wp:wrapNone/>
                <wp:docPr id="275355528" name="Rectangle 41"/>
                <wp:cNvGraphicFramePr/>
                <a:graphic xmlns:a="http://schemas.openxmlformats.org/drawingml/2006/main">
                  <a:graphicData uri="http://schemas.microsoft.com/office/word/2010/wordprocessingShape">
                    <wps:wsp>
                      <wps:cNvSpPr/>
                      <wps:spPr>
                        <a:xfrm>
                          <a:off x="0" y="0"/>
                          <a:ext cx="3219450" cy="1524000"/>
                        </a:xfrm>
                        <a:prstGeom prst="rect">
                          <a:avLst/>
                        </a:prstGeom>
                        <a:solidFill>
                          <a:sysClr val="window" lastClr="FFFFFF"/>
                        </a:solidFill>
                        <a:ln w="12700" cap="flat" cmpd="sng" algn="ctr">
                          <a:solidFill>
                            <a:srgbClr val="4EA72E"/>
                          </a:solidFill>
                          <a:prstDash val="solid"/>
                          <a:miter lim="800000"/>
                        </a:ln>
                        <a:effectLst/>
                      </wps:spPr>
                      <wps:txbx>
                        <w:txbxContent>
                          <w:p w14:paraId="52F2C731" w14:textId="77777777" w:rsidR="00401680" w:rsidRPr="009462D1" w:rsidRDefault="00401680" w:rsidP="00401680">
                            <w:pPr>
                              <w:rPr>
                                <w:b/>
                                <w:bCs/>
                              </w:rPr>
                            </w:pPr>
                            <w:r>
                              <w:t xml:space="preserve">                             </w:t>
                            </w:r>
                            <w:r w:rsidRPr="009462D1">
                              <w:rPr>
                                <w:b/>
                                <w:bCs/>
                              </w:rPr>
                              <w:t>Strategic Impact</w:t>
                            </w:r>
                          </w:p>
                          <w:p w14:paraId="46D08BDA" w14:textId="77777777" w:rsidR="00401680" w:rsidRDefault="00401680" w:rsidP="00401680">
                            <w:r w:rsidRPr="009462D1">
                              <w:t xml:space="preserve">Reconnected critical trade and supply routes between Hope and Merritt </w:t>
                            </w:r>
                            <w:r w:rsidRPr="009462D1">
                              <w:br/>
                              <w:t xml:space="preserve">Accelerated regional economic recovery and reduced isolation for affected communities </w:t>
                            </w:r>
                            <w:r w:rsidRPr="009462D1">
                              <w:br/>
                              <w:t xml:space="preserve"> Delivered climate-resilient infrastructure under emergency conditions</w:t>
                            </w:r>
                          </w:p>
                          <w:p w14:paraId="4991F6FF" w14:textId="77777777" w:rsidR="00401680" w:rsidRDefault="00401680" w:rsidP="00401680"/>
                          <w:p w14:paraId="7FBD7571" w14:textId="77777777" w:rsidR="00401680" w:rsidRPr="009462D1" w:rsidRDefault="00401680" w:rsidP="00401680">
                            <w:r w:rsidRPr="009462D1">
                              <w:t xml:space="preserve"> </w:t>
                            </w:r>
                          </w:p>
                          <w:p w14:paraId="224F63F8" w14:textId="77777777" w:rsidR="00401680" w:rsidRDefault="00401680" w:rsidP="00401680"/>
                          <w:p w14:paraId="5ABAD491" w14:textId="77777777" w:rsidR="00401680" w:rsidRDefault="00401680" w:rsidP="00401680"/>
                          <w:p w14:paraId="4C79B6B6" w14:textId="77777777" w:rsidR="00401680" w:rsidRDefault="00401680" w:rsidP="00401680"/>
                          <w:p w14:paraId="74633D81" w14:textId="77777777" w:rsidR="00401680" w:rsidRDefault="00401680" w:rsidP="0040168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BFC1A" id="Rectangle 41" o:spid="_x0000_s1038" style="position:absolute;margin-left:249.6pt;margin-top:5.35pt;width:253.5pt;height:12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" fillcolor="window" strokecolor="#4ea72e" strokeweight="1pt">
                <v:textbox>
                  <w:txbxContent>
                    <w:p w14:paraId="52F2C731" w14:textId="77777777" w:rsidR="00401680" w:rsidRPr="009462D1" w:rsidRDefault="00401680" w:rsidP="00401680">
                      <w:pPr>
                        <w:rPr>
                          <w:b/>
                          <w:bCs/>
                        </w:rPr>
                      </w:pPr>
                      <w:r>
                        <w:t xml:space="preserve">                             </w:t>
                      </w:r>
                      <w:r w:rsidRPr="009462D1">
                        <w:rPr>
                          <w:b/>
                          <w:bCs/>
                        </w:rPr>
                        <w:t>Strategic Impact</w:t>
                      </w:r>
                    </w:p>
                    <w:p w14:paraId="46D08BDA" w14:textId="77777777" w:rsidR="00401680" w:rsidRDefault="00401680" w:rsidP="00401680">
                      <w:r w:rsidRPr="009462D1">
                        <w:t xml:space="preserve">Reconnected critical trade and supply routes between Hope and Merritt </w:t>
                      </w:r>
                      <w:r w:rsidRPr="009462D1">
                        <w:br/>
                        <w:t xml:space="preserve">Accelerated regional economic recovery and reduced isolation for affected communities </w:t>
                      </w:r>
                      <w:r w:rsidRPr="009462D1">
                        <w:br/>
                        <w:t xml:space="preserve"> Delivered climate-resilient infrastructure under emergency conditions</w:t>
                      </w:r>
                    </w:p>
                    <w:p w14:paraId="4991F6FF" w14:textId="77777777" w:rsidR="00401680" w:rsidRDefault="00401680" w:rsidP="00401680"/>
                    <w:p w14:paraId="7FBD7571" w14:textId="77777777" w:rsidR="00401680" w:rsidRPr="009462D1" w:rsidRDefault="00401680" w:rsidP="00401680">
                      <w:r w:rsidRPr="009462D1">
                        <w:t xml:space="preserve"> </w:t>
                      </w:r>
                    </w:p>
                    <w:p w14:paraId="224F63F8" w14:textId="77777777" w:rsidR="00401680" w:rsidRDefault="00401680" w:rsidP="00401680"/>
                    <w:p w14:paraId="5ABAD491" w14:textId="77777777" w:rsidR="00401680" w:rsidRDefault="00401680" w:rsidP="00401680"/>
                    <w:p w14:paraId="4C79B6B6" w14:textId="77777777" w:rsidR="00401680" w:rsidRDefault="00401680" w:rsidP="00401680"/>
                    <w:p w14:paraId="74633D81" w14:textId="77777777" w:rsidR="00401680" w:rsidRDefault="00401680" w:rsidP="00401680"/>
                  </w:txbxContent>
                </v:textbox>
              </v:rect>
            </w:pict>
          </mc:Fallback>
        </mc:AlternateContent>
      </w:r>
    </w:p>
    <w:p w14:paraId="467D4287" w14:textId="77777777" w:rsidR="00401680" w:rsidRDefault="00401680" w:rsidP="00401680">
      <w:pPr>
        <w:rPr>
          <w:rFonts w:ascii="Calibri" w:hAnsi="Calibri" w:cs="Calibri"/>
          <w:color w:val="292929"/>
          <w:sz w:val="21"/>
          <w:szCs w:val="21"/>
        </w:rPr>
      </w:pPr>
    </w:p>
    <w:bookmarkEnd w:id="0"/>
    <w:p w14:paraId="4E6E0D3C" w14:textId="77777777" w:rsidR="00401680" w:rsidRDefault="00401680" w:rsidP="00401680">
      <w:pPr>
        <w:rPr>
          <w:rFonts w:ascii="Calibri" w:hAnsi="Calibri" w:cs="Calibri"/>
          <w:color w:val="292929"/>
          <w:sz w:val="21"/>
          <w:szCs w:val="21"/>
        </w:rPr>
      </w:pPr>
    </w:p>
    <w:p w14:paraId="6EFE889E" w14:textId="77777777" w:rsidR="00401680" w:rsidRDefault="00401680" w:rsidP="00401680">
      <w:pPr>
        <w:rPr>
          <w:rFonts w:ascii="Calibri" w:hAnsi="Calibri" w:cs="Calibri"/>
          <w:color w:val="292929"/>
          <w:sz w:val="21"/>
          <w:szCs w:val="21"/>
        </w:rPr>
      </w:pPr>
    </w:p>
    <w:p w14:paraId="037C5513" w14:textId="0B963338" w:rsidR="00FD6C28" w:rsidRDefault="00FD6C28" w:rsidP="007F1F60">
      <w:pPr>
        <w:rPr>
          <w:b/>
          <w:bCs/>
        </w:rPr>
      </w:pPr>
    </w:p>
    <w:p w14:paraId="61369E44" w14:textId="3B7CA888" w:rsidR="005F2F6C" w:rsidRDefault="005F2F6C" w:rsidP="005F2F6C">
      <w:pPr>
        <w:rPr>
          <w:b/>
          <w:bCs/>
        </w:rPr>
      </w:pPr>
      <w:bookmarkStart w:id="1" w:name="_Hlk214360909"/>
    </w:p>
    <w:bookmarkEnd w:id="1"/>
    <w:p w14:paraId="1658333A" w14:textId="77777777" w:rsidR="00942A68" w:rsidRDefault="00942A68" w:rsidP="005F2F6C"/>
    <w:p w14:paraId="55E81D0C" w14:textId="77777777" w:rsidR="00942A68" w:rsidRDefault="00942A68" w:rsidP="005F2F6C"/>
    <w:p w14:paraId="55B9FEF7" w14:textId="77777777" w:rsidR="00942A68" w:rsidRDefault="00942A68" w:rsidP="00942A68">
      <w:pPr>
        <w:rPr>
          <w:b/>
          <w:bCs/>
        </w:rPr>
      </w:pPr>
      <w:r w:rsidRPr="005F2F6C">
        <w:rPr>
          <w:b/>
          <w:bCs/>
        </w:rPr>
        <w:t>Highway 5 Reopening (Emergency Timelin</w:t>
      </w:r>
      <w:r>
        <w:rPr>
          <w:b/>
          <w:bCs/>
        </w:rPr>
        <w:t>e)</w:t>
      </w:r>
    </w:p>
    <w:p w14:paraId="0F734C0C" w14:textId="77777777" w:rsidR="00942A68" w:rsidRPr="005F2F6C" w:rsidRDefault="00942A68" w:rsidP="005F2F6C"/>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6B13EE" w14:paraId="38538901" w14:textId="77777777" w:rsidTr="006B13EE">
        <w:tc>
          <w:tcPr>
            <w:tcW w:w="1288" w:type="dxa"/>
          </w:tcPr>
          <w:p w14:paraId="57A4D02F" w14:textId="62B07E37" w:rsidR="006B13EE" w:rsidRDefault="006B13EE" w:rsidP="005F2F6C">
            <w:r>
              <w:t>Timeline</w:t>
            </w:r>
          </w:p>
        </w:tc>
        <w:tc>
          <w:tcPr>
            <w:tcW w:w="1288" w:type="dxa"/>
          </w:tcPr>
          <w:p w14:paraId="68D38F10" w14:textId="580518FC" w:rsidR="006B13EE" w:rsidRDefault="000431D8" w:rsidP="005F2F6C">
            <w:r>
              <w:t>Day 1-3</w:t>
            </w:r>
          </w:p>
        </w:tc>
        <w:tc>
          <w:tcPr>
            <w:tcW w:w="1288" w:type="dxa"/>
          </w:tcPr>
          <w:p w14:paraId="1724398C" w14:textId="5E90D72A" w:rsidR="006B13EE" w:rsidRDefault="000431D8" w:rsidP="005F2F6C">
            <w:r>
              <w:t>Day3-7</w:t>
            </w:r>
          </w:p>
        </w:tc>
        <w:tc>
          <w:tcPr>
            <w:tcW w:w="1288" w:type="dxa"/>
          </w:tcPr>
          <w:p w14:paraId="63C07671" w14:textId="2D7FBE9F" w:rsidR="006B13EE" w:rsidRDefault="000431D8" w:rsidP="005F2F6C">
            <w:r>
              <w:t>Day 4-8</w:t>
            </w:r>
          </w:p>
        </w:tc>
        <w:tc>
          <w:tcPr>
            <w:tcW w:w="1288" w:type="dxa"/>
          </w:tcPr>
          <w:p w14:paraId="698CAAEF" w14:textId="7D9E2BF0" w:rsidR="006B13EE" w:rsidRDefault="000431D8" w:rsidP="005F2F6C">
            <w:r>
              <w:t>Day 6-30</w:t>
            </w:r>
          </w:p>
        </w:tc>
        <w:tc>
          <w:tcPr>
            <w:tcW w:w="1288" w:type="dxa"/>
          </w:tcPr>
          <w:p w14:paraId="54868384" w14:textId="102CA44A" w:rsidR="006B13EE" w:rsidRDefault="000431D8" w:rsidP="005F2F6C">
            <w:r>
              <w:t>Day 8-32</w:t>
            </w:r>
          </w:p>
        </w:tc>
        <w:tc>
          <w:tcPr>
            <w:tcW w:w="1288" w:type="dxa"/>
          </w:tcPr>
          <w:p w14:paraId="47703FFC" w14:textId="77D608DD" w:rsidR="006B13EE" w:rsidRDefault="000431D8" w:rsidP="005F2F6C">
            <w:r>
              <w:t>Day 10-35</w:t>
            </w:r>
          </w:p>
        </w:tc>
      </w:tr>
      <w:tr w:rsidR="006B13EE" w14:paraId="66A91CCE" w14:textId="77777777" w:rsidTr="000431D8">
        <w:tc>
          <w:tcPr>
            <w:tcW w:w="1288" w:type="dxa"/>
          </w:tcPr>
          <w:p w14:paraId="77BBB8C3" w14:textId="4AA00151" w:rsidR="006B13EE" w:rsidRDefault="006B13EE" w:rsidP="005F2F6C">
            <w:r>
              <w:t>Project start</w:t>
            </w:r>
          </w:p>
        </w:tc>
        <w:tc>
          <w:tcPr>
            <w:tcW w:w="1288" w:type="dxa"/>
          </w:tcPr>
          <w:p w14:paraId="77AC0307" w14:textId="77777777" w:rsidR="006B13EE" w:rsidRDefault="006B13EE" w:rsidP="005F2F6C"/>
        </w:tc>
        <w:tc>
          <w:tcPr>
            <w:tcW w:w="1288" w:type="dxa"/>
          </w:tcPr>
          <w:p w14:paraId="1CFD1CDB" w14:textId="77777777" w:rsidR="006B13EE" w:rsidRDefault="006B13EE" w:rsidP="005F2F6C"/>
        </w:tc>
        <w:tc>
          <w:tcPr>
            <w:tcW w:w="1288" w:type="dxa"/>
          </w:tcPr>
          <w:p w14:paraId="3548B408" w14:textId="77777777" w:rsidR="006B13EE" w:rsidRDefault="006B13EE" w:rsidP="005F2F6C"/>
        </w:tc>
        <w:tc>
          <w:tcPr>
            <w:tcW w:w="1288" w:type="dxa"/>
          </w:tcPr>
          <w:p w14:paraId="412F72C5" w14:textId="77777777" w:rsidR="006B13EE" w:rsidRDefault="006B13EE" w:rsidP="005F2F6C"/>
        </w:tc>
        <w:tc>
          <w:tcPr>
            <w:tcW w:w="1288" w:type="dxa"/>
          </w:tcPr>
          <w:p w14:paraId="5452BD91" w14:textId="77777777" w:rsidR="006B13EE" w:rsidRDefault="006B13EE" w:rsidP="005F2F6C"/>
        </w:tc>
        <w:tc>
          <w:tcPr>
            <w:tcW w:w="1288" w:type="dxa"/>
            <w:shd w:val="clear" w:color="auto" w:fill="196B24" w:themeFill="accent3"/>
          </w:tcPr>
          <w:p w14:paraId="053F40E4" w14:textId="77777777" w:rsidR="006B13EE" w:rsidRDefault="006B13EE" w:rsidP="005F2F6C"/>
        </w:tc>
      </w:tr>
      <w:tr w:rsidR="006B13EE" w14:paraId="39F566FB" w14:textId="77777777" w:rsidTr="000431D8">
        <w:tc>
          <w:tcPr>
            <w:tcW w:w="1288" w:type="dxa"/>
          </w:tcPr>
          <w:p w14:paraId="00C2EA99" w14:textId="0C908B47" w:rsidR="006B13EE" w:rsidRDefault="006B13EE" w:rsidP="005F2F6C">
            <w:r>
              <w:t>Planning</w:t>
            </w:r>
          </w:p>
        </w:tc>
        <w:tc>
          <w:tcPr>
            <w:tcW w:w="1288" w:type="dxa"/>
            <w:shd w:val="clear" w:color="auto" w:fill="EE0000"/>
          </w:tcPr>
          <w:p w14:paraId="50AEA84D" w14:textId="77777777" w:rsidR="006B13EE" w:rsidRDefault="006B13EE" w:rsidP="005F2F6C"/>
        </w:tc>
        <w:tc>
          <w:tcPr>
            <w:tcW w:w="1288" w:type="dxa"/>
          </w:tcPr>
          <w:p w14:paraId="577B7F11" w14:textId="77777777" w:rsidR="006B13EE" w:rsidRDefault="006B13EE" w:rsidP="005F2F6C"/>
        </w:tc>
        <w:tc>
          <w:tcPr>
            <w:tcW w:w="1288" w:type="dxa"/>
          </w:tcPr>
          <w:p w14:paraId="37C6A676" w14:textId="77777777" w:rsidR="006B13EE" w:rsidRDefault="006B13EE" w:rsidP="005F2F6C"/>
        </w:tc>
        <w:tc>
          <w:tcPr>
            <w:tcW w:w="1288" w:type="dxa"/>
          </w:tcPr>
          <w:p w14:paraId="5AECDD4C" w14:textId="77777777" w:rsidR="006B13EE" w:rsidRDefault="006B13EE" w:rsidP="005F2F6C"/>
        </w:tc>
        <w:tc>
          <w:tcPr>
            <w:tcW w:w="1288" w:type="dxa"/>
          </w:tcPr>
          <w:p w14:paraId="4BF2A40B" w14:textId="77777777" w:rsidR="006B13EE" w:rsidRDefault="006B13EE" w:rsidP="005F2F6C"/>
        </w:tc>
        <w:tc>
          <w:tcPr>
            <w:tcW w:w="1288" w:type="dxa"/>
          </w:tcPr>
          <w:p w14:paraId="368C285E" w14:textId="77777777" w:rsidR="006B13EE" w:rsidRDefault="006B13EE" w:rsidP="005F2F6C"/>
        </w:tc>
      </w:tr>
      <w:tr w:rsidR="006B13EE" w14:paraId="3E3DEE6E" w14:textId="77777777" w:rsidTr="000431D8">
        <w:tc>
          <w:tcPr>
            <w:tcW w:w="1288" w:type="dxa"/>
          </w:tcPr>
          <w:p w14:paraId="167C73F1" w14:textId="02AFB838" w:rsidR="006B13EE" w:rsidRDefault="006B13EE" w:rsidP="005F2F6C">
            <w:r>
              <w:t>Execution</w:t>
            </w:r>
          </w:p>
        </w:tc>
        <w:tc>
          <w:tcPr>
            <w:tcW w:w="1288" w:type="dxa"/>
          </w:tcPr>
          <w:p w14:paraId="3F78A657" w14:textId="77777777" w:rsidR="006B13EE" w:rsidRDefault="006B13EE" w:rsidP="005F2F6C"/>
        </w:tc>
        <w:tc>
          <w:tcPr>
            <w:tcW w:w="1288" w:type="dxa"/>
            <w:shd w:val="clear" w:color="auto" w:fill="EE0000"/>
          </w:tcPr>
          <w:p w14:paraId="12921D84" w14:textId="77777777" w:rsidR="006B13EE" w:rsidRDefault="006B13EE" w:rsidP="005F2F6C"/>
        </w:tc>
        <w:tc>
          <w:tcPr>
            <w:tcW w:w="1288" w:type="dxa"/>
            <w:shd w:val="clear" w:color="auto" w:fill="EE0000"/>
          </w:tcPr>
          <w:p w14:paraId="0A83167D" w14:textId="77777777" w:rsidR="006B13EE" w:rsidRDefault="006B13EE" w:rsidP="005F2F6C"/>
        </w:tc>
        <w:tc>
          <w:tcPr>
            <w:tcW w:w="1288" w:type="dxa"/>
            <w:shd w:val="clear" w:color="auto" w:fill="EE0000"/>
          </w:tcPr>
          <w:p w14:paraId="62028277" w14:textId="77777777" w:rsidR="006B13EE" w:rsidRDefault="006B13EE" w:rsidP="005F2F6C"/>
        </w:tc>
        <w:tc>
          <w:tcPr>
            <w:tcW w:w="1288" w:type="dxa"/>
          </w:tcPr>
          <w:p w14:paraId="1553ECE5" w14:textId="77777777" w:rsidR="006B13EE" w:rsidRDefault="006B13EE" w:rsidP="005F2F6C"/>
        </w:tc>
        <w:tc>
          <w:tcPr>
            <w:tcW w:w="1288" w:type="dxa"/>
          </w:tcPr>
          <w:p w14:paraId="4FB3C29D" w14:textId="77777777" w:rsidR="006B13EE" w:rsidRDefault="006B13EE" w:rsidP="005F2F6C"/>
        </w:tc>
      </w:tr>
      <w:tr w:rsidR="006B13EE" w14:paraId="58D58BE6" w14:textId="77777777" w:rsidTr="000431D8">
        <w:tc>
          <w:tcPr>
            <w:tcW w:w="1288" w:type="dxa"/>
          </w:tcPr>
          <w:p w14:paraId="68F0D34A" w14:textId="41C0EC18" w:rsidR="006B13EE" w:rsidRDefault="006B13EE" w:rsidP="005F2F6C">
            <w:r>
              <w:t>Deliver</w:t>
            </w:r>
          </w:p>
        </w:tc>
        <w:tc>
          <w:tcPr>
            <w:tcW w:w="1288" w:type="dxa"/>
          </w:tcPr>
          <w:p w14:paraId="79E6BC35" w14:textId="77777777" w:rsidR="006B13EE" w:rsidRDefault="006B13EE" w:rsidP="005F2F6C"/>
        </w:tc>
        <w:tc>
          <w:tcPr>
            <w:tcW w:w="1288" w:type="dxa"/>
          </w:tcPr>
          <w:p w14:paraId="23CF46E6" w14:textId="77777777" w:rsidR="006B13EE" w:rsidRDefault="006B13EE" w:rsidP="005F2F6C"/>
        </w:tc>
        <w:tc>
          <w:tcPr>
            <w:tcW w:w="1288" w:type="dxa"/>
            <w:shd w:val="clear" w:color="auto" w:fill="EE0000"/>
          </w:tcPr>
          <w:p w14:paraId="61DFB2F4" w14:textId="77777777" w:rsidR="006B13EE" w:rsidRDefault="006B13EE" w:rsidP="005F2F6C"/>
        </w:tc>
        <w:tc>
          <w:tcPr>
            <w:tcW w:w="1288" w:type="dxa"/>
            <w:shd w:val="clear" w:color="auto" w:fill="EE0000"/>
          </w:tcPr>
          <w:p w14:paraId="5DE12CD4" w14:textId="77777777" w:rsidR="006B13EE" w:rsidRDefault="006B13EE" w:rsidP="005F2F6C"/>
        </w:tc>
        <w:tc>
          <w:tcPr>
            <w:tcW w:w="1288" w:type="dxa"/>
            <w:shd w:val="clear" w:color="auto" w:fill="EE0000"/>
          </w:tcPr>
          <w:p w14:paraId="2281BA54" w14:textId="77777777" w:rsidR="006B13EE" w:rsidRDefault="006B13EE" w:rsidP="005F2F6C"/>
        </w:tc>
        <w:tc>
          <w:tcPr>
            <w:tcW w:w="1288" w:type="dxa"/>
          </w:tcPr>
          <w:p w14:paraId="65D5DEE9" w14:textId="77777777" w:rsidR="006B13EE" w:rsidRDefault="006B13EE" w:rsidP="005F2F6C"/>
        </w:tc>
      </w:tr>
      <w:tr w:rsidR="006B13EE" w14:paraId="590FB63D" w14:textId="77777777" w:rsidTr="000431D8">
        <w:tc>
          <w:tcPr>
            <w:tcW w:w="1288" w:type="dxa"/>
          </w:tcPr>
          <w:p w14:paraId="1364EF0B" w14:textId="0B209226" w:rsidR="006B13EE" w:rsidRDefault="000431D8" w:rsidP="005F2F6C">
            <w:r>
              <w:t xml:space="preserve">Clouser </w:t>
            </w:r>
          </w:p>
        </w:tc>
        <w:tc>
          <w:tcPr>
            <w:tcW w:w="1288" w:type="dxa"/>
          </w:tcPr>
          <w:p w14:paraId="22332F79" w14:textId="77777777" w:rsidR="006B13EE" w:rsidRDefault="006B13EE" w:rsidP="005F2F6C"/>
        </w:tc>
        <w:tc>
          <w:tcPr>
            <w:tcW w:w="1288" w:type="dxa"/>
          </w:tcPr>
          <w:p w14:paraId="20B0EA75" w14:textId="77777777" w:rsidR="006B13EE" w:rsidRDefault="006B13EE" w:rsidP="005F2F6C"/>
        </w:tc>
        <w:tc>
          <w:tcPr>
            <w:tcW w:w="1288" w:type="dxa"/>
          </w:tcPr>
          <w:p w14:paraId="3E1F5881" w14:textId="77777777" w:rsidR="006B13EE" w:rsidRDefault="006B13EE" w:rsidP="005F2F6C"/>
        </w:tc>
        <w:tc>
          <w:tcPr>
            <w:tcW w:w="1288" w:type="dxa"/>
            <w:shd w:val="clear" w:color="auto" w:fill="EE0000"/>
          </w:tcPr>
          <w:p w14:paraId="53932A13" w14:textId="77777777" w:rsidR="006B13EE" w:rsidRDefault="006B13EE" w:rsidP="005F2F6C"/>
        </w:tc>
        <w:tc>
          <w:tcPr>
            <w:tcW w:w="1288" w:type="dxa"/>
            <w:shd w:val="clear" w:color="auto" w:fill="EE0000"/>
          </w:tcPr>
          <w:p w14:paraId="4FC1F33E" w14:textId="77777777" w:rsidR="006B13EE" w:rsidRDefault="006B13EE" w:rsidP="005F2F6C"/>
        </w:tc>
        <w:tc>
          <w:tcPr>
            <w:tcW w:w="1288" w:type="dxa"/>
          </w:tcPr>
          <w:p w14:paraId="5E9D7148" w14:textId="77777777" w:rsidR="006B13EE" w:rsidRDefault="006B13EE" w:rsidP="005F2F6C"/>
        </w:tc>
      </w:tr>
    </w:tbl>
    <w:p w14:paraId="276984D8" w14:textId="77777777" w:rsidR="005F2F6C" w:rsidRDefault="005F2F6C" w:rsidP="005F2F6C"/>
    <w:p w14:paraId="220D8ABF" w14:textId="77777777" w:rsidR="000431D8" w:rsidRDefault="000431D8" w:rsidP="005F2F6C"/>
    <w:p w14:paraId="51947DC5" w14:textId="77777777" w:rsidR="000431D8" w:rsidRDefault="000431D8" w:rsidP="005F2F6C"/>
    <w:p w14:paraId="345D50BF" w14:textId="77777777" w:rsidR="000431D8" w:rsidRDefault="000431D8" w:rsidP="005F2F6C"/>
    <w:p w14:paraId="52CC439A" w14:textId="77777777" w:rsidR="000431D8" w:rsidRDefault="000431D8" w:rsidP="005F2F6C"/>
    <w:p w14:paraId="2A2A08EA" w14:textId="77777777" w:rsidR="000431D8" w:rsidRDefault="000431D8" w:rsidP="005F2F6C"/>
    <w:p w14:paraId="31ACF25A" w14:textId="77777777" w:rsidR="000431D8" w:rsidRDefault="000431D8" w:rsidP="005F2F6C"/>
    <w:p w14:paraId="2A9B5148" w14:textId="1953AFC8" w:rsidR="000431D8" w:rsidRPr="00BF10C1" w:rsidRDefault="000431D8" w:rsidP="00BF10C1">
      <w:pPr>
        <w:rPr>
          <w:b/>
          <w:bCs/>
        </w:rPr>
      </w:pPr>
      <w:bookmarkStart w:id="2" w:name="_Hlk214386807"/>
    </w:p>
    <w:p w14:paraId="238A083B" w14:textId="77777777" w:rsidR="000431D8" w:rsidRDefault="000431D8" w:rsidP="000431D8">
      <w:pPr>
        <w:spacing w:after="0" w:line="240" w:lineRule="auto"/>
        <w:jc w:val="both"/>
        <w:rPr>
          <w:rFonts w:ascii="Arial" w:hAnsi="Arial" w:cs="Arial"/>
          <w:color w:val="222222"/>
          <w:sz w:val="20"/>
          <w:szCs w:val="20"/>
          <w:shd w:val="clear" w:color="auto" w:fill="FFFFFF"/>
        </w:rPr>
      </w:pPr>
    </w:p>
    <w:bookmarkEnd w:id="2"/>
    <w:p w14:paraId="2E0B53E7" w14:textId="77777777" w:rsidR="00737FDE" w:rsidRPr="00737FDE" w:rsidRDefault="00737FDE" w:rsidP="00737FDE">
      <w:pPr>
        <w:rPr>
          <w:b/>
          <w:bCs/>
          <w:u w:val="single"/>
        </w:rPr>
      </w:pPr>
      <w:r w:rsidRPr="00737FDE">
        <w:rPr>
          <w:b/>
          <w:bCs/>
        </w:rPr>
        <w:lastRenderedPageBreak/>
        <mc:AlternateContent>
          <mc:Choice Requires="wps">
            <w:drawing>
              <wp:anchor distT="45720" distB="45720" distL="114300" distR="114300" simplePos="0" relativeHeight="251652608" behindDoc="0" locked="0" layoutInCell="1" allowOverlap="1" wp14:anchorId="672EF84B" wp14:editId="0FF846D7">
                <wp:simplePos x="0" y="0"/>
                <wp:positionH relativeFrom="margin">
                  <wp:align>left</wp:align>
                </wp:positionH>
                <wp:positionV relativeFrom="paragraph">
                  <wp:posOffset>346710</wp:posOffset>
                </wp:positionV>
                <wp:extent cx="3639185" cy="304800"/>
                <wp:effectExtent l="0" t="0" r="1841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9185" cy="304800"/>
                        </a:xfrm>
                        <a:prstGeom prst="rect">
                          <a:avLst/>
                        </a:prstGeom>
                        <a:solidFill>
                          <a:srgbClr val="FFFFFF"/>
                        </a:solidFill>
                        <a:ln w="9525">
                          <a:solidFill>
                            <a:srgbClr val="000000"/>
                          </a:solidFill>
                          <a:miter lim="800000"/>
                          <a:headEnd/>
                          <a:tailEnd/>
                        </a:ln>
                      </wps:spPr>
                      <wps:txbx>
                        <w:txbxContent>
                          <w:p w14:paraId="4E04ED2A" w14:textId="77777777" w:rsidR="00737FDE" w:rsidRDefault="00737FDE" w:rsidP="00737FDE">
                            <w:r>
                              <w:rPr>
                                <w:rFonts w:ascii="Arial" w:hAnsi="Arial" w:cs="Arial"/>
                                <w:b/>
                                <w:bCs/>
                                <w:sz w:val="32"/>
                                <w:szCs w:val="28"/>
                              </w:rPr>
                              <w:t>student number - 2318755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EF84B" id="Text Box 2" o:spid="_x0000_s1039" type="#_x0000_t202" style="position:absolute;margin-left:0;margin-top:27.3pt;width:286.55pt;height:24pt;z-index:2516526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">
                <v:textbox>
                  <w:txbxContent>
                    <w:p w14:paraId="4E04ED2A" w14:textId="77777777" w:rsidR="00737FDE" w:rsidRDefault="00737FDE" w:rsidP="00737FDE">
                      <w:r>
                        <w:rPr>
                          <w:rFonts w:ascii="Arial" w:hAnsi="Arial" w:cs="Arial"/>
                          <w:b/>
                          <w:bCs/>
                          <w:sz w:val="32"/>
                          <w:szCs w:val="28"/>
                        </w:rPr>
                        <w:t>student number - 2318755</w:t>
                      </w:r>
                    </w:p>
                  </w:txbxContent>
                </v:textbox>
                <w10:wrap type="square" anchorx="margin"/>
              </v:shape>
            </w:pict>
          </mc:Fallback>
        </mc:AlternateContent>
      </w:r>
      <w:r w:rsidRPr="00737FDE">
        <w:rPr>
          <w:b/>
          <w:bCs/>
          <w:u w:val="single"/>
        </w:rPr>
        <w:t>Poster presentation Evaluation Form</w:t>
      </w:r>
      <w:r w:rsidRPr="00737FDE">
        <w:t xml:space="preserve"> </w:t>
      </w:r>
    </w:p>
    <w:p w14:paraId="039E9120" w14:textId="77777777" w:rsidR="00737FDE" w:rsidRPr="00737FDE" w:rsidRDefault="00737FDE" w:rsidP="00737FDE">
      <w:pPr>
        <w:rPr>
          <w:b/>
          <w:bCs/>
        </w:rPr>
      </w:pPr>
    </w:p>
    <w:tbl>
      <w:tblPr>
        <w:tblStyle w:val="TableGrid"/>
        <w:tblW w:w="0" w:type="auto"/>
        <w:tblLook w:val="04A0" w:firstRow="1" w:lastRow="0" w:firstColumn="1" w:lastColumn="0" w:noHBand="0" w:noVBand="1"/>
      </w:tblPr>
      <w:tblGrid>
        <w:gridCol w:w="3017"/>
        <w:gridCol w:w="1199"/>
        <w:gridCol w:w="1200"/>
        <w:gridCol w:w="1200"/>
        <w:gridCol w:w="1200"/>
        <w:gridCol w:w="1200"/>
      </w:tblGrid>
      <w:tr w:rsidR="00737FDE" w:rsidRPr="00737FDE" w14:paraId="11F9CC78" w14:textId="77777777">
        <w:tc>
          <w:tcPr>
            <w:tcW w:w="2922" w:type="dxa"/>
          </w:tcPr>
          <w:p w14:paraId="753221AF" w14:textId="77777777" w:rsidR="00737FDE" w:rsidRPr="00737FDE" w:rsidRDefault="00737FDE" w:rsidP="00737FDE">
            <w:pPr>
              <w:spacing w:after="160" w:line="259" w:lineRule="auto"/>
              <w:rPr>
                <w:b/>
                <w:bCs/>
              </w:rPr>
            </w:pPr>
            <w:r w:rsidRPr="00737FDE">
              <w:rPr>
                <w:b/>
                <w:bCs/>
              </w:rPr>
              <w:t>Content/Score</w:t>
            </w:r>
          </w:p>
        </w:tc>
        <w:tc>
          <w:tcPr>
            <w:tcW w:w="1866" w:type="dxa"/>
          </w:tcPr>
          <w:p w14:paraId="1F432519" w14:textId="77777777" w:rsidR="00737FDE" w:rsidRPr="00737FDE" w:rsidRDefault="00737FDE" w:rsidP="00737FDE">
            <w:pPr>
              <w:spacing w:after="160" w:line="259" w:lineRule="auto"/>
              <w:rPr>
                <w:b/>
                <w:bCs/>
              </w:rPr>
            </w:pPr>
            <w:r w:rsidRPr="00737FDE">
              <w:rPr>
                <w:b/>
                <w:bCs/>
              </w:rPr>
              <w:t>1</w:t>
            </w:r>
          </w:p>
        </w:tc>
        <w:tc>
          <w:tcPr>
            <w:tcW w:w="1866" w:type="dxa"/>
          </w:tcPr>
          <w:p w14:paraId="6DF2E08F" w14:textId="77777777" w:rsidR="00737FDE" w:rsidRPr="00737FDE" w:rsidRDefault="00737FDE" w:rsidP="00737FDE">
            <w:pPr>
              <w:spacing w:after="160" w:line="259" w:lineRule="auto"/>
              <w:rPr>
                <w:b/>
                <w:bCs/>
              </w:rPr>
            </w:pPr>
            <w:r w:rsidRPr="00737FDE">
              <w:rPr>
                <w:b/>
                <w:bCs/>
              </w:rPr>
              <w:t>2</w:t>
            </w:r>
          </w:p>
        </w:tc>
        <w:tc>
          <w:tcPr>
            <w:tcW w:w="1866" w:type="dxa"/>
          </w:tcPr>
          <w:p w14:paraId="199DBBCC" w14:textId="77777777" w:rsidR="00737FDE" w:rsidRPr="00737FDE" w:rsidRDefault="00737FDE" w:rsidP="00737FDE">
            <w:pPr>
              <w:spacing w:after="160" w:line="259" w:lineRule="auto"/>
              <w:rPr>
                <w:b/>
                <w:bCs/>
              </w:rPr>
            </w:pPr>
            <w:r w:rsidRPr="00737FDE">
              <w:rPr>
                <w:b/>
                <w:bCs/>
              </w:rPr>
              <w:t>3</w:t>
            </w:r>
          </w:p>
        </w:tc>
        <w:tc>
          <w:tcPr>
            <w:tcW w:w="1866" w:type="dxa"/>
          </w:tcPr>
          <w:p w14:paraId="533A3FAC" w14:textId="77777777" w:rsidR="00737FDE" w:rsidRPr="00737FDE" w:rsidRDefault="00737FDE" w:rsidP="00737FDE">
            <w:pPr>
              <w:spacing w:after="160" w:line="259" w:lineRule="auto"/>
              <w:rPr>
                <w:b/>
                <w:bCs/>
              </w:rPr>
            </w:pPr>
            <w:r w:rsidRPr="00737FDE">
              <w:rPr>
                <w:b/>
                <w:bCs/>
              </w:rPr>
              <w:t>4</w:t>
            </w:r>
          </w:p>
        </w:tc>
        <w:tc>
          <w:tcPr>
            <w:tcW w:w="1866" w:type="dxa"/>
          </w:tcPr>
          <w:p w14:paraId="7CA99D05" w14:textId="77777777" w:rsidR="00737FDE" w:rsidRPr="00737FDE" w:rsidRDefault="00737FDE" w:rsidP="00737FDE">
            <w:pPr>
              <w:spacing w:after="160" w:line="259" w:lineRule="auto"/>
              <w:rPr>
                <w:b/>
                <w:bCs/>
              </w:rPr>
            </w:pPr>
            <w:r w:rsidRPr="00737FDE">
              <w:rPr>
                <w:b/>
                <w:bCs/>
              </w:rPr>
              <w:t>5</w:t>
            </w:r>
          </w:p>
        </w:tc>
      </w:tr>
      <w:tr w:rsidR="00737FDE" w:rsidRPr="00737FDE" w14:paraId="2FDC086F" w14:textId="77777777">
        <w:tc>
          <w:tcPr>
            <w:tcW w:w="2922" w:type="dxa"/>
          </w:tcPr>
          <w:p w14:paraId="3725D09D" w14:textId="77777777" w:rsidR="00737FDE" w:rsidRPr="00737FDE" w:rsidRDefault="00737FDE" w:rsidP="00737FDE">
            <w:pPr>
              <w:spacing w:after="160" w:line="259" w:lineRule="auto"/>
            </w:pPr>
            <w:r w:rsidRPr="00737FDE">
              <w:t>Introduction/project description</w:t>
            </w:r>
          </w:p>
        </w:tc>
        <w:tc>
          <w:tcPr>
            <w:tcW w:w="1866" w:type="dxa"/>
          </w:tcPr>
          <w:p w14:paraId="40C0F9A4" w14:textId="77777777" w:rsidR="00737FDE" w:rsidRPr="00737FDE" w:rsidRDefault="00737FDE" w:rsidP="00737FDE">
            <w:pPr>
              <w:spacing w:after="160" w:line="259" w:lineRule="auto"/>
              <w:rPr>
                <w:b/>
                <w:bCs/>
              </w:rPr>
            </w:pPr>
          </w:p>
        </w:tc>
        <w:tc>
          <w:tcPr>
            <w:tcW w:w="1866" w:type="dxa"/>
          </w:tcPr>
          <w:p w14:paraId="4635E3EA" w14:textId="77777777" w:rsidR="00737FDE" w:rsidRPr="00737FDE" w:rsidRDefault="00737FDE" w:rsidP="00737FDE">
            <w:pPr>
              <w:spacing w:after="160" w:line="259" w:lineRule="auto"/>
              <w:rPr>
                <w:b/>
                <w:bCs/>
              </w:rPr>
            </w:pPr>
          </w:p>
        </w:tc>
        <w:tc>
          <w:tcPr>
            <w:tcW w:w="1866" w:type="dxa"/>
          </w:tcPr>
          <w:p w14:paraId="1C7571F5" w14:textId="77777777" w:rsidR="00737FDE" w:rsidRPr="00737FDE" w:rsidRDefault="00737FDE" w:rsidP="00737FDE">
            <w:pPr>
              <w:spacing w:after="160" w:line="259" w:lineRule="auto"/>
              <w:rPr>
                <w:b/>
                <w:bCs/>
              </w:rPr>
            </w:pPr>
          </w:p>
        </w:tc>
        <w:tc>
          <w:tcPr>
            <w:tcW w:w="1866" w:type="dxa"/>
          </w:tcPr>
          <w:p w14:paraId="60A197B2" w14:textId="77777777" w:rsidR="00737FDE" w:rsidRPr="00737FDE" w:rsidRDefault="00737FDE" w:rsidP="00737FDE">
            <w:pPr>
              <w:spacing w:after="160" w:line="259" w:lineRule="auto"/>
              <w:rPr>
                <w:b/>
                <w:bCs/>
              </w:rPr>
            </w:pPr>
            <w:r w:rsidRPr="00737FDE">
              <w:rPr>
                <w:b/>
                <w:bCs/>
              </w:rPr>
              <w:t>x</w:t>
            </w:r>
          </w:p>
        </w:tc>
        <w:tc>
          <w:tcPr>
            <w:tcW w:w="1866" w:type="dxa"/>
          </w:tcPr>
          <w:p w14:paraId="324583BF" w14:textId="77777777" w:rsidR="00737FDE" w:rsidRPr="00737FDE" w:rsidRDefault="00737FDE" w:rsidP="00737FDE">
            <w:pPr>
              <w:spacing w:after="160" w:line="259" w:lineRule="auto"/>
              <w:rPr>
                <w:b/>
                <w:bCs/>
              </w:rPr>
            </w:pPr>
          </w:p>
        </w:tc>
      </w:tr>
      <w:tr w:rsidR="00737FDE" w:rsidRPr="00737FDE" w14:paraId="7CDADE20" w14:textId="77777777">
        <w:tc>
          <w:tcPr>
            <w:tcW w:w="2922" w:type="dxa"/>
          </w:tcPr>
          <w:p w14:paraId="273C6032" w14:textId="77777777" w:rsidR="00737FDE" w:rsidRPr="00737FDE" w:rsidRDefault="00737FDE" w:rsidP="00737FDE">
            <w:pPr>
              <w:spacing w:after="160" w:line="259" w:lineRule="auto"/>
            </w:pPr>
            <w:r w:rsidRPr="00737FDE">
              <w:t>Quad chart (Purpose, stakeholders, desired result, measurement)</w:t>
            </w:r>
          </w:p>
          <w:p w14:paraId="524317C8" w14:textId="77777777" w:rsidR="00737FDE" w:rsidRPr="00737FDE" w:rsidRDefault="00737FDE" w:rsidP="00737FDE">
            <w:pPr>
              <w:spacing w:after="160" w:line="259" w:lineRule="auto"/>
            </w:pPr>
          </w:p>
        </w:tc>
        <w:tc>
          <w:tcPr>
            <w:tcW w:w="1866" w:type="dxa"/>
          </w:tcPr>
          <w:p w14:paraId="72F447A4" w14:textId="77777777" w:rsidR="00737FDE" w:rsidRPr="00737FDE" w:rsidRDefault="00737FDE" w:rsidP="00737FDE">
            <w:pPr>
              <w:spacing w:after="160" w:line="259" w:lineRule="auto"/>
              <w:rPr>
                <w:b/>
                <w:bCs/>
              </w:rPr>
            </w:pPr>
          </w:p>
        </w:tc>
        <w:tc>
          <w:tcPr>
            <w:tcW w:w="1866" w:type="dxa"/>
          </w:tcPr>
          <w:p w14:paraId="206D65AD" w14:textId="77777777" w:rsidR="00737FDE" w:rsidRPr="00737FDE" w:rsidRDefault="00737FDE" w:rsidP="00737FDE">
            <w:pPr>
              <w:spacing w:after="160" w:line="259" w:lineRule="auto"/>
              <w:rPr>
                <w:b/>
                <w:bCs/>
              </w:rPr>
            </w:pPr>
          </w:p>
        </w:tc>
        <w:tc>
          <w:tcPr>
            <w:tcW w:w="1866" w:type="dxa"/>
          </w:tcPr>
          <w:p w14:paraId="1FE26482" w14:textId="77777777" w:rsidR="00737FDE" w:rsidRPr="00737FDE" w:rsidRDefault="00737FDE" w:rsidP="00737FDE">
            <w:pPr>
              <w:spacing w:after="160" w:line="259" w:lineRule="auto"/>
              <w:rPr>
                <w:b/>
                <w:bCs/>
              </w:rPr>
            </w:pPr>
          </w:p>
        </w:tc>
        <w:tc>
          <w:tcPr>
            <w:tcW w:w="1866" w:type="dxa"/>
          </w:tcPr>
          <w:p w14:paraId="4B368DB7" w14:textId="77777777" w:rsidR="00737FDE" w:rsidRPr="00737FDE" w:rsidRDefault="00737FDE" w:rsidP="00737FDE">
            <w:pPr>
              <w:spacing w:after="160" w:line="259" w:lineRule="auto"/>
              <w:rPr>
                <w:b/>
                <w:bCs/>
              </w:rPr>
            </w:pPr>
            <w:r w:rsidRPr="00737FDE">
              <w:rPr>
                <w:b/>
                <w:bCs/>
              </w:rPr>
              <w:t>x</w:t>
            </w:r>
          </w:p>
        </w:tc>
        <w:tc>
          <w:tcPr>
            <w:tcW w:w="1866" w:type="dxa"/>
          </w:tcPr>
          <w:p w14:paraId="06E7920E" w14:textId="77777777" w:rsidR="00737FDE" w:rsidRPr="00737FDE" w:rsidRDefault="00737FDE" w:rsidP="00737FDE">
            <w:pPr>
              <w:spacing w:after="160" w:line="259" w:lineRule="auto"/>
              <w:rPr>
                <w:b/>
                <w:bCs/>
              </w:rPr>
            </w:pPr>
          </w:p>
        </w:tc>
      </w:tr>
      <w:tr w:rsidR="00737FDE" w:rsidRPr="00737FDE" w14:paraId="00E6E1B5" w14:textId="77777777">
        <w:tc>
          <w:tcPr>
            <w:tcW w:w="2922" w:type="dxa"/>
          </w:tcPr>
          <w:p w14:paraId="738876EB" w14:textId="77777777" w:rsidR="00737FDE" w:rsidRPr="00737FDE" w:rsidRDefault="00737FDE" w:rsidP="00737FDE">
            <w:pPr>
              <w:spacing w:after="160" w:line="259" w:lineRule="auto"/>
            </w:pPr>
            <w:r w:rsidRPr="00737FDE">
              <w:t>Work breakdown structure and resources allocation</w:t>
            </w:r>
          </w:p>
          <w:p w14:paraId="55471AF8" w14:textId="77777777" w:rsidR="00737FDE" w:rsidRPr="00737FDE" w:rsidRDefault="00737FDE" w:rsidP="00737FDE">
            <w:pPr>
              <w:spacing w:after="160" w:line="259" w:lineRule="auto"/>
            </w:pPr>
          </w:p>
        </w:tc>
        <w:tc>
          <w:tcPr>
            <w:tcW w:w="1866" w:type="dxa"/>
          </w:tcPr>
          <w:p w14:paraId="23E270D7" w14:textId="77777777" w:rsidR="00737FDE" w:rsidRPr="00737FDE" w:rsidRDefault="00737FDE" w:rsidP="00737FDE">
            <w:pPr>
              <w:spacing w:after="160" w:line="259" w:lineRule="auto"/>
              <w:rPr>
                <w:b/>
                <w:bCs/>
              </w:rPr>
            </w:pPr>
          </w:p>
        </w:tc>
        <w:tc>
          <w:tcPr>
            <w:tcW w:w="1866" w:type="dxa"/>
          </w:tcPr>
          <w:p w14:paraId="410FAC4A" w14:textId="77777777" w:rsidR="00737FDE" w:rsidRPr="00737FDE" w:rsidRDefault="00737FDE" w:rsidP="00737FDE">
            <w:pPr>
              <w:spacing w:after="160" w:line="259" w:lineRule="auto"/>
              <w:rPr>
                <w:b/>
                <w:bCs/>
              </w:rPr>
            </w:pPr>
          </w:p>
        </w:tc>
        <w:tc>
          <w:tcPr>
            <w:tcW w:w="1866" w:type="dxa"/>
          </w:tcPr>
          <w:p w14:paraId="115177F7" w14:textId="77777777" w:rsidR="00737FDE" w:rsidRPr="00737FDE" w:rsidRDefault="00737FDE" w:rsidP="00737FDE">
            <w:pPr>
              <w:spacing w:after="160" w:line="259" w:lineRule="auto"/>
              <w:rPr>
                <w:b/>
                <w:bCs/>
              </w:rPr>
            </w:pPr>
          </w:p>
        </w:tc>
        <w:tc>
          <w:tcPr>
            <w:tcW w:w="1866" w:type="dxa"/>
          </w:tcPr>
          <w:p w14:paraId="7D73F37A" w14:textId="77777777" w:rsidR="00737FDE" w:rsidRPr="00737FDE" w:rsidRDefault="00737FDE" w:rsidP="00737FDE">
            <w:pPr>
              <w:spacing w:after="160" w:line="259" w:lineRule="auto"/>
              <w:rPr>
                <w:b/>
                <w:bCs/>
              </w:rPr>
            </w:pPr>
            <w:r w:rsidRPr="00737FDE">
              <w:rPr>
                <w:b/>
                <w:bCs/>
              </w:rPr>
              <w:t>x</w:t>
            </w:r>
          </w:p>
        </w:tc>
        <w:tc>
          <w:tcPr>
            <w:tcW w:w="1866" w:type="dxa"/>
          </w:tcPr>
          <w:p w14:paraId="64508ABA" w14:textId="77777777" w:rsidR="00737FDE" w:rsidRPr="00737FDE" w:rsidRDefault="00737FDE" w:rsidP="00737FDE">
            <w:pPr>
              <w:spacing w:after="160" w:line="259" w:lineRule="auto"/>
              <w:rPr>
                <w:b/>
                <w:bCs/>
              </w:rPr>
            </w:pPr>
          </w:p>
        </w:tc>
      </w:tr>
      <w:tr w:rsidR="00737FDE" w:rsidRPr="00737FDE" w14:paraId="2B5872EF" w14:textId="77777777">
        <w:tc>
          <w:tcPr>
            <w:tcW w:w="2922" w:type="dxa"/>
          </w:tcPr>
          <w:p w14:paraId="346D91F4" w14:textId="77777777" w:rsidR="00737FDE" w:rsidRPr="00737FDE" w:rsidRDefault="00737FDE" w:rsidP="00737FDE">
            <w:pPr>
              <w:spacing w:after="160" w:line="259" w:lineRule="auto"/>
            </w:pPr>
            <w:r w:rsidRPr="00737FDE">
              <w:t>Presentation/Professionalism</w:t>
            </w:r>
          </w:p>
          <w:p w14:paraId="6A851621" w14:textId="77777777" w:rsidR="00737FDE" w:rsidRPr="00737FDE" w:rsidRDefault="00737FDE" w:rsidP="00737FDE">
            <w:pPr>
              <w:spacing w:after="160" w:line="259" w:lineRule="auto"/>
            </w:pPr>
          </w:p>
        </w:tc>
        <w:tc>
          <w:tcPr>
            <w:tcW w:w="1866" w:type="dxa"/>
          </w:tcPr>
          <w:p w14:paraId="0EAEE930" w14:textId="77777777" w:rsidR="00737FDE" w:rsidRPr="00737FDE" w:rsidRDefault="00737FDE" w:rsidP="00737FDE">
            <w:pPr>
              <w:spacing w:after="160" w:line="259" w:lineRule="auto"/>
              <w:rPr>
                <w:b/>
                <w:bCs/>
              </w:rPr>
            </w:pPr>
          </w:p>
        </w:tc>
        <w:tc>
          <w:tcPr>
            <w:tcW w:w="1866" w:type="dxa"/>
          </w:tcPr>
          <w:p w14:paraId="67349586" w14:textId="77777777" w:rsidR="00737FDE" w:rsidRPr="00737FDE" w:rsidRDefault="00737FDE" w:rsidP="00737FDE">
            <w:pPr>
              <w:spacing w:after="160" w:line="259" w:lineRule="auto"/>
              <w:rPr>
                <w:b/>
                <w:bCs/>
              </w:rPr>
            </w:pPr>
          </w:p>
        </w:tc>
        <w:tc>
          <w:tcPr>
            <w:tcW w:w="1866" w:type="dxa"/>
          </w:tcPr>
          <w:p w14:paraId="675933A2" w14:textId="77777777" w:rsidR="00737FDE" w:rsidRPr="00737FDE" w:rsidRDefault="00737FDE" w:rsidP="00737FDE">
            <w:pPr>
              <w:spacing w:after="160" w:line="259" w:lineRule="auto"/>
              <w:rPr>
                <w:b/>
                <w:bCs/>
              </w:rPr>
            </w:pPr>
            <w:r w:rsidRPr="00737FDE">
              <w:rPr>
                <w:b/>
                <w:bCs/>
              </w:rPr>
              <w:t>x</w:t>
            </w:r>
          </w:p>
        </w:tc>
        <w:tc>
          <w:tcPr>
            <w:tcW w:w="1866" w:type="dxa"/>
          </w:tcPr>
          <w:p w14:paraId="641EB4A7" w14:textId="77777777" w:rsidR="00737FDE" w:rsidRPr="00737FDE" w:rsidRDefault="00737FDE" w:rsidP="00737FDE">
            <w:pPr>
              <w:spacing w:after="160" w:line="259" w:lineRule="auto"/>
              <w:rPr>
                <w:b/>
                <w:bCs/>
              </w:rPr>
            </w:pPr>
          </w:p>
        </w:tc>
        <w:tc>
          <w:tcPr>
            <w:tcW w:w="1866" w:type="dxa"/>
          </w:tcPr>
          <w:p w14:paraId="09054C9A" w14:textId="77777777" w:rsidR="00737FDE" w:rsidRPr="00737FDE" w:rsidRDefault="00737FDE" w:rsidP="00737FDE">
            <w:pPr>
              <w:spacing w:after="160" w:line="259" w:lineRule="auto"/>
              <w:rPr>
                <w:b/>
                <w:bCs/>
              </w:rPr>
            </w:pPr>
          </w:p>
        </w:tc>
      </w:tr>
    </w:tbl>
    <w:p w14:paraId="7B3DFD22" w14:textId="77777777" w:rsidR="00737FDE" w:rsidRPr="00737FDE" w:rsidRDefault="00737FDE" w:rsidP="00737FDE">
      <w:pPr>
        <w:rPr>
          <w:b/>
          <w:bCs/>
        </w:rPr>
      </w:pPr>
    </w:p>
    <w:tbl>
      <w:tblPr>
        <w:tblStyle w:val="TableGrid"/>
        <w:tblpPr w:leftFromText="180" w:rightFromText="180" w:vertAnchor="text" w:horzAnchor="margin" w:tblpX="699" w:tblpY="92"/>
        <w:tblW w:w="9639" w:type="dxa"/>
        <w:tblLook w:val="04A0" w:firstRow="1" w:lastRow="0" w:firstColumn="1" w:lastColumn="0" w:noHBand="0" w:noVBand="1"/>
      </w:tblPr>
      <w:tblGrid>
        <w:gridCol w:w="6275"/>
        <w:gridCol w:w="3364"/>
      </w:tblGrid>
      <w:tr w:rsidR="00737FDE" w:rsidRPr="00737FDE" w14:paraId="714B699F" w14:textId="77777777">
        <w:trPr>
          <w:trHeight w:val="841"/>
        </w:trPr>
        <w:tc>
          <w:tcPr>
            <w:tcW w:w="6275" w:type="dxa"/>
          </w:tcPr>
          <w:p w14:paraId="1424F80A" w14:textId="77777777" w:rsidR="00737FDE" w:rsidRPr="00737FDE" w:rsidRDefault="00737FDE" w:rsidP="00737FDE">
            <w:pPr>
              <w:spacing w:after="160" w:line="259" w:lineRule="auto"/>
            </w:pPr>
            <w:r w:rsidRPr="00737FDE">
              <w:t>What you did well</w:t>
            </w:r>
          </w:p>
        </w:tc>
        <w:tc>
          <w:tcPr>
            <w:tcW w:w="3364" w:type="dxa"/>
          </w:tcPr>
          <w:p w14:paraId="694C66AE" w14:textId="77777777" w:rsidR="00737FDE" w:rsidRPr="00737FDE" w:rsidRDefault="00737FDE" w:rsidP="00737FDE">
            <w:pPr>
              <w:spacing w:after="160" w:line="259" w:lineRule="auto"/>
            </w:pPr>
            <w:r w:rsidRPr="00737FDE">
              <w:t>Introduction, Quad chart and work breakdown structure</w:t>
            </w:r>
          </w:p>
          <w:p w14:paraId="330C1341" w14:textId="77777777" w:rsidR="00737FDE" w:rsidRPr="00737FDE" w:rsidRDefault="00737FDE" w:rsidP="00737FDE">
            <w:pPr>
              <w:spacing w:after="160" w:line="259" w:lineRule="auto"/>
            </w:pPr>
          </w:p>
        </w:tc>
      </w:tr>
      <w:tr w:rsidR="00737FDE" w:rsidRPr="00737FDE" w14:paraId="34B036B1" w14:textId="77777777">
        <w:tc>
          <w:tcPr>
            <w:tcW w:w="6275" w:type="dxa"/>
          </w:tcPr>
          <w:p w14:paraId="751FDDC3" w14:textId="77777777" w:rsidR="00737FDE" w:rsidRPr="00737FDE" w:rsidRDefault="00737FDE" w:rsidP="00737FDE">
            <w:pPr>
              <w:spacing w:after="160" w:line="259" w:lineRule="auto"/>
            </w:pPr>
            <w:r w:rsidRPr="00737FDE">
              <w:t>What needs improvement</w:t>
            </w:r>
          </w:p>
        </w:tc>
        <w:tc>
          <w:tcPr>
            <w:tcW w:w="3364" w:type="dxa"/>
          </w:tcPr>
          <w:p w14:paraId="628B7C59" w14:textId="77777777" w:rsidR="00737FDE" w:rsidRPr="00737FDE" w:rsidRDefault="00737FDE" w:rsidP="00737FDE">
            <w:pPr>
              <w:spacing w:after="160" w:line="259" w:lineRule="auto"/>
            </w:pPr>
            <w:r w:rsidRPr="00737FDE">
              <w:t>Presentation professionalism</w:t>
            </w:r>
          </w:p>
          <w:p w14:paraId="1C2E3B93" w14:textId="77777777" w:rsidR="00737FDE" w:rsidRPr="00737FDE" w:rsidRDefault="00737FDE" w:rsidP="00737FDE">
            <w:pPr>
              <w:spacing w:after="160" w:line="259" w:lineRule="auto"/>
            </w:pPr>
          </w:p>
        </w:tc>
      </w:tr>
    </w:tbl>
    <w:p w14:paraId="2B611374" w14:textId="4C5783B5" w:rsidR="000431D8" w:rsidRDefault="000431D8" w:rsidP="005F2F6C"/>
    <w:p w14:paraId="25C0BCAD" w14:textId="77777777" w:rsidR="00737FDE" w:rsidRPr="00737FDE" w:rsidRDefault="00737FDE" w:rsidP="00737FDE"/>
    <w:p w14:paraId="69D55D3B" w14:textId="77777777" w:rsidR="00737FDE" w:rsidRPr="00737FDE" w:rsidRDefault="00737FDE" w:rsidP="00737FDE"/>
    <w:p w14:paraId="30BA6410" w14:textId="77777777" w:rsidR="00737FDE" w:rsidRPr="00737FDE" w:rsidRDefault="00737FDE" w:rsidP="00737FDE"/>
    <w:p w14:paraId="291A2EAD" w14:textId="77777777" w:rsidR="00737FDE" w:rsidRPr="00737FDE" w:rsidRDefault="00737FDE" w:rsidP="00737FDE"/>
    <w:p w14:paraId="2125EBA7" w14:textId="77777777" w:rsidR="00737FDE" w:rsidRPr="00737FDE" w:rsidRDefault="00737FDE" w:rsidP="00737FDE"/>
    <w:p w14:paraId="4C756323" w14:textId="77777777" w:rsidR="00425E4C" w:rsidRDefault="00425E4C" w:rsidP="00737FDE"/>
    <w:p w14:paraId="3D1D39BB" w14:textId="36842DD9" w:rsidR="00737FDE" w:rsidRPr="00425E4C" w:rsidRDefault="00425E4C" w:rsidP="00737FDE">
      <w:pPr>
        <w:rPr>
          <w:b/>
          <w:bCs/>
        </w:rPr>
      </w:pPr>
      <w:r w:rsidRPr="00425E4C">
        <w:rPr>
          <w:b/>
          <w:bCs/>
        </w:rPr>
        <w:t>Part B</w:t>
      </w:r>
    </w:p>
    <w:p w14:paraId="17222CF3" w14:textId="780A443B" w:rsidR="00737FDE" w:rsidRPr="00311F0A" w:rsidRDefault="00737FDE" w:rsidP="00737FDE">
      <w:pPr>
        <w:rPr>
          <w:rFonts w:ascii="Calibri" w:hAnsi="Calibri" w:cs="Calibri"/>
          <w:b/>
          <w:bCs/>
          <w:sz w:val="24"/>
          <w:szCs w:val="24"/>
        </w:rPr>
      </w:pPr>
      <w:r w:rsidRPr="00311F0A">
        <w:rPr>
          <w:rFonts w:ascii="Calibri" w:hAnsi="Calibri" w:cs="Calibri"/>
          <w:b/>
          <w:bCs/>
          <w:sz w:val="24"/>
          <w:szCs w:val="24"/>
        </w:rPr>
        <w:t>Project Feedback Report</w:t>
      </w:r>
      <w:r w:rsidR="00451556" w:rsidRPr="00311F0A">
        <w:rPr>
          <w:rFonts w:ascii="Calibri" w:hAnsi="Calibri" w:cs="Calibri"/>
          <w:b/>
          <w:bCs/>
          <w:sz w:val="24"/>
          <w:szCs w:val="24"/>
        </w:rPr>
        <w:t>.</w:t>
      </w:r>
    </w:p>
    <w:p w14:paraId="65D7CA1D" w14:textId="77777777" w:rsidR="00AD7065" w:rsidRPr="00311F0A" w:rsidRDefault="00AD7065" w:rsidP="00737FDE">
      <w:pPr>
        <w:rPr>
          <w:rFonts w:ascii="Calibri" w:hAnsi="Calibri" w:cs="Calibri"/>
          <w:b/>
          <w:bCs/>
          <w:sz w:val="24"/>
          <w:szCs w:val="24"/>
        </w:rPr>
      </w:pPr>
    </w:p>
    <w:p w14:paraId="397A1D58" w14:textId="26139175" w:rsidR="00737FDE" w:rsidRPr="00311F0A" w:rsidRDefault="00451556" w:rsidP="00737FDE">
      <w:pPr>
        <w:rPr>
          <w:rFonts w:ascii="Calibri" w:hAnsi="Calibri" w:cs="Calibri"/>
          <w:sz w:val="24"/>
          <w:szCs w:val="24"/>
        </w:rPr>
      </w:pPr>
      <w:r w:rsidRPr="00311F0A">
        <w:rPr>
          <w:rFonts w:ascii="Calibri" w:hAnsi="Calibri" w:cs="Calibri"/>
          <w:sz w:val="24"/>
          <w:szCs w:val="24"/>
        </w:rPr>
        <w:t>The project shows an in-depth understanding of project management documentation and planning principles. Particularly effective are the introduction, quad chart, and work breakdown structure (WBS), which reflect purpose clarity, thorough organisation, and organised thought. However, there are some aspects of presentation and professionalism that may be enhanced which would raise the project's overall quality and impact.</w:t>
      </w:r>
    </w:p>
    <w:p w14:paraId="66F7E7F9" w14:textId="29A4D476" w:rsidR="008F69FA" w:rsidRPr="00311F0A" w:rsidRDefault="008F69FA" w:rsidP="008F69FA">
      <w:pPr>
        <w:rPr>
          <w:rFonts w:ascii="Calibri" w:hAnsi="Calibri" w:cs="Calibri"/>
          <w:b/>
          <w:bCs/>
          <w:sz w:val="24"/>
          <w:szCs w:val="24"/>
        </w:rPr>
      </w:pPr>
      <w:r w:rsidRPr="00311F0A">
        <w:rPr>
          <w:rFonts w:ascii="Calibri" w:hAnsi="Calibri" w:cs="Calibri"/>
          <w:b/>
          <w:bCs/>
          <w:sz w:val="24"/>
          <w:szCs w:val="24"/>
        </w:rPr>
        <w:t>Strengths.</w:t>
      </w:r>
    </w:p>
    <w:p w14:paraId="6C11CC69" w14:textId="7E719525" w:rsidR="00DC1988" w:rsidRPr="00311F0A" w:rsidRDefault="008F69FA" w:rsidP="008F69FA">
      <w:pPr>
        <w:rPr>
          <w:rFonts w:ascii="Calibri" w:hAnsi="Calibri" w:cs="Calibri"/>
          <w:sz w:val="24"/>
          <w:szCs w:val="24"/>
        </w:rPr>
      </w:pPr>
      <w:r w:rsidRPr="00311F0A">
        <w:rPr>
          <w:rFonts w:ascii="Calibri" w:hAnsi="Calibri" w:cs="Calibri"/>
          <w:sz w:val="24"/>
          <w:szCs w:val="24"/>
        </w:rPr>
        <w:t xml:space="preserve">The project's beginning and goal have been effectively defined in the introduction. It briefly but effectively describes the project's goals and outlines the issue being tackled. it’s may </w:t>
      </w:r>
      <w:r w:rsidRPr="00311F0A">
        <w:rPr>
          <w:rFonts w:ascii="Calibri" w:hAnsi="Calibri" w:cs="Calibri"/>
          <w:sz w:val="24"/>
          <w:szCs w:val="24"/>
        </w:rPr>
        <w:lastRenderedPageBreak/>
        <w:t>help quickly understand the import of the project and its ends due to the logical flow of ideas. This strong introduction defines the tone for the remainder of the work and shows that the team knows the value of placing a project inside an important structure.</w:t>
      </w:r>
    </w:p>
    <w:p w14:paraId="5BC87D7F" w14:textId="36482236" w:rsidR="008F69FA" w:rsidRPr="00311F0A" w:rsidRDefault="00DC1988" w:rsidP="008F69FA">
      <w:pPr>
        <w:rPr>
          <w:rFonts w:ascii="Calibri" w:hAnsi="Calibri" w:cs="Calibri"/>
          <w:b/>
          <w:bCs/>
          <w:sz w:val="24"/>
          <w:szCs w:val="24"/>
        </w:rPr>
      </w:pPr>
      <w:r w:rsidRPr="00311F0A">
        <w:rPr>
          <w:rFonts w:ascii="Calibri" w:hAnsi="Calibri" w:cs="Calibri"/>
          <w:b/>
          <w:bCs/>
          <w:sz w:val="24"/>
          <w:szCs w:val="24"/>
        </w:rPr>
        <w:t>Quad Chart.</w:t>
      </w:r>
    </w:p>
    <w:p w14:paraId="594545AD" w14:textId="2F0DA788" w:rsidR="00DC1988" w:rsidRPr="00311F0A" w:rsidRDefault="00DC1988" w:rsidP="00DC1988">
      <w:pPr>
        <w:rPr>
          <w:rFonts w:ascii="Calibri" w:hAnsi="Calibri" w:cs="Calibri"/>
          <w:sz w:val="24"/>
          <w:szCs w:val="24"/>
        </w:rPr>
      </w:pPr>
      <w:r w:rsidRPr="00311F0A">
        <w:rPr>
          <w:rFonts w:ascii="Calibri" w:hAnsi="Calibri" w:cs="Calibri"/>
          <w:sz w:val="24"/>
          <w:szCs w:val="24"/>
        </w:rPr>
        <w:t xml:space="preserve">Another significant part is the quad chart. It effectively communicates the four key </w:t>
      </w:r>
      <w:r w:rsidR="00583819" w:rsidRPr="00311F0A">
        <w:rPr>
          <w:rFonts w:ascii="Calibri" w:hAnsi="Calibri" w:cs="Calibri"/>
          <w:sz w:val="24"/>
          <w:szCs w:val="24"/>
        </w:rPr>
        <w:t xml:space="preserve">element’s </w:t>
      </w:r>
      <w:r w:rsidRPr="00311F0A">
        <w:rPr>
          <w:rFonts w:ascii="Calibri" w:hAnsi="Calibri" w:cs="Calibri"/>
          <w:sz w:val="24"/>
          <w:szCs w:val="24"/>
        </w:rPr>
        <w:t>purpose, stakeholders, goals, and measurement</w:t>
      </w:r>
      <w:r w:rsidR="00583819" w:rsidRPr="00311F0A">
        <w:rPr>
          <w:rFonts w:ascii="Calibri" w:hAnsi="Calibri" w:cs="Calibri"/>
          <w:sz w:val="24"/>
          <w:szCs w:val="24"/>
        </w:rPr>
        <w:t xml:space="preserve"> </w:t>
      </w:r>
      <w:r w:rsidRPr="00311F0A">
        <w:rPr>
          <w:rFonts w:ascii="Calibri" w:hAnsi="Calibri" w:cs="Calibri"/>
          <w:sz w:val="24"/>
          <w:szCs w:val="24"/>
        </w:rPr>
        <w:t>in an easily understood and attractive manner. Who is involved, what the initiative aims to achieve, and how success will be determined are all clearly stated in the chart. The group's ability to successfully blend complex data can be seen by the usage of visual structure, which enhances readability and comprehension. A smart approach to project planning and communication is shown in the large amount of useful and relevant data in each</w:t>
      </w:r>
      <w:r w:rsidR="00583819" w:rsidRPr="00311F0A">
        <w:rPr>
          <w:rFonts w:ascii="Calibri" w:hAnsi="Calibri" w:cs="Calibri"/>
          <w:sz w:val="24"/>
          <w:szCs w:val="24"/>
        </w:rPr>
        <w:t xml:space="preserve"> quadrant.</w:t>
      </w:r>
    </w:p>
    <w:p w14:paraId="2B19BD69" w14:textId="77E805DE" w:rsidR="00F07C22" w:rsidRPr="00311F0A" w:rsidRDefault="00F07C22" w:rsidP="00DC1988">
      <w:pPr>
        <w:rPr>
          <w:rFonts w:ascii="Calibri" w:hAnsi="Calibri" w:cs="Calibri"/>
          <w:b/>
          <w:bCs/>
          <w:sz w:val="24"/>
          <w:szCs w:val="24"/>
        </w:rPr>
      </w:pPr>
      <w:r w:rsidRPr="00311F0A">
        <w:rPr>
          <w:rFonts w:ascii="Calibri" w:hAnsi="Calibri" w:cs="Calibri"/>
          <w:b/>
          <w:bCs/>
          <w:sz w:val="24"/>
          <w:szCs w:val="24"/>
        </w:rPr>
        <w:t>Work breakdown structure.</w:t>
      </w:r>
    </w:p>
    <w:p w14:paraId="58DF9DEE" w14:textId="0ADA0947" w:rsidR="00F07C22" w:rsidRPr="00311F0A" w:rsidRDefault="00F07C22" w:rsidP="00F07C22">
      <w:pPr>
        <w:rPr>
          <w:rFonts w:ascii="Calibri" w:hAnsi="Calibri" w:cs="Calibri"/>
          <w:sz w:val="24"/>
          <w:szCs w:val="24"/>
        </w:rPr>
      </w:pPr>
      <w:r w:rsidRPr="00311F0A">
        <w:rPr>
          <w:rFonts w:ascii="Calibri" w:hAnsi="Calibri" w:cs="Calibri"/>
          <w:sz w:val="24"/>
          <w:szCs w:val="24"/>
        </w:rPr>
        <w:t>The work breakdown structure is clearly organised and complete. It carefully breaks down the project into smaller, more manageable parts, outlining significant goals and associated responsibilities. The division of resources sounds planned and practical, showing that the team has considered the personnel, supplies, and timeframes needed for a successful outcome. This methodical strategy shows a solid understanding of project management rules and the ability to approach delivery logically.</w:t>
      </w:r>
    </w:p>
    <w:p w14:paraId="092C8A0F" w14:textId="5CC3C5A5" w:rsidR="00F07C22" w:rsidRPr="00311F0A" w:rsidRDefault="00774605" w:rsidP="00F07C22">
      <w:pPr>
        <w:rPr>
          <w:rFonts w:ascii="Calibri" w:hAnsi="Calibri" w:cs="Calibri"/>
          <w:b/>
          <w:bCs/>
          <w:sz w:val="24"/>
          <w:szCs w:val="24"/>
        </w:rPr>
      </w:pPr>
      <w:r w:rsidRPr="00311F0A">
        <w:rPr>
          <w:rFonts w:ascii="Calibri" w:hAnsi="Calibri" w:cs="Calibri"/>
          <w:b/>
          <w:bCs/>
          <w:sz w:val="24"/>
          <w:szCs w:val="24"/>
        </w:rPr>
        <w:t>Areas for Improvement.</w:t>
      </w:r>
    </w:p>
    <w:p w14:paraId="189967FE" w14:textId="39E0D71C" w:rsidR="008F69FA" w:rsidRPr="00311F0A" w:rsidRDefault="00774605" w:rsidP="00737FDE">
      <w:pPr>
        <w:rPr>
          <w:rFonts w:ascii="Calibri" w:hAnsi="Calibri" w:cs="Calibri"/>
          <w:sz w:val="24"/>
          <w:szCs w:val="24"/>
        </w:rPr>
      </w:pPr>
      <w:r w:rsidRPr="00311F0A">
        <w:rPr>
          <w:rFonts w:ascii="Calibri" w:hAnsi="Calibri" w:cs="Calibri"/>
          <w:sz w:val="24"/>
          <w:szCs w:val="24"/>
        </w:rPr>
        <w:t>While the project's content is great, it may have improved in terms of presentation and professionalism. Information reception is significantly impacted by visual design, consistent formatting, and attention to aesthetic elements. Consistent use of characters, colour schemes, spacing, and alignment could make some written parts and slides look better and simpler to read. The presentation may appear more polished and professional if a more consistent design language was used.</w:t>
      </w:r>
      <w:r w:rsidRPr="00311F0A">
        <w:rPr>
          <w:rFonts w:ascii="Calibri" w:hAnsi="Calibri" w:cs="Calibri"/>
          <w:sz w:val="24"/>
          <w:szCs w:val="24"/>
        </w:rPr>
        <w:br/>
      </w:r>
      <w:r w:rsidRPr="00311F0A">
        <w:rPr>
          <w:rFonts w:ascii="Calibri" w:hAnsi="Calibri" w:cs="Calibri"/>
          <w:sz w:val="24"/>
          <w:szCs w:val="24"/>
        </w:rPr>
        <w:br/>
        <w:t>Professional presentation also includes tone, clarity, and delivery in addition to images. Make sure team member speaks with confidence, keeps eye contact, and connects with the audience during the presentation could improve overall professionalism. A smoother delivery can also be achieved by practicing speaker transitions as you maintain an even rate.</w:t>
      </w:r>
    </w:p>
    <w:p w14:paraId="2F2EFE81" w14:textId="1BEC159A" w:rsidR="00A826CC" w:rsidRPr="00311F0A" w:rsidRDefault="00A826CC" w:rsidP="00737FDE">
      <w:pPr>
        <w:rPr>
          <w:rFonts w:ascii="Calibri" w:hAnsi="Calibri" w:cs="Calibri"/>
          <w:b/>
          <w:bCs/>
          <w:sz w:val="24"/>
          <w:szCs w:val="24"/>
        </w:rPr>
      </w:pPr>
      <w:r w:rsidRPr="00311F0A">
        <w:rPr>
          <w:rFonts w:ascii="Calibri" w:hAnsi="Calibri" w:cs="Calibri"/>
          <w:b/>
          <w:bCs/>
          <w:sz w:val="24"/>
          <w:szCs w:val="24"/>
        </w:rPr>
        <w:t>Conclusion.</w:t>
      </w:r>
    </w:p>
    <w:p w14:paraId="33F629FF" w14:textId="1EE6A488" w:rsidR="00583819" w:rsidRPr="00311F0A" w:rsidRDefault="00583819" w:rsidP="00583819">
      <w:pPr>
        <w:rPr>
          <w:rFonts w:ascii="Calibri" w:hAnsi="Calibri" w:cs="Calibri"/>
          <w:sz w:val="24"/>
          <w:szCs w:val="24"/>
        </w:rPr>
      </w:pPr>
      <w:r w:rsidRPr="00311F0A">
        <w:rPr>
          <w:rFonts w:ascii="Calibri" w:hAnsi="Calibri" w:cs="Calibri"/>
          <w:sz w:val="24"/>
          <w:szCs w:val="24"/>
        </w:rPr>
        <w:t>With good content in the introduction, quad chart, and job breakdown structure, this project shows good organisational and analytical skills overall. The basic elements are solid and show an extensive understanding of project management ideas. great project into a truly outstanding one by enhancing the presentation quality and improving the professional delivery. The finished project demonstrates confidence, credibility, and attention to detail qualities important to career success in addition to efficiently communicating information if visual design and presenting style were given more thought.</w:t>
      </w:r>
    </w:p>
    <w:p w14:paraId="7C9B3F49" w14:textId="77777777" w:rsidR="00583819" w:rsidRPr="00311F0A" w:rsidRDefault="00583819" w:rsidP="00737FDE">
      <w:pPr>
        <w:rPr>
          <w:rFonts w:ascii="Calibri" w:hAnsi="Calibri" w:cs="Calibri"/>
          <w:b/>
          <w:bCs/>
          <w:sz w:val="24"/>
          <w:szCs w:val="24"/>
        </w:rPr>
      </w:pPr>
    </w:p>
    <w:p w14:paraId="51D7496D" w14:textId="78E14815" w:rsidR="00583819" w:rsidRPr="00311F0A" w:rsidRDefault="00583819" w:rsidP="00737FDE">
      <w:pPr>
        <w:rPr>
          <w:rFonts w:ascii="Calibri" w:hAnsi="Calibri" w:cs="Calibri"/>
          <w:b/>
          <w:bCs/>
          <w:sz w:val="24"/>
          <w:szCs w:val="24"/>
        </w:rPr>
      </w:pPr>
      <w:r w:rsidRPr="00311F0A">
        <w:rPr>
          <w:rFonts w:ascii="Calibri" w:hAnsi="Calibri" w:cs="Calibri"/>
          <w:b/>
          <w:bCs/>
          <w:sz w:val="24"/>
          <w:szCs w:val="24"/>
        </w:rPr>
        <w:lastRenderedPageBreak/>
        <w:t>Part C</w:t>
      </w:r>
      <w:r w:rsidR="009C1EA5" w:rsidRPr="00311F0A">
        <w:rPr>
          <w:rFonts w:ascii="Calibri" w:hAnsi="Calibri" w:cs="Calibri"/>
          <w:b/>
          <w:bCs/>
          <w:sz w:val="24"/>
          <w:szCs w:val="24"/>
        </w:rPr>
        <w:t>.</w:t>
      </w:r>
    </w:p>
    <w:p w14:paraId="43F16C1C" w14:textId="7D4CDB5B" w:rsidR="005328E5" w:rsidRPr="00311F0A" w:rsidRDefault="00583819" w:rsidP="009C1EA5">
      <w:pPr>
        <w:rPr>
          <w:rFonts w:ascii="Calibri" w:hAnsi="Calibri" w:cs="Calibri"/>
          <w:b/>
          <w:bCs/>
          <w:sz w:val="24"/>
          <w:szCs w:val="24"/>
        </w:rPr>
      </w:pPr>
      <w:r w:rsidRPr="00311F0A">
        <w:rPr>
          <w:rFonts w:ascii="Calibri" w:hAnsi="Calibri" w:cs="Calibri"/>
          <w:b/>
          <w:bCs/>
          <w:sz w:val="24"/>
          <w:szCs w:val="24"/>
        </w:rPr>
        <w:t>Introduction.</w:t>
      </w:r>
    </w:p>
    <w:p w14:paraId="23F8EC60" w14:textId="7D7312F9" w:rsidR="005328E5" w:rsidRPr="00311F0A" w:rsidRDefault="00090B92" w:rsidP="009C1EA5">
      <w:pPr>
        <w:rPr>
          <w:rFonts w:ascii="Calibri" w:hAnsi="Calibri" w:cs="Calibri"/>
          <w:sz w:val="24"/>
          <w:szCs w:val="24"/>
        </w:rPr>
      </w:pPr>
      <w:r w:rsidRPr="00311F0A">
        <w:rPr>
          <w:rFonts w:ascii="Calibri" w:hAnsi="Calibri" w:cs="Calibri"/>
          <w:sz w:val="24"/>
          <w:szCs w:val="24"/>
        </w:rPr>
        <w:t>Highway 5, known as the Coquihalla, is one of British Columbia’s most critical transportation corridors, connecting the Lower Mainland with the Interior and serving as a vital route for residents, commercial transport, and emergency services. In November 2021, a</w:t>
      </w:r>
      <w:r w:rsidR="005328E5" w:rsidRPr="00311F0A">
        <w:rPr>
          <w:rFonts w:ascii="Calibri" w:hAnsi="Calibri" w:cs="Calibri"/>
          <w:sz w:val="24"/>
          <w:szCs w:val="24"/>
        </w:rPr>
        <w:t xml:space="preserve"> succession of powerful atmospheric rivers brought an extraordinary amount of precipitation to southwestern BC, triggering severe flooding and widespread devastation. Major bridges were washed out, long stretches of highway collapsed into raging rivers, and every key transportation route connecting the Lower Mainland to the rest of Canada was severed. Tens of thousands of people were stranded, homes were damaged, livestock was heavily affected, and the flow of people, goods, and billions of dollars in economic activity came to a sudden halt. It was an intense, unparalleled event. This is the story of our involvement during that crisis, the work we undertook to restore vital connections, and how we plan to rebuild BC’s highway network to be stronger and more</w:t>
      </w:r>
      <w:r w:rsidR="005328E5" w:rsidRPr="00311F0A">
        <w:rPr>
          <w:rFonts w:ascii="Calibri" w:hAnsi="Calibri" w:cs="Calibri"/>
          <w:b/>
          <w:bCs/>
          <w:sz w:val="24"/>
          <w:szCs w:val="24"/>
        </w:rPr>
        <w:t xml:space="preserve"> </w:t>
      </w:r>
      <w:r w:rsidR="005328E5" w:rsidRPr="00311F0A">
        <w:rPr>
          <w:rFonts w:ascii="Calibri" w:hAnsi="Calibri" w:cs="Calibri"/>
          <w:sz w:val="24"/>
          <w:szCs w:val="24"/>
        </w:rPr>
        <w:t>resilient.</w:t>
      </w:r>
    </w:p>
    <w:p w14:paraId="7C9BE62F" w14:textId="7F219D8A" w:rsidR="005328E5" w:rsidRPr="00311F0A" w:rsidRDefault="005328E5" w:rsidP="009C1EA5">
      <w:pPr>
        <w:rPr>
          <w:rFonts w:ascii="Calibri" w:hAnsi="Calibri" w:cs="Calibri"/>
          <w:sz w:val="24"/>
          <w:szCs w:val="24"/>
        </w:rPr>
      </w:pPr>
      <w:r w:rsidRPr="00311F0A">
        <w:rPr>
          <w:rFonts w:ascii="Calibri" w:hAnsi="Calibri" w:cs="Calibri"/>
          <w:sz w:val="24"/>
          <w:szCs w:val="24"/>
        </w:rPr>
        <w:t xml:space="preserve"> </w:t>
      </w:r>
      <w:bookmarkStart w:id="3" w:name="_Hlk214386442"/>
    </w:p>
    <w:bookmarkEnd w:id="3"/>
    <w:p w14:paraId="6C814023" w14:textId="3C4AFA85" w:rsidR="005328E5" w:rsidRPr="00311F0A" w:rsidRDefault="00D82FA6" w:rsidP="009C1EA5">
      <w:pPr>
        <w:rPr>
          <w:rFonts w:ascii="Calibri" w:hAnsi="Calibri" w:cs="Calibri"/>
          <w:b/>
          <w:bCs/>
          <w:sz w:val="24"/>
          <w:szCs w:val="24"/>
        </w:rPr>
      </w:pPr>
      <w:r w:rsidRPr="00311F0A">
        <w:rPr>
          <w:rFonts w:ascii="Calibri" w:hAnsi="Calibri" w:cs="Calibri"/>
          <w:b/>
          <w:bCs/>
          <w:sz w:val="24"/>
          <w:szCs w:val="24"/>
        </w:rPr>
        <w:t xml:space="preserve">Project </w:t>
      </w:r>
      <w:r w:rsidR="00C61886" w:rsidRPr="00311F0A">
        <w:rPr>
          <w:rFonts w:ascii="Calibri" w:hAnsi="Calibri" w:cs="Calibri"/>
          <w:b/>
          <w:bCs/>
          <w:sz w:val="24"/>
          <w:szCs w:val="24"/>
        </w:rPr>
        <w:t>descriptions.</w:t>
      </w:r>
    </w:p>
    <w:p w14:paraId="2B0CD0B2" w14:textId="3D0C7EF6" w:rsidR="00C61886" w:rsidRPr="00311F0A" w:rsidRDefault="00C61886" w:rsidP="009C1EA5">
      <w:pPr>
        <w:rPr>
          <w:rFonts w:ascii="Calibri" w:hAnsi="Calibri" w:cs="Calibri"/>
          <w:color w:val="212529"/>
          <w:sz w:val="24"/>
          <w:szCs w:val="24"/>
          <w:shd w:val="clear" w:color="auto" w:fill="FFFFFF"/>
        </w:rPr>
      </w:pPr>
      <w:r w:rsidRPr="00311F0A">
        <w:rPr>
          <w:rFonts w:ascii="Calibri" w:hAnsi="Calibri" w:cs="Calibri"/>
          <w:color w:val="212529"/>
          <w:sz w:val="24"/>
          <w:szCs w:val="24"/>
          <w:shd w:val="clear" w:color="auto" w:fill="FFFFFF"/>
        </w:rPr>
        <w:t>The repairs to fix the Coquihalla Highway 5 are complete after the devastating 2021 November floods wiped out more than a handful of bridges on the province’s major highway.</w:t>
      </w:r>
    </w:p>
    <w:p w14:paraId="2A975F52" w14:textId="3725BCCD" w:rsidR="00F746C3" w:rsidRPr="00F746C3" w:rsidRDefault="00F746C3" w:rsidP="00F746C3">
      <w:pPr>
        <w:spacing w:before="100" w:beforeAutospacing="1" w:after="100" w:afterAutospacing="1" w:line="240" w:lineRule="auto"/>
        <w:rPr>
          <w:rFonts w:ascii="Calibri" w:eastAsia="Times New Roman" w:hAnsi="Calibri" w:cs="Calibri"/>
          <w:kern w:val="0"/>
          <w:sz w:val="24"/>
          <w:szCs w:val="24"/>
          <w:lang w:eastAsia="en-GB"/>
          <w14:ligatures w14:val="none"/>
        </w:rPr>
      </w:pPr>
      <w:r w:rsidRPr="00F746C3">
        <w:rPr>
          <w:rFonts w:ascii="Calibri" w:eastAsia="Times New Roman" w:hAnsi="Calibri" w:cs="Calibri"/>
          <w:b/>
          <w:bCs/>
          <w:kern w:val="0"/>
          <w:sz w:val="24"/>
          <w:szCs w:val="24"/>
          <w:lang w:eastAsia="en-GB"/>
          <w14:ligatures w14:val="none"/>
        </w:rPr>
        <w:t>Early Procurement:</w:t>
      </w:r>
      <w:r w:rsidRPr="00F746C3">
        <w:rPr>
          <w:rFonts w:ascii="Calibri" w:eastAsia="Times New Roman" w:hAnsi="Calibri" w:cs="Calibri"/>
          <w:kern w:val="0"/>
          <w:sz w:val="24"/>
          <w:szCs w:val="24"/>
          <w:lang w:eastAsia="en-GB"/>
          <w14:ligatures w14:val="none"/>
        </w:rPr>
        <w:br/>
        <w:t>By engaging local suppliers through collaborative taskforces, the project team was able to identify materials that were immediately available and integrate them into the design. Shop drawings were advanced concurrently with design development, helping avoid long-lead delivery issues and enabling early procurement packages</w:t>
      </w:r>
      <w:r w:rsidRPr="00311F0A">
        <w:rPr>
          <w:rFonts w:ascii="Calibri" w:eastAsia="Times New Roman" w:hAnsi="Calibri" w:cs="Calibri"/>
          <w:kern w:val="0"/>
          <w:sz w:val="24"/>
          <w:szCs w:val="24"/>
          <w:lang w:eastAsia="en-GB"/>
          <w14:ligatures w14:val="none"/>
        </w:rPr>
        <w:t xml:space="preserve"> </w:t>
      </w:r>
      <w:r w:rsidRPr="00F746C3">
        <w:rPr>
          <w:rFonts w:ascii="Calibri" w:eastAsia="Times New Roman" w:hAnsi="Calibri" w:cs="Calibri"/>
          <w:kern w:val="0"/>
          <w:sz w:val="24"/>
          <w:szCs w:val="24"/>
          <w:lang w:eastAsia="en-GB"/>
          <w14:ligatures w14:val="none"/>
        </w:rPr>
        <w:t>such as piling</w:t>
      </w:r>
      <w:r w:rsidRPr="00311F0A">
        <w:rPr>
          <w:rFonts w:ascii="Calibri" w:eastAsia="Times New Roman" w:hAnsi="Calibri" w:cs="Calibri"/>
          <w:kern w:val="0"/>
          <w:sz w:val="24"/>
          <w:szCs w:val="24"/>
          <w:lang w:eastAsia="en-GB"/>
          <w14:ligatures w14:val="none"/>
        </w:rPr>
        <w:t xml:space="preserve"> </w:t>
      </w:r>
      <w:r w:rsidRPr="00F746C3">
        <w:rPr>
          <w:rFonts w:ascii="Calibri" w:eastAsia="Times New Roman" w:hAnsi="Calibri" w:cs="Calibri"/>
          <w:kern w:val="0"/>
          <w:sz w:val="24"/>
          <w:szCs w:val="24"/>
          <w:lang w:eastAsia="en-GB"/>
          <w14:ligatures w14:val="none"/>
        </w:rPr>
        <w:t>to be released sooner. As a result, piling work began before the design was fully finalized.</w:t>
      </w:r>
    </w:p>
    <w:p w14:paraId="0C309CF7" w14:textId="77777777" w:rsidR="00F746C3" w:rsidRPr="00F746C3" w:rsidRDefault="00F746C3" w:rsidP="00F746C3">
      <w:pPr>
        <w:spacing w:before="100" w:beforeAutospacing="1" w:after="100" w:afterAutospacing="1" w:line="240" w:lineRule="auto"/>
        <w:rPr>
          <w:rFonts w:ascii="Calibri" w:eastAsia="Times New Roman" w:hAnsi="Calibri" w:cs="Calibri"/>
          <w:kern w:val="0"/>
          <w:sz w:val="24"/>
          <w:szCs w:val="24"/>
          <w:lang w:eastAsia="en-GB"/>
          <w14:ligatures w14:val="none"/>
        </w:rPr>
      </w:pPr>
      <w:r w:rsidRPr="00F746C3">
        <w:rPr>
          <w:rFonts w:ascii="Calibri" w:eastAsia="Times New Roman" w:hAnsi="Calibri" w:cs="Calibri"/>
          <w:b/>
          <w:bCs/>
          <w:kern w:val="0"/>
          <w:sz w:val="24"/>
          <w:szCs w:val="24"/>
          <w:lang w:eastAsia="en-GB"/>
          <w14:ligatures w14:val="none"/>
        </w:rPr>
        <w:t>Design Development During Early Works:</w:t>
      </w:r>
      <w:r w:rsidRPr="00F746C3">
        <w:rPr>
          <w:rFonts w:ascii="Calibri" w:eastAsia="Times New Roman" w:hAnsi="Calibri" w:cs="Calibri"/>
          <w:kern w:val="0"/>
          <w:sz w:val="24"/>
          <w:szCs w:val="24"/>
          <w:lang w:eastAsia="en-GB"/>
          <w14:ligatures w14:val="none"/>
        </w:rPr>
        <w:br/>
        <w:t xml:space="preserve">The Alliance model made it possible to overlap the design and construction phases, with roughly 25% of on-site work completed before the execution phase agreement was finalized. </w:t>
      </w:r>
      <w:proofErr w:type="spellStart"/>
      <w:r w:rsidRPr="00F746C3">
        <w:rPr>
          <w:rFonts w:ascii="Calibri" w:eastAsia="Times New Roman" w:hAnsi="Calibri" w:cs="Calibri"/>
          <w:kern w:val="0"/>
          <w:sz w:val="24"/>
          <w:szCs w:val="24"/>
          <w:lang w:eastAsia="en-GB"/>
          <w14:ligatures w14:val="none"/>
        </w:rPr>
        <w:t>MoTI’s</w:t>
      </w:r>
      <w:proofErr w:type="spellEnd"/>
      <w:r w:rsidRPr="00F746C3">
        <w:rPr>
          <w:rFonts w:ascii="Calibri" w:eastAsia="Times New Roman" w:hAnsi="Calibri" w:cs="Calibri"/>
          <w:kern w:val="0"/>
          <w:sz w:val="24"/>
          <w:szCs w:val="24"/>
          <w:lang w:eastAsia="en-GB"/>
          <w14:ligatures w14:val="none"/>
        </w:rPr>
        <w:t xml:space="preserve"> involvement in the design process allowed them to influence critical decisions before drafting began, reducing both time and cost by accelerating the overall schedule.</w:t>
      </w:r>
    </w:p>
    <w:p w14:paraId="5570DC7D" w14:textId="25D35D28" w:rsidR="00311F0A" w:rsidRDefault="00F746C3" w:rsidP="00577C2D">
      <w:pPr>
        <w:spacing w:before="100" w:beforeAutospacing="1" w:after="100" w:afterAutospacing="1" w:line="240" w:lineRule="auto"/>
        <w:rPr>
          <w:rFonts w:ascii="Calibri" w:eastAsia="Times New Roman" w:hAnsi="Calibri" w:cs="Calibri"/>
          <w:kern w:val="0"/>
          <w:sz w:val="24"/>
          <w:szCs w:val="24"/>
          <w:lang w:eastAsia="en-GB"/>
          <w14:ligatures w14:val="none"/>
        </w:rPr>
      </w:pPr>
      <w:r w:rsidRPr="00F746C3">
        <w:rPr>
          <w:rFonts w:ascii="Calibri" w:eastAsia="Times New Roman" w:hAnsi="Calibri" w:cs="Calibri"/>
          <w:b/>
          <w:bCs/>
          <w:kern w:val="0"/>
          <w:sz w:val="24"/>
          <w:szCs w:val="24"/>
          <w:lang w:eastAsia="en-GB"/>
          <w14:ligatures w14:val="none"/>
        </w:rPr>
        <w:t>Sustainability and Future Climate Resilience:</w:t>
      </w:r>
      <w:r w:rsidRPr="00F746C3">
        <w:rPr>
          <w:rFonts w:ascii="Calibri" w:eastAsia="Times New Roman" w:hAnsi="Calibri" w:cs="Calibri"/>
          <w:kern w:val="0"/>
          <w:sz w:val="24"/>
          <w:szCs w:val="24"/>
          <w:lang w:eastAsia="en-GB"/>
          <w14:ligatures w14:val="none"/>
        </w:rPr>
        <w:br/>
        <w:t xml:space="preserve">The replacement bridges were designed to be longer than the original structures, supporting </w:t>
      </w:r>
      <w:proofErr w:type="spellStart"/>
      <w:r w:rsidRPr="00F746C3">
        <w:rPr>
          <w:rFonts w:ascii="Calibri" w:eastAsia="Times New Roman" w:hAnsi="Calibri" w:cs="Calibri"/>
          <w:kern w:val="0"/>
          <w:sz w:val="24"/>
          <w:szCs w:val="24"/>
          <w:lang w:eastAsia="en-GB"/>
          <w14:ligatures w14:val="none"/>
        </w:rPr>
        <w:t>MoTI’s</w:t>
      </w:r>
      <w:proofErr w:type="spellEnd"/>
      <w:r w:rsidRPr="00F746C3">
        <w:rPr>
          <w:rFonts w:ascii="Calibri" w:eastAsia="Times New Roman" w:hAnsi="Calibri" w:cs="Calibri"/>
          <w:kern w:val="0"/>
          <w:sz w:val="24"/>
          <w:szCs w:val="24"/>
          <w:lang w:eastAsia="en-GB"/>
          <w14:ligatures w14:val="none"/>
        </w:rPr>
        <w:t xml:space="preserve"> Build Back Better initiative and enhancing resilience to future flood events. Their increased length accommodates a 200-year return period and improves climate-change adaptability. Additional design measures</w:t>
      </w:r>
      <w:r w:rsidRPr="00311F0A">
        <w:rPr>
          <w:rFonts w:ascii="Calibri" w:eastAsia="Times New Roman" w:hAnsi="Calibri" w:cs="Calibri"/>
          <w:kern w:val="0"/>
          <w:sz w:val="24"/>
          <w:szCs w:val="24"/>
          <w:lang w:eastAsia="en-GB"/>
          <w14:ligatures w14:val="none"/>
        </w:rPr>
        <w:t xml:space="preserve"> </w:t>
      </w:r>
      <w:r w:rsidRPr="00F746C3">
        <w:rPr>
          <w:rFonts w:ascii="Calibri" w:eastAsia="Times New Roman" w:hAnsi="Calibri" w:cs="Calibri"/>
          <w:kern w:val="0"/>
          <w:sz w:val="24"/>
          <w:szCs w:val="24"/>
          <w:lang w:eastAsia="en-GB"/>
          <w14:ligatures w14:val="none"/>
        </w:rPr>
        <w:t>such as using corrosion-resistant stainless-steel reinforcement in the superstructures</w:t>
      </w:r>
      <w:r w:rsidRPr="00311F0A">
        <w:rPr>
          <w:rFonts w:ascii="Calibri" w:eastAsia="Times New Roman" w:hAnsi="Calibri" w:cs="Calibri"/>
          <w:kern w:val="0"/>
          <w:sz w:val="24"/>
          <w:szCs w:val="24"/>
          <w:lang w:eastAsia="en-GB"/>
          <w14:ligatures w14:val="none"/>
        </w:rPr>
        <w:t xml:space="preserve"> </w:t>
      </w:r>
      <w:r w:rsidRPr="00F746C3">
        <w:rPr>
          <w:rFonts w:ascii="Calibri" w:eastAsia="Times New Roman" w:hAnsi="Calibri" w:cs="Calibri"/>
          <w:kern w:val="0"/>
          <w:sz w:val="24"/>
          <w:szCs w:val="24"/>
          <w:lang w:eastAsia="en-GB"/>
          <w14:ligatures w14:val="none"/>
        </w:rPr>
        <w:t>extend the bridges’ service life and reduce long-term maintenance and operational cost</w:t>
      </w:r>
      <w:r w:rsidR="00577C2D">
        <w:rPr>
          <w:rFonts w:ascii="Calibri" w:eastAsia="Times New Roman" w:hAnsi="Calibri" w:cs="Calibri"/>
          <w:kern w:val="0"/>
          <w:sz w:val="24"/>
          <w:szCs w:val="24"/>
          <w:lang w:eastAsia="en-GB"/>
          <w14:ligatures w14:val="none"/>
        </w:rPr>
        <w:t>s</w:t>
      </w:r>
      <w:r w:rsidRPr="00F746C3">
        <w:rPr>
          <w:rFonts w:ascii="Calibri" w:eastAsia="Times New Roman" w:hAnsi="Calibri" w:cs="Calibri"/>
          <w:vanish/>
          <w:kern w:val="0"/>
          <w:sz w:val="24"/>
          <w:szCs w:val="24"/>
          <w:lang w:eastAsia="en-GB"/>
          <w14:ligatures w14:val="none"/>
        </w:rPr>
        <w:t>Bottom of Form</w:t>
      </w:r>
      <w:r w:rsidR="00577C2D">
        <w:rPr>
          <w:rFonts w:ascii="Calibri" w:eastAsia="Times New Roman" w:hAnsi="Calibri" w:cs="Calibri"/>
          <w:kern w:val="0"/>
          <w:sz w:val="24"/>
          <w:szCs w:val="24"/>
          <w:lang w:eastAsia="en-GB"/>
          <w14:ligatures w14:val="none"/>
        </w:rPr>
        <w:t>.</w:t>
      </w:r>
    </w:p>
    <w:p w14:paraId="5A567C96" w14:textId="77777777" w:rsidR="00577C2D" w:rsidRDefault="00577C2D" w:rsidP="00577C2D">
      <w:pPr>
        <w:spacing w:before="100" w:beforeAutospacing="1" w:after="100" w:afterAutospacing="1" w:line="240" w:lineRule="auto"/>
        <w:rPr>
          <w:rFonts w:ascii="Calibri" w:eastAsia="Times New Roman" w:hAnsi="Calibri" w:cs="Calibri"/>
          <w:kern w:val="0"/>
          <w:sz w:val="24"/>
          <w:szCs w:val="24"/>
          <w:lang w:eastAsia="en-GB"/>
          <w14:ligatures w14:val="none"/>
        </w:rPr>
      </w:pPr>
    </w:p>
    <w:p w14:paraId="5FA450A3" w14:textId="77777777" w:rsidR="00577C2D" w:rsidRDefault="00577C2D" w:rsidP="00577C2D">
      <w:pPr>
        <w:tabs>
          <w:tab w:val="left" w:pos="3315"/>
        </w:tabs>
        <w:spacing w:before="100" w:beforeAutospacing="1" w:after="100" w:afterAutospacing="1" w:line="240" w:lineRule="auto"/>
        <w:rPr>
          <w:rFonts w:ascii="Calibri" w:eastAsia="Times New Roman" w:hAnsi="Calibri" w:cs="Calibri"/>
          <w:b/>
          <w:bCs/>
          <w:kern w:val="0"/>
          <w:sz w:val="32"/>
          <w:szCs w:val="32"/>
          <w:lang w:eastAsia="en-GB"/>
          <w14:ligatures w14:val="none"/>
        </w:rPr>
      </w:pPr>
      <w:r w:rsidRPr="00577C2D">
        <w:rPr>
          <w:rFonts w:ascii="Calibri" w:eastAsia="Times New Roman" w:hAnsi="Calibri" w:cs="Calibri"/>
          <w:b/>
          <w:bCs/>
          <w:kern w:val="0"/>
          <w:sz w:val="32"/>
          <w:szCs w:val="32"/>
          <w:lang w:eastAsia="en-GB"/>
          <w14:ligatures w14:val="none"/>
        </w:rPr>
        <w:lastRenderedPageBreak/>
        <w:t>Scope And Objective.</w:t>
      </w:r>
    </w:p>
    <w:p w14:paraId="1E7C4B75" w14:textId="77777777" w:rsidR="0046398A" w:rsidRDefault="00577C2D" w:rsidP="00577C2D">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r w:rsidRPr="00577C2D">
        <w:rPr>
          <w:rFonts w:ascii="Calibri" w:eastAsia="Times New Roman" w:hAnsi="Calibri" w:cs="Calibri"/>
          <w:kern w:val="0"/>
          <w:sz w:val="24"/>
          <w:szCs w:val="24"/>
          <w:lang w:eastAsia="en-GB"/>
          <w14:ligatures w14:val="none"/>
        </w:rPr>
        <w:t>Reopening Highway 5 in British Columbia involved repairing essential transportation links disrupted by the extreme flooding of November 2021. The primary objective was to swiftly re-establish a safe and durable corridor to support community connection and economic</w:t>
      </w:r>
      <w:r w:rsidR="0046398A">
        <w:rPr>
          <w:rFonts w:ascii="Calibri" w:eastAsia="Times New Roman" w:hAnsi="Calibri" w:cs="Calibri"/>
          <w:kern w:val="0"/>
          <w:sz w:val="24"/>
          <w:szCs w:val="24"/>
          <w:lang w:eastAsia="en-GB"/>
          <w14:ligatures w14:val="none"/>
        </w:rPr>
        <w:t xml:space="preserve"> revitalization.</w:t>
      </w:r>
      <w:bookmarkStart w:id="4" w:name="_Hlk214306500"/>
    </w:p>
    <w:p w14:paraId="5305AB17" w14:textId="74A01DE1" w:rsidR="001F5C53" w:rsidRPr="001F5C53" w:rsidRDefault="001F5C53" w:rsidP="001F5C53">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r w:rsidRPr="001F5C53">
        <w:rPr>
          <w:rFonts w:ascii="Calibri" w:eastAsia="Times New Roman" w:hAnsi="Calibri" w:cs="Calibri"/>
          <w:kern w:val="0"/>
          <w:sz w:val="24"/>
          <w:szCs w:val="24"/>
          <w:lang w:eastAsia="en-GB"/>
          <w14:ligatures w14:val="none"/>
        </w:rPr>
        <w:t xml:space="preserve">The project </w:t>
      </w:r>
      <w:r w:rsidRPr="001F5C53">
        <w:rPr>
          <w:rFonts w:ascii="Calibri" w:eastAsia="Times New Roman" w:hAnsi="Calibri" w:cs="Calibri"/>
          <w:kern w:val="0"/>
          <w:sz w:val="24"/>
          <w:szCs w:val="24"/>
          <w:lang w:eastAsia="en-GB"/>
          <w14:ligatures w14:val="none"/>
        </w:rPr>
        <w:t>cantered</w:t>
      </w:r>
      <w:r w:rsidRPr="001F5C53">
        <w:rPr>
          <w:rFonts w:ascii="Calibri" w:eastAsia="Times New Roman" w:hAnsi="Calibri" w:cs="Calibri"/>
          <w:kern w:val="0"/>
          <w:sz w:val="24"/>
          <w:szCs w:val="24"/>
          <w:lang w:eastAsia="en-GB"/>
          <w14:ligatures w14:val="none"/>
        </w:rPr>
        <w:t xml:space="preserve"> on rebuilding a 130-kilometre section of Highway 5 between Hope and Merritt that was heavily damaged by the 2021 flooding and landslides. Key elements of the work included:</w:t>
      </w:r>
    </w:p>
    <w:p w14:paraId="1B8184F9" w14:textId="77777777" w:rsidR="001F5C53" w:rsidRPr="001F5C53" w:rsidRDefault="001F5C53" w:rsidP="00AD5F56">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r w:rsidRPr="001F5C53">
        <w:rPr>
          <w:rFonts w:ascii="Calibri" w:eastAsia="Times New Roman" w:hAnsi="Calibri" w:cs="Calibri"/>
          <w:kern w:val="0"/>
          <w:sz w:val="24"/>
          <w:szCs w:val="24"/>
          <w:lang w:eastAsia="en-GB"/>
          <w14:ligatures w14:val="none"/>
        </w:rPr>
        <w:t>Reconstructing collapsed bridges and sections of roadway that had been washed out</w:t>
      </w:r>
    </w:p>
    <w:p w14:paraId="52D70259" w14:textId="77777777" w:rsidR="001F5C53" w:rsidRPr="001F5C53" w:rsidRDefault="001F5C53" w:rsidP="00AD5F56">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r w:rsidRPr="001F5C53">
        <w:rPr>
          <w:rFonts w:ascii="Calibri" w:eastAsia="Times New Roman" w:hAnsi="Calibri" w:cs="Calibri"/>
          <w:kern w:val="0"/>
          <w:sz w:val="24"/>
          <w:szCs w:val="24"/>
          <w:lang w:eastAsia="en-GB"/>
          <w14:ligatures w14:val="none"/>
        </w:rPr>
        <w:t>Replacing damaged culverts and reinforcing embankments</w:t>
      </w:r>
    </w:p>
    <w:p w14:paraId="1D81EB86" w14:textId="77777777" w:rsidR="001F5C53" w:rsidRPr="001F5C53" w:rsidRDefault="001F5C53" w:rsidP="00AD5F56">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r w:rsidRPr="001F5C53">
        <w:rPr>
          <w:rFonts w:ascii="Calibri" w:eastAsia="Times New Roman" w:hAnsi="Calibri" w:cs="Calibri"/>
          <w:kern w:val="0"/>
          <w:sz w:val="24"/>
          <w:szCs w:val="24"/>
          <w:lang w:eastAsia="en-GB"/>
          <w14:ligatures w14:val="none"/>
        </w:rPr>
        <w:t>Removing debris and restoring drainage systems</w:t>
      </w:r>
    </w:p>
    <w:p w14:paraId="61FDFEE6" w14:textId="77777777" w:rsidR="00AD5F56" w:rsidRDefault="001F5C53" w:rsidP="00577C2D">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r w:rsidRPr="001F5C53">
        <w:rPr>
          <w:rFonts w:ascii="Calibri" w:eastAsia="Times New Roman" w:hAnsi="Calibri" w:cs="Calibri"/>
          <w:kern w:val="0"/>
          <w:sz w:val="24"/>
          <w:szCs w:val="24"/>
          <w:lang w:eastAsia="en-GB"/>
          <w14:ligatures w14:val="none"/>
        </w:rPr>
        <w:t>Upgrading infrastructure to improve resilience against future extreme weather events</w:t>
      </w:r>
      <w:r w:rsidR="00AD5F56">
        <w:rPr>
          <w:rFonts w:ascii="Calibri" w:eastAsia="Times New Roman" w:hAnsi="Calibri" w:cs="Calibri"/>
          <w:kern w:val="0"/>
          <w:sz w:val="24"/>
          <w:szCs w:val="24"/>
          <w:lang w:eastAsia="en-GB"/>
          <w14:ligatures w14:val="none"/>
        </w:rPr>
        <w:t>.</w:t>
      </w:r>
    </w:p>
    <w:p w14:paraId="0115D975" w14:textId="3CFA1B81" w:rsidR="00AD5F56" w:rsidRDefault="00AD5F56" w:rsidP="00577C2D">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r w:rsidRPr="0046398A">
        <w:drawing>
          <wp:inline distT="0" distB="0" distL="0" distR="0" wp14:anchorId="1FBED857" wp14:editId="64E55C64">
            <wp:extent cx="5731510" cy="732790"/>
            <wp:effectExtent l="0" t="0" r="0" b="0"/>
            <wp:docPr id="30980444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32790"/>
                    </a:xfrm>
                    <a:prstGeom prst="rect">
                      <a:avLst/>
                    </a:prstGeom>
                    <a:noFill/>
                    <a:ln>
                      <a:noFill/>
                    </a:ln>
                  </pic:spPr>
                </pic:pic>
              </a:graphicData>
            </a:graphic>
          </wp:inline>
        </w:drawing>
      </w:r>
    </w:p>
    <w:p w14:paraId="16A11F1D" w14:textId="4CE4B42B" w:rsidR="00AD5F56" w:rsidRPr="00AD5F56" w:rsidRDefault="00AD5F56" w:rsidP="00577C2D">
      <w:pPr>
        <w:tabs>
          <w:tab w:val="left" w:pos="3315"/>
        </w:tabs>
        <w:spacing w:before="100" w:beforeAutospacing="1" w:after="100" w:afterAutospacing="1" w:line="240" w:lineRule="auto"/>
        <w:rPr>
          <w:rFonts w:ascii="Calibri" w:eastAsia="Times New Roman" w:hAnsi="Calibri" w:cs="Calibri"/>
          <w:b/>
          <w:bCs/>
          <w:kern w:val="0"/>
          <w:sz w:val="32"/>
          <w:szCs w:val="32"/>
          <w:lang w:eastAsia="en-GB"/>
          <w14:ligatures w14:val="none"/>
        </w:rPr>
      </w:pPr>
      <w:r w:rsidRPr="00AD5F56">
        <w:rPr>
          <w:rFonts w:ascii="Calibri" w:eastAsia="Times New Roman" w:hAnsi="Calibri" w:cs="Calibri"/>
          <w:b/>
          <w:bCs/>
          <w:kern w:val="0"/>
          <w:sz w:val="32"/>
          <w:szCs w:val="32"/>
          <w:lang w:eastAsia="en-GB"/>
          <w14:ligatures w14:val="none"/>
        </w:rPr>
        <w:t>Objective</w:t>
      </w:r>
      <w:r>
        <w:rPr>
          <w:rFonts w:ascii="Calibri" w:eastAsia="Times New Roman" w:hAnsi="Calibri" w:cs="Calibri"/>
          <w:b/>
          <w:bCs/>
          <w:kern w:val="0"/>
          <w:sz w:val="32"/>
          <w:szCs w:val="32"/>
          <w:lang w:eastAsia="en-GB"/>
          <w14:ligatures w14:val="none"/>
        </w:rPr>
        <w:t>.</w:t>
      </w:r>
    </w:p>
    <w:bookmarkEnd w:id="4"/>
    <w:p w14:paraId="251B3D20" w14:textId="3FF44944" w:rsidR="0046398A" w:rsidRPr="001F5C53" w:rsidRDefault="0046398A" w:rsidP="0046398A">
      <w:pPr>
        <w:tabs>
          <w:tab w:val="left" w:pos="3315"/>
        </w:tabs>
        <w:spacing w:before="100" w:beforeAutospacing="1" w:after="100" w:afterAutospacing="1" w:line="240" w:lineRule="auto"/>
        <w:rPr>
          <w:rFonts w:ascii="Calibri" w:eastAsia="Times New Roman" w:hAnsi="Calibri" w:cs="Calibri"/>
          <w:b/>
          <w:bCs/>
          <w:kern w:val="0"/>
          <w:sz w:val="24"/>
          <w:szCs w:val="24"/>
          <w:lang w:eastAsia="en-GB"/>
          <w14:ligatures w14:val="none"/>
        </w:rPr>
      </w:pPr>
      <w:r w:rsidRPr="005B38F2">
        <w:rPr>
          <w:rFonts w:ascii="Calibri" w:eastAsia="Times New Roman" w:hAnsi="Calibri" w:cs="Calibri"/>
          <w:b/>
          <w:bCs/>
          <w:kern w:val="0"/>
          <w:sz w:val="24"/>
          <w:szCs w:val="24"/>
          <w:lang w:eastAsia="en-GB"/>
          <w14:ligatures w14:val="none"/>
        </w:rPr>
        <w:t>Restore</w:t>
      </w:r>
      <w:r w:rsidRPr="0046398A">
        <w:rPr>
          <w:rFonts w:ascii="Calibri" w:eastAsia="Times New Roman" w:hAnsi="Calibri" w:cs="Calibri"/>
          <w:b/>
          <w:bCs/>
          <w:kern w:val="0"/>
          <w:sz w:val="24"/>
          <w:szCs w:val="24"/>
          <w:lang w:eastAsia="en-GB"/>
          <w14:ligatures w14:val="none"/>
        </w:rPr>
        <w:t xml:space="preserve"> Essential Connectivity:</w:t>
      </w:r>
      <w:r w:rsidRPr="0046398A">
        <w:rPr>
          <w:rFonts w:ascii="Calibri" w:eastAsia="Times New Roman" w:hAnsi="Calibri" w:cs="Calibri"/>
          <w:kern w:val="0"/>
          <w:sz w:val="24"/>
          <w:szCs w:val="24"/>
          <w:lang w:eastAsia="en-GB"/>
          <w14:ligatures w14:val="none"/>
        </w:rPr>
        <w:br/>
        <w:t>Reopen Highway 5 as a key freight and passenger corridor linking the Lower Mainland with BC’s interior and northern regions.</w:t>
      </w:r>
    </w:p>
    <w:p w14:paraId="4AE0EE6F" w14:textId="77777777" w:rsidR="0046398A" w:rsidRDefault="0046398A" w:rsidP="0046398A">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r w:rsidRPr="0046398A">
        <w:rPr>
          <w:rFonts w:ascii="Calibri" w:eastAsia="Times New Roman" w:hAnsi="Calibri" w:cs="Calibri"/>
          <w:b/>
          <w:bCs/>
          <w:kern w:val="0"/>
          <w:sz w:val="24"/>
          <w:szCs w:val="24"/>
          <w:lang w:eastAsia="en-GB"/>
          <w14:ligatures w14:val="none"/>
        </w:rPr>
        <w:t>Drive Economic Recovery:</w:t>
      </w:r>
      <w:r w:rsidRPr="0046398A">
        <w:rPr>
          <w:rFonts w:ascii="Calibri" w:eastAsia="Times New Roman" w:hAnsi="Calibri" w:cs="Calibri"/>
          <w:b/>
          <w:bCs/>
          <w:kern w:val="0"/>
          <w:sz w:val="24"/>
          <w:szCs w:val="24"/>
          <w:lang w:eastAsia="en-GB"/>
          <w14:ligatures w14:val="none"/>
        </w:rPr>
        <w:br/>
      </w:r>
      <w:r w:rsidRPr="0046398A">
        <w:rPr>
          <w:rFonts w:ascii="Calibri" w:eastAsia="Times New Roman" w:hAnsi="Calibri" w:cs="Calibri"/>
          <w:kern w:val="0"/>
          <w:sz w:val="24"/>
          <w:szCs w:val="24"/>
          <w:lang w:eastAsia="en-GB"/>
          <w14:ligatures w14:val="none"/>
        </w:rPr>
        <w:t>Reinforce supply chains, emergency response capabilities, and regional economic activity that were disrupted by the highway closure.</w:t>
      </w:r>
    </w:p>
    <w:p w14:paraId="593C529B" w14:textId="554B7554" w:rsidR="0046398A" w:rsidRPr="0046398A" w:rsidRDefault="0046398A" w:rsidP="0046398A">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r w:rsidRPr="0046398A">
        <w:rPr>
          <w:rFonts w:ascii="Calibri" w:eastAsia="Times New Roman" w:hAnsi="Calibri" w:cs="Calibri"/>
          <w:b/>
          <w:bCs/>
          <w:kern w:val="0"/>
          <w:sz w:val="24"/>
          <w:szCs w:val="24"/>
          <w:lang w:eastAsia="en-GB"/>
          <w14:ligatures w14:val="none"/>
        </w:rPr>
        <w:t xml:space="preserve"> Enhance Climate Resilience</w:t>
      </w:r>
      <w:r w:rsidRPr="0046398A">
        <w:rPr>
          <w:rFonts w:ascii="Calibri" w:eastAsia="Times New Roman" w:hAnsi="Calibri" w:cs="Calibri"/>
          <w:kern w:val="0"/>
          <w:sz w:val="24"/>
          <w:szCs w:val="24"/>
          <w:lang w:eastAsia="en-GB"/>
          <w14:ligatures w14:val="none"/>
        </w:rPr>
        <w:t>:</w:t>
      </w:r>
      <w:r w:rsidRPr="0046398A">
        <w:rPr>
          <w:rFonts w:ascii="Calibri" w:eastAsia="Times New Roman" w:hAnsi="Calibri" w:cs="Calibri"/>
          <w:kern w:val="0"/>
          <w:sz w:val="24"/>
          <w:szCs w:val="24"/>
          <w:lang w:eastAsia="en-GB"/>
          <w14:ligatures w14:val="none"/>
        </w:rPr>
        <w:br/>
        <w:t>Strengthen infrastructure to better withstand future extreme weather events, including atmospheric rivers and significant flooding.</w:t>
      </w:r>
    </w:p>
    <w:p w14:paraId="7AE66460" w14:textId="2BF3369C" w:rsidR="005B38F2" w:rsidRDefault="0046398A" w:rsidP="00577C2D">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r w:rsidRPr="0046398A">
        <w:rPr>
          <w:rFonts w:ascii="Calibri" w:eastAsia="Times New Roman" w:hAnsi="Calibri" w:cs="Calibri"/>
          <w:kern w:val="0"/>
          <w:sz w:val="24"/>
          <w:szCs w:val="24"/>
          <w:lang w:eastAsia="en-GB"/>
          <w14:ligatures w14:val="none"/>
        </w:rPr>
        <w:t xml:space="preserve"> </w:t>
      </w:r>
      <w:r w:rsidRPr="0046398A">
        <w:rPr>
          <w:rFonts w:ascii="Calibri" w:eastAsia="Times New Roman" w:hAnsi="Calibri" w:cs="Calibri"/>
          <w:b/>
          <w:bCs/>
          <w:kern w:val="0"/>
          <w:sz w:val="24"/>
          <w:szCs w:val="24"/>
          <w:lang w:eastAsia="en-GB"/>
          <w14:ligatures w14:val="none"/>
        </w:rPr>
        <w:t>Demonstrate Rapid Mobilization</w:t>
      </w:r>
      <w:r w:rsidRPr="0046398A">
        <w:rPr>
          <w:rFonts w:ascii="Calibri" w:eastAsia="Times New Roman" w:hAnsi="Calibri" w:cs="Calibri"/>
          <w:kern w:val="0"/>
          <w:sz w:val="24"/>
          <w:szCs w:val="24"/>
          <w:lang w:eastAsia="en-GB"/>
          <w14:ligatures w14:val="none"/>
        </w:rPr>
        <w:t>:</w:t>
      </w:r>
      <w:r w:rsidRPr="0046398A">
        <w:rPr>
          <w:rFonts w:ascii="Calibri" w:eastAsia="Times New Roman" w:hAnsi="Calibri" w:cs="Calibri"/>
          <w:kern w:val="0"/>
          <w:sz w:val="24"/>
          <w:szCs w:val="24"/>
          <w:lang w:eastAsia="en-GB"/>
          <w14:ligatures w14:val="none"/>
        </w:rPr>
        <w:br/>
        <w:t>Highlight the coordinated public</w:t>
      </w:r>
      <w:r>
        <w:rPr>
          <w:rFonts w:ascii="Calibri" w:eastAsia="Times New Roman" w:hAnsi="Calibri" w:cs="Calibri"/>
          <w:kern w:val="0"/>
          <w:sz w:val="24"/>
          <w:szCs w:val="24"/>
          <w:lang w:eastAsia="en-GB"/>
          <w14:ligatures w14:val="none"/>
        </w:rPr>
        <w:t xml:space="preserve"> </w:t>
      </w:r>
      <w:r w:rsidRPr="0046398A">
        <w:rPr>
          <w:rFonts w:ascii="Calibri" w:eastAsia="Times New Roman" w:hAnsi="Calibri" w:cs="Calibri"/>
          <w:kern w:val="0"/>
          <w:sz w:val="24"/>
          <w:szCs w:val="24"/>
          <w:lang w:eastAsia="en-GB"/>
          <w14:ligatures w14:val="none"/>
        </w:rPr>
        <w:t>private response</w:t>
      </w:r>
      <w:r>
        <w:rPr>
          <w:rFonts w:ascii="Calibri" w:eastAsia="Times New Roman" w:hAnsi="Calibri" w:cs="Calibri"/>
          <w:kern w:val="0"/>
          <w:sz w:val="24"/>
          <w:szCs w:val="24"/>
          <w:lang w:eastAsia="en-GB"/>
          <w14:ligatures w14:val="none"/>
        </w:rPr>
        <w:t xml:space="preserve"> </w:t>
      </w:r>
      <w:r w:rsidRPr="0046398A">
        <w:rPr>
          <w:rFonts w:ascii="Calibri" w:eastAsia="Times New Roman" w:hAnsi="Calibri" w:cs="Calibri"/>
          <w:kern w:val="0"/>
          <w:sz w:val="24"/>
          <w:szCs w:val="24"/>
          <w:lang w:eastAsia="en-GB"/>
          <w14:ligatures w14:val="none"/>
        </w:rPr>
        <w:t>led by the BC Ministry of Transportation and Infrastructure, Kiewit, and Emil Anderson Construction</w:t>
      </w:r>
      <w:r>
        <w:rPr>
          <w:rFonts w:ascii="Calibri" w:eastAsia="Times New Roman" w:hAnsi="Calibri" w:cs="Calibri"/>
          <w:kern w:val="0"/>
          <w:sz w:val="24"/>
          <w:szCs w:val="24"/>
          <w:lang w:eastAsia="en-GB"/>
          <w14:ligatures w14:val="none"/>
        </w:rPr>
        <w:t xml:space="preserve"> </w:t>
      </w:r>
      <w:r w:rsidRPr="0046398A">
        <w:rPr>
          <w:rFonts w:ascii="Calibri" w:eastAsia="Times New Roman" w:hAnsi="Calibri" w:cs="Calibri"/>
          <w:kern w:val="0"/>
          <w:sz w:val="24"/>
          <w:szCs w:val="24"/>
          <w:lang w:eastAsia="en-GB"/>
          <w14:ligatures w14:val="none"/>
        </w:rPr>
        <w:t xml:space="preserve">during a time of </w:t>
      </w:r>
      <w:bookmarkStart w:id="5" w:name="_Hlk214386542"/>
      <w:r w:rsidR="00C023AA" w:rsidRPr="0046398A">
        <w:rPr>
          <w:rFonts w:ascii="Calibri" w:eastAsia="Times New Roman" w:hAnsi="Calibri" w:cs="Calibri"/>
          <w:kern w:val="0"/>
          <w:sz w:val="24"/>
          <w:szCs w:val="24"/>
          <w:lang w:eastAsia="en-GB"/>
          <w14:ligatures w14:val="none"/>
        </w:rPr>
        <w:t>crisi</w:t>
      </w:r>
      <w:r w:rsidR="00C023AA">
        <w:rPr>
          <w:rFonts w:ascii="Calibri" w:eastAsia="Times New Roman" w:hAnsi="Calibri" w:cs="Calibri"/>
          <w:kern w:val="0"/>
          <w:sz w:val="24"/>
          <w:szCs w:val="24"/>
          <w:lang w:eastAsia="en-GB"/>
          <w14:ligatures w14:val="none"/>
        </w:rPr>
        <w:t>s.</w:t>
      </w:r>
      <w:bookmarkStart w:id="6" w:name="_Hlk214388355"/>
      <w:bookmarkEnd w:id="5"/>
    </w:p>
    <w:p w14:paraId="314EBB8F" w14:textId="77777777" w:rsidR="000B3D9A" w:rsidRDefault="000B3D9A" w:rsidP="00577C2D">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p>
    <w:p w14:paraId="664B549C" w14:textId="77777777" w:rsidR="000B3D9A" w:rsidRPr="000B3D9A" w:rsidRDefault="000B3D9A" w:rsidP="00577C2D">
      <w:pPr>
        <w:tabs>
          <w:tab w:val="left" w:pos="3315"/>
        </w:tabs>
        <w:spacing w:before="100" w:beforeAutospacing="1" w:after="100" w:afterAutospacing="1" w:line="240" w:lineRule="auto"/>
        <w:rPr>
          <w:rFonts w:ascii="Calibri" w:eastAsia="Times New Roman" w:hAnsi="Calibri" w:cs="Calibri"/>
          <w:kern w:val="0"/>
          <w:sz w:val="24"/>
          <w:szCs w:val="24"/>
          <w:lang w:eastAsia="en-GB"/>
          <w14:ligatures w14:val="none"/>
        </w:rPr>
      </w:pPr>
    </w:p>
    <w:bookmarkEnd w:id="6"/>
    <w:p w14:paraId="7DEC58D8" w14:textId="77777777" w:rsidR="005B38F2" w:rsidRPr="005B38F2" w:rsidRDefault="005B38F2" w:rsidP="005B38F2">
      <w:pPr>
        <w:spacing w:before="100" w:beforeAutospacing="1" w:after="100" w:afterAutospacing="1" w:line="240" w:lineRule="auto"/>
        <w:rPr>
          <w:rFonts w:ascii="Calibri" w:eastAsia="Times New Roman" w:hAnsi="Calibri" w:cs="Calibri"/>
          <w:kern w:val="0"/>
          <w:sz w:val="24"/>
          <w:szCs w:val="24"/>
          <w:lang w:eastAsia="en-GB"/>
          <w14:ligatures w14:val="none"/>
        </w:rPr>
      </w:pPr>
      <w:r w:rsidRPr="005B38F2">
        <w:rPr>
          <w:rFonts w:ascii="Calibri" w:eastAsia="Times New Roman" w:hAnsi="Calibri" w:cs="Calibri"/>
          <w:b/>
          <w:bCs/>
          <w:kern w:val="0"/>
          <w:sz w:val="24"/>
          <w:szCs w:val="24"/>
          <w:lang w:eastAsia="en-GB"/>
          <w14:ligatures w14:val="none"/>
        </w:rPr>
        <w:lastRenderedPageBreak/>
        <w:t>Restore Critical Connectivity</w:t>
      </w:r>
      <w:r w:rsidRPr="005B38F2">
        <w:rPr>
          <w:rFonts w:ascii="Calibri" w:eastAsia="Times New Roman" w:hAnsi="Calibri" w:cs="Calibri"/>
          <w:kern w:val="0"/>
          <w:sz w:val="24"/>
          <w:szCs w:val="24"/>
          <w:lang w:eastAsia="en-GB"/>
          <w14:ligatures w14:val="none"/>
        </w:rPr>
        <w:br/>
        <w:t>Highway 5 (the Coquihalla) is a key link between the Lower Mainland and BC’s Interior and northern regions. Its closure cut off a major freight and passenger corridor, isolating communities and limiting emergency access.</w:t>
      </w:r>
    </w:p>
    <w:p w14:paraId="6F1955FF" w14:textId="77777777" w:rsidR="005B38F2" w:rsidRPr="005B38F2" w:rsidRDefault="005B38F2" w:rsidP="005B38F2">
      <w:pPr>
        <w:spacing w:before="100" w:beforeAutospacing="1" w:after="100" w:afterAutospacing="1" w:line="240" w:lineRule="auto"/>
        <w:rPr>
          <w:rFonts w:ascii="Calibri" w:eastAsia="Times New Roman" w:hAnsi="Calibri" w:cs="Calibri"/>
          <w:kern w:val="0"/>
          <w:sz w:val="24"/>
          <w:szCs w:val="24"/>
          <w:lang w:eastAsia="en-GB"/>
          <w14:ligatures w14:val="none"/>
        </w:rPr>
      </w:pPr>
      <w:r w:rsidRPr="005B38F2">
        <w:rPr>
          <w:rFonts w:ascii="Calibri" w:eastAsia="Times New Roman" w:hAnsi="Calibri" w:cs="Calibri"/>
          <w:b/>
          <w:bCs/>
          <w:kern w:val="0"/>
          <w:sz w:val="24"/>
          <w:szCs w:val="24"/>
          <w:lang w:eastAsia="en-GB"/>
          <w14:ligatures w14:val="none"/>
        </w:rPr>
        <w:t>Support Economic Recovery</w:t>
      </w:r>
      <w:r w:rsidRPr="005B38F2">
        <w:rPr>
          <w:rFonts w:ascii="Calibri" w:eastAsia="Times New Roman" w:hAnsi="Calibri" w:cs="Calibri"/>
          <w:kern w:val="0"/>
          <w:sz w:val="24"/>
          <w:szCs w:val="24"/>
          <w:lang w:eastAsia="en-GB"/>
          <w14:ligatures w14:val="none"/>
        </w:rPr>
        <w:br/>
        <w:t>As a backbone for supply chains, tourism, and regional trade, the highway’s reopening was crucial to restoring economic activity across the province.</w:t>
      </w:r>
    </w:p>
    <w:p w14:paraId="3A04F778" w14:textId="77777777" w:rsidR="005B38F2" w:rsidRPr="005B38F2" w:rsidRDefault="005B38F2" w:rsidP="005B38F2">
      <w:pPr>
        <w:spacing w:before="100" w:beforeAutospacing="1" w:after="100" w:afterAutospacing="1" w:line="240" w:lineRule="auto"/>
        <w:rPr>
          <w:rFonts w:ascii="Calibri" w:eastAsia="Times New Roman" w:hAnsi="Calibri" w:cs="Calibri"/>
          <w:kern w:val="0"/>
          <w:sz w:val="24"/>
          <w:szCs w:val="24"/>
          <w:lang w:eastAsia="en-GB"/>
          <w14:ligatures w14:val="none"/>
        </w:rPr>
      </w:pPr>
      <w:r w:rsidRPr="005B38F2">
        <w:rPr>
          <w:rFonts w:ascii="Calibri" w:eastAsia="Times New Roman" w:hAnsi="Calibri" w:cs="Calibri"/>
          <w:b/>
          <w:bCs/>
          <w:kern w:val="0"/>
          <w:sz w:val="24"/>
          <w:szCs w:val="24"/>
          <w:lang w:eastAsia="en-GB"/>
          <w14:ligatures w14:val="none"/>
        </w:rPr>
        <w:t>Showcase Rapid Infrastructure Response</w:t>
      </w:r>
      <w:r w:rsidRPr="005B38F2">
        <w:rPr>
          <w:rFonts w:ascii="Calibri" w:eastAsia="Times New Roman" w:hAnsi="Calibri" w:cs="Calibri"/>
          <w:kern w:val="0"/>
          <w:sz w:val="24"/>
          <w:szCs w:val="24"/>
          <w:lang w:eastAsia="en-GB"/>
          <w14:ligatures w14:val="none"/>
        </w:rPr>
        <w:br/>
        <w:t>The coordinated efforts of the BC Ministry of Transportation and Infrastructure, Kiewit, and Emil Anderson Construction demonstrated an effective emergency response. Temporary access was re-established within weeks, and the highway fully reopened to the public by January 2022.</w:t>
      </w:r>
    </w:p>
    <w:p w14:paraId="6B969CB8" w14:textId="77777777" w:rsidR="005B38F2" w:rsidRDefault="005B38F2" w:rsidP="005B38F2">
      <w:pPr>
        <w:spacing w:before="100" w:beforeAutospacing="1" w:after="100" w:afterAutospacing="1" w:line="240" w:lineRule="auto"/>
        <w:rPr>
          <w:rFonts w:ascii="Calibri" w:eastAsia="Times New Roman" w:hAnsi="Calibri" w:cs="Calibri"/>
          <w:kern w:val="0"/>
          <w:sz w:val="24"/>
          <w:szCs w:val="24"/>
          <w:lang w:eastAsia="en-GB"/>
          <w14:ligatures w14:val="none"/>
        </w:rPr>
      </w:pPr>
      <w:r w:rsidRPr="005B38F2">
        <w:rPr>
          <w:rFonts w:ascii="Calibri" w:eastAsia="Times New Roman" w:hAnsi="Calibri" w:cs="Calibri"/>
          <w:b/>
          <w:bCs/>
          <w:kern w:val="0"/>
          <w:sz w:val="24"/>
          <w:szCs w:val="24"/>
          <w:lang w:eastAsia="en-GB"/>
          <w14:ligatures w14:val="none"/>
        </w:rPr>
        <w:t>Enhance Climate-Resilient Infrastructure</w:t>
      </w:r>
      <w:r w:rsidRPr="005B38F2">
        <w:rPr>
          <w:rFonts w:ascii="Calibri" w:eastAsia="Times New Roman" w:hAnsi="Calibri" w:cs="Calibri"/>
          <w:kern w:val="0"/>
          <w:sz w:val="24"/>
          <w:szCs w:val="24"/>
          <w:lang w:eastAsia="en-GB"/>
          <w14:ligatures w14:val="none"/>
        </w:rPr>
        <w:br/>
        <w:t>Rebuilt bridges, culverts, and road sections were upgraded to better withstand future extreme weather, including atmospheric rivers and flooding—supporting BC’s broader climate adaptation goals.</w:t>
      </w:r>
    </w:p>
    <w:p w14:paraId="1A6089DF" w14:textId="77777777" w:rsidR="005B38F2" w:rsidRPr="005B38F2" w:rsidRDefault="005B38F2" w:rsidP="005B38F2">
      <w:pPr>
        <w:spacing w:before="100" w:beforeAutospacing="1" w:after="100" w:afterAutospacing="1" w:line="240" w:lineRule="auto"/>
        <w:rPr>
          <w:rFonts w:ascii="Calibri" w:eastAsia="Times New Roman" w:hAnsi="Calibri" w:cs="Calibri"/>
          <w:kern w:val="0"/>
          <w:sz w:val="24"/>
          <w:szCs w:val="24"/>
          <w:lang w:eastAsia="en-GB"/>
          <w14:ligatures w14:val="none"/>
        </w:rPr>
      </w:pPr>
    </w:p>
    <w:p w14:paraId="11C51F47" w14:textId="7B436124" w:rsidR="005B38F2" w:rsidRPr="00577C2D" w:rsidRDefault="005B38F2" w:rsidP="00577C2D">
      <w:pPr>
        <w:tabs>
          <w:tab w:val="left" w:pos="3315"/>
        </w:tabs>
        <w:spacing w:before="100" w:beforeAutospacing="1" w:after="100" w:afterAutospacing="1" w:line="240" w:lineRule="auto"/>
        <w:rPr>
          <w:rFonts w:ascii="Calibri" w:eastAsia="Times New Roman" w:hAnsi="Calibri" w:cs="Calibri"/>
          <w:b/>
          <w:bCs/>
          <w:kern w:val="0"/>
          <w:sz w:val="40"/>
          <w:szCs w:val="40"/>
          <w:lang w:eastAsia="en-GB"/>
          <w14:ligatures w14:val="none"/>
        </w:rPr>
      </w:pPr>
      <w:r>
        <w:rPr>
          <w:rFonts w:ascii="Calibri" w:eastAsia="Times New Roman" w:hAnsi="Calibri" w:cs="Calibri"/>
          <w:b/>
          <w:bCs/>
          <w:kern w:val="0"/>
          <w:sz w:val="40"/>
          <w:szCs w:val="40"/>
          <w:lang w:eastAsia="en-GB"/>
          <w14:ligatures w14:val="none"/>
        </w:rPr>
        <w:t>Work breakdown Structure.</w:t>
      </w:r>
    </w:p>
    <w:p w14:paraId="76629871" w14:textId="1E88A58A" w:rsidR="00577C2D" w:rsidRDefault="008254B1" w:rsidP="00577C2D">
      <w:pPr>
        <w:tabs>
          <w:tab w:val="left" w:pos="3315"/>
        </w:tabs>
        <w:spacing w:before="100" w:beforeAutospacing="1" w:after="100" w:afterAutospacing="1" w:line="240" w:lineRule="auto"/>
        <w:rPr>
          <w:sz w:val="24"/>
          <w:szCs w:val="24"/>
        </w:rPr>
      </w:pPr>
      <w:r>
        <w:rPr>
          <w:rFonts w:ascii="Calibri" w:hAnsi="Calibri" w:cs="Calibri"/>
          <w:sz w:val="24"/>
          <w:szCs w:val="24"/>
        </w:rPr>
        <w:t>T</w:t>
      </w:r>
      <w:r w:rsidRPr="008254B1">
        <w:rPr>
          <w:rFonts w:ascii="Calibri" w:hAnsi="Calibri" w:cs="Calibri"/>
          <w:sz w:val="24"/>
          <w:szCs w:val="24"/>
        </w:rPr>
        <w:t>he project was planned and executed by the BC Ministry of Transportation and Infrastructure, together with Kiewit and Emil Anderson Construction, following PMBOK-aligned project management methods</w:t>
      </w:r>
      <w:r w:rsidRPr="008254B1">
        <w:rPr>
          <w:sz w:val="24"/>
          <w:szCs w:val="24"/>
        </w:rPr>
        <w:t>.</w:t>
      </w:r>
    </w:p>
    <w:p w14:paraId="1117F2A8" w14:textId="77777777" w:rsidR="00194EA5" w:rsidRPr="00194EA5" w:rsidRDefault="00194EA5" w:rsidP="00194EA5">
      <w:pPr>
        <w:tabs>
          <w:tab w:val="left" w:pos="3315"/>
        </w:tabs>
        <w:spacing w:before="100" w:beforeAutospacing="1" w:after="100" w:afterAutospacing="1" w:line="240" w:lineRule="auto"/>
        <w:rPr>
          <w:sz w:val="24"/>
          <w:szCs w:val="24"/>
        </w:rPr>
      </w:pPr>
      <w:r w:rsidRPr="00194EA5">
        <w:rPr>
          <w:sz w:val="24"/>
          <w:szCs w:val="24"/>
        </w:rPr>
        <w:t>The provincial government declared a state of emergency, triggering the provisions of BC’s Emergency Program Act and enabling several extraordinary actions:</w:t>
      </w:r>
    </w:p>
    <w:p w14:paraId="58853623" w14:textId="77777777" w:rsidR="00D368F0" w:rsidRPr="00D368F0" w:rsidRDefault="00D368F0" w:rsidP="00D368F0">
      <w:pPr>
        <w:spacing w:before="100" w:beforeAutospacing="1" w:after="100" w:afterAutospacing="1" w:line="240" w:lineRule="auto"/>
        <w:rPr>
          <w:rFonts w:ascii="Calibri" w:eastAsia="Times New Roman" w:hAnsi="Calibri" w:cs="Calibri"/>
          <w:kern w:val="0"/>
          <w:sz w:val="24"/>
          <w:szCs w:val="24"/>
          <w:lang w:eastAsia="en-GB"/>
          <w14:ligatures w14:val="none"/>
        </w:rPr>
      </w:pPr>
      <w:r w:rsidRPr="00D368F0">
        <w:rPr>
          <w:rFonts w:ascii="Calibri" w:eastAsia="Times New Roman" w:hAnsi="Calibri" w:cs="Calibri"/>
          <w:b/>
          <w:bCs/>
          <w:kern w:val="0"/>
          <w:sz w:val="24"/>
          <w:szCs w:val="24"/>
          <w:lang w:eastAsia="en-GB"/>
          <w14:ligatures w14:val="none"/>
        </w:rPr>
        <w:t>Lead Agency:</w:t>
      </w:r>
      <w:r w:rsidRPr="00D368F0">
        <w:rPr>
          <w:rFonts w:ascii="Calibri" w:eastAsia="Times New Roman" w:hAnsi="Calibri" w:cs="Calibri"/>
          <w:kern w:val="0"/>
          <w:sz w:val="24"/>
          <w:szCs w:val="24"/>
          <w:lang w:eastAsia="en-GB"/>
          <w14:ligatures w14:val="none"/>
        </w:rPr>
        <w:t xml:space="preserve"> BC Ministry of Transportation and Infrastructure (</w:t>
      </w:r>
      <w:proofErr w:type="spellStart"/>
      <w:r w:rsidRPr="00D368F0">
        <w:rPr>
          <w:rFonts w:ascii="Calibri" w:eastAsia="Times New Roman" w:hAnsi="Calibri" w:cs="Calibri"/>
          <w:kern w:val="0"/>
          <w:sz w:val="24"/>
          <w:szCs w:val="24"/>
          <w:lang w:eastAsia="en-GB"/>
          <w14:ligatures w14:val="none"/>
        </w:rPr>
        <w:t>MoTI</w:t>
      </w:r>
      <w:proofErr w:type="spellEnd"/>
      <w:r w:rsidRPr="00D368F0">
        <w:rPr>
          <w:rFonts w:ascii="Calibri" w:eastAsia="Times New Roman" w:hAnsi="Calibri" w:cs="Calibri"/>
          <w:kern w:val="0"/>
          <w:sz w:val="24"/>
          <w:szCs w:val="24"/>
          <w:lang w:eastAsia="en-GB"/>
          <w14:ligatures w14:val="none"/>
        </w:rPr>
        <w:t>)</w:t>
      </w:r>
    </w:p>
    <w:p w14:paraId="097ABDAD" w14:textId="77777777" w:rsidR="00D368F0" w:rsidRPr="00D368F0" w:rsidRDefault="00D368F0" w:rsidP="00D368F0">
      <w:pPr>
        <w:spacing w:before="100" w:beforeAutospacing="1" w:after="100" w:afterAutospacing="1" w:line="240" w:lineRule="auto"/>
        <w:rPr>
          <w:rFonts w:ascii="Calibri" w:eastAsia="Times New Roman" w:hAnsi="Calibri" w:cs="Calibri"/>
          <w:kern w:val="0"/>
          <w:sz w:val="24"/>
          <w:szCs w:val="24"/>
          <w:lang w:eastAsia="en-GB"/>
          <w14:ligatures w14:val="none"/>
        </w:rPr>
      </w:pPr>
      <w:r w:rsidRPr="00D368F0">
        <w:rPr>
          <w:rFonts w:ascii="Calibri" w:eastAsia="Times New Roman" w:hAnsi="Calibri" w:cs="Calibri"/>
          <w:b/>
          <w:bCs/>
          <w:kern w:val="0"/>
          <w:sz w:val="24"/>
          <w:szCs w:val="24"/>
          <w:lang w:eastAsia="en-GB"/>
          <w14:ligatures w14:val="none"/>
        </w:rPr>
        <w:t>Delivery Partners:</w:t>
      </w:r>
      <w:r w:rsidRPr="00D368F0">
        <w:rPr>
          <w:rFonts w:ascii="Calibri" w:eastAsia="Times New Roman" w:hAnsi="Calibri" w:cs="Calibri"/>
          <w:kern w:val="0"/>
          <w:sz w:val="24"/>
          <w:szCs w:val="24"/>
          <w:lang w:eastAsia="en-GB"/>
          <w14:ligatures w14:val="none"/>
        </w:rPr>
        <w:t xml:space="preserve"> Kiewit and Emil Anderson Construction for both emergency and permanent works</w:t>
      </w:r>
    </w:p>
    <w:p w14:paraId="44CB4AF9" w14:textId="77777777" w:rsidR="00D368F0" w:rsidRPr="00D368F0" w:rsidRDefault="00D368F0" w:rsidP="00D368F0">
      <w:pPr>
        <w:spacing w:before="100" w:beforeAutospacing="1" w:after="100" w:afterAutospacing="1" w:line="240" w:lineRule="auto"/>
        <w:rPr>
          <w:rFonts w:ascii="Calibri" w:eastAsia="Times New Roman" w:hAnsi="Calibri" w:cs="Calibri"/>
          <w:kern w:val="0"/>
          <w:sz w:val="24"/>
          <w:szCs w:val="24"/>
          <w:lang w:eastAsia="en-GB"/>
          <w14:ligatures w14:val="none"/>
        </w:rPr>
      </w:pPr>
      <w:r w:rsidRPr="00D368F0">
        <w:rPr>
          <w:rFonts w:ascii="Calibri" w:eastAsia="Times New Roman" w:hAnsi="Calibri" w:cs="Calibri"/>
          <w:b/>
          <w:bCs/>
          <w:kern w:val="0"/>
          <w:sz w:val="24"/>
          <w:szCs w:val="24"/>
          <w:lang w:eastAsia="en-GB"/>
          <w14:ligatures w14:val="none"/>
        </w:rPr>
        <w:t>Governance Model:</w:t>
      </w:r>
    </w:p>
    <w:p w14:paraId="3C8D7FA3" w14:textId="3CDFAA14" w:rsidR="00D368F0" w:rsidRPr="00D368F0" w:rsidRDefault="00D368F0" w:rsidP="00D368F0">
      <w:pPr>
        <w:spacing w:before="100" w:beforeAutospacing="1" w:after="100" w:afterAutospacing="1" w:line="240" w:lineRule="auto"/>
        <w:rPr>
          <w:rFonts w:ascii="Calibri" w:eastAsia="Times New Roman" w:hAnsi="Calibri" w:cs="Calibri"/>
          <w:kern w:val="0"/>
          <w:sz w:val="24"/>
          <w:szCs w:val="24"/>
          <w:lang w:eastAsia="en-GB"/>
          <w14:ligatures w14:val="none"/>
        </w:rPr>
      </w:pPr>
      <w:r w:rsidRPr="00D368F0">
        <w:rPr>
          <w:rFonts w:ascii="Calibri" w:eastAsia="Times New Roman" w:hAnsi="Calibri" w:cs="Calibri"/>
          <w:kern w:val="0"/>
          <w:sz w:val="24"/>
          <w:szCs w:val="24"/>
          <w:lang w:eastAsia="en-GB"/>
          <w14:ligatures w14:val="none"/>
        </w:rPr>
        <w:t xml:space="preserve">Centralized project oversight by </w:t>
      </w:r>
      <w:proofErr w:type="spellStart"/>
      <w:r w:rsidRPr="00D368F0">
        <w:rPr>
          <w:rFonts w:ascii="Calibri" w:eastAsia="Times New Roman" w:hAnsi="Calibri" w:cs="Calibri"/>
          <w:kern w:val="0"/>
          <w:sz w:val="24"/>
          <w:szCs w:val="24"/>
          <w:lang w:eastAsia="en-GB"/>
          <w14:ligatures w14:val="none"/>
        </w:rPr>
        <w:t>MoTI</w:t>
      </w:r>
      <w:proofErr w:type="spellEnd"/>
      <w:r w:rsidR="000B1B2B">
        <w:rPr>
          <w:rFonts w:ascii="Calibri" w:eastAsia="Times New Roman" w:hAnsi="Calibri" w:cs="Calibri"/>
          <w:kern w:val="0"/>
          <w:sz w:val="24"/>
          <w:szCs w:val="24"/>
          <w:lang w:eastAsia="en-GB"/>
          <w14:ligatures w14:val="none"/>
        </w:rPr>
        <w:t xml:space="preserve"> </w:t>
      </w:r>
      <w:r w:rsidRPr="00D368F0">
        <w:rPr>
          <w:rFonts w:ascii="Calibri" w:eastAsia="Times New Roman" w:hAnsi="Calibri" w:cs="Calibri"/>
          <w:kern w:val="0"/>
          <w:sz w:val="24"/>
          <w:szCs w:val="24"/>
          <w:lang w:eastAsia="en-GB"/>
          <w14:ligatures w14:val="none"/>
        </w:rPr>
        <w:t>Integrated teams combining engineering, environmental, and Indigenous engagement expertise</w:t>
      </w:r>
      <w:r w:rsidR="000B1B2B">
        <w:rPr>
          <w:rFonts w:ascii="Calibri" w:eastAsia="Times New Roman" w:hAnsi="Calibri" w:cs="Calibri"/>
          <w:kern w:val="0"/>
          <w:sz w:val="24"/>
          <w:szCs w:val="24"/>
          <w:lang w:eastAsia="en-GB"/>
          <w14:ligatures w14:val="none"/>
        </w:rPr>
        <w:t>.</w:t>
      </w:r>
    </w:p>
    <w:p w14:paraId="35B289FE" w14:textId="77777777" w:rsidR="00D34175" w:rsidRDefault="00D368F0" w:rsidP="00D368F0">
      <w:pPr>
        <w:spacing w:before="100" w:beforeAutospacing="1" w:after="100" w:afterAutospacing="1" w:line="240" w:lineRule="auto"/>
        <w:rPr>
          <w:rFonts w:ascii="Calibri" w:eastAsia="Times New Roman" w:hAnsi="Calibri" w:cs="Calibri"/>
          <w:kern w:val="0"/>
          <w:sz w:val="24"/>
          <w:szCs w:val="24"/>
          <w:lang w:eastAsia="en-GB"/>
          <w14:ligatures w14:val="none"/>
        </w:rPr>
      </w:pPr>
      <w:r w:rsidRPr="00D368F0">
        <w:rPr>
          <w:rFonts w:ascii="Calibri" w:eastAsia="Times New Roman" w:hAnsi="Calibri" w:cs="Calibri"/>
          <w:kern w:val="0"/>
          <w:sz w:val="24"/>
          <w:szCs w:val="24"/>
          <w:lang w:eastAsia="en-GB"/>
          <w14:ligatures w14:val="none"/>
        </w:rPr>
        <w:t>Agile reporting and decision-making processes that allowed rapid adaptation to evolving field conditions</w:t>
      </w:r>
      <w:r w:rsidR="00D34175">
        <w:rPr>
          <w:rFonts w:ascii="Calibri" w:eastAsia="Times New Roman" w:hAnsi="Calibri" w:cs="Calibri"/>
          <w:kern w:val="0"/>
          <w:sz w:val="24"/>
          <w:szCs w:val="24"/>
          <w:lang w:eastAsia="en-GB"/>
          <w14:ligatures w14:val="none"/>
        </w:rPr>
        <w:t>.</w:t>
      </w:r>
    </w:p>
    <w:p w14:paraId="16EF89BB" w14:textId="77777777" w:rsidR="000B3D9A" w:rsidRDefault="00D91431" w:rsidP="00D91431">
      <w:pPr>
        <w:spacing w:before="100" w:beforeAutospacing="1" w:after="100" w:afterAutospacing="1" w:line="240" w:lineRule="auto"/>
        <w:rPr>
          <w:rFonts w:ascii="Calibri" w:eastAsia="Times New Roman" w:hAnsi="Calibri" w:cs="Calibri"/>
          <w:kern w:val="0"/>
          <w:sz w:val="24"/>
          <w:szCs w:val="24"/>
          <w:lang w:eastAsia="en-GB"/>
          <w14:ligatures w14:val="none"/>
        </w:rPr>
      </w:pPr>
      <w:r w:rsidRPr="00D91431">
        <w:rPr>
          <w:rFonts w:ascii="Calibri" w:eastAsia="Times New Roman" w:hAnsi="Calibri" w:cs="Calibri"/>
          <w:b/>
          <w:bCs/>
          <w:kern w:val="0"/>
          <w:sz w:val="24"/>
          <w:szCs w:val="24"/>
          <w:lang w:eastAsia="en-GB"/>
          <w14:ligatures w14:val="none"/>
        </w:rPr>
        <w:t>Emergency procurement</w:t>
      </w:r>
      <w:r>
        <w:rPr>
          <w:rFonts w:ascii="Calibri" w:eastAsia="Times New Roman" w:hAnsi="Calibri" w:cs="Calibri"/>
          <w:kern w:val="0"/>
          <w:sz w:val="24"/>
          <w:szCs w:val="24"/>
          <w:lang w:eastAsia="en-GB"/>
          <w14:ligatures w14:val="none"/>
        </w:rPr>
        <w:t>:</w:t>
      </w:r>
      <w:r w:rsidRPr="00D91431">
        <w:rPr>
          <w:rFonts w:ascii="Calibri" w:eastAsia="Times New Roman" w:hAnsi="Calibri" w:cs="Calibri"/>
          <w:kern w:val="0"/>
          <w:sz w:val="24"/>
          <w:szCs w:val="24"/>
          <w:lang w:eastAsia="en-GB"/>
          <w14:ligatures w14:val="none"/>
        </w:rPr>
        <w:t xml:space="preserve"> and regulatory flexibility were critical to initiating recovery efforts along Highway 5. Within days, emergency contracts were awarded to Kiewit and Emil Anderson Construction, enabling immediate mobilization. Environmental permitting and </w:t>
      </w:r>
    </w:p>
    <w:p w14:paraId="4AF36E60" w14:textId="77777777" w:rsidR="000B3D9A" w:rsidRDefault="000B3D9A" w:rsidP="000B3D9A">
      <w:pPr>
        <w:tabs>
          <w:tab w:val="left" w:pos="3315"/>
        </w:tabs>
        <w:spacing w:before="100" w:beforeAutospacing="1" w:after="100" w:afterAutospacing="1" w:line="240" w:lineRule="auto"/>
        <w:rPr>
          <w:rFonts w:ascii="Calibri" w:hAnsi="Calibri" w:cs="Calibri"/>
          <w:b/>
          <w:bCs/>
          <w:sz w:val="40"/>
          <w:szCs w:val="40"/>
        </w:rPr>
      </w:pPr>
      <w:r w:rsidRPr="005B38F2">
        <w:rPr>
          <w:rFonts w:ascii="Calibri" w:hAnsi="Calibri" w:cs="Calibri"/>
          <w:b/>
          <w:bCs/>
          <w:sz w:val="40"/>
          <w:szCs w:val="40"/>
        </w:rPr>
        <w:lastRenderedPageBreak/>
        <w:t>Goal</w:t>
      </w:r>
      <w:r>
        <w:rPr>
          <w:rFonts w:ascii="Calibri" w:hAnsi="Calibri" w:cs="Calibri"/>
          <w:b/>
          <w:bCs/>
          <w:sz w:val="40"/>
          <w:szCs w:val="40"/>
        </w:rPr>
        <w:t>.</w:t>
      </w:r>
    </w:p>
    <w:p w14:paraId="1526A8CC" w14:textId="77777777" w:rsidR="000B3D9A" w:rsidRDefault="000B3D9A" w:rsidP="00D91431">
      <w:pPr>
        <w:spacing w:before="100" w:beforeAutospacing="1" w:after="100" w:afterAutospacing="1" w:line="240" w:lineRule="auto"/>
        <w:rPr>
          <w:rFonts w:ascii="Calibri" w:eastAsia="Times New Roman" w:hAnsi="Calibri" w:cs="Calibri"/>
          <w:kern w:val="0"/>
          <w:sz w:val="24"/>
          <w:szCs w:val="24"/>
          <w:lang w:eastAsia="en-GB"/>
          <w14:ligatures w14:val="none"/>
        </w:rPr>
      </w:pPr>
    </w:p>
    <w:p w14:paraId="283BB3C6" w14:textId="07266591" w:rsidR="00D91431" w:rsidRPr="00D91431" w:rsidRDefault="00D91431" w:rsidP="00D91431">
      <w:pPr>
        <w:spacing w:before="100" w:beforeAutospacing="1" w:after="100" w:afterAutospacing="1" w:line="240" w:lineRule="auto"/>
        <w:rPr>
          <w:rFonts w:ascii="Calibri" w:eastAsia="Times New Roman" w:hAnsi="Calibri" w:cs="Calibri"/>
          <w:kern w:val="0"/>
          <w:sz w:val="24"/>
          <w:szCs w:val="24"/>
          <w:lang w:eastAsia="en-GB"/>
          <w14:ligatures w14:val="none"/>
        </w:rPr>
      </w:pPr>
      <w:r w:rsidRPr="00D91431">
        <w:rPr>
          <w:rFonts w:ascii="Calibri" w:eastAsia="Times New Roman" w:hAnsi="Calibri" w:cs="Calibri"/>
          <w:kern w:val="0"/>
          <w:sz w:val="24"/>
          <w:szCs w:val="24"/>
          <w:lang w:eastAsia="en-GB"/>
          <w14:ligatures w14:val="none"/>
        </w:rPr>
        <w:t>land-access requirements were streamlined to remove delays, while maintaining essential oversight. A coordinated response structure was also established, bringing together Emergency Management BC, the Ministry of Transportation and Infrastructure (</w:t>
      </w:r>
      <w:proofErr w:type="spellStart"/>
      <w:r w:rsidRPr="00D91431">
        <w:rPr>
          <w:rFonts w:ascii="Calibri" w:eastAsia="Times New Roman" w:hAnsi="Calibri" w:cs="Calibri"/>
          <w:kern w:val="0"/>
          <w:sz w:val="24"/>
          <w:szCs w:val="24"/>
          <w:lang w:eastAsia="en-GB"/>
          <w14:ligatures w14:val="none"/>
        </w:rPr>
        <w:t>MoTI</w:t>
      </w:r>
      <w:proofErr w:type="spellEnd"/>
      <w:r w:rsidRPr="00D91431">
        <w:rPr>
          <w:rFonts w:ascii="Calibri" w:eastAsia="Times New Roman" w:hAnsi="Calibri" w:cs="Calibri"/>
          <w:kern w:val="0"/>
          <w:sz w:val="24"/>
          <w:szCs w:val="24"/>
          <w:lang w:eastAsia="en-GB"/>
          <w14:ligatures w14:val="none"/>
        </w:rPr>
        <w:t>), Indigenous communities, and local governments under a unified emergency framework.</w:t>
      </w:r>
    </w:p>
    <w:p w14:paraId="156C7984" w14:textId="712AEF2C" w:rsidR="00D91431" w:rsidRPr="00D91431" w:rsidRDefault="00D91431" w:rsidP="00D91431">
      <w:pPr>
        <w:spacing w:before="100" w:beforeAutospacing="1" w:after="100" w:afterAutospacing="1" w:line="240" w:lineRule="auto"/>
        <w:rPr>
          <w:rFonts w:ascii="Calibri" w:eastAsia="Times New Roman" w:hAnsi="Calibri" w:cs="Calibri"/>
          <w:kern w:val="0"/>
          <w:sz w:val="24"/>
          <w:szCs w:val="24"/>
          <w:lang w:eastAsia="en-GB"/>
          <w14:ligatures w14:val="none"/>
        </w:rPr>
      </w:pPr>
      <w:r>
        <w:rPr>
          <w:rFonts w:ascii="Calibri" w:eastAsia="Times New Roman" w:hAnsi="Calibri" w:cs="Calibri"/>
          <w:b/>
          <w:bCs/>
          <w:kern w:val="0"/>
          <w:sz w:val="24"/>
          <w:szCs w:val="24"/>
          <w:lang w:eastAsia="en-GB"/>
          <w14:ligatures w14:val="none"/>
        </w:rPr>
        <w:t xml:space="preserve">The emergency </w:t>
      </w:r>
      <w:proofErr w:type="gramStart"/>
      <w:r>
        <w:rPr>
          <w:rFonts w:ascii="Calibri" w:eastAsia="Times New Roman" w:hAnsi="Calibri" w:cs="Calibri"/>
          <w:b/>
          <w:bCs/>
          <w:kern w:val="0"/>
          <w:sz w:val="24"/>
          <w:szCs w:val="24"/>
          <w:lang w:eastAsia="en-GB"/>
          <w14:ligatures w14:val="none"/>
        </w:rPr>
        <w:t>Scope:</w:t>
      </w:r>
      <w:proofErr w:type="gramEnd"/>
      <w:r w:rsidRPr="00D91431">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was</w:t>
      </w:r>
      <w:r w:rsidRPr="00D91431">
        <w:rPr>
          <w:rFonts w:ascii="Calibri" w:eastAsia="Times New Roman" w:hAnsi="Calibri" w:cs="Calibri"/>
          <w:kern w:val="0"/>
          <w:sz w:val="24"/>
          <w:szCs w:val="24"/>
          <w:lang w:eastAsia="en-GB"/>
          <w14:ligatures w14:val="none"/>
        </w:rPr>
        <w:t xml:space="preserve"> defined in two major phases. The first phase focused on restoring emergency access by stabilizing slopes, installing temporary bridge structures, and clearing debris to allow limited commercial traffic between Hope and Merritt. The second phase involved permanent reconstruction, including rebuilding six major bridges, replacing eight culverts, reconstructing over 1.5 kilometres of washed-out highway, and reinforcing 24 damaged sites using climate-resilient engineering solutions.</w:t>
      </w:r>
    </w:p>
    <w:p w14:paraId="7D7E7479" w14:textId="7DFD3D48" w:rsidR="00D91431" w:rsidRPr="00D91431" w:rsidRDefault="00D91431" w:rsidP="00D91431">
      <w:pPr>
        <w:spacing w:before="100" w:beforeAutospacing="1" w:after="100" w:afterAutospacing="1" w:line="240" w:lineRule="auto"/>
        <w:rPr>
          <w:rFonts w:ascii="Calibri" w:eastAsia="Times New Roman" w:hAnsi="Calibri" w:cs="Calibri"/>
          <w:kern w:val="0"/>
          <w:sz w:val="24"/>
          <w:szCs w:val="24"/>
          <w:lang w:eastAsia="en-GB"/>
          <w14:ligatures w14:val="none"/>
        </w:rPr>
      </w:pPr>
      <w:r w:rsidRPr="00D91431">
        <w:rPr>
          <w:rFonts w:ascii="Calibri" w:eastAsia="Times New Roman" w:hAnsi="Calibri" w:cs="Calibri"/>
          <w:b/>
          <w:bCs/>
          <w:kern w:val="0"/>
          <w:sz w:val="24"/>
          <w:szCs w:val="24"/>
          <w:lang w:eastAsia="en-GB"/>
          <w14:ligatures w14:val="none"/>
        </w:rPr>
        <w:t>Project delivery</w:t>
      </w:r>
      <w:r>
        <w:rPr>
          <w:rFonts w:ascii="Calibri" w:eastAsia="Times New Roman" w:hAnsi="Calibri" w:cs="Calibri"/>
          <w:b/>
          <w:bCs/>
          <w:kern w:val="0"/>
          <w:sz w:val="24"/>
          <w:szCs w:val="24"/>
          <w:lang w:eastAsia="en-GB"/>
          <w14:ligatures w14:val="none"/>
        </w:rPr>
        <w:t xml:space="preserve">: </w:t>
      </w:r>
      <w:r w:rsidRPr="00D91431">
        <w:rPr>
          <w:rFonts w:ascii="Calibri" w:eastAsia="Times New Roman" w:hAnsi="Calibri" w:cs="Calibri"/>
          <w:kern w:val="0"/>
          <w:sz w:val="24"/>
          <w:szCs w:val="24"/>
          <w:lang w:eastAsia="en-GB"/>
          <w14:ligatures w14:val="none"/>
        </w:rPr>
        <w:t xml:space="preserve"> was organized under the BC Highway Reinstatement Program, a province-wide initiative to restore flood-damaged transportation corridors. The structure included </w:t>
      </w:r>
      <w:proofErr w:type="spellStart"/>
      <w:r w:rsidRPr="00D91431">
        <w:rPr>
          <w:rFonts w:ascii="Calibri" w:eastAsia="Times New Roman" w:hAnsi="Calibri" w:cs="Calibri"/>
          <w:kern w:val="0"/>
          <w:sz w:val="24"/>
          <w:szCs w:val="24"/>
          <w:lang w:eastAsia="en-GB"/>
          <w14:ligatures w14:val="none"/>
        </w:rPr>
        <w:t>MoTI</w:t>
      </w:r>
      <w:proofErr w:type="spellEnd"/>
      <w:r w:rsidRPr="00D91431">
        <w:rPr>
          <w:rFonts w:ascii="Calibri" w:eastAsia="Times New Roman" w:hAnsi="Calibri" w:cs="Calibri"/>
          <w:kern w:val="0"/>
          <w:sz w:val="24"/>
          <w:szCs w:val="24"/>
          <w:lang w:eastAsia="en-GB"/>
          <w14:ligatures w14:val="none"/>
        </w:rPr>
        <w:t xml:space="preserve"> as the lead agency, with Kiewit and Emil Anderson Construction delivering both emergency and long-term works. Governance was anchored by centralized oversight from </w:t>
      </w:r>
      <w:proofErr w:type="spellStart"/>
      <w:r w:rsidRPr="00D91431">
        <w:rPr>
          <w:rFonts w:ascii="Calibri" w:eastAsia="Times New Roman" w:hAnsi="Calibri" w:cs="Calibri"/>
          <w:kern w:val="0"/>
          <w:sz w:val="24"/>
          <w:szCs w:val="24"/>
          <w:lang w:eastAsia="en-GB"/>
          <w14:ligatures w14:val="none"/>
        </w:rPr>
        <w:t>MoTI</w:t>
      </w:r>
      <w:proofErr w:type="spellEnd"/>
      <w:r w:rsidRPr="00D91431">
        <w:rPr>
          <w:rFonts w:ascii="Calibri" w:eastAsia="Times New Roman" w:hAnsi="Calibri" w:cs="Calibri"/>
          <w:kern w:val="0"/>
          <w:sz w:val="24"/>
          <w:szCs w:val="24"/>
          <w:lang w:eastAsia="en-GB"/>
          <w14:ligatures w14:val="none"/>
        </w:rPr>
        <w:t xml:space="preserve"> and supported by integrated project teams encompassing engineering, environmental, and Indigenous engagement specialists. Agile reporting and decision-making processes enabled rapid adjustments in response to </w:t>
      </w:r>
      <w:r w:rsidRPr="00D91431">
        <w:rPr>
          <w:rFonts w:ascii="Calibri" w:eastAsia="Times New Roman" w:hAnsi="Calibri" w:cs="Calibri"/>
          <w:kern w:val="0"/>
          <w:sz w:val="24"/>
          <w:szCs w:val="24"/>
          <w:lang w:eastAsia="en-GB"/>
          <w14:ligatures w14:val="none"/>
        </w:rPr>
        <w:t>evolve</w:t>
      </w:r>
      <w:r w:rsidRPr="00D91431">
        <w:rPr>
          <w:rFonts w:ascii="Calibri" w:eastAsia="Times New Roman" w:hAnsi="Calibri" w:cs="Calibri"/>
          <w:kern w:val="0"/>
          <w:sz w:val="24"/>
          <w:szCs w:val="24"/>
          <w:lang w:eastAsia="en-GB"/>
          <w14:ligatures w14:val="none"/>
        </w:rPr>
        <w:t xml:space="preserve"> site conditions.</w:t>
      </w:r>
    </w:p>
    <w:p w14:paraId="774736A5" w14:textId="7724F408" w:rsidR="00D91431" w:rsidRPr="00D91431" w:rsidRDefault="00D91431" w:rsidP="00D91431">
      <w:pPr>
        <w:spacing w:before="100" w:beforeAutospacing="1" w:after="100" w:afterAutospacing="1" w:line="240" w:lineRule="auto"/>
        <w:rPr>
          <w:rFonts w:ascii="Calibri" w:eastAsia="Times New Roman" w:hAnsi="Calibri" w:cs="Calibri"/>
          <w:kern w:val="0"/>
          <w:sz w:val="24"/>
          <w:szCs w:val="24"/>
          <w:lang w:eastAsia="en-GB"/>
          <w14:ligatures w14:val="none"/>
        </w:rPr>
      </w:pPr>
      <w:r w:rsidRPr="00D91431">
        <w:rPr>
          <w:rFonts w:ascii="Calibri" w:eastAsia="Times New Roman" w:hAnsi="Calibri" w:cs="Calibri"/>
          <w:b/>
          <w:bCs/>
          <w:kern w:val="0"/>
          <w:sz w:val="24"/>
          <w:szCs w:val="24"/>
          <w:lang w:eastAsia="en-GB"/>
          <w14:ligatures w14:val="none"/>
        </w:rPr>
        <w:t xml:space="preserve">Engineering </w:t>
      </w:r>
      <w:r w:rsidRPr="00D91431">
        <w:rPr>
          <w:rFonts w:ascii="Calibri" w:eastAsia="Times New Roman" w:hAnsi="Calibri" w:cs="Calibri"/>
          <w:b/>
          <w:bCs/>
          <w:kern w:val="0"/>
          <w:sz w:val="24"/>
          <w:szCs w:val="24"/>
          <w:lang w:eastAsia="en-GB"/>
          <w14:ligatures w14:val="none"/>
        </w:rPr>
        <w:t>planning</w:t>
      </w:r>
      <w:r>
        <w:rPr>
          <w:rFonts w:ascii="Calibri" w:eastAsia="Times New Roman" w:hAnsi="Calibri" w:cs="Calibri"/>
          <w:kern w:val="0"/>
          <w:sz w:val="24"/>
          <w:szCs w:val="24"/>
          <w:lang w:eastAsia="en-GB"/>
          <w14:ligatures w14:val="none"/>
        </w:rPr>
        <w:t xml:space="preserve">: </w:t>
      </w:r>
      <w:r w:rsidRPr="00D91431">
        <w:rPr>
          <w:rFonts w:ascii="Calibri" w:eastAsia="Times New Roman" w:hAnsi="Calibri" w:cs="Calibri"/>
          <w:kern w:val="0"/>
          <w:sz w:val="24"/>
          <w:szCs w:val="24"/>
          <w:lang w:eastAsia="en-GB"/>
          <w14:ligatures w14:val="none"/>
        </w:rPr>
        <w:t xml:space="preserve"> was</w:t>
      </w:r>
      <w:r w:rsidRPr="00D91431">
        <w:rPr>
          <w:rFonts w:ascii="Calibri" w:eastAsia="Times New Roman" w:hAnsi="Calibri" w:cs="Calibri"/>
          <w:kern w:val="0"/>
          <w:sz w:val="24"/>
          <w:szCs w:val="24"/>
          <w:lang w:eastAsia="en-GB"/>
          <w14:ligatures w14:val="none"/>
        </w:rPr>
        <w:t xml:space="preserve"> structured around rapid assessment, phased delivery, and resilient design principles. Damage assessments were carried out through geotechnical, hydrological, and structural surveys across more than 20 impacted sites to evaluate slope stability, bridge integrity, and culvert performance. Reconstruction proceeded in two phases: emergency stabilization and temporary access solutions, followed by permanent rebuilding of bridges, culverts, and roadbeds using modern engineering standards. All infrastructure was designed to withstand future atmospheric rivers, debris flows, and seismic events, with bridges upgraded for increased flow capacity and reinforced abutments to enhance long-term resilience.</w:t>
      </w:r>
    </w:p>
    <w:p w14:paraId="02085F57" w14:textId="5FB2C0EE" w:rsidR="00D91431" w:rsidRPr="00D91431" w:rsidRDefault="00D91431" w:rsidP="00D91431">
      <w:pPr>
        <w:spacing w:before="100" w:beforeAutospacing="1" w:after="100" w:afterAutospacing="1" w:line="240" w:lineRule="auto"/>
        <w:rPr>
          <w:rFonts w:ascii="Calibri" w:eastAsia="Times New Roman" w:hAnsi="Calibri" w:cs="Calibri"/>
          <w:kern w:val="0"/>
          <w:sz w:val="24"/>
          <w:szCs w:val="24"/>
          <w:lang w:eastAsia="en-GB"/>
          <w14:ligatures w14:val="none"/>
        </w:rPr>
      </w:pPr>
      <w:r w:rsidRPr="00D91431">
        <w:rPr>
          <w:rFonts w:ascii="Calibri" w:eastAsia="Times New Roman" w:hAnsi="Calibri" w:cs="Calibri"/>
          <w:b/>
          <w:bCs/>
          <w:kern w:val="0"/>
          <w:sz w:val="24"/>
          <w:szCs w:val="24"/>
          <w:lang w:eastAsia="en-GB"/>
          <w14:ligatures w14:val="none"/>
        </w:rPr>
        <w:t>Regulatory compliance</w:t>
      </w:r>
      <w:r>
        <w:rPr>
          <w:rFonts w:ascii="Calibri" w:eastAsia="Times New Roman" w:hAnsi="Calibri" w:cs="Calibri"/>
          <w:b/>
          <w:bCs/>
          <w:kern w:val="0"/>
          <w:sz w:val="24"/>
          <w:szCs w:val="24"/>
          <w:lang w:eastAsia="en-GB"/>
          <w14:ligatures w14:val="none"/>
        </w:rPr>
        <w:t xml:space="preserve">: </w:t>
      </w:r>
      <w:r w:rsidRPr="00D91431">
        <w:rPr>
          <w:rFonts w:ascii="Calibri" w:eastAsia="Times New Roman" w:hAnsi="Calibri" w:cs="Calibri"/>
          <w:kern w:val="0"/>
          <w:sz w:val="24"/>
          <w:szCs w:val="24"/>
          <w:lang w:eastAsia="en-GB"/>
          <w14:ligatures w14:val="none"/>
        </w:rPr>
        <w:t xml:space="preserve"> remained a priority despite the emergency environment. Emergency orders under the BC Emergency Program Act enabled accelerated permitting and procurement, but environmental protections were preserved. Streamlined assessments ensured habitat protection, watercourse management, and erosion control, with coordination involving the Environmental Assessment Office and Fisheries and Oceans Canada.</w:t>
      </w:r>
    </w:p>
    <w:p w14:paraId="1C62DA66" w14:textId="67A04532" w:rsidR="00D34175" w:rsidRPr="000B1B2B" w:rsidRDefault="00D91431" w:rsidP="00D91431">
      <w:pPr>
        <w:spacing w:before="100" w:beforeAutospacing="1" w:after="100" w:afterAutospacing="1" w:line="240" w:lineRule="auto"/>
        <w:rPr>
          <w:rFonts w:ascii="Calibri" w:eastAsia="Times New Roman" w:hAnsi="Calibri" w:cs="Calibri"/>
          <w:kern w:val="0"/>
          <w:sz w:val="24"/>
          <w:szCs w:val="24"/>
          <w:lang w:eastAsia="en-GB"/>
          <w14:ligatures w14:val="none"/>
        </w:rPr>
      </w:pPr>
      <w:r w:rsidRPr="00D91431">
        <w:rPr>
          <w:rFonts w:ascii="Calibri" w:eastAsia="Times New Roman" w:hAnsi="Calibri" w:cs="Calibri"/>
          <w:b/>
          <w:bCs/>
          <w:kern w:val="0"/>
          <w:sz w:val="24"/>
          <w:szCs w:val="24"/>
          <w:lang w:eastAsia="en-GB"/>
          <w14:ligatures w14:val="none"/>
        </w:rPr>
        <w:t>Reopening the corridor</w:t>
      </w:r>
      <w:r>
        <w:rPr>
          <w:rFonts w:ascii="Calibri" w:eastAsia="Times New Roman" w:hAnsi="Calibri" w:cs="Calibri"/>
          <w:b/>
          <w:bCs/>
          <w:kern w:val="0"/>
          <w:sz w:val="24"/>
          <w:szCs w:val="24"/>
          <w:lang w:eastAsia="en-GB"/>
          <w14:ligatures w14:val="none"/>
        </w:rPr>
        <w:t xml:space="preserve">: </w:t>
      </w:r>
      <w:r w:rsidRPr="00D91431">
        <w:rPr>
          <w:rFonts w:ascii="Calibri" w:eastAsia="Times New Roman" w:hAnsi="Calibri" w:cs="Calibri"/>
          <w:kern w:val="0"/>
          <w:sz w:val="24"/>
          <w:szCs w:val="24"/>
          <w:lang w:eastAsia="en-GB"/>
          <w14:ligatures w14:val="none"/>
        </w:rPr>
        <w:t xml:space="preserve"> required rapid and highly coordinated resource mobilization. Kiewit and Emil Anderson Construction deployed crews to multiple sites within days, enabling parallel progress across the most critical locations. Essential materials such as steel, concrete, and geotextiles were procured through emergency channels to avoid supply chain bottlenecks. Logistics were restructured to overcome limited access, with alternate routes established to move equipment and materials into damaged areas efficiently.</w:t>
      </w:r>
    </w:p>
    <w:p w14:paraId="2255425A" w14:textId="765FF5BD" w:rsidR="000B1B2B" w:rsidRPr="000B1B2B" w:rsidRDefault="000B1B2B" w:rsidP="00D34175">
      <w:pPr>
        <w:tabs>
          <w:tab w:val="left" w:pos="3315"/>
        </w:tabs>
        <w:spacing w:before="100" w:beforeAutospacing="1" w:after="100" w:afterAutospacing="1" w:line="240" w:lineRule="auto"/>
        <w:rPr>
          <w:rFonts w:ascii="Calibri" w:hAnsi="Calibri" w:cs="Calibri"/>
          <w:sz w:val="24"/>
          <w:szCs w:val="24"/>
        </w:rPr>
      </w:pPr>
    </w:p>
    <w:p w14:paraId="343459B5" w14:textId="21C0FB64" w:rsidR="00194EA5" w:rsidRDefault="000875E1" w:rsidP="00194EA5">
      <w:pPr>
        <w:tabs>
          <w:tab w:val="left" w:pos="3315"/>
        </w:tabs>
        <w:spacing w:before="100" w:beforeAutospacing="1" w:after="100" w:afterAutospacing="1" w:line="240" w:lineRule="auto"/>
        <w:rPr>
          <w:rFonts w:ascii="Calibri" w:hAnsi="Calibri" w:cs="Calibri"/>
          <w:sz w:val="24"/>
          <w:szCs w:val="24"/>
        </w:rPr>
      </w:pPr>
      <w:r w:rsidRPr="00D91431">
        <w:rPr>
          <w:rFonts w:ascii="Calibri" w:hAnsi="Calibri" w:cs="Calibri"/>
          <w:b/>
          <w:bCs/>
          <w:sz w:val="24"/>
          <w:szCs w:val="24"/>
        </w:rPr>
        <w:t>Site operations</w:t>
      </w:r>
      <w:r w:rsidR="00D91431">
        <w:rPr>
          <w:rFonts w:ascii="Calibri" w:hAnsi="Calibri" w:cs="Calibri"/>
          <w:b/>
          <w:bCs/>
          <w:sz w:val="24"/>
          <w:szCs w:val="24"/>
        </w:rPr>
        <w:t xml:space="preserve">: </w:t>
      </w:r>
      <w:r w:rsidRPr="000875E1">
        <w:rPr>
          <w:rFonts w:ascii="Calibri" w:hAnsi="Calibri" w:cs="Calibri"/>
          <w:sz w:val="24"/>
          <w:szCs w:val="24"/>
        </w:rPr>
        <w:t xml:space="preserve"> for reopening Highway 5 were executed under emergency conditions across more than 20 heavily damaged locations between Hope and Merritt. Crews were deployed concurrently to multiple high-priority sites, often working in remote, unstable terrain with limited access </w:t>
      </w:r>
      <w:r w:rsidR="00D91431">
        <w:rPr>
          <w:rFonts w:ascii="Calibri" w:hAnsi="Calibri" w:cs="Calibri"/>
          <w:sz w:val="24"/>
          <w:szCs w:val="24"/>
        </w:rPr>
        <w:t xml:space="preserve"> </w:t>
      </w:r>
      <w:r w:rsidRPr="000875E1">
        <w:rPr>
          <w:rFonts w:ascii="Calibri" w:hAnsi="Calibri" w:cs="Calibri"/>
          <w:sz w:val="24"/>
          <w:szCs w:val="24"/>
        </w:rPr>
        <w:t xml:space="preserve"> conditions that demanded meticulous logistical planning. To meet accelerated recovery targets, construction activities ran around the clock, including night shifts and sustained operations through severe winter weather. Heavy equipment including excavators, cranes, rock trucks, and modular bridge </w:t>
      </w:r>
      <w:r w:rsidR="00D91431" w:rsidRPr="000875E1">
        <w:rPr>
          <w:rFonts w:ascii="Calibri" w:hAnsi="Calibri" w:cs="Calibri"/>
          <w:sz w:val="24"/>
          <w:szCs w:val="24"/>
        </w:rPr>
        <w:t>systems was</w:t>
      </w:r>
      <w:r w:rsidRPr="000875E1">
        <w:rPr>
          <w:rFonts w:ascii="Calibri" w:hAnsi="Calibri" w:cs="Calibri"/>
          <w:sz w:val="24"/>
          <w:szCs w:val="24"/>
        </w:rPr>
        <w:t xml:space="preserve"> strategically staged along the corridor to enable rapid stabilization and reconstruction. Throughout the effort, strict environmental controls were applied at each site, such as sediment containment, erosion-control measures, and wildlife-protection protocols, ensuring that urgent repair work remained compliant with environmental standards.</w:t>
      </w:r>
    </w:p>
    <w:p w14:paraId="3635F5D8" w14:textId="0F65B4B3" w:rsidR="00D91431" w:rsidRDefault="00D91431" w:rsidP="00194EA5">
      <w:pPr>
        <w:tabs>
          <w:tab w:val="left" w:pos="3315"/>
        </w:tabs>
        <w:spacing w:before="100" w:beforeAutospacing="1" w:after="100" w:afterAutospacing="1" w:line="240" w:lineRule="auto"/>
        <w:rPr>
          <w:rFonts w:ascii="Calibri" w:hAnsi="Calibri" w:cs="Calibri"/>
          <w:sz w:val="24"/>
          <w:szCs w:val="24"/>
        </w:rPr>
      </w:pPr>
      <w:r w:rsidRPr="00D91431">
        <w:rPr>
          <w:rFonts w:ascii="Calibri" w:hAnsi="Calibri" w:cs="Calibri"/>
          <w:b/>
          <w:bCs/>
          <w:sz w:val="24"/>
          <w:szCs w:val="24"/>
        </w:rPr>
        <w:t>Bridge reconstruction</w:t>
      </w:r>
      <w:r w:rsidRPr="00D91431">
        <w:rPr>
          <w:rFonts w:ascii="Calibri" w:hAnsi="Calibri" w:cs="Calibri"/>
          <w:b/>
          <w:bCs/>
          <w:sz w:val="24"/>
          <w:szCs w:val="24"/>
        </w:rPr>
        <w:t xml:space="preserve">: </w:t>
      </w:r>
      <w:r w:rsidRPr="00D91431">
        <w:rPr>
          <w:rFonts w:ascii="Calibri" w:hAnsi="Calibri" w:cs="Calibri"/>
          <w:sz w:val="24"/>
          <w:szCs w:val="24"/>
        </w:rPr>
        <w:t xml:space="preserve"> was a major component of the recovery effort, as six key structures were either destroyed or significantly damaged. The work began with rapid design and fabrication, using modular bridge components that were </w:t>
      </w:r>
      <w:r w:rsidRPr="00D91431">
        <w:rPr>
          <w:rFonts w:ascii="Calibri" w:hAnsi="Calibri" w:cs="Calibri"/>
          <w:sz w:val="24"/>
          <w:szCs w:val="24"/>
        </w:rPr>
        <w:t>prefabricated</w:t>
      </w:r>
      <w:r w:rsidRPr="00D91431">
        <w:rPr>
          <w:rFonts w:ascii="Calibri" w:hAnsi="Calibri" w:cs="Calibri"/>
          <w:sz w:val="24"/>
          <w:szCs w:val="24"/>
        </w:rPr>
        <w:t xml:space="preserve"> and transported to the corridor to accelerate installation. Design updates were incorporated to accommodate higher water flows and increased debris impacts anticipated in future extreme weather events. Foundation systems were also strengthened, with abutments rebuilt using reinforced concrete and riprap to protect against scour and erosion. New bridges were elevated and, where required, widened to meet modern flood-resilience standards. Reconstruction followed a phased approach in which temporary crossings were installed first to restore essential access, allowing permanent bridge construction to proceed safely and efficiently.</w:t>
      </w:r>
    </w:p>
    <w:p w14:paraId="38C5F96A" w14:textId="35D36962" w:rsidR="0053263D" w:rsidRPr="0053263D" w:rsidRDefault="00D91431" w:rsidP="00194EA5">
      <w:pPr>
        <w:tabs>
          <w:tab w:val="left" w:pos="3315"/>
        </w:tabs>
        <w:spacing w:before="100" w:beforeAutospacing="1" w:after="100" w:afterAutospacing="1" w:line="240" w:lineRule="auto"/>
        <w:rPr>
          <w:rFonts w:ascii="Calibri" w:hAnsi="Calibri" w:cs="Calibri"/>
          <w:sz w:val="24"/>
          <w:szCs w:val="24"/>
        </w:rPr>
      </w:pPr>
      <w:r w:rsidRPr="00425E4C">
        <w:rPr>
          <w:rFonts w:ascii="Calibri" w:hAnsi="Calibri" w:cs="Calibri"/>
          <w:b/>
          <w:bCs/>
          <w:sz w:val="24"/>
          <w:szCs w:val="24"/>
        </w:rPr>
        <w:t>Safety remained</w:t>
      </w:r>
      <w:r w:rsidR="00425E4C">
        <w:rPr>
          <w:rFonts w:ascii="Calibri" w:hAnsi="Calibri" w:cs="Calibri"/>
          <w:b/>
          <w:bCs/>
          <w:sz w:val="24"/>
          <w:szCs w:val="24"/>
        </w:rPr>
        <w:t xml:space="preserve">: </w:t>
      </w:r>
      <w:r w:rsidRPr="00425E4C">
        <w:rPr>
          <w:rFonts w:ascii="Calibri" w:hAnsi="Calibri" w:cs="Calibri"/>
          <w:sz w:val="24"/>
          <w:szCs w:val="24"/>
        </w:rPr>
        <w:t xml:space="preserve"> a non-negotiable priority throughout the emergency reconstruction effort, despite the accelerated timelines and challenging conditions. Crews operated under rigorous safety protocols designed for winter weather, heavy equipment use, and unstable terrain, with daily safety briefings and hazard assessments required at every site. Public safety was equally emphasized, with traffic control zones, signage, and protective barriers implemented to safeguard both travellers and workers. Regulatory oversight was maintained at all stages, ensuring full compliance with </w:t>
      </w:r>
      <w:r w:rsidR="00425E4C" w:rsidRPr="00425E4C">
        <w:rPr>
          <w:rFonts w:ascii="Calibri" w:hAnsi="Calibri" w:cs="Calibri"/>
          <w:sz w:val="24"/>
          <w:szCs w:val="24"/>
        </w:rPr>
        <w:t xml:space="preserve">WorkSafe </w:t>
      </w:r>
      <w:r w:rsidR="00942A68">
        <w:rPr>
          <w:rFonts w:ascii="Calibri" w:hAnsi="Calibri" w:cs="Calibri"/>
          <w:sz w:val="24"/>
          <w:szCs w:val="24"/>
        </w:rPr>
        <w:t>BC requirements</w:t>
      </w:r>
      <w:r w:rsidRPr="00425E4C">
        <w:rPr>
          <w:rFonts w:ascii="Calibri" w:hAnsi="Calibri" w:cs="Calibri"/>
          <w:sz w:val="24"/>
          <w:szCs w:val="24"/>
        </w:rPr>
        <w:t>, environmental regulations, and applicable engineering standards</w:t>
      </w:r>
    </w:p>
    <w:p w14:paraId="14FB49F0" w14:textId="7AA5501C" w:rsidR="00942A68" w:rsidRPr="0053263D" w:rsidRDefault="0053263D" w:rsidP="00577C2D">
      <w:pPr>
        <w:tabs>
          <w:tab w:val="left" w:pos="3315"/>
        </w:tabs>
        <w:spacing w:before="100" w:beforeAutospacing="1" w:after="100" w:afterAutospacing="1" w:line="240" w:lineRule="auto"/>
        <w:rPr>
          <w:rFonts w:ascii="Calibri" w:hAnsi="Calibri" w:cs="Calibri"/>
          <w:b/>
          <w:bCs/>
          <w:sz w:val="24"/>
          <w:szCs w:val="24"/>
        </w:rPr>
      </w:pPr>
      <w:r w:rsidRPr="0053263D">
        <w:rPr>
          <w:rFonts w:ascii="Calibri" w:hAnsi="Calibri" w:cs="Calibri"/>
          <w:b/>
          <w:bCs/>
          <w:sz w:val="24"/>
          <w:szCs w:val="24"/>
        </w:rPr>
        <w:t>Climate Change</w:t>
      </w:r>
      <w:r>
        <w:rPr>
          <w:rFonts w:ascii="Calibri" w:hAnsi="Calibri" w:cs="Calibri"/>
          <w:sz w:val="24"/>
          <w:szCs w:val="24"/>
        </w:rPr>
        <w:t xml:space="preserve">: </w:t>
      </w:r>
      <w:r w:rsidRPr="0053263D">
        <w:rPr>
          <w:rFonts w:ascii="Calibri" w:hAnsi="Calibri" w:cs="Calibri"/>
          <w:sz w:val="24"/>
          <w:szCs w:val="24"/>
        </w:rPr>
        <w:t xml:space="preserve">The collaborative Alliance model enabled Kiewit to integrate </w:t>
      </w:r>
      <w:proofErr w:type="spellStart"/>
      <w:r w:rsidRPr="0053263D">
        <w:rPr>
          <w:rFonts w:ascii="Calibri" w:hAnsi="Calibri" w:cs="Calibri"/>
          <w:sz w:val="24"/>
          <w:szCs w:val="24"/>
        </w:rPr>
        <w:t>MoTI’s</w:t>
      </w:r>
      <w:proofErr w:type="spellEnd"/>
      <w:r w:rsidRPr="0053263D">
        <w:rPr>
          <w:rFonts w:ascii="Calibri" w:hAnsi="Calibri" w:cs="Calibri"/>
          <w:sz w:val="24"/>
          <w:szCs w:val="24"/>
        </w:rPr>
        <w:t xml:space="preserve"> climate resilience objectives into the bridge designs. Replacement bridges were built longer than the originals, aligning with </w:t>
      </w:r>
      <w:proofErr w:type="spellStart"/>
      <w:r w:rsidRPr="0053263D">
        <w:rPr>
          <w:rFonts w:ascii="Calibri" w:hAnsi="Calibri" w:cs="Calibri"/>
          <w:sz w:val="24"/>
          <w:szCs w:val="24"/>
        </w:rPr>
        <w:t>MoTI’s</w:t>
      </w:r>
      <w:proofErr w:type="spellEnd"/>
      <w:r w:rsidRPr="0053263D">
        <w:rPr>
          <w:rFonts w:ascii="Calibri" w:hAnsi="Calibri" w:cs="Calibri"/>
          <w:sz w:val="24"/>
          <w:szCs w:val="24"/>
        </w:rPr>
        <w:t xml:space="preserve"> Build Back Better initiative and improving flood resilience by accommodating 200-year return period river flows. The extended bridge lengths provide wider waterway openings that match upstream and downstream river geometry, preventing the altered erosion and deposition patterns caused by narrower openings, which can trigger river migration, avulsions, and landslides. This design supports a more natural river regime, with a defined low-flow channel that enhances the aquatic ecosystem and overbanks that convey larger floods. To further support biodiversity, riprap was set back and buried to allow vegetation growth and wildlife passage</w:t>
      </w:r>
      <w:r>
        <w:rPr>
          <w:rFonts w:ascii="Calibri" w:hAnsi="Calibri" w:cs="Calibri"/>
          <w:sz w:val="24"/>
          <w:szCs w:val="24"/>
        </w:rPr>
        <w:t>.</w:t>
      </w:r>
    </w:p>
    <w:p w14:paraId="297267BE" w14:textId="77777777" w:rsidR="00942A68" w:rsidRDefault="00942A68" w:rsidP="00577C2D">
      <w:pPr>
        <w:tabs>
          <w:tab w:val="left" w:pos="3315"/>
        </w:tabs>
        <w:spacing w:before="100" w:beforeAutospacing="1" w:after="100" w:afterAutospacing="1" w:line="240" w:lineRule="auto"/>
        <w:rPr>
          <w:sz w:val="24"/>
          <w:szCs w:val="24"/>
        </w:rPr>
      </w:pPr>
    </w:p>
    <w:p w14:paraId="5C48D8EF" w14:textId="58ACCF51" w:rsidR="00942A68" w:rsidRPr="00942A68" w:rsidRDefault="00942A68" w:rsidP="00942A68">
      <w:pPr>
        <w:rPr>
          <w:rFonts w:ascii="Calibri" w:hAnsi="Calibri" w:cs="Calibri"/>
          <w:b/>
          <w:bCs/>
          <w:color w:val="292929"/>
          <w:sz w:val="24"/>
          <w:szCs w:val="24"/>
        </w:rPr>
      </w:pPr>
      <w:r w:rsidRPr="00942A68">
        <w:rPr>
          <w:rFonts w:ascii="Calibri" w:hAnsi="Calibri" w:cs="Calibri"/>
          <w:b/>
          <w:bCs/>
          <w:color w:val="292929"/>
          <w:sz w:val="24"/>
          <w:szCs w:val="24"/>
        </w:rPr>
        <w:lastRenderedPageBreak/>
        <w:t>Quad Chart</w:t>
      </w:r>
      <w:r>
        <w:rPr>
          <w:rFonts w:ascii="Calibri" w:hAnsi="Calibri" w:cs="Calibri"/>
          <w:b/>
          <w:bCs/>
          <w:color w:val="292929"/>
          <w:sz w:val="24"/>
          <w:szCs w:val="24"/>
        </w:rPr>
        <w:t>.</w:t>
      </w:r>
    </w:p>
    <w:tbl>
      <w:tblPr>
        <w:tblStyle w:val="TableGrid"/>
        <w:tblW w:w="0" w:type="auto"/>
        <w:tblLook w:val="04A0" w:firstRow="1" w:lastRow="0" w:firstColumn="1" w:lastColumn="0" w:noHBand="0" w:noVBand="1"/>
      </w:tblPr>
      <w:tblGrid>
        <w:gridCol w:w="4390"/>
        <w:gridCol w:w="4626"/>
      </w:tblGrid>
      <w:tr w:rsidR="00942A68" w14:paraId="22F3C5F6" w14:textId="77777777" w:rsidTr="00942A68">
        <w:trPr>
          <w:trHeight w:val="5936"/>
        </w:trPr>
        <w:tc>
          <w:tcPr>
            <w:tcW w:w="4390" w:type="dxa"/>
          </w:tcPr>
          <w:p w14:paraId="62E66935" w14:textId="23F8FAAA" w:rsidR="00942A68" w:rsidRDefault="00B72577" w:rsidP="00577C2D">
            <w:pPr>
              <w:tabs>
                <w:tab w:val="left" w:pos="3315"/>
              </w:tabs>
              <w:spacing w:before="100" w:beforeAutospacing="1" w:after="100" w:afterAutospacing="1"/>
              <w:rPr>
                <w:rFonts w:ascii="Calibri" w:eastAsia="Times New Roman" w:hAnsi="Calibri" w:cs="Calibri"/>
                <w:b/>
                <w:bCs/>
                <w:kern w:val="0"/>
                <w:sz w:val="32"/>
                <w:szCs w:val="32"/>
                <w:lang w:eastAsia="en-GB"/>
                <w14:ligatures w14:val="none"/>
              </w:rPr>
            </w:pPr>
            <w:r w:rsidRPr="00B72577">
              <w:rPr>
                <w:rFonts w:ascii="Calibri" w:hAnsi="Calibri" w:cs="Calibri"/>
                <w:sz w:val="24"/>
                <w:szCs w:val="24"/>
              </w:rPr>
              <w:t>Highway 5—an essential route connecting British Columbia’s Lower Mainland with the Interior—sustained extensive damage during the November 2021 atmospheric river event. In response, the province initiated an emergency recovery program to rapidly reinstate the corridor. Within just 35 days, more than 300 workers and 200 pieces of heavy equipment were deployed to repair 24 damaged sites, rebuild seven bridges, restore eight major culverts, and reconstruct 1.5 kilometres of highway. Led by the BC Ministry of Transportation and Infrastructure, with Kiewit and Emil Anderson Construction serving as prime contractors, the effort successfully restored commercial traffic while integrating climate-resilient design into all rebuilt infrastructure</w:t>
            </w:r>
            <w:r>
              <w:t>.</w:t>
            </w:r>
          </w:p>
        </w:tc>
        <w:tc>
          <w:tcPr>
            <w:tcW w:w="4626" w:type="dxa"/>
          </w:tcPr>
          <w:p w14:paraId="3C5EFBEF" w14:textId="4118F46C" w:rsidR="00942A68" w:rsidRDefault="00B72577" w:rsidP="00577C2D">
            <w:pPr>
              <w:tabs>
                <w:tab w:val="left" w:pos="3315"/>
              </w:tabs>
              <w:spacing w:before="100" w:beforeAutospacing="1" w:after="100" w:afterAutospacing="1"/>
              <w:rPr>
                <w:rFonts w:ascii="Calibri" w:eastAsia="Times New Roman" w:hAnsi="Calibri" w:cs="Calibri"/>
                <w:b/>
                <w:bCs/>
                <w:kern w:val="0"/>
                <w:sz w:val="32"/>
                <w:szCs w:val="32"/>
                <w:lang w:eastAsia="en-GB"/>
                <w14:ligatures w14:val="none"/>
              </w:rPr>
            </w:pPr>
            <w:r w:rsidRPr="00B72577">
              <w:rPr>
                <w:rFonts w:ascii="Calibri" w:hAnsi="Calibri" w:cs="Calibri"/>
                <w:sz w:val="24"/>
                <w:szCs w:val="24"/>
              </w:rPr>
              <w:t xml:space="preserve">Within 35 days of the November 2021 atmospheric river, BC launched an emergency recovery of Highway 5 between Hope and Merritt. Over 300 workers and 200 machines repaired 24 damaged sites, rebuilt seven bridges, restored eight culverts, and reconstructed 1.5 km of washed-out highway, restoring commercial traffic and stabilizing supply chains. Led by </w:t>
            </w:r>
            <w:proofErr w:type="spellStart"/>
            <w:r w:rsidRPr="00B72577">
              <w:rPr>
                <w:rFonts w:ascii="Calibri" w:hAnsi="Calibri" w:cs="Calibri"/>
                <w:sz w:val="24"/>
                <w:szCs w:val="24"/>
              </w:rPr>
              <w:t>MoTI</w:t>
            </w:r>
            <w:proofErr w:type="spellEnd"/>
            <w:r w:rsidRPr="00B72577">
              <w:rPr>
                <w:rFonts w:ascii="Calibri" w:hAnsi="Calibri" w:cs="Calibri"/>
                <w:sz w:val="24"/>
                <w:szCs w:val="24"/>
              </w:rPr>
              <w:t xml:space="preserve"> with Kiewit and Emil Anderson Construction, the project combined technical precision, climate-resilient design, and strong coordination with local municipalities and Indigenous communities, setting a benchmark for rapid, sustainable infrastructure recovery</w:t>
            </w:r>
            <w:r>
              <w:t>.</w:t>
            </w:r>
          </w:p>
        </w:tc>
      </w:tr>
      <w:tr w:rsidR="00D90784" w14:paraId="02B4E6BF" w14:textId="77777777" w:rsidTr="00942A68">
        <w:trPr>
          <w:trHeight w:val="6657"/>
        </w:trPr>
        <w:tc>
          <w:tcPr>
            <w:tcW w:w="4390" w:type="dxa"/>
          </w:tcPr>
          <w:p w14:paraId="79773E75" w14:textId="5CD20051" w:rsidR="00D90784" w:rsidRPr="00B72577" w:rsidRDefault="00D90784" w:rsidP="00D90784">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7CFE2270" w14:textId="08FE9D23" w:rsidR="00D90784" w:rsidRPr="00D90784" w:rsidRDefault="00D90784" w:rsidP="00D90784">
            <w:pPr>
              <w:tabs>
                <w:tab w:val="left" w:pos="3315"/>
              </w:tabs>
              <w:spacing w:before="100" w:beforeAutospacing="1" w:after="100" w:afterAutospacing="1"/>
              <w:rPr>
                <w:rFonts w:ascii="Calibri" w:eastAsia="Times New Roman" w:hAnsi="Calibri" w:cs="Calibri"/>
                <w:b/>
                <w:bCs/>
                <w:kern w:val="0"/>
                <w:sz w:val="24"/>
                <w:szCs w:val="24"/>
                <w:lang w:eastAsia="en-GB"/>
                <w14:ligatures w14:val="none"/>
              </w:rPr>
            </w:pPr>
            <w:r w:rsidRPr="00D90784">
              <w:rPr>
                <w:rFonts w:ascii="Calibri" w:hAnsi="Calibri" w:cs="Calibri"/>
                <w:sz w:val="24"/>
                <w:szCs w:val="24"/>
              </w:rPr>
              <w:t xml:space="preserve">The Highway 5 reinstatement project, led by </w:t>
            </w:r>
            <w:proofErr w:type="spellStart"/>
            <w:r w:rsidRPr="00D90784">
              <w:rPr>
                <w:rFonts w:ascii="Calibri" w:hAnsi="Calibri" w:cs="Calibri"/>
                <w:sz w:val="24"/>
                <w:szCs w:val="24"/>
              </w:rPr>
              <w:t>MoTI</w:t>
            </w:r>
            <w:proofErr w:type="spellEnd"/>
            <w:r w:rsidRPr="00D90784">
              <w:rPr>
                <w:rFonts w:ascii="Calibri" w:hAnsi="Calibri" w:cs="Calibri"/>
                <w:sz w:val="24"/>
                <w:szCs w:val="24"/>
              </w:rPr>
              <w:t>, coordinated recovery planning, regulatory compliance, and stakeholder engagement. Kiewit and Emil Anderson Construction carried out emergency repairs and permanent reconstruction across 20+ sites. Local municipalities and Indigenous communities were consulted to respect cultural, environmental, and community needs. Reopening the corridor restored a vital freight route, supported emergency services, and aided tourism recovery, delivering both technical success and strengthened social and economic resilience.</w:t>
            </w:r>
          </w:p>
        </w:tc>
        <w:tc>
          <w:tcPr>
            <w:tcW w:w="4626" w:type="dxa"/>
          </w:tcPr>
          <w:p w14:paraId="6F2BB1D9" w14:textId="77777777" w:rsidR="00D90784" w:rsidRDefault="00D90784" w:rsidP="00D90784">
            <w:pPr>
              <w:tabs>
                <w:tab w:val="left" w:pos="3315"/>
              </w:tabs>
              <w:spacing w:before="100" w:beforeAutospacing="1" w:after="100" w:afterAutospacing="1"/>
              <w:rPr>
                <w:rFonts w:ascii="Calibri" w:hAnsi="Calibri" w:cs="Calibri"/>
                <w:sz w:val="24"/>
                <w:szCs w:val="24"/>
              </w:rPr>
            </w:pPr>
            <w:r>
              <w:rPr>
                <w:rFonts w:ascii="Calibri" w:hAnsi="Calibri" w:cs="Calibri"/>
                <w:sz w:val="24"/>
                <w:szCs w:val="24"/>
              </w:rPr>
              <w:t xml:space="preserve"> </w:t>
            </w:r>
          </w:p>
          <w:p w14:paraId="3C7C2C1B" w14:textId="662D33DE" w:rsidR="00D90784" w:rsidRDefault="00D90784" w:rsidP="00D90784">
            <w:pPr>
              <w:tabs>
                <w:tab w:val="left" w:pos="3315"/>
              </w:tabs>
              <w:spacing w:before="100" w:beforeAutospacing="1" w:after="100" w:afterAutospacing="1"/>
              <w:rPr>
                <w:rFonts w:ascii="Calibri" w:eastAsia="Times New Roman" w:hAnsi="Calibri" w:cs="Calibri"/>
                <w:b/>
                <w:bCs/>
                <w:kern w:val="0"/>
                <w:sz w:val="32"/>
                <w:szCs w:val="32"/>
                <w:lang w:eastAsia="en-GB"/>
                <w14:ligatures w14:val="none"/>
              </w:rPr>
            </w:pPr>
            <w:r w:rsidRPr="00D90784">
              <w:rPr>
                <w:rFonts w:ascii="Calibri" w:hAnsi="Calibri" w:cs="Calibri"/>
                <w:sz w:val="24"/>
                <w:szCs w:val="24"/>
              </w:rPr>
              <w:t>The reopening of Highway 5 between Hope</w:t>
            </w:r>
            <w:r>
              <w:rPr>
                <w:rFonts w:ascii="Calibri" w:hAnsi="Calibri" w:cs="Calibri"/>
                <w:sz w:val="24"/>
                <w:szCs w:val="24"/>
              </w:rPr>
              <w:t xml:space="preserve"> </w:t>
            </w:r>
            <w:r w:rsidRPr="00D90784">
              <w:rPr>
                <w:rFonts w:ascii="Calibri" w:hAnsi="Calibri" w:cs="Calibri"/>
                <w:sz w:val="24"/>
                <w:szCs w:val="24"/>
              </w:rPr>
              <w:t>and Merritt restored a vital trade and supply corridor, reconnecting the Lower Mainland with BC’s Interior. This rapid recovery supported regional economic rebound, eased isolation for flood-affected communities, and stabilized disrupted supply chains. In addition to restoring access, the project rebuilt bridges, culverts, and roadways to be climate-resilient, ensuring infrastructure could withstand future extreme weather. The effort reinforced mobility, long-term resilience, and public confidence in BC’s transportation</w:t>
            </w:r>
            <w:r w:rsidRPr="00D90784">
              <w:rPr>
                <w:rFonts w:ascii="Calibri" w:hAnsi="Calibri" w:cs="Calibri"/>
                <w:sz w:val="24"/>
                <w:szCs w:val="24"/>
              </w:rPr>
              <w:t xml:space="preserve"> network</w:t>
            </w:r>
            <w:r>
              <w:t>.</w:t>
            </w:r>
          </w:p>
        </w:tc>
      </w:tr>
    </w:tbl>
    <w:p w14:paraId="1AB498F0" w14:textId="77777777" w:rsidR="0095286B" w:rsidRDefault="0095286B" w:rsidP="00D90784">
      <w:pPr>
        <w:tabs>
          <w:tab w:val="left" w:pos="3315"/>
        </w:tabs>
        <w:spacing w:before="100" w:beforeAutospacing="1" w:after="100" w:afterAutospacing="1" w:line="240" w:lineRule="auto"/>
        <w:rPr>
          <w:rFonts w:ascii="Calibri" w:eastAsia="Times New Roman" w:hAnsi="Calibri" w:cs="Calibri"/>
          <w:b/>
          <w:bCs/>
          <w:kern w:val="0"/>
          <w:sz w:val="32"/>
          <w:szCs w:val="32"/>
          <w:lang w:eastAsia="en-GB"/>
          <w14:ligatures w14:val="none"/>
        </w:rPr>
      </w:pPr>
    </w:p>
    <w:p w14:paraId="57832FCC" w14:textId="5C7A54BE" w:rsidR="0095286B" w:rsidRPr="0095286B" w:rsidRDefault="0095286B" w:rsidP="00D90784">
      <w:pPr>
        <w:tabs>
          <w:tab w:val="left" w:pos="3315"/>
        </w:tabs>
        <w:spacing w:before="100" w:beforeAutospacing="1" w:after="100" w:afterAutospacing="1" w:line="240" w:lineRule="auto"/>
        <w:rPr>
          <w:b/>
        </w:rPr>
      </w:pPr>
      <w:r w:rsidRPr="0095286B">
        <w:rPr>
          <w:rFonts w:ascii="Arial" w:eastAsia="Cambria" w:hAnsi="Arial" w:cs="Arial"/>
          <w:b/>
          <w:sz w:val="24"/>
          <w:szCs w:val="24"/>
          <w:lang w:val="en-US"/>
        </w:rPr>
        <w:lastRenderedPageBreak/>
        <w:t>Stakeholders' involvement</w:t>
      </w:r>
    </w:p>
    <w:p w14:paraId="5FC07B59" w14:textId="77777777" w:rsidR="00DF67F8" w:rsidRDefault="0095286B" w:rsidP="00D90784">
      <w:pPr>
        <w:tabs>
          <w:tab w:val="left" w:pos="3315"/>
        </w:tabs>
        <w:spacing w:before="100" w:beforeAutospacing="1" w:after="100" w:afterAutospacing="1" w:line="240" w:lineRule="auto"/>
        <w:rPr>
          <w:rFonts w:ascii="Calibri" w:hAnsi="Calibri" w:cs="Calibri"/>
          <w:sz w:val="24"/>
          <w:szCs w:val="24"/>
        </w:rPr>
      </w:pPr>
      <w:r w:rsidRPr="0095286B">
        <w:rPr>
          <w:rFonts w:ascii="Calibri" w:hAnsi="Calibri" w:cs="Calibri"/>
          <w:sz w:val="24"/>
          <w:szCs w:val="24"/>
        </w:rPr>
        <w:t>The Highway 5 reopening project brought together multiple stakeholders to achieve a rapid and resilient recovery. The BC Ministry of Transportation and Infrastructure (</w:t>
      </w:r>
      <w:proofErr w:type="spellStart"/>
      <w:r w:rsidRPr="0095286B">
        <w:rPr>
          <w:rFonts w:ascii="Calibri" w:hAnsi="Calibri" w:cs="Calibri"/>
          <w:sz w:val="24"/>
          <w:szCs w:val="24"/>
        </w:rPr>
        <w:t>MoTI</w:t>
      </w:r>
      <w:proofErr w:type="spellEnd"/>
      <w:r w:rsidRPr="0095286B">
        <w:rPr>
          <w:rFonts w:ascii="Calibri" w:hAnsi="Calibri" w:cs="Calibri"/>
          <w:sz w:val="24"/>
          <w:szCs w:val="24"/>
        </w:rPr>
        <w:t>) led the effort, managing overall project direction, emergency response, regulatory compliance, and long-term reconstruction planning. Prime contractors Kiewit and Emil Anderson Construction carried out emergency repairs, permanent reconstruction, and infrastructure upgrades across more than 20 sites. Local municipalities provided logistical support and community insight, while Indigenous communities were consulted to respect cultural, land-use, and environmental considerations. Freight operators, emergency services, and the tourism sector relied on the restored corridor to resume operations and stabilize supply chains. Oversight bodies, including the Environmental Assessment Office, WorkSafe, BC and Fisheries and Oceans Canada, ensured compliance with safety, environmental, and engineering standards. The project’s approach emphasized collaboration, transparency, climate-resilient design, and rapid response, balancing speed with long-term sustainability and public confidence</w:t>
      </w:r>
      <w:r>
        <w:rPr>
          <w:rFonts w:ascii="Calibri" w:hAnsi="Calibri" w:cs="Calibri"/>
          <w:sz w:val="24"/>
          <w:szCs w:val="24"/>
        </w:rPr>
        <w:t>.</w:t>
      </w:r>
    </w:p>
    <w:p w14:paraId="306F5DDE" w14:textId="77777777" w:rsidR="00E56FC7" w:rsidRDefault="00E56FC7" w:rsidP="00E56FC7">
      <w:pPr>
        <w:spacing w:after="0" w:line="240" w:lineRule="auto"/>
        <w:jc w:val="both"/>
        <w:rPr>
          <w:rFonts w:ascii="Arial" w:hAnsi="Arial" w:cs="Arial"/>
          <w:b/>
          <w:sz w:val="24"/>
          <w:szCs w:val="24"/>
          <w:lang w:val="en-US"/>
        </w:rPr>
      </w:pPr>
      <w:r w:rsidRPr="00E56FC7">
        <w:rPr>
          <w:rFonts w:ascii="Arial" w:hAnsi="Arial" w:cs="Arial"/>
          <w:b/>
          <w:sz w:val="24"/>
          <w:szCs w:val="24"/>
          <w:lang w:val="en-US"/>
        </w:rPr>
        <w:t>Allocation of resources,</w:t>
      </w:r>
    </w:p>
    <w:p w14:paraId="7000B7A2" w14:textId="29760A21" w:rsidR="00E56FC7" w:rsidRDefault="00E56FC7" w:rsidP="00E56FC7">
      <w:pPr>
        <w:spacing w:after="0" w:line="240" w:lineRule="auto"/>
        <w:jc w:val="both"/>
        <w:rPr>
          <w:rFonts w:ascii="Arial" w:hAnsi="Arial" w:cs="Arial"/>
          <w:b/>
          <w:sz w:val="24"/>
          <w:szCs w:val="24"/>
          <w:lang w:val="en-US"/>
        </w:rPr>
      </w:pPr>
      <w:r w:rsidRPr="00E56FC7">
        <w:rPr>
          <w:rFonts w:ascii="Arial" w:hAnsi="Arial" w:cs="Arial"/>
          <w:b/>
          <w:sz w:val="24"/>
          <w:szCs w:val="24"/>
          <w:lang w:val="en-US"/>
        </w:rPr>
        <w:t xml:space="preserve"> </w:t>
      </w:r>
    </w:p>
    <w:p w14:paraId="636244FC" w14:textId="75FD319D" w:rsidR="00E56FC7" w:rsidRPr="00E56FC7" w:rsidRDefault="00E56FC7" w:rsidP="00E56FC7">
      <w:pPr>
        <w:spacing w:after="0" w:line="240" w:lineRule="auto"/>
        <w:jc w:val="both"/>
        <w:rPr>
          <w:rFonts w:ascii="Calibri" w:hAnsi="Calibri" w:cs="Calibri"/>
          <w:b/>
          <w:sz w:val="24"/>
          <w:szCs w:val="24"/>
          <w:lang w:val="en-US"/>
        </w:rPr>
      </w:pPr>
      <w:r w:rsidRPr="00E56FC7">
        <w:rPr>
          <w:rFonts w:ascii="Calibri" w:hAnsi="Calibri" w:cs="Calibri"/>
          <w:sz w:val="24"/>
          <w:szCs w:val="24"/>
        </w:rPr>
        <w:t>Resource allocation for the Highway 5 reopening was an intensive, fast-paced operation shaped by urgency, coordinated planning, and climate-resilient objectives. After the November 2021 atmospheric river damaged more than 20 sections of the corridor, the BC Ministry of Transportation and Infrastructure (</w:t>
      </w:r>
      <w:proofErr w:type="spellStart"/>
      <w:r w:rsidRPr="00E56FC7">
        <w:rPr>
          <w:rFonts w:ascii="Calibri" w:hAnsi="Calibri" w:cs="Calibri"/>
          <w:sz w:val="24"/>
          <w:szCs w:val="24"/>
        </w:rPr>
        <w:t>MoTI</w:t>
      </w:r>
      <w:proofErr w:type="spellEnd"/>
      <w:r w:rsidRPr="00E56FC7">
        <w:rPr>
          <w:rFonts w:ascii="Calibri" w:hAnsi="Calibri" w:cs="Calibri"/>
          <w:sz w:val="24"/>
          <w:szCs w:val="24"/>
        </w:rPr>
        <w:t xml:space="preserve">) activated emergency procurement and mobilization measures. Over 300 workers and more than 200 pieces of heavy equipment were deployed across the 130-km stretch between Hope and Merritt, with resources prioritized to reopen key access points and support parallel workstreams for bridge rebuilding, culvert replacement, and roadway reconstruction. Kiewit and Emil Anderson Construction coordinated around-the-clock operations in harsh winter conditions, supported by logistics hubs at both ends of the corridor. Materials such as modular bridge systems, high-capacity culverts, and advanced erosion-control solutions were rapidly sourced to meet climate-resilient engineering standards. This coordinated deployment of </w:t>
      </w:r>
      <w:proofErr w:type="spellStart"/>
      <w:r w:rsidRPr="00E56FC7">
        <w:rPr>
          <w:rFonts w:ascii="Calibri" w:hAnsi="Calibri" w:cs="Calibri"/>
          <w:sz w:val="24"/>
          <w:szCs w:val="24"/>
        </w:rPr>
        <w:t>labor</w:t>
      </w:r>
      <w:proofErr w:type="spellEnd"/>
      <w:r w:rsidRPr="00E56FC7">
        <w:rPr>
          <w:rFonts w:ascii="Calibri" w:hAnsi="Calibri" w:cs="Calibri"/>
          <w:sz w:val="24"/>
          <w:szCs w:val="24"/>
        </w:rPr>
        <w:t>, equipment, and materials enabled commercial traffic to resume within 35 days and established a strong foundation for long-term, durable recovery.</w:t>
      </w:r>
    </w:p>
    <w:p w14:paraId="6B8DF344" w14:textId="3552A558" w:rsidR="00E56FC7" w:rsidRPr="00E56FC7" w:rsidRDefault="00E56FC7" w:rsidP="00D90784">
      <w:pPr>
        <w:tabs>
          <w:tab w:val="left" w:pos="3315"/>
        </w:tabs>
        <w:spacing w:before="100" w:beforeAutospacing="1" w:after="100" w:afterAutospacing="1" w:line="240" w:lineRule="auto"/>
        <w:rPr>
          <w:rFonts w:ascii="Calibri" w:eastAsia="Times New Roman" w:hAnsi="Calibri" w:cs="Calibri"/>
          <w:b/>
          <w:bCs/>
          <w:kern w:val="0"/>
          <w:sz w:val="24"/>
          <w:szCs w:val="24"/>
          <w:lang w:val="en-US" w:eastAsia="en-GB"/>
          <w14:ligatures w14:val="none"/>
        </w:rPr>
      </w:pPr>
      <w:r w:rsidRPr="00E56FC7">
        <w:rPr>
          <w:rFonts w:ascii="Calibri" w:eastAsia="Times New Roman" w:hAnsi="Calibri" w:cs="Calibri"/>
          <w:b/>
          <w:bCs/>
          <w:kern w:val="0"/>
          <w:sz w:val="24"/>
          <w:szCs w:val="24"/>
          <w:lang w:val="en-US" w:eastAsia="en-GB"/>
          <w14:ligatures w14:val="none"/>
        </w:rPr>
        <w:t>Risk Analysis.</w:t>
      </w:r>
    </w:p>
    <w:p w14:paraId="51498656" w14:textId="0EA60C6B" w:rsidR="00C61886" w:rsidRDefault="00E56FC7" w:rsidP="00D90784">
      <w:pPr>
        <w:tabs>
          <w:tab w:val="left" w:pos="3315"/>
        </w:tabs>
        <w:spacing w:before="100" w:beforeAutospacing="1" w:after="100" w:afterAutospacing="1" w:line="240" w:lineRule="auto"/>
        <w:rPr>
          <w:rFonts w:ascii="Calibri" w:eastAsia="Times New Roman" w:hAnsi="Calibri" w:cs="Calibri"/>
          <w:b/>
          <w:bCs/>
          <w:kern w:val="0"/>
          <w:sz w:val="24"/>
          <w:szCs w:val="24"/>
          <w:lang w:eastAsia="en-GB"/>
          <w14:ligatures w14:val="none"/>
        </w:rPr>
      </w:pPr>
      <w:r w:rsidRPr="00E56FC7">
        <w:rPr>
          <w:rFonts w:ascii="Calibri" w:hAnsi="Calibri" w:cs="Calibri"/>
          <w:sz w:val="24"/>
          <w:szCs w:val="24"/>
        </w:rPr>
        <w:t xml:space="preserve">Environmental and geotechnical risks were significant, as unstable terrain, active slide zones, high water volumes, and unpredictable weather created ongoing threats to worker safety and infrastructure stability. To manage these hazards, teams implemented continuous geotechnical monitoring, slope stabilization, and erosion-control measures at the most vulnerable locations. Operational and logistical risks also posed challenges, with remote access, harsh winter conditions, and simultaneous work across more than 24 sites increasing the likelihood of delays and resource bottlenecks. These issues were mitigated through strategic resource allocation, centralized logistics hubs, and 24/7 shift rotations that maintained steady progress. Infrastructure and engineering risks added further complexity, as bridge and culvert failures required rapid design and construction under emergency permitting while also meeting climate-resilient performance standards. The use of modular </w:t>
      </w:r>
      <w:r w:rsidRPr="00E56FC7">
        <w:rPr>
          <w:rFonts w:ascii="Calibri" w:hAnsi="Calibri" w:cs="Calibri"/>
          <w:sz w:val="24"/>
          <w:szCs w:val="24"/>
        </w:rPr>
        <w:lastRenderedPageBreak/>
        <w:t>bridge components and climate-adaptive engineering solutions helped accelerate the rebuild and ensure long-term durability of the restored corridor.</w:t>
      </w:r>
    </w:p>
    <w:p w14:paraId="465CE118" w14:textId="0FC40C02" w:rsidR="00E56FC7" w:rsidRDefault="00E56FC7" w:rsidP="00D90784">
      <w:pPr>
        <w:tabs>
          <w:tab w:val="left" w:pos="3315"/>
        </w:tabs>
        <w:spacing w:before="100" w:beforeAutospacing="1" w:after="100" w:afterAutospacing="1" w:line="240" w:lineRule="auto"/>
        <w:rPr>
          <w:rFonts w:ascii="Calibri" w:hAnsi="Calibri" w:cs="Calibri"/>
          <w:sz w:val="24"/>
          <w:szCs w:val="24"/>
        </w:rPr>
      </w:pPr>
      <w:r w:rsidRPr="00E56FC7">
        <w:rPr>
          <w:rFonts w:ascii="Calibri" w:hAnsi="Calibri" w:cs="Calibri"/>
          <w:sz w:val="24"/>
          <w:szCs w:val="24"/>
        </w:rPr>
        <w:t>Stakeholder and communication risks were carefully managed throughout the recovery effort, as strong public pressure for a rapid reopening created the potential for environmental or cultural protocols to be overlooked. Coordinating with Indigenous communities and local municipalities also required thoughtful, respectful engagement to address site-specific concerns and uphold cultural and environmental responsibilities. These challenges were mitigated through transparent public updates, the use of dedicated liaison teams embedded within the project, and a phased reopening strategy that balanced urgency with accountability, helping maintain trust and regulatory compliance.</w:t>
      </w:r>
    </w:p>
    <w:p w14:paraId="5D5FC7A0" w14:textId="0F524B1B" w:rsidR="002079BB" w:rsidRDefault="002079BB" w:rsidP="002079BB">
      <w:pPr>
        <w:spacing w:after="0" w:line="240" w:lineRule="auto"/>
        <w:contextualSpacing/>
        <w:jc w:val="both"/>
        <w:rPr>
          <w:rFonts w:ascii="Arial" w:eastAsia="Times New Roman" w:hAnsi="Arial" w:cs="Arial"/>
          <w:b/>
          <w:kern w:val="0"/>
          <w:sz w:val="24"/>
          <w:szCs w:val="24"/>
          <w:lang w:val="en-US" w:eastAsia="en-GB"/>
          <w14:ligatures w14:val="none"/>
        </w:rPr>
      </w:pPr>
      <w:r w:rsidRPr="002079BB">
        <w:rPr>
          <w:rFonts w:ascii="Arial" w:eastAsia="Times New Roman" w:hAnsi="Arial" w:cs="Arial"/>
          <w:b/>
          <w:kern w:val="0"/>
          <w:sz w:val="24"/>
          <w:szCs w:val="24"/>
          <w:lang w:val="en-US" w:eastAsia="en-GB"/>
          <w14:ligatures w14:val="none"/>
        </w:rPr>
        <w:t>Conclusion</w:t>
      </w:r>
      <w:r>
        <w:rPr>
          <w:rFonts w:ascii="Arial" w:eastAsia="Times New Roman" w:hAnsi="Arial" w:cs="Arial"/>
          <w:b/>
          <w:kern w:val="0"/>
          <w:sz w:val="24"/>
          <w:szCs w:val="24"/>
          <w:lang w:val="en-US" w:eastAsia="en-GB"/>
          <w14:ligatures w14:val="none"/>
        </w:rPr>
        <w:t>.</w:t>
      </w:r>
    </w:p>
    <w:p w14:paraId="3004BABA" w14:textId="3E52AA6D" w:rsidR="002079BB" w:rsidRDefault="002079BB" w:rsidP="00D90784">
      <w:pPr>
        <w:tabs>
          <w:tab w:val="left" w:pos="3315"/>
        </w:tabs>
        <w:spacing w:before="100" w:beforeAutospacing="1" w:after="100" w:afterAutospacing="1" w:line="240" w:lineRule="auto"/>
        <w:rPr>
          <w:rFonts w:ascii="Calibri" w:hAnsi="Calibri" w:cs="Calibri"/>
          <w:sz w:val="24"/>
          <w:szCs w:val="24"/>
        </w:rPr>
      </w:pPr>
      <w:r w:rsidRPr="002079BB">
        <w:rPr>
          <w:rFonts w:ascii="Calibri" w:hAnsi="Calibri" w:cs="Calibri"/>
          <w:sz w:val="24"/>
          <w:szCs w:val="24"/>
        </w:rPr>
        <w:t>The reopening of Highway 5 in British Columbia stands as a demonstration of rapid and resilient infrastructure recovery. Under the leadership of the BC Ministry of Transportation and Infrastructure, more than 300 workers and over 200 pieces of equipment were deployed to repair 24 damaged sites in just 35 days, rebuilding bridges, culverts, and road sections in challenging winter and terrain conditions. Effective resource coordination, strong stakeholder collaboration, and climate-resilient engineering enabled the swift return of commercial traffic and restored a critical trade corridor. This achievement not only supported regional recovery but also set a new standard for emergency infrastructure delivery amid climate-driven events.</w:t>
      </w:r>
    </w:p>
    <w:p w14:paraId="6E24A3A0" w14:textId="77777777" w:rsidR="002079BB" w:rsidRDefault="002079BB" w:rsidP="00D90784">
      <w:pPr>
        <w:tabs>
          <w:tab w:val="left" w:pos="3315"/>
        </w:tabs>
        <w:spacing w:before="100" w:beforeAutospacing="1" w:after="100" w:afterAutospacing="1" w:line="240" w:lineRule="auto"/>
        <w:rPr>
          <w:rFonts w:ascii="Calibri" w:hAnsi="Calibri" w:cs="Calibri"/>
          <w:sz w:val="24"/>
          <w:szCs w:val="24"/>
        </w:rPr>
      </w:pPr>
    </w:p>
    <w:p w14:paraId="6A8A7BBA" w14:textId="77777777" w:rsidR="002079BB" w:rsidRDefault="002079BB" w:rsidP="00D90784">
      <w:pPr>
        <w:tabs>
          <w:tab w:val="left" w:pos="3315"/>
        </w:tabs>
        <w:spacing w:before="100" w:beforeAutospacing="1" w:after="100" w:afterAutospacing="1" w:line="240" w:lineRule="auto"/>
        <w:rPr>
          <w:rFonts w:ascii="Calibri" w:hAnsi="Calibri" w:cs="Calibri"/>
          <w:b/>
          <w:bCs/>
          <w:sz w:val="24"/>
          <w:szCs w:val="24"/>
        </w:rPr>
      </w:pPr>
      <w:r w:rsidRPr="002079BB">
        <w:rPr>
          <w:rFonts w:ascii="Calibri" w:hAnsi="Calibri" w:cs="Calibri"/>
          <w:b/>
          <w:bCs/>
          <w:sz w:val="24"/>
          <w:szCs w:val="24"/>
        </w:rPr>
        <w:t>Reference list</w:t>
      </w:r>
      <w:r>
        <w:rPr>
          <w:rFonts w:ascii="Calibri" w:hAnsi="Calibri" w:cs="Calibri"/>
          <w:b/>
          <w:bCs/>
          <w:sz w:val="24"/>
          <w:szCs w:val="24"/>
        </w:rPr>
        <w:t>.</w:t>
      </w:r>
      <w:r w:rsidRPr="002079BB">
        <w:rPr>
          <w:rFonts w:ascii="Calibri" w:hAnsi="Calibri" w:cs="Calibri"/>
          <w:b/>
          <w:bCs/>
          <w:sz w:val="24"/>
          <w:szCs w:val="24"/>
        </w:rPr>
        <w:t xml:space="preserve"> </w:t>
      </w:r>
    </w:p>
    <w:p w14:paraId="6A53F5D5" w14:textId="774F197E" w:rsidR="002079BB" w:rsidRDefault="002079BB" w:rsidP="002079BB">
      <w:pPr>
        <w:spacing w:after="0" w:line="240" w:lineRule="auto"/>
        <w:jc w:val="both"/>
        <w:rPr>
          <w:rFonts w:ascii="Arial" w:eastAsia="Times New Roman" w:hAnsi="Arial" w:cs="Arial"/>
          <w:sz w:val="24"/>
          <w:szCs w:val="24"/>
          <w:lang w:eastAsia="en-GB"/>
        </w:rPr>
      </w:pPr>
      <w:r>
        <w:t>Available at [</w:t>
      </w:r>
      <w:hyperlink r:id="rId9" w:history="1">
        <w:r w:rsidRPr="000D4119">
          <w:rPr>
            <w:rStyle w:val="Hyperlink"/>
            <w:rFonts w:ascii="Arial" w:eastAsia="Times New Roman" w:hAnsi="Arial" w:cs="Arial"/>
            <w:sz w:val="24"/>
            <w:szCs w:val="24"/>
            <w:lang w:eastAsia="en-GB"/>
          </w:rPr>
          <w:t>https://en.wikipedia.org/wiki/</w:t>
        </w:r>
        <w:r w:rsidRPr="000D4119">
          <w:rPr>
            <w:rStyle w:val="Hyperlink"/>
          </w:rPr>
          <w:t>British</w:t>
        </w:r>
        <w:r w:rsidRPr="000D4119">
          <w:rPr>
            <w:rStyle w:val="Hyperlink"/>
            <w:rFonts w:ascii="Arial" w:eastAsia="Times New Roman" w:hAnsi="Arial" w:cs="Arial"/>
            <w:sz w:val="24"/>
            <w:szCs w:val="24"/>
            <w:lang w:eastAsia="en-GB"/>
          </w:rPr>
          <w:t>_Columbia_Highway_5</w:t>
        </w:r>
      </w:hyperlink>
      <w:r>
        <w:rPr>
          <w:rFonts w:ascii="Arial" w:eastAsia="Times New Roman" w:hAnsi="Arial" w:cs="Arial"/>
          <w:sz w:val="24"/>
          <w:szCs w:val="24"/>
          <w:lang w:eastAsia="en-GB"/>
        </w:rPr>
        <w:t xml:space="preserve"> [Accessed on 12 /1</w:t>
      </w:r>
      <w:r w:rsidR="00BF10C1">
        <w:rPr>
          <w:rFonts w:ascii="Arial" w:eastAsia="Times New Roman" w:hAnsi="Arial" w:cs="Arial"/>
          <w:sz w:val="24"/>
          <w:szCs w:val="24"/>
          <w:lang w:eastAsia="en-GB"/>
        </w:rPr>
        <w:t>0</w:t>
      </w:r>
      <w:r>
        <w:rPr>
          <w:rFonts w:ascii="Arial" w:eastAsia="Times New Roman" w:hAnsi="Arial" w:cs="Arial"/>
          <w:sz w:val="24"/>
          <w:szCs w:val="24"/>
          <w:lang w:eastAsia="en-GB"/>
        </w:rPr>
        <w:t>/ 2025]</w:t>
      </w:r>
    </w:p>
    <w:p w14:paraId="527594E6" w14:textId="77777777" w:rsidR="002079BB" w:rsidRDefault="002079BB" w:rsidP="002079BB">
      <w:pPr>
        <w:spacing w:after="0" w:line="240" w:lineRule="auto"/>
        <w:jc w:val="both"/>
        <w:rPr>
          <w:rFonts w:ascii="Arial" w:eastAsia="Times New Roman" w:hAnsi="Arial" w:cs="Arial"/>
          <w:sz w:val="24"/>
          <w:szCs w:val="24"/>
          <w:lang w:eastAsia="en-GB"/>
        </w:rPr>
      </w:pPr>
    </w:p>
    <w:p w14:paraId="298C96B3" w14:textId="0D8DE160" w:rsidR="002079BB" w:rsidRDefault="002079BB" w:rsidP="002079BB">
      <w:pPr>
        <w:spacing w:after="0" w:line="240" w:lineRule="auto"/>
        <w:jc w:val="both"/>
      </w:pPr>
      <w:r>
        <w:rPr>
          <w:rFonts w:ascii="Arial" w:eastAsia="Times New Roman" w:hAnsi="Arial" w:cs="Arial"/>
          <w:sz w:val="24"/>
          <w:szCs w:val="24"/>
          <w:lang w:eastAsia="en-GB"/>
        </w:rPr>
        <w:t xml:space="preserve">Available at </w:t>
      </w:r>
      <w:hyperlink r:id="rId10" w:history="1">
        <w:r w:rsidRPr="005A6D55">
          <w:rPr>
            <w:rStyle w:val="Hyperlink"/>
            <w:rFonts w:ascii="Arial" w:eastAsia="Times New Roman" w:hAnsi="Arial" w:cs="Arial"/>
            <w:sz w:val="24"/>
            <w:szCs w:val="24"/>
            <w:lang w:eastAsia="en-GB"/>
          </w:rPr>
          <w:t>https://www2.gov.bc.ca/gov/content/transportation-projects/bc-highway-flood-recovery/2021-flood-road-recovery-projects-highway-5</w:t>
        </w:r>
      </w:hyperlink>
      <w:r>
        <w:t xml:space="preserve"> [ Accessed on 12/11/25]</w:t>
      </w:r>
    </w:p>
    <w:p w14:paraId="78C8224B" w14:textId="77777777" w:rsidR="002079BB" w:rsidRDefault="002079BB" w:rsidP="002079BB">
      <w:pPr>
        <w:spacing w:after="0" w:line="240" w:lineRule="auto"/>
        <w:jc w:val="both"/>
      </w:pPr>
    </w:p>
    <w:p w14:paraId="36B3378C" w14:textId="4A245C5C" w:rsidR="00C023AA" w:rsidRDefault="002079BB" w:rsidP="00C023AA">
      <w:pPr>
        <w:spacing w:after="0" w:line="240" w:lineRule="auto"/>
        <w:jc w:val="both"/>
      </w:pPr>
      <w:r>
        <w:t xml:space="preserve">Available at </w:t>
      </w:r>
      <w:hyperlink r:id="rId11" w:history="1">
        <w:r w:rsidR="00C023AA" w:rsidRPr="005A6D55">
          <w:rPr>
            <w:rStyle w:val="Hyperlink"/>
            <w:rFonts w:ascii="Arial" w:eastAsia="Times New Roman" w:hAnsi="Arial" w:cs="Arial"/>
            <w:sz w:val="24"/>
            <w:szCs w:val="24"/>
            <w:lang w:eastAsia="en-GB"/>
          </w:rPr>
          <w:t>https://www.pmi.org/business-solutions/case-studies/reconnecting-roads-after-massive-flooding</w:t>
        </w:r>
      </w:hyperlink>
      <w:r w:rsidR="00C023AA">
        <w:t xml:space="preserve"> [Accessed on 13/11/25]</w:t>
      </w:r>
    </w:p>
    <w:p w14:paraId="1AD5CA5C" w14:textId="77777777" w:rsidR="00C023AA" w:rsidRDefault="00C023AA" w:rsidP="00C023AA">
      <w:pPr>
        <w:spacing w:after="0" w:line="240" w:lineRule="auto"/>
        <w:jc w:val="both"/>
      </w:pPr>
    </w:p>
    <w:p w14:paraId="00EBE6F4" w14:textId="13E44C8D" w:rsidR="00C023AA" w:rsidRDefault="00C023AA" w:rsidP="00C023AA">
      <w:pPr>
        <w:spacing w:after="0" w:line="240" w:lineRule="auto"/>
        <w:jc w:val="both"/>
      </w:pPr>
      <w:r>
        <w:t>Available at BC Highway Reinstatement Program_Highway5/ACWC-BC Awards [Accessed on 12/11/25]</w:t>
      </w:r>
    </w:p>
    <w:p w14:paraId="5A7072C2" w14:textId="77777777" w:rsidR="00C023AA" w:rsidRDefault="00C023AA" w:rsidP="00C023AA">
      <w:pPr>
        <w:spacing w:after="0" w:line="240" w:lineRule="auto"/>
        <w:jc w:val="both"/>
      </w:pPr>
    </w:p>
    <w:p w14:paraId="4C0F0803" w14:textId="77777777" w:rsidR="00C023AA" w:rsidRPr="00C023AA" w:rsidRDefault="00C023AA" w:rsidP="00C023AA">
      <w:pPr>
        <w:spacing w:after="0" w:line="240" w:lineRule="auto"/>
        <w:jc w:val="both"/>
      </w:pPr>
      <w:r>
        <w:t xml:space="preserve">Available at </w:t>
      </w:r>
      <w:hyperlink r:id="rId12" w:history="1">
        <w:r w:rsidRPr="00C023AA">
          <w:rPr>
            <w:rStyle w:val="Hyperlink"/>
          </w:rPr>
          <w:t xml:space="preserve">BC Flooding: What Does the Road to Recovery Look Like for BC Highways? | </w:t>
        </w:r>
        <w:proofErr w:type="spellStart"/>
        <w:r w:rsidRPr="00C023AA">
          <w:rPr>
            <w:rStyle w:val="Hyperlink"/>
          </w:rPr>
          <w:t>TranBC</w:t>
        </w:r>
        <w:proofErr w:type="spellEnd"/>
      </w:hyperlink>
    </w:p>
    <w:p w14:paraId="48F9FA23" w14:textId="6554D1E6" w:rsidR="00C023AA" w:rsidRDefault="00C023AA" w:rsidP="00C023AA">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[Accessed on 14/11/25]</w:t>
      </w:r>
    </w:p>
    <w:p w14:paraId="215C5627" w14:textId="77777777" w:rsidR="00C023AA" w:rsidRDefault="00C023AA" w:rsidP="00C023AA">
      <w:pPr>
        <w:spacing w:after="0" w:line="240" w:lineRule="auto"/>
        <w:jc w:val="both"/>
        <w:rPr>
          <w:rFonts w:ascii="Arial" w:eastAsia="Times New Roman" w:hAnsi="Arial" w:cs="Arial"/>
          <w:sz w:val="24"/>
          <w:szCs w:val="24"/>
          <w:lang w:eastAsia="en-GB"/>
        </w:rPr>
      </w:pPr>
    </w:p>
    <w:p w14:paraId="3CECEC25" w14:textId="77777777" w:rsidR="00C023AA" w:rsidRPr="00C023AA" w:rsidRDefault="00C023AA" w:rsidP="00C023AA">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Available at </w:t>
      </w:r>
    </w:p>
    <w:p w14:paraId="682C14B1" w14:textId="7AE13C9E" w:rsidR="00C023AA" w:rsidRDefault="00C023AA" w:rsidP="00C023AA">
      <w:pPr>
        <w:spacing w:after="0" w:line="240" w:lineRule="auto"/>
        <w:jc w:val="both"/>
        <w:rPr>
          <w:rFonts w:ascii="Arial" w:eastAsia="Times New Roman" w:hAnsi="Arial" w:cs="Arial"/>
          <w:sz w:val="24"/>
          <w:szCs w:val="24"/>
          <w:lang w:eastAsia="en-GB"/>
        </w:rPr>
      </w:pPr>
      <w:hyperlink r:id="rId13" w:history="1">
        <w:r w:rsidRPr="00C023AA">
          <w:rPr>
            <w:rStyle w:val="Hyperlink"/>
            <w:rFonts w:ascii="Arial" w:eastAsia="Times New Roman" w:hAnsi="Arial" w:cs="Arial"/>
            <w:sz w:val="24"/>
            <w:szCs w:val="24"/>
            <w:lang w:eastAsia="en-GB"/>
          </w:rPr>
          <w:t>BC Highway Reinstatement Program - Highway 5 | ACEC-BC Awards</w:t>
        </w:r>
      </w:hyperlink>
      <w:r>
        <w:rPr>
          <w:rFonts w:ascii="Arial" w:eastAsia="Times New Roman" w:hAnsi="Arial" w:cs="Arial"/>
          <w:sz w:val="24"/>
          <w:szCs w:val="24"/>
          <w:lang w:eastAsia="en-GB"/>
        </w:rPr>
        <w:t xml:space="preserve"> [Accessed on 14/11/25]</w:t>
      </w:r>
    </w:p>
    <w:p w14:paraId="71F27322" w14:textId="77777777" w:rsidR="00C023AA" w:rsidRDefault="00C023AA" w:rsidP="00C023AA">
      <w:pPr>
        <w:spacing w:after="0" w:line="240" w:lineRule="auto"/>
        <w:jc w:val="both"/>
        <w:rPr>
          <w:rFonts w:ascii="Arial" w:eastAsia="Times New Roman" w:hAnsi="Arial" w:cs="Arial"/>
          <w:sz w:val="24"/>
          <w:szCs w:val="24"/>
          <w:lang w:eastAsia="en-GB"/>
        </w:rPr>
      </w:pPr>
    </w:p>
    <w:p w14:paraId="639C3B80" w14:textId="3DE87215" w:rsidR="00C023AA" w:rsidRDefault="00C023AA" w:rsidP="00C023AA">
      <w:pPr>
        <w:spacing w:after="0" w:line="240" w:lineRule="auto"/>
        <w:jc w:val="both"/>
      </w:pPr>
      <w:r>
        <w:rPr>
          <w:rFonts w:ascii="Arial" w:eastAsia="Times New Roman" w:hAnsi="Arial" w:cs="Arial"/>
          <w:sz w:val="24"/>
          <w:szCs w:val="24"/>
          <w:lang w:eastAsia="en-GB"/>
        </w:rPr>
        <w:t xml:space="preserve">Available at </w:t>
      </w:r>
      <w:hyperlink r:id="rId14" w:history="1">
        <w:r w:rsidRPr="00C023AA">
          <w:rPr>
            <w:color w:val="0000FF"/>
            <w:u w:val="single"/>
          </w:rPr>
          <w:t>B.C. Highway Flood Recovery Projects - Highway 5 - Coquihalla - Province of British Columbia</w:t>
        </w:r>
      </w:hyperlink>
      <w:r>
        <w:t xml:space="preserve"> [Accessed on 14/11/25]</w:t>
      </w:r>
    </w:p>
    <w:p w14:paraId="1309EE13" w14:textId="77777777" w:rsidR="00C023AA" w:rsidRDefault="00C023AA" w:rsidP="00C023AA">
      <w:pPr>
        <w:spacing w:after="0" w:line="240" w:lineRule="auto"/>
        <w:jc w:val="both"/>
        <w:rPr>
          <w:rFonts w:ascii="Arial" w:eastAsia="Times New Roman" w:hAnsi="Arial" w:cs="Arial"/>
          <w:sz w:val="24"/>
          <w:szCs w:val="24"/>
          <w:lang w:eastAsia="en-GB"/>
        </w:rPr>
      </w:pPr>
    </w:p>
    <w:p w14:paraId="50900D7B" w14:textId="77777777" w:rsidR="00BF10C1" w:rsidRPr="00C023AA" w:rsidRDefault="00BF10C1" w:rsidP="00C023AA">
      <w:pPr>
        <w:spacing w:after="0" w:line="240" w:lineRule="auto"/>
        <w:jc w:val="both"/>
        <w:rPr>
          <w:rFonts w:ascii="Arial" w:eastAsia="Times New Roman" w:hAnsi="Arial" w:cs="Arial"/>
          <w:sz w:val="24"/>
          <w:szCs w:val="24"/>
          <w:lang w:eastAsia="en-GB"/>
        </w:rPr>
      </w:pPr>
    </w:p>
    <w:p w14:paraId="175CD35F" w14:textId="02420A20" w:rsidR="00BF10C1" w:rsidRDefault="00BF10C1" w:rsidP="00BF10C1">
      <w:pPr>
        <w:spacing w:after="0" w:line="24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Available at </w:t>
      </w:r>
      <w:r>
        <w:rPr>
          <w:rFonts w:ascii="Arial" w:hAnsi="Arial" w:cs="Arial"/>
          <w:color w:val="222222"/>
          <w:sz w:val="20"/>
          <w:szCs w:val="20"/>
          <w:shd w:val="clear" w:color="auto" w:fill="FFFFFF"/>
        </w:rPr>
        <w:t xml:space="preserve">Baumgard, A., Thompson, M., Van Hove, H. and Sullivan, S., 2022, September. The </w:t>
      </w:r>
      <w:proofErr w:type="spellStart"/>
      <w:r>
        <w:rPr>
          <w:rFonts w:ascii="Arial" w:hAnsi="Arial" w:cs="Arial"/>
          <w:color w:val="222222"/>
          <w:sz w:val="20"/>
          <w:szCs w:val="20"/>
          <w:shd w:val="clear" w:color="auto" w:fill="FFFFFF"/>
        </w:rPr>
        <w:t>november</w:t>
      </w:r>
      <w:proofErr w:type="spellEnd"/>
      <w:r>
        <w:rPr>
          <w:rFonts w:ascii="Arial" w:hAnsi="Arial" w:cs="Arial"/>
          <w:color w:val="222222"/>
          <w:sz w:val="20"/>
          <w:szCs w:val="20"/>
          <w:shd w:val="clear" w:color="auto" w:fill="FFFFFF"/>
        </w:rPr>
        <w:t xml:space="preserve"> 2021 </w:t>
      </w:r>
      <w:proofErr w:type="spellStart"/>
      <w:r>
        <w:rPr>
          <w:rFonts w:ascii="Arial" w:hAnsi="Arial" w:cs="Arial"/>
          <w:color w:val="222222"/>
          <w:sz w:val="20"/>
          <w:szCs w:val="20"/>
          <w:shd w:val="clear" w:color="auto" w:fill="FFFFFF"/>
        </w:rPr>
        <w:t>british</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columbia</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canada</w:t>
      </w:r>
      <w:proofErr w:type="spellEnd"/>
      <w:r>
        <w:rPr>
          <w:rFonts w:ascii="Arial" w:hAnsi="Arial" w:cs="Arial"/>
          <w:color w:val="222222"/>
          <w:sz w:val="20"/>
          <w:szCs w:val="20"/>
          <w:shd w:val="clear" w:color="auto" w:fill="FFFFFF"/>
        </w:rPr>
        <w:t xml:space="preserve"> storm: Observations and lessons learned from assessing pipeline infrastructure subject to natural disasters. In </w:t>
      </w:r>
      <w:r>
        <w:rPr>
          <w:rFonts w:ascii="Arial" w:hAnsi="Arial" w:cs="Arial"/>
          <w:i/>
          <w:iCs/>
          <w:color w:val="222222"/>
          <w:sz w:val="20"/>
          <w:szCs w:val="20"/>
          <w:shd w:val="clear" w:color="auto" w:fill="FFFFFF"/>
        </w:rPr>
        <w:t>International Pipeline Conference</w:t>
      </w:r>
      <w:r>
        <w:rPr>
          <w:rFonts w:ascii="Arial" w:hAnsi="Arial" w:cs="Arial"/>
          <w:color w:val="222222"/>
          <w:sz w:val="20"/>
          <w:szCs w:val="20"/>
          <w:shd w:val="clear" w:color="auto" w:fill="FFFFFF"/>
        </w:rPr>
        <w:t xml:space="preserve"> (Vol. 86588, p. V003T04A014). American Society of Mechanical </w:t>
      </w:r>
      <w:proofErr w:type="spellStart"/>
      <w:proofErr w:type="gramStart"/>
      <w:r>
        <w:rPr>
          <w:rFonts w:ascii="Arial" w:hAnsi="Arial" w:cs="Arial"/>
          <w:color w:val="222222"/>
          <w:sz w:val="20"/>
          <w:szCs w:val="20"/>
          <w:shd w:val="clear" w:color="auto" w:fill="FFFFFF"/>
        </w:rPr>
        <w:t>Enginee</w:t>
      </w:r>
      <w:proofErr w:type="spellEnd"/>
      <w:r>
        <w:rPr>
          <w:rFonts w:ascii="Arial" w:hAnsi="Arial" w:cs="Arial"/>
          <w:color w:val="222222"/>
          <w:sz w:val="20"/>
          <w:szCs w:val="20"/>
          <w:shd w:val="clear" w:color="auto" w:fill="FFFFFF"/>
        </w:rPr>
        <w:t>.</w:t>
      </w:r>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Accessed on 13/10/25]</w:t>
      </w:r>
    </w:p>
    <w:p w14:paraId="038AD644" w14:textId="77777777" w:rsidR="00BF10C1" w:rsidRDefault="00BF10C1" w:rsidP="00BF10C1">
      <w:pPr>
        <w:spacing w:after="0" w:line="240" w:lineRule="auto"/>
        <w:jc w:val="both"/>
        <w:rPr>
          <w:rFonts w:ascii="Arial" w:hAnsi="Arial" w:cs="Arial"/>
          <w:color w:val="222222"/>
          <w:sz w:val="20"/>
          <w:szCs w:val="20"/>
          <w:shd w:val="clear" w:color="auto" w:fill="FFFFFF"/>
        </w:rPr>
      </w:pPr>
    </w:p>
    <w:p w14:paraId="5F25ADFD" w14:textId="332A55E2" w:rsidR="00BF10C1" w:rsidRDefault="00BF10C1" w:rsidP="00BF10C1">
      <w:pPr>
        <w:spacing w:after="0" w:line="24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Available at </w:t>
      </w:r>
      <w:hyperlink r:id="rId15" w:history="1">
        <w:r w:rsidRPr="00BF10C1">
          <w:rPr>
            <w:color w:val="0000FF"/>
            <w:u w:val="single"/>
          </w:rPr>
          <w:t>Reconnecting Roads After Massive Flooding</w:t>
        </w:r>
      </w:hyperlink>
      <w:r>
        <w:t xml:space="preserve">  [Accessed on 13/11/25]</w:t>
      </w:r>
    </w:p>
    <w:p w14:paraId="3DBD2B5A" w14:textId="7E22AE8D" w:rsidR="00C023AA" w:rsidRDefault="00C023AA" w:rsidP="00C023AA">
      <w:pPr>
        <w:spacing w:after="0" w:line="240" w:lineRule="auto"/>
        <w:jc w:val="both"/>
        <w:rPr>
          <w:rFonts w:ascii="Arial" w:eastAsia="Times New Roman" w:hAnsi="Arial" w:cs="Arial"/>
          <w:sz w:val="24"/>
          <w:szCs w:val="24"/>
          <w:lang w:eastAsia="en-GB"/>
        </w:rPr>
      </w:pPr>
    </w:p>
    <w:p w14:paraId="3F164E92" w14:textId="1466C882" w:rsidR="002079BB" w:rsidRDefault="002079BB" w:rsidP="002079BB">
      <w:pPr>
        <w:spacing w:after="0" w:line="240" w:lineRule="auto"/>
        <w:jc w:val="both"/>
        <w:rPr>
          <w:rFonts w:ascii="Arial" w:eastAsia="Times New Roman" w:hAnsi="Arial" w:cs="Arial"/>
          <w:sz w:val="24"/>
          <w:szCs w:val="24"/>
          <w:lang w:eastAsia="en-GB"/>
        </w:rPr>
      </w:pPr>
    </w:p>
    <w:p w14:paraId="1FFCEAA7" w14:textId="117E2BEB" w:rsidR="002079BB" w:rsidRDefault="002079BB" w:rsidP="002079BB">
      <w:pPr>
        <w:spacing w:after="0" w:line="240" w:lineRule="auto"/>
        <w:jc w:val="both"/>
        <w:rPr>
          <w:rFonts w:ascii="Arial" w:eastAsia="Times New Roman" w:hAnsi="Arial" w:cs="Arial"/>
          <w:sz w:val="24"/>
          <w:szCs w:val="24"/>
          <w:lang w:eastAsia="en-GB"/>
        </w:rPr>
      </w:pPr>
    </w:p>
    <w:p w14:paraId="15B4383D" w14:textId="320AEB4F" w:rsidR="002079BB" w:rsidRDefault="002079BB" w:rsidP="00D90784">
      <w:pPr>
        <w:tabs>
          <w:tab w:val="left" w:pos="3315"/>
        </w:tabs>
        <w:spacing w:before="100" w:beforeAutospacing="1" w:after="100" w:afterAutospacing="1" w:line="240" w:lineRule="auto"/>
        <w:rPr>
          <w:rFonts w:ascii="Calibri" w:hAnsi="Calibri" w:cs="Calibri"/>
          <w:b/>
          <w:bCs/>
          <w:sz w:val="24"/>
          <w:szCs w:val="24"/>
        </w:rPr>
      </w:pPr>
    </w:p>
    <w:p w14:paraId="6DFF4A0B" w14:textId="77777777" w:rsidR="002079BB" w:rsidRPr="002079BB" w:rsidRDefault="002079BB" w:rsidP="00D90784">
      <w:pPr>
        <w:tabs>
          <w:tab w:val="left" w:pos="3315"/>
        </w:tabs>
        <w:spacing w:before="100" w:beforeAutospacing="1" w:after="100" w:afterAutospacing="1" w:line="240" w:lineRule="auto"/>
        <w:rPr>
          <w:rFonts w:ascii="Calibri" w:eastAsia="Times New Roman" w:hAnsi="Calibri" w:cs="Calibri"/>
          <w:b/>
          <w:bCs/>
          <w:kern w:val="0"/>
          <w:sz w:val="24"/>
          <w:szCs w:val="24"/>
          <w:lang w:eastAsia="en-GB"/>
          <w14:ligatures w14:val="none"/>
        </w:rPr>
      </w:pPr>
    </w:p>
    <w:sectPr w:rsidR="002079BB" w:rsidRPr="002079BB" w:rsidSect="00BF10C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5729E"/>
    <w:multiLevelType w:val="multilevel"/>
    <w:tmpl w:val="CC0E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8346B"/>
    <w:multiLevelType w:val="multilevel"/>
    <w:tmpl w:val="3A5A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DA49E1"/>
    <w:multiLevelType w:val="multilevel"/>
    <w:tmpl w:val="1B167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92972"/>
    <w:multiLevelType w:val="multilevel"/>
    <w:tmpl w:val="574C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8C7468"/>
    <w:multiLevelType w:val="hybridMultilevel"/>
    <w:tmpl w:val="307ED140"/>
    <w:lvl w:ilvl="0" w:tplc="0409000F">
      <w:start w:val="1"/>
      <w:numFmt w:val="decimal"/>
      <w:lvlText w:val="%1."/>
      <w:lvlJc w:val="left"/>
      <w:pPr>
        <w:ind w:left="1425" w:hanging="360"/>
      </w:p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abstractNum w:abstractNumId="5" w15:restartNumberingAfterBreak="0">
    <w:nsid w:val="47C055D8"/>
    <w:multiLevelType w:val="multilevel"/>
    <w:tmpl w:val="01E890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D433EF"/>
    <w:multiLevelType w:val="multilevel"/>
    <w:tmpl w:val="30545B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0C7A25"/>
    <w:multiLevelType w:val="multilevel"/>
    <w:tmpl w:val="5D70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FC40A3"/>
    <w:multiLevelType w:val="multilevel"/>
    <w:tmpl w:val="DAC4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F469BD"/>
    <w:multiLevelType w:val="multilevel"/>
    <w:tmpl w:val="AC1AF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554227"/>
    <w:multiLevelType w:val="multilevel"/>
    <w:tmpl w:val="2AD0C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8908BD"/>
    <w:multiLevelType w:val="multilevel"/>
    <w:tmpl w:val="F3E07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8B10A3"/>
    <w:multiLevelType w:val="multilevel"/>
    <w:tmpl w:val="D4F6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99697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3592770">
    <w:abstractNumId w:val="8"/>
  </w:num>
  <w:num w:numId="3" w16cid:durableId="1253202418">
    <w:abstractNumId w:val="3"/>
  </w:num>
  <w:num w:numId="4" w16cid:durableId="1193036230">
    <w:abstractNumId w:val="11"/>
  </w:num>
  <w:num w:numId="5" w16cid:durableId="1099985252">
    <w:abstractNumId w:val="9"/>
  </w:num>
  <w:num w:numId="6" w16cid:durableId="451286146">
    <w:abstractNumId w:val="1"/>
  </w:num>
  <w:num w:numId="7" w16cid:durableId="1225026078">
    <w:abstractNumId w:val="7"/>
  </w:num>
  <w:num w:numId="8" w16cid:durableId="333847218">
    <w:abstractNumId w:val="12"/>
  </w:num>
  <w:num w:numId="9" w16cid:durableId="447164737">
    <w:abstractNumId w:val="0"/>
  </w:num>
  <w:num w:numId="10" w16cid:durableId="838934616">
    <w:abstractNumId w:val="5"/>
  </w:num>
  <w:num w:numId="11" w16cid:durableId="1680617670">
    <w:abstractNumId w:val="6"/>
  </w:num>
  <w:num w:numId="12" w16cid:durableId="1359501577">
    <w:abstractNumId w:val="10"/>
  </w:num>
  <w:num w:numId="13" w16cid:durableId="6848667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824"/>
    <w:rsid w:val="00017FD2"/>
    <w:rsid w:val="00041BDA"/>
    <w:rsid w:val="000431D8"/>
    <w:rsid w:val="000827D9"/>
    <w:rsid w:val="000875E1"/>
    <w:rsid w:val="00090B92"/>
    <w:rsid w:val="000B1B2B"/>
    <w:rsid w:val="000B3BE7"/>
    <w:rsid w:val="000B3D9A"/>
    <w:rsid w:val="00110EF2"/>
    <w:rsid w:val="00137973"/>
    <w:rsid w:val="001662F7"/>
    <w:rsid w:val="00177A91"/>
    <w:rsid w:val="00194EA5"/>
    <w:rsid w:val="001F5C53"/>
    <w:rsid w:val="002079BB"/>
    <w:rsid w:val="00267EFC"/>
    <w:rsid w:val="002B3308"/>
    <w:rsid w:val="00311F0A"/>
    <w:rsid w:val="003202CC"/>
    <w:rsid w:val="00401680"/>
    <w:rsid w:val="00425E4C"/>
    <w:rsid w:val="00451556"/>
    <w:rsid w:val="0046398A"/>
    <w:rsid w:val="00481A3E"/>
    <w:rsid w:val="0053263D"/>
    <w:rsid w:val="005328E5"/>
    <w:rsid w:val="005545A2"/>
    <w:rsid w:val="00561832"/>
    <w:rsid w:val="00577C2D"/>
    <w:rsid w:val="00583819"/>
    <w:rsid w:val="005B38F2"/>
    <w:rsid w:val="005C22D0"/>
    <w:rsid w:val="005D7385"/>
    <w:rsid w:val="005E65DE"/>
    <w:rsid w:val="005F2F6C"/>
    <w:rsid w:val="00611577"/>
    <w:rsid w:val="00620310"/>
    <w:rsid w:val="00624408"/>
    <w:rsid w:val="00662B22"/>
    <w:rsid w:val="006710FF"/>
    <w:rsid w:val="006A6E9D"/>
    <w:rsid w:val="006B13EE"/>
    <w:rsid w:val="007029E2"/>
    <w:rsid w:val="00737823"/>
    <w:rsid w:val="00737FDE"/>
    <w:rsid w:val="00774605"/>
    <w:rsid w:val="007A48F8"/>
    <w:rsid w:val="007A6A0E"/>
    <w:rsid w:val="007C130C"/>
    <w:rsid w:val="007F1F60"/>
    <w:rsid w:val="008254B1"/>
    <w:rsid w:val="00831AC3"/>
    <w:rsid w:val="008427CE"/>
    <w:rsid w:val="0084347A"/>
    <w:rsid w:val="00882798"/>
    <w:rsid w:val="008A1CFB"/>
    <w:rsid w:val="008E393D"/>
    <w:rsid w:val="008F69FA"/>
    <w:rsid w:val="009001DD"/>
    <w:rsid w:val="0090239E"/>
    <w:rsid w:val="00942A68"/>
    <w:rsid w:val="009462D1"/>
    <w:rsid w:val="0095034C"/>
    <w:rsid w:val="0095286B"/>
    <w:rsid w:val="009B7F96"/>
    <w:rsid w:val="009C1EA5"/>
    <w:rsid w:val="009D2464"/>
    <w:rsid w:val="00A153EF"/>
    <w:rsid w:val="00A436EE"/>
    <w:rsid w:val="00A60AE7"/>
    <w:rsid w:val="00A826CC"/>
    <w:rsid w:val="00AA7E65"/>
    <w:rsid w:val="00AD5F56"/>
    <w:rsid w:val="00AD7065"/>
    <w:rsid w:val="00B7025F"/>
    <w:rsid w:val="00B72577"/>
    <w:rsid w:val="00B8032B"/>
    <w:rsid w:val="00BF0BB8"/>
    <w:rsid w:val="00BF10C1"/>
    <w:rsid w:val="00C023AA"/>
    <w:rsid w:val="00C23B6C"/>
    <w:rsid w:val="00C43388"/>
    <w:rsid w:val="00C61886"/>
    <w:rsid w:val="00CE3824"/>
    <w:rsid w:val="00D34175"/>
    <w:rsid w:val="00D368F0"/>
    <w:rsid w:val="00D82FA6"/>
    <w:rsid w:val="00D90784"/>
    <w:rsid w:val="00D91431"/>
    <w:rsid w:val="00DC1988"/>
    <w:rsid w:val="00DF67F8"/>
    <w:rsid w:val="00E13167"/>
    <w:rsid w:val="00E13445"/>
    <w:rsid w:val="00E36EB0"/>
    <w:rsid w:val="00E56FC7"/>
    <w:rsid w:val="00ED4F58"/>
    <w:rsid w:val="00EE5538"/>
    <w:rsid w:val="00EF2344"/>
    <w:rsid w:val="00F07C22"/>
    <w:rsid w:val="00F46425"/>
    <w:rsid w:val="00F746C3"/>
    <w:rsid w:val="00FD6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093E6"/>
  <w15:chartTrackingRefBased/>
  <w15:docId w15:val="{C3829119-261A-4BC7-A973-DA5E74AE7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3AA"/>
  </w:style>
  <w:style w:type="paragraph" w:styleId="Heading1">
    <w:name w:val="heading 1"/>
    <w:basedOn w:val="Normal"/>
    <w:next w:val="Normal"/>
    <w:link w:val="Heading1Char"/>
    <w:uiPriority w:val="9"/>
    <w:qFormat/>
    <w:rsid w:val="00CE38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38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E38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38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38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38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8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8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8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8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38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E38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38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38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38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8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8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824"/>
    <w:rPr>
      <w:rFonts w:eastAsiaTheme="majorEastAsia" w:cstheme="majorBidi"/>
      <w:color w:val="272727" w:themeColor="text1" w:themeTint="D8"/>
    </w:rPr>
  </w:style>
  <w:style w:type="paragraph" w:styleId="Title">
    <w:name w:val="Title"/>
    <w:basedOn w:val="Normal"/>
    <w:next w:val="Normal"/>
    <w:link w:val="TitleChar"/>
    <w:uiPriority w:val="10"/>
    <w:qFormat/>
    <w:rsid w:val="00CE38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8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8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8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824"/>
    <w:pPr>
      <w:spacing w:before="160"/>
      <w:jc w:val="center"/>
    </w:pPr>
    <w:rPr>
      <w:i/>
      <w:iCs/>
      <w:color w:val="404040" w:themeColor="text1" w:themeTint="BF"/>
    </w:rPr>
  </w:style>
  <w:style w:type="character" w:customStyle="1" w:styleId="QuoteChar">
    <w:name w:val="Quote Char"/>
    <w:basedOn w:val="DefaultParagraphFont"/>
    <w:link w:val="Quote"/>
    <w:uiPriority w:val="29"/>
    <w:rsid w:val="00CE3824"/>
    <w:rPr>
      <w:i/>
      <w:iCs/>
      <w:color w:val="404040" w:themeColor="text1" w:themeTint="BF"/>
    </w:rPr>
  </w:style>
  <w:style w:type="paragraph" w:styleId="ListParagraph">
    <w:name w:val="List Paragraph"/>
    <w:basedOn w:val="Normal"/>
    <w:uiPriority w:val="34"/>
    <w:qFormat/>
    <w:rsid w:val="00CE3824"/>
    <w:pPr>
      <w:ind w:left="720"/>
      <w:contextualSpacing/>
    </w:pPr>
  </w:style>
  <w:style w:type="character" w:styleId="IntenseEmphasis">
    <w:name w:val="Intense Emphasis"/>
    <w:basedOn w:val="DefaultParagraphFont"/>
    <w:uiPriority w:val="21"/>
    <w:qFormat/>
    <w:rsid w:val="00CE3824"/>
    <w:rPr>
      <w:i/>
      <w:iCs/>
      <w:color w:val="0F4761" w:themeColor="accent1" w:themeShade="BF"/>
    </w:rPr>
  </w:style>
  <w:style w:type="paragraph" w:styleId="IntenseQuote">
    <w:name w:val="Intense Quote"/>
    <w:basedOn w:val="Normal"/>
    <w:next w:val="Normal"/>
    <w:link w:val="IntenseQuoteChar"/>
    <w:uiPriority w:val="30"/>
    <w:qFormat/>
    <w:rsid w:val="00CE38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3824"/>
    <w:rPr>
      <w:i/>
      <w:iCs/>
      <w:color w:val="0F4761" w:themeColor="accent1" w:themeShade="BF"/>
    </w:rPr>
  </w:style>
  <w:style w:type="character" w:styleId="IntenseReference">
    <w:name w:val="Intense Reference"/>
    <w:basedOn w:val="DefaultParagraphFont"/>
    <w:uiPriority w:val="32"/>
    <w:qFormat/>
    <w:rsid w:val="00CE3824"/>
    <w:rPr>
      <w:b/>
      <w:bCs/>
      <w:smallCaps/>
      <w:color w:val="0F4761" w:themeColor="accent1" w:themeShade="BF"/>
      <w:spacing w:val="5"/>
    </w:rPr>
  </w:style>
  <w:style w:type="paragraph" w:styleId="NoSpacing">
    <w:name w:val="No Spacing"/>
    <w:link w:val="NoSpacingChar"/>
    <w:uiPriority w:val="1"/>
    <w:qFormat/>
    <w:rsid w:val="00CE3824"/>
    <w:pPr>
      <w:spacing w:after="0" w:line="240" w:lineRule="auto"/>
    </w:pPr>
  </w:style>
  <w:style w:type="character" w:styleId="SubtleReference">
    <w:name w:val="Subtle Reference"/>
    <w:basedOn w:val="DefaultParagraphFont"/>
    <w:uiPriority w:val="31"/>
    <w:qFormat/>
    <w:rsid w:val="00CE3824"/>
    <w:rPr>
      <w:smallCaps/>
      <w:color w:val="5A5A5A" w:themeColor="text1" w:themeTint="A5"/>
    </w:rPr>
  </w:style>
  <w:style w:type="character" w:styleId="BookTitle">
    <w:name w:val="Book Title"/>
    <w:basedOn w:val="DefaultParagraphFont"/>
    <w:uiPriority w:val="33"/>
    <w:qFormat/>
    <w:rsid w:val="00CE3824"/>
    <w:rPr>
      <w:b/>
      <w:bCs/>
      <w:i/>
      <w:iCs/>
      <w:spacing w:val="5"/>
    </w:rPr>
  </w:style>
  <w:style w:type="paragraph" w:styleId="NormalWeb">
    <w:name w:val="Normal (Web)"/>
    <w:basedOn w:val="Normal"/>
    <w:uiPriority w:val="99"/>
    <w:semiHidden/>
    <w:unhideWhenUsed/>
    <w:rsid w:val="009001DD"/>
    <w:rPr>
      <w:rFonts w:ascii="Times New Roman" w:hAnsi="Times New Roman" w:cs="Times New Roman"/>
      <w:sz w:val="24"/>
      <w:szCs w:val="24"/>
    </w:rPr>
  </w:style>
  <w:style w:type="table" w:styleId="TableGrid">
    <w:name w:val="Table Grid"/>
    <w:basedOn w:val="TableNormal"/>
    <w:uiPriority w:val="39"/>
    <w:rsid w:val="00267E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31D8"/>
    <w:rPr>
      <w:color w:val="0000FF"/>
      <w:u w:val="single"/>
    </w:rPr>
  </w:style>
  <w:style w:type="character" w:styleId="UnresolvedMention">
    <w:name w:val="Unresolved Mention"/>
    <w:basedOn w:val="DefaultParagraphFont"/>
    <w:uiPriority w:val="99"/>
    <w:semiHidden/>
    <w:unhideWhenUsed/>
    <w:rsid w:val="00A153EF"/>
    <w:rPr>
      <w:color w:val="605E5C"/>
      <w:shd w:val="clear" w:color="auto" w:fill="E1DFDD"/>
    </w:rPr>
  </w:style>
  <w:style w:type="character" w:styleId="FollowedHyperlink">
    <w:name w:val="FollowedHyperlink"/>
    <w:basedOn w:val="DefaultParagraphFont"/>
    <w:uiPriority w:val="99"/>
    <w:semiHidden/>
    <w:unhideWhenUsed/>
    <w:rsid w:val="00A153EF"/>
    <w:rPr>
      <w:color w:val="96607D" w:themeColor="followedHyperlink"/>
      <w:u w:val="single"/>
    </w:rPr>
  </w:style>
  <w:style w:type="character" w:customStyle="1" w:styleId="NoSpacingChar">
    <w:name w:val="No Spacing Char"/>
    <w:basedOn w:val="DefaultParagraphFont"/>
    <w:link w:val="NoSpacing"/>
    <w:uiPriority w:val="1"/>
    <w:rsid w:val="00BF10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acecbcawards.com/bc-highway-reinstatement-program-highway-5/" TargetMode="Externa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hyperlink" Target="https://www.tranbc.ca/2022/05/10/bc-flooding-what-does-the-road-to-recovery-look-like-for-our-highway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mi.org/business-solutions/case-studies/reconnecting-roads-after-massive-flooding" TargetMode="External"/><Relationship Id="rId5" Type="http://schemas.openxmlformats.org/officeDocument/2006/relationships/settings" Target="settings.xml"/><Relationship Id="rId15" Type="http://schemas.openxmlformats.org/officeDocument/2006/relationships/hyperlink" Target="https://www.pmi.org/business-solutions/case-studies/reconnecting-roads-after-massive-flooding" TargetMode="External"/><Relationship Id="rId10" Type="http://schemas.openxmlformats.org/officeDocument/2006/relationships/hyperlink" Target="https://www2.gov.bc.ca/gov/content/transportation-projects/bc-highway-flood-recovery/2021-flood-road-recovery-projects-highway-5" TargetMode="External"/><Relationship Id="rId4" Type="http://schemas.openxmlformats.org/officeDocument/2006/relationships/styles" Target="styles.xml"/><Relationship Id="rId9" Type="http://schemas.openxmlformats.org/officeDocument/2006/relationships/hyperlink" Target="https://en.wikipedia.org/wiki/British_Columbia_Highway_5" TargetMode="External"/><Relationship Id="rId14" Type="http://schemas.openxmlformats.org/officeDocument/2006/relationships/hyperlink" Target="https://www2.gov.bc.ca/gov/content/transportation-projects/bc-highway-flood-recovery/2021-flood-road-recovery-projects-highway-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93F9FC-5CFE-491C-9D8F-57F935855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4110</Words>
  <Characters>23429</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
  <dc:creator>Student Name    SAMINA KHALID</dc:creator>
  <cp:keywords/>
  <dc:description/>
  <cp:lastModifiedBy>zaina mukhtar</cp:lastModifiedBy>
  <cp:revision>2</cp:revision>
  <dcterms:created xsi:type="dcterms:W3CDTF">2025-11-18T20:15:00Z</dcterms:created>
  <dcterms:modified xsi:type="dcterms:W3CDTF">2025-11-18T20:15:00Z</dcterms:modified>
</cp:coreProperties>
</file>