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34288" w14:textId="77777777" w:rsidR="00CD12C7" w:rsidRDefault="00CD12C7" w:rsidP="00CD12C7">
      <w:pPr>
        <w:spacing w:after="220"/>
        <w:ind w:right="1438"/>
        <w:jc w:val="right"/>
      </w:pPr>
      <w:r>
        <w:rPr>
          <w:noProof/>
        </w:rPr>
        <w:drawing>
          <wp:inline distT="0" distB="0" distL="0" distR="0" wp14:anchorId="46656C45" wp14:editId="3BF75CCC">
            <wp:extent cx="448818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7"/>
                    <a:stretch>
                      <a:fillRect/>
                    </a:stretch>
                  </pic:blipFill>
                  <pic:spPr>
                    <a:xfrm>
                      <a:off x="0" y="0"/>
                      <a:ext cx="4513574" cy="1762516"/>
                    </a:xfrm>
                    <a:prstGeom prst="rect">
                      <a:avLst/>
                    </a:prstGeom>
                  </pic:spPr>
                </pic:pic>
              </a:graphicData>
            </a:graphic>
          </wp:inline>
        </w:drawing>
      </w:r>
    </w:p>
    <w:p w14:paraId="17AC59F7" w14:textId="77777777" w:rsidR="00CD12C7" w:rsidRDefault="00CD12C7" w:rsidP="00CD12C7">
      <w:pPr>
        <w:spacing w:after="273"/>
        <w:ind w:right="5"/>
        <w:jc w:val="center"/>
      </w:pPr>
    </w:p>
    <w:p w14:paraId="4A040430" w14:textId="77777777" w:rsidR="00CD12C7" w:rsidRDefault="00CD12C7" w:rsidP="00CD12C7">
      <w:pPr>
        <w:spacing w:after="274"/>
      </w:pPr>
    </w:p>
    <w:p w14:paraId="17218CC4" w14:textId="77777777" w:rsidR="00CD12C7" w:rsidRDefault="00CD12C7" w:rsidP="00CD12C7">
      <w:pPr>
        <w:spacing w:after="274" w:line="360" w:lineRule="auto"/>
      </w:pPr>
      <w:r>
        <w:t xml:space="preserve"> </w:t>
      </w:r>
    </w:p>
    <w:p w14:paraId="7D22012F" w14:textId="44F787BE" w:rsidR="00CD12C7" w:rsidRPr="002A2E98" w:rsidRDefault="00CD12C7" w:rsidP="00CD12C7">
      <w:pPr>
        <w:spacing w:after="274" w:line="360" w:lineRule="auto"/>
        <w:rPr>
          <w:sz w:val="24"/>
          <w:szCs w:val="24"/>
        </w:rPr>
      </w:pPr>
      <w:r>
        <w:t xml:space="preserve">                         </w:t>
      </w:r>
      <w:r w:rsidRPr="002A2E98">
        <w:rPr>
          <w:rFonts w:eastAsia="Times New Roman"/>
          <w:b/>
          <w:sz w:val="24"/>
          <w:szCs w:val="24"/>
        </w:rPr>
        <w:t>Programme: Master of Business Administration</w:t>
      </w:r>
    </w:p>
    <w:p w14:paraId="1C945AF1" w14:textId="77777777" w:rsidR="00CD12C7" w:rsidRDefault="00CD12C7" w:rsidP="00CD12C7">
      <w:pPr>
        <w:spacing w:after="274" w:line="360" w:lineRule="auto"/>
        <w:rPr>
          <w:rFonts w:eastAsia="Times New Roman"/>
          <w:b/>
          <w:bCs/>
          <w:sz w:val="24"/>
          <w:szCs w:val="24"/>
        </w:rPr>
      </w:pPr>
      <w:r>
        <w:rPr>
          <w:rFonts w:eastAsia="Times New Roman"/>
          <w:b/>
          <w:sz w:val="24"/>
          <w:szCs w:val="24"/>
        </w:rPr>
        <w:t xml:space="preserve">                        </w:t>
      </w:r>
      <w:r w:rsidRPr="002A2E98">
        <w:rPr>
          <w:rFonts w:eastAsia="Times New Roman"/>
          <w:b/>
          <w:sz w:val="24"/>
          <w:szCs w:val="24"/>
        </w:rPr>
        <w:t>Module:</w:t>
      </w:r>
      <w:r>
        <w:rPr>
          <w:rFonts w:eastAsia="Times New Roman"/>
          <w:b/>
          <w:sz w:val="24"/>
          <w:szCs w:val="24"/>
        </w:rPr>
        <w:t xml:space="preserve"> </w:t>
      </w:r>
      <w:r w:rsidRPr="00AA69AB">
        <w:rPr>
          <w:rFonts w:eastAsia="Times New Roman"/>
          <w:b/>
          <w:bCs/>
          <w:sz w:val="24"/>
          <w:szCs w:val="24"/>
        </w:rPr>
        <w:t>Strategic Managemen</w:t>
      </w:r>
      <w:r>
        <w:rPr>
          <w:rFonts w:eastAsia="Times New Roman"/>
          <w:b/>
          <w:bCs/>
          <w:sz w:val="24"/>
          <w:szCs w:val="24"/>
        </w:rPr>
        <w:t>t</w:t>
      </w:r>
    </w:p>
    <w:p w14:paraId="02719490" w14:textId="77777777" w:rsidR="00CD12C7" w:rsidRPr="004A0743" w:rsidRDefault="00CD12C7" w:rsidP="00CD12C7">
      <w:pPr>
        <w:spacing w:after="274" w:line="360" w:lineRule="auto"/>
        <w:rPr>
          <w:rFonts w:eastAsia="Times New Roman"/>
          <w:b/>
          <w:bCs/>
          <w:sz w:val="24"/>
          <w:szCs w:val="24"/>
        </w:rPr>
      </w:pPr>
      <w:r>
        <w:rPr>
          <w:rFonts w:eastAsia="Times New Roman"/>
          <w:b/>
          <w:sz w:val="24"/>
          <w:szCs w:val="24"/>
        </w:rPr>
        <w:t xml:space="preserve">                        </w:t>
      </w:r>
      <w:r w:rsidRPr="002A2E98">
        <w:rPr>
          <w:rFonts w:eastAsia="Times New Roman"/>
          <w:b/>
          <w:sz w:val="24"/>
          <w:szCs w:val="24"/>
        </w:rPr>
        <w:t xml:space="preserve">Module code: </w:t>
      </w:r>
      <w:r w:rsidRPr="000F1EFB">
        <w:rPr>
          <w:b/>
          <w:bCs/>
          <w:sz w:val="24"/>
          <w:szCs w:val="24"/>
        </w:rPr>
        <w:t>LCMB70</w:t>
      </w:r>
      <w:r>
        <w:rPr>
          <w:b/>
          <w:bCs/>
          <w:sz w:val="24"/>
          <w:szCs w:val="24"/>
        </w:rPr>
        <w:t>03</w:t>
      </w:r>
    </w:p>
    <w:p w14:paraId="5A5D16F4" w14:textId="77777777" w:rsidR="00CD12C7" w:rsidRPr="00AA69AB" w:rsidRDefault="00CD12C7" w:rsidP="00CD12C7">
      <w:pPr>
        <w:spacing w:before="120" w:after="120" w:line="360" w:lineRule="auto"/>
        <w:rPr>
          <w:b/>
        </w:rPr>
      </w:pPr>
      <w:r>
        <w:rPr>
          <w:rFonts w:eastAsia="Times New Roman"/>
          <w:b/>
          <w:sz w:val="24"/>
          <w:szCs w:val="24"/>
        </w:rPr>
        <w:t xml:space="preserve">                        </w:t>
      </w:r>
      <w:r w:rsidRPr="002A2E98">
        <w:rPr>
          <w:rFonts w:eastAsia="Times New Roman"/>
          <w:b/>
          <w:sz w:val="24"/>
          <w:szCs w:val="24"/>
        </w:rPr>
        <w:t xml:space="preserve">Title : </w:t>
      </w:r>
      <w:r w:rsidRPr="00AA69AB">
        <w:rPr>
          <w:b/>
          <w:sz w:val="24"/>
          <w:szCs w:val="24"/>
        </w:rPr>
        <w:t>Assessment component - Individual report</w:t>
      </w:r>
    </w:p>
    <w:p w14:paraId="404662CA" w14:textId="77777777" w:rsidR="00CD12C7" w:rsidRPr="002A2E98" w:rsidRDefault="00CD12C7" w:rsidP="00CD12C7">
      <w:pPr>
        <w:spacing w:after="165" w:line="360" w:lineRule="auto"/>
        <w:ind w:right="2836"/>
        <w:rPr>
          <w:b/>
          <w:sz w:val="24"/>
          <w:szCs w:val="24"/>
        </w:rPr>
      </w:pPr>
      <w:r>
        <w:rPr>
          <w:b/>
          <w:sz w:val="24"/>
          <w:szCs w:val="24"/>
        </w:rPr>
        <w:t xml:space="preserve">                        </w:t>
      </w:r>
      <w:r w:rsidRPr="002A2E98">
        <w:rPr>
          <w:b/>
          <w:sz w:val="24"/>
          <w:szCs w:val="24"/>
        </w:rPr>
        <w:t xml:space="preserve">Lecturer : </w:t>
      </w:r>
      <w:r>
        <w:rPr>
          <w:b/>
        </w:rPr>
        <w:t>Zulf Khan</w:t>
      </w:r>
    </w:p>
    <w:p w14:paraId="6748A92F" w14:textId="5B7DD933" w:rsidR="00CD12C7" w:rsidRPr="002A2E98" w:rsidRDefault="00CD12C7" w:rsidP="00CD12C7">
      <w:pPr>
        <w:spacing w:after="165" w:line="360" w:lineRule="auto"/>
        <w:ind w:right="2836"/>
        <w:rPr>
          <w:sz w:val="24"/>
          <w:szCs w:val="24"/>
        </w:rPr>
      </w:pPr>
      <w:r>
        <w:rPr>
          <w:rFonts w:eastAsia="Times New Roman"/>
          <w:b/>
          <w:sz w:val="24"/>
          <w:szCs w:val="24"/>
        </w:rPr>
        <w:t xml:space="preserve">                        </w:t>
      </w:r>
      <w:r w:rsidRPr="002A2E98">
        <w:rPr>
          <w:rFonts w:eastAsia="Times New Roman"/>
          <w:b/>
          <w:sz w:val="24"/>
          <w:szCs w:val="24"/>
        </w:rPr>
        <w:t>Student Name :</w:t>
      </w:r>
      <w:r>
        <w:rPr>
          <w:rFonts w:eastAsia="Times New Roman"/>
          <w:b/>
          <w:sz w:val="24"/>
          <w:szCs w:val="24"/>
        </w:rPr>
        <w:t xml:space="preserve"> </w:t>
      </w:r>
      <w:r>
        <w:rPr>
          <w:rFonts w:eastAsia="Times New Roman"/>
          <w:b/>
          <w:sz w:val="24"/>
          <w:szCs w:val="24"/>
        </w:rPr>
        <w:t xml:space="preserve">Muskan Kapadia </w:t>
      </w:r>
    </w:p>
    <w:p w14:paraId="698F6D0D" w14:textId="2569D6AE" w:rsidR="00CD12C7" w:rsidRDefault="00CD12C7" w:rsidP="00CD12C7">
      <w:pPr>
        <w:spacing w:after="274" w:line="360" w:lineRule="auto"/>
        <w:ind w:right="62"/>
        <w:rPr>
          <w:sz w:val="24"/>
          <w:szCs w:val="24"/>
        </w:rPr>
      </w:pPr>
      <w:r>
        <w:rPr>
          <w:rFonts w:eastAsia="Times New Roman"/>
          <w:b/>
          <w:sz w:val="24"/>
          <w:szCs w:val="24"/>
        </w:rPr>
        <w:t xml:space="preserve">                        </w:t>
      </w:r>
      <w:r w:rsidRPr="002A2E98">
        <w:rPr>
          <w:rFonts w:eastAsia="Times New Roman"/>
          <w:b/>
          <w:sz w:val="24"/>
          <w:szCs w:val="24"/>
        </w:rPr>
        <w:t>Student ID:</w:t>
      </w:r>
      <w:r>
        <w:rPr>
          <w:rFonts w:eastAsia="Times New Roman"/>
          <w:b/>
          <w:sz w:val="24"/>
          <w:szCs w:val="24"/>
        </w:rPr>
        <w:t xml:space="preserve"> 25</w:t>
      </w:r>
      <w:r>
        <w:rPr>
          <w:rFonts w:eastAsia="Times New Roman"/>
          <w:b/>
          <w:sz w:val="24"/>
          <w:szCs w:val="24"/>
        </w:rPr>
        <w:t>11297</w:t>
      </w:r>
    </w:p>
    <w:p w14:paraId="3E578B07" w14:textId="77777777" w:rsidR="00CD12C7" w:rsidRPr="002A2E98" w:rsidRDefault="00CD12C7" w:rsidP="00CD12C7">
      <w:pPr>
        <w:spacing w:after="274" w:line="360" w:lineRule="auto"/>
        <w:ind w:right="62"/>
        <w:rPr>
          <w:sz w:val="24"/>
          <w:szCs w:val="24"/>
        </w:rPr>
      </w:pPr>
      <w:r>
        <w:rPr>
          <w:sz w:val="24"/>
          <w:szCs w:val="24"/>
        </w:rPr>
        <w:t xml:space="preserve">                        </w:t>
      </w:r>
      <w:r w:rsidRPr="002A2E98">
        <w:rPr>
          <w:rFonts w:eastAsia="Times New Roman"/>
          <w:b/>
          <w:sz w:val="24"/>
          <w:szCs w:val="24"/>
        </w:rPr>
        <w:t>Submission Date-</w:t>
      </w:r>
      <w:r>
        <w:rPr>
          <w:rFonts w:eastAsia="Times New Roman"/>
          <w:b/>
          <w:sz w:val="24"/>
          <w:szCs w:val="24"/>
        </w:rPr>
        <w:t xml:space="preserve"> 01/04/2026</w:t>
      </w:r>
    </w:p>
    <w:p w14:paraId="3F7D5652" w14:textId="77777777" w:rsidR="00CD12C7" w:rsidRDefault="00CD12C7" w:rsidP="00CD12C7">
      <w:pPr>
        <w:spacing w:line="480" w:lineRule="auto"/>
        <w:rPr>
          <w:b/>
          <w:bCs/>
          <w:sz w:val="24"/>
          <w:szCs w:val="24"/>
        </w:rPr>
      </w:pPr>
      <w:r>
        <w:rPr>
          <w:b/>
          <w:bCs/>
          <w:sz w:val="24"/>
          <w:szCs w:val="24"/>
        </w:rPr>
        <w:br w:type="page"/>
      </w:r>
    </w:p>
    <w:p w14:paraId="093479C9" w14:textId="77777777" w:rsidR="00280D88" w:rsidRDefault="00280D88" w:rsidP="00280D88">
      <w:pPr>
        <w:jc w:val="center"/>
        <w:rPr>
          <w:b/>
          <w:bCs/>
          <w:sz w:val="32"/>
          <w:szCs w:val="32"/>
        </w:rPr>
      </w:pPr>
      <w:r>
        <w:rPr>
          <w:b/>
          <w:bCs/>
          <w:sz w:val="32"/>
          <w:szCs w:val="32"/>
        </w:rPr>
        <w:lastRenderedPageBreak/>
        <w:t>Table of content</w:t>
      </w:r>
    </w:p>
    <w:p w14:paraId="3D30BE0E" w14:textId="77777777" w:rsidR="00280D88" w:rsidRDefault="00280D88" w:rsidP="00280D88">
      <w:pPr>
        <w:rPr>
          <w:b/>
          <w:bCs/>
          <w:sz w:val="32"/>
          <w:szCs w:val="32"/>
        </w:rPr>
      </w:pPr>
    </w:p>
    <w:tbl>
      <w:tblPr>
        <w:tblStyle w:val="TableGrid"/>
        <w:tblpPr w:leftFromText="180" w:rightFromText="180" w:vertAnchor="text" w:horzAnchor="margin" w:tblpXSpec="center" w:tblpY="226"/>
        <w:tblW w:w="0" w:type="auto"/>
        <w:tblLook w:val="04A0" w:firstRow="1" w:lastRow="0" w:firstColumn="1" w:lastColumn="0" w:noHBand="0" w:noVBand="1"/>
      </w:tblPr>
      <w:tblGrid>
        <w:gridCol w:w="1058"/>
        <w:gridCol w:w="5017"/>
        <w:gridCol w:w="1537"/>
      </w:tblGrid>
      <w:tr w:rsidR="00280D88" w:rsidRPr="00280D88" w14:paraId="0CC02825" w14:textId="77777777" w:rsidTr="00280D88">
        <w:trPr>
          <w:trHeight w:val="324"/>
        </w:trPr>
        <w:tc>
          <w:tcPr>
            <w:tcW w:w="1058" w:type="dxa"/>
          </w:tcPr>
          <w:p w14:paraId="11F8009C" w14:textId="77777777" w:rsidR="00280D88" w:rsidRPr="00280D88" w:rsidRDefault="00280D88" w:rsidP="00280D88">
            <w:pPr>
              <w:jc w:val="both"/>
              <w:rPr>
                <w:b/>
                <w:bCs/>
                <w:sz w:val="28"/>
                <w:szCs w:val="28"/>
              </w:rPr>
            </w:pPr>
            <w:r w:rsidRPr="00280D88">
              <w:rPr>
                <w:b/>
                <w:bCs/>
                <w:sz w:val="28"/>
                <w:szCs w:val="28"/>
              </w:rPr>
              <w:t xml:space="preserve">01 </w:t>
            </w:r>
          </w:p>
        </w:tc>
        <w:tc>
          <w:tcPr>
            <w:tcW w:w="5017" w:type="dxa"/>
          </w:tcPr>
          <w:p w14:paraId="723C1079" w14:textId="3D03A084" w:rsidR="00280D88" w:rsidRPr="00280D88" w:rsidRDefault="00280D88" w:rsidP="00280D88">
            <w:pPr>
              <w:jc w:val="both"/>
              <w:rPr>
                <w:b/>
                <w:bCs/>
                <w:sz w:val="28"/>
                <w:szCs w:val="28"/>
              </w:rPr>
            </w:pPr>
            <w:r w:rsidRPr="00280D88">
              <w:rPr>
                <w:b/>
                <w:bCs/>
                <w:color w:val="1E3932"/>
                <w:sz w:val="28"/>
                <w:szCs w:val="28"/>
              </w:rPr>
              <w:t>Organisational</w:t>
            </w:r>
            <w:r w:rsidR="0000505F">
              <w:rPr>
                <w:b/>
                <w:bCs/>
                <w:color w:val="1E3932"/>
                <w:sz w:val="28"/>
                <w:szCs w:val="28"/>
              </w:rPr>
              <w:t xml:space="preserve"> </w:t>
            </w:r>
            <w:r w:rsidRPr="00280D88">
              <w:rPr>
                <w:b/>
                <w:bCs/>
                <w:color w:val="1E3932"/>
                <w:sz w:val="28"/>
                <w:szCs w:val="28"/>
              </w:rPr>
              <w:t>Context and Overview</w:t>
            </w:r>
          </w:p>
        </w:tc>
        <w:tc>
          <w:tcPr>
            <w:tcW w:w="1537" w:type="dxa"/>
          </w:tcPr>
          <w:p w14:paraId="0550EDD1" w14:textId="77777777" w:rsidR="00280D88" w:rsidRPr="00280D88" w:rsidRDefault="00280D88" w:rsidP="00280D88">
            <w:pPr>
              <w:jc w:val="both"/>
              <w:rPr>
                <w:b/>
                <w:bCs/>
                <w:sz w:val="28"/>
                <w:szCs w:val="28"/>
              </w:rPr>
            </w:pPr>
            <w:r w:rsidRPr="00280D88">
              <w:rPr>
                <w:b/>
                <w:bCs/>
                <w:sz w:val="28"/>
                <w:szCs w:val="28"/>
              </w:rPr>
              <w:t>03</w:t>
            </w:r>
          </w:p>
        </w:tc>
      </w:tr>
      <w:tr w:rsidR="00280D88" w:rsidRPr="00280D88" w14:paraId="5B75EFC1" w14:textId="77777777" w:rsidTr="0000505F">
        <w:trPr>
          <w:trHeight w:val="503"/>
        </w:trPr>
        <w:tc>
          <w:tcPr>
            <w:tcW w:w="1058" w:type="dxa"/>
          </w:tcPr>
          <w:p w14:paraId="42D0D647" w14:textId="77777777" w:rsidR="00280D88" w:rsidRPr="00280D88" w:rsidRDefault="00280D88" w:rsidP="00280D88">
            <w:pPr>
              <w:jc w:val="both"/>
              <w:rPr>
                <w:b/>
                <w:bCs/>
                <w:sz w:val="28"/>
                <w:szCs w:val="28"/>
              </w:rPr>
            </w:pPr>
            <w:r w:rsidRPr="00280D88">
              <w:rPr>
                <w:b/>
                <w:bCs/>
                <w:sz w:val="28"/>
                <w:szCs w:val="28"/>
              </w:rPr>
              <w:t>02</w:t>
            </w:r>
          </w:p>
        </w:tc>
        <w:tc>
          <w:tcPr>
            <w:tcW w:w="5017" w:type="dxa"/>
          </w:tcPr>
          <w:p w14:paraId="7B2CC68D" w14:textId="77777777" w:rsidR="00280D88" w:rsidRPr="00280D88" w:rsidRDefault="00280D88" w:rsidP="00280D88">
            <w:pPr>
              <w:jc w:val="both"/>
              <w:rPr>
                <w:b/>
                <w:bCs/>
                <w:color w:val="1E3932"/>
                <w:sz w:val="28"/>
                <w:szCs w:val="28"/>
              </w:rPr>
            </w:pPr>
            <w:r w:rsidRPr="00280D88">
              <w:rPr>
                <w:b/>
                <w:bCs/>
                <w:color w:val="1E3932"/>
                <w:sz w:val="28"/>
                <w:szCs w:val="28"/>
              </w:rPr>
              <w:t>PESTEL Analysis</w:t>
            </w:r>
          </w:p>
          <w:p w14:paraId="60B93C88" w14:textId="5F05C393" w:rsidR="00280D88" w:rsidRPr="00280D88" w:rsidRDefault="00280D88" w:rsidP="00280D88">
            <w:pPr>
              <w:jc w:val="both"/>
              <w:rPr>
                <w:b/>
                <w:bCs/>
                <w:sz w:val="28"/>
                <w:szCs w:val="28"/>
              </w:rPr>
            </w:pPr>
          </w:p>
        </w:tc>
        <w:tc>
          <w:tcPr>
            <w:tcW w:w="1537" w:type="dxa"/>
          </w:tcPr>
          <w:p w14:paraId="3D5405F9" w14:textId="7B219A5A" w:rsidR="00280D88" w:rsidRPr="00280D88" w:rsidRDefault="00280D88" w:rsidP="00280D88">
            <w:pPr>
              <w:jc w:val="both"/>
              <w:rPr>
                <w:b/>
                <w:bCs/>
                <w:sz w:val="28"/>
                <w:szCs w:val="28"/>
              </w:rPr>
            </w:pPr>
            <w:r w:rsidRPr="00280D88">
              <w:rPr>
                <w:b/>
                <w:bCs/>
                <w:sz w:val="28"/>
                <w:szCs w:val="28"/>
              </w:rPr>
              <w:t>0</w:t>
            </w:r>
            <w:r w:rsidR="00066FDC">
              <w:rPr>
                <w:b/>
                <w:bCs/>
                <w:sz w:val="28"/>
                <w:szCs w:val="28"/>
              </w:rPr>
              <w:t>4</w:t>
            </w:r>
          </w:p>
        </w:tc>
      </w:tr>
      <w:tr w:rsidR="00280D88" w:rsidRPr="00280D88" w14:paraId="0A899AD5" w14:textId="77777777" w:rsidTr="00280D88">
        <w:trPr>
          <w:trHeight w:val="548"/>
        </w:trPr>
        <w:tc>
          <w:tcPr>
            <w:tcW w:w="1058" w:type="dxa"/>
          </w:tcPr>
          <w:p w14:paraId="567BB832" w14:textId="77777777" w:rsidR="00280D88" w:rsidRPr="00280D88" w:rsidRDefault="00280D88" w:rsidP="00280D88">
            <w:pPr>
              <w:jc w:val="both"/>
              <w:rPr>
                <w:b/>
                <w:bCs/>
                <w:sz w:val="28"/>
                <w:szCs w:val="28"/>
              </w:rPr>
            </w:pPr>
            <w:r w:rsidRPr="00280D88">
              <w:rPr>
                <w:b/>
                <w:bCs/>
                <w:sz w:val="28"/>
                <w:szCs w:val="28"/>
              </w:rPr>
              <w:t>03</w:t>
            </w:r>
          </w:p>
        </w:tc>
        <w:tc>
          <w:tcPr>
            <w:tcW w:w="5017" w:type="dxa"/>
          </w:tcPr>
          <w:p w14:paraId="76807CEB" w14:textId="1A23CD9B" w:rsidR="00280D88" w:rsidRPr="00280D88" w:rsidRDefault="00280D88" w:rsidP="00280D88">
            <w:pPr>
              <w:jc w:val="both"/>
              <w:rPr>
                <w:b/>
                <w:bCs/>
                <w:sz w:val="28"/>
                <w:szCs w:val="28"/>
              </w:rPr>
            </w:pPr>
            <w:r w:rsidRPr="00280D88">
              <w:rPr>
                <w:b/>
                <w:bCs/>
                <w:sz w:val="28"/>
                <w:szCs w:val="28"/>
              </w:rPr>
              <w:t>CSR and Sustainability</w:t>
            </w:r>
          </w:p>
        </w:tc>
        <w:tc>
          <w:tcPr>
            <w:tcW w:w="1537" w:type="dxa"/>
          </w:tcPr>
          <w:p w14:paraId="3A452AD9" w14:textId="7C10AD84" w:rsidR="00280D88" w:rsidRPr="00280D88" w:rsidRDefault="00280D88" w:rsidP="00280D88">
            <w:pPr>
              <w:jc w:val="both"/>
              <w:rPr>
                <w:b/>
                <w:bCs/>
                <w:sz w:val="28"/>
                <w:szCs w:val="28"/>
              </w:rPr>
            </w:pPr>
            <w:r w:rsidRPr="00280D88">
              <w:rPr>
                <w:b/>
                <w:bCs/>
                <w:sz w:val="28"/>
                <w:szCs w:val="28"/>
              </w:rPr>
              <w:t>0</w:t>
            </w:r>
            <w:r w:rsidR="00066FDC">
              <w:rPr>
                <w:b/>
                <w:bCs/>
                <w:sz w:val="28"/>
                <w:szCs w:val="28"/>
              </w:rPr>
              <w:t>7</w:t>
            </w:r>
          </w:p>
        </w:tc>
      </w:tr>
      <w:tr w:rsidR="00280D88" w:rsidRPr="00280D88" w14:paraId="20D41057" w14:textId="77777777" w:rsidTr="00280D88">
        <w:trPr>
          <w:trHeight w:val="757"/>
        </w:trPr>
        <w:tc>
          <w:tcPr>
            <w:tcW w:w="1058" w:type="dxa"/>
          </w:tcPr>
          <w:p w14:paraId="5C05823E" w14:textId="77777777" w:rsidR="00280D88" w:rsidRPr="00280D88" w:rsidRDefault="00280D88" w:rsidP="00280D88">
            <w:pPr>
              <w:jc w:val="both"/>
              <w:rPr>
                <w:b/>
                <w:bCs/>
                <w:sz w:val="28"/>
                <w:szCs w:val="28"/>
              </w:rPr>
            </w:pPr>
            <w:r w:rsidRPr="00280D88">
              <w:rPr>
                <w:b/>
                <w:bCs/>
                <w:sz w:val="28"/>
                <w:szCs w:val="28"/>
              </w:rPr>
              <w:t>04</w:t>
            </w:r>
          </w:p>
        </w:tc>
        <w:tc>
          <w:tcPr>
            <w:tcW w:w="5017" w:type="dxa"/>
          </w:tcPr>
          <w:p w14:paraId="5A626C73" w14:textId="010BED71" w:rsidR="00280D88" w:rsidRPr="00280D88" w:rsidRDefault="00280D88" w:rsidP="00280D88">
            <w:pPr>
              <w:jc w:val="both"/>
              <w:rPr>
                <w:b/>
                <w:bCs/>
                <w:sz w:val="28"/>
                <w:szCs w:val="28"/>
              </w:rPr>
            </w:pPr>
            <w:r w:rsidRPr="00280D88">
              <w:rPr>
                <w:b/>
                <w:bCs/>
                <w:sz w:val="28"/>
                <w:szCs w:val="28"/>
              </w:rPr>
              <w:t>Balanced Scorecard</w:t>
            </w:r>
          </w:p>
        </w:tc>
        <w:tc>
          <w:tcPr>
            <w:tcW w:w="1537" w:type="dxa"/>
          </w:tcPr>
          <w:p w14:paraId="0CE74F26" w14:textId="20E39D0A" w:rsidR="00280D88" w:rsidRPr="00280D88" w:rsidRDefault="00280D88" w:rsidP="00280D88">
            <w:pPr>
              <w:jc w:val="both"/>
              <w:rPr>
                <w:b/>
                <w:bCs/>
                <w:sz w:val="28"/>
                <w:szCs w:val="28"/>
              </w:rPr>
            </w:pPr>
            <w:r w:rsidRPr="00280D88">
              <w:rPr>
                <w:b/>
                <w:bCs/>
                <w:sz w:val="28"/>
                <w:szCs w:val="28"/>
              </w:rPr>
              <w:t>0</w:t>
            </w:r>
            <w:r w:rsidR="00066FDC">
              <w:rPr>
                <w:b/>
                <w:bCs/>
                <w:sz w:val="28"/>
                <w:szCs w:val="28"/>
              </w:rPr>
              <w:t>8</w:t>
            </w:r>
          </w:p>
        </w:tc>
      </w:tr>
      <w:tr w:rsidR="00280D88" w:rsidRPr="00280D88" w14:paraId="71A8035E" w14:textId="77777777" w:rsidTr="0000505F">
        <w:trPr>
          <w:trHeight w:val="602"/>
        </w:trPr>
        <w:tc>
          <w:tcPr>
            <w:tcW w:w="1058" w:type="dxa"/>
          </w:tcPr>
          <w:p w14:paraId="0283A18A" w14:textId="77777777" w:rsidR="00280D88" w:rsidRPr="00280D88" w:rsidRDefault="00280D88" w:rsidP="00280D88">
            <w:pPr>
              <w:jc w:val="both"/>
              <w:rPr>
                <w:b/>
                <w:bCs/>
                <w:sz w:val="28"/>
                <w:szCs w:val="28"/>
              </w:rPr>
            </w:pPr>
            <w:r w:rsidRPr="00280D88">
              <w:rPr>
                <w:b/>
                <w:bCs/>
                <w:sz w:val="28"/>
                <w:szCs w:val="28"/>
              </w:rPr>
              <w:t xml:space="preserve">05 </w:t>
            </w:r>
          </w:p>
        </w:tc>
        <w:tc>
          <w:tcPr>
            <w:tcW w:w="5017" w:type="dxa"/>
          </w:tcPr>
          <w:p w14:paraId="071CDE87" w14:textId="77777777" w:rsidR="00280D88" w:rsidRPr="00280D88" w:rsidRDefault="00280D88" w:rsidP="00280D88">
            <w:pPr>
              <w:jc w:val="both"/>
              <w:rPr>
                <w:b/>
                <w:bCs/>
                <w:sz w:val="28"/>
                <w:szCs w:val="28"/>
              </w:rPr>
            </w:pPr>
            <w:r w:rsidRPr="00280D88">
              <w:rPr>
                <w:b/>
                <w:bCs/>
                <w:color w:val="1E3932"/>
                <w:sz w:val="28"/>
                <w:szCs w:val="28"/>
              </w:rPr>
              <w:t>SWOT Analysis</w:t>
            </w:r>
          </w:p>
          <w:p w14:paraId="0ED8ED00" w14:textId="22ADF857" w:rsidR="00280D88" w:rsidRPr="00280D88" w:rsidRDefault="00280D88" w:rsidP="00280D88">
            <w:pPr>
              <w:jc w:val="both"/>
              <w:rPr>
                <w:b/>
                <w:bCs/>
                <w:sz w:val="28"/>
                <w:szCs w:val="28"/>
              </w:rPr>
            </w:pPr>
          </w:p>
        </w:tc>
        <w:tc>
          <w:tcPr>
            <w:tcW w:w="1537" w:type="dxa"/>
          </w:tcPr>
          <w:p w14:paraId="3308BF84" w14:textId="0FABDD8C" w:rsidR="00280D88" w:rsidRPr="00280D88" w:rsidRDefault="00280D88" w:rsidP="00280D88">
            <w:pPr>
              <w:jc w:val="both"/>
              <w:rPr>
                <w:b/>
                <w:bCs/>
                <w:sz w:val="28"/>
                <w:szCs w:val="28"/>
              </w:rPr>
            </w:pPr>
            <w:r w:rsidRPr="00280D88">
              <w:rPr>
                <w:b/>
                <w:bCs/>
                <w:sz w:val="28"/>
                <w:szCs w:val="28"/>
              </w:rPr>
              <w:t>1</w:t>
            </w:r>
            <w:r w:rsidR="00066FDC">
              <w:rPr>
                <w:b/>
                <w:bCs/>
                <w:sz w:val="28"/>
                <w:szCs w:val="28"/>
              </w:rPr>
              <w:t>0</w:t>
            </w:r>
          </w:p>
        </w:tc>
      </w:tr>
      <w:tr w:rsidR="00280D88" w:rsidRPr="00280D88" w14:paraId="7BA45374" w14:textId="77777777" w:rsidTr="0000505F">
        <w:trPr>
          <w:trHeight w:val="575"/>
        </w:trPr>
        <w:tc>
          <w:tcPr>
            <w:tcW w:w="1058" w:type="dxa"/>
          </w:tcPr>
          <w:p w14:paraId="559613E0" w14:textId="77777777" w:rsidR="00280D88" w:rsidRPr="00280D88" w:rsidRDefault="00280D88" w:rsidP="00280D88">
            <w:pPr>
              <w:jc w:val="both"/>
              <w:rPr>
                <w:b/>
                <w:bCs/>
                <w:sz w:val="28"/>
                <w:szCs w:val="28"/>
              </w:rPr>
            </w:pPr>
            <w:r w:rsidRPr="00280D88">
              <w:rPr>
                <w:b/>
                <w:bCs/>
                <w:sz w:val="28"/>
                <w:szCs w:val="28"/>
              </w:rPr>
              <w:t>06</w:t>
            </w:r>
          </w:p>
        </w:tc>
        <w:tc>
          <w:tcPr>
            <w:tcW w:w="5017" w:type="dxa"/>
          </w:tcPr>
          <w:p w14:paraId="79855369" w14:textId="77777777" w:rsidR="00280D88" w:rsidRPr="00280D88" w:rsidRDefault="00280D88" w:rsidP="00280D88">
            <w:pPr>
              <w:jc w:val="both"/>
              <w:rPr>
                <w:b/>
                <w:bCs/>
                <w:sz w:val="28"/>
                <w:szCs w:val="28"/>
              </w:rPr>
            </w:pPr>
            <w:r w:rsidRPr="00280D88">
              <w:rPr>
                <w:b/>
                <w:bCs/>
                <w:sz w:val="28"/>
                <w:szCs w:val="28"/>
              </w:rPr>
              <w:t xml:space="preserve">Reflective Report </w:t>
            </w:r>
          </w:p>
        </w:tc>
        <w:tc>
          <w:tcPr>
            <w:tcW w:w="1537" w:type="dxa"/>
          </w:tcPr>
          <w:p w14:paraId="0ADDD796" w14:textId="0A040741" w:rsidR="00280D88" w:rsidRPr="00280D88" w:rsidRDefault="00280D88" w:rsidP="00280D88">
            <w:pPr>
              <w:jc w:val="both"/>
              <w:rPr>
                <w:b/>
                <w:bCs/>
                <w:sz w:val="28"/>
                <w:szCs w:val="28"/>
              </w:rPr>
            </w:pPr>
            <w:r w:rsidRPr="00280D88">
              <w:rPr>
                <w:b/>
                <w:bCs/>
                <w:sz w:val="28"/>
                <w:szCs w:val="28"/>
              </w:rPr>
              <w:t>1</w:t>
            </w:r>
            <w:r w:rsidR="00066FDC">
              <w:rPr>
                <w:b/>
                <w:bCs/>
                <w:sz w:val="28"/>
                <w:szCs w:val="28"/>
              </w:rPr>
              <w:t>3</w:t>
            </w:r>
          </w:p>
        </w:tc>
      </w:tr>
      <w:tr w:rsidR="00280D88" w:rsidRPr="00280D88" w14:paraId="0252449D" w14:textId="77777777" w:rsidTr="0000505F">
        <w:trPr>
          <w:trHeight w:val="530"/>
        </w:trPr>
        <w:tc>
          <w:tcPr>
            <w:tcW w:w="1058" w:type="dxa"/>
          </w:tcPr>
          <w:p w14:paraId="6A2291A8" w14:textId="77777777" w:rsidR="00280D88" w:rsidRPr="00280D88" w:rsidRDefault="00280D88" w:rsidP="00280D88">
            <w:pPr>
              <w:jc w:val="both"/>
              <w:rPr>
                <w:b/>
                <w:bCs/>
                <w:sz w:val="28"/>
                <w:szCs w:val="28"/>
              </w:rPr>
            </w:pPr>
            <w:r w:rsidRPr="00280D88">
              <w:rPr>
                <w:b/>
                <w:bCs/>
                <w:sz w:val="28"/>
                <w:szCs w:val="28"/>
              </w:rPr>
              <w:t xml:space="preserve">07 </w:t>
            </w:r>
          </w:p>
        </w:tc>
        <w:tc>
          <w:tcPr>
            <w:tcW w:w="5017" w:type="dxa"/>
          </w:tcPr>
          <w:p w14:paraId="4B3AD86F" w14:textId="77777777" w:rsidR="00280D88" w:rsidRPr="00280D88" w:rsidRDefault="00280D88" w:rsidP="00280D88">
            <w:pPr>
              <w:jc w:val="both"/>
              <w:rPr>
                <w:b/>
                <w:bCs/>
                <w:sz w:val="28"/>
                <w:szCs w:val="28"/>
              </w:rPr>
            </w:pPr>
            <w:r w:rsidRPr="00280D88">
              <w:rPr>
                <w:b/>
                <w:bCs/>
                <w:sz w:val="28"/>
                <w:szCs w:val="28"/>
              </w:rPr>
              <w:t xml:space="preserve">Reference </w:t>
            </w:r>
          </w:p>
        </w:tc>
        <w:tc>
          <w:tcPr>
            <w:tcW w:w="1537" w:type="dxa"/>
          </w:tcPr>
          <w:p w14:paraId="2B8E0493" w14:textId="551E3DDD" w:rsidR="00280D88" w:rsidRPr="00280D88" w:rsidRDefault="00280D88" w:rsidP="00280D88">
            <w:pPr>
              <w:jc w:val="both"/>
              <w:rPr>
                <w:b/>
                <w:bCs/>
                <w:sz w:val="28"/>
                <w:szCs w:val="28"/>
              </w:rPr>
            </w:pPr>
            <w:r w:rsidRPr="00280D88">
              <w:rPr>
                <w:b/>
                <w:bCs/>
                <w:sz w:val="28"/>
                <w:szCs w:val="28"/>
              </w:rPr>
              <w:t>1</w:t>
            </w:r>
            <w:r w:rsidR="00066FDC">
              <w:rPr>
                <w:b/>
                <w:bCs/>
                <w:sz w:val="28"/>
                <w:szCs w:val="28"/>
              </w:rPr>
              <w:t>6</w:t>
            </w:r>
          </w:p>
        </w:tc>
      </w:tr>
    </w:tbl>
    <w:p w14:paraId="291ED9E8" w14:textId="77777777" w:rsidR="00280D88" w:rsidRPr="00280D88" w:rsidRDefault="00280D88" w:rsidP="00280D88">
      <w:pPr>
        <w:jc w:val="both"/>
        <w:rPr>
          <w:b/>
          <w:bCs/>
          <w:sz w:val="28"/>
          <w:szCs w:val="28"/>
        </w:rPr>
      </w:pPr>
    </w:p>
    <w:p w14:paraId="1F9A6CD5" w14:textId="77777777" w:rsidR="00280D88" w:rsidRPr="00280D88" w:rsidRDefault="00280D88" w:rsidP="00280D88">
      <w:pPr>
        <w:jc w:val="both"/>
        <w:rPr>
          <w:b/>
          <w:bCs/>
          <w:sz w:val="28"/>
          <w:szCs w:val="28"/>
        </w:rPr>
      </w:pPr>
    </w:p>
    <w:p w14:paraId="024DDFCE" w14:textId="77777777" w:rsidR="00280D88" w:rsidRPr="00280D88" w:rsidRDefault="00280D88" w:rsidP="00280D88">
      <w:pPr>
        <w:jc w:val="both"/>
        <w:rPr>
          <w:b/>
          <w:bCs/>
          <w:sz w:val="28"/>
          <w:szCs w:val="28"/>
        </w:rPr>
      </w:pPr>
    </w:p>
    <w:p w14:paraId="008F8CB3" w14:textId="77777777" w:rsidR="00280D88" w:rsidRPr="00280D88" w:rsidRDefault="00280D88" w:rsidP="00280D88">
      <w:pPr>
        <w:jc w:val="both"/>
        <w:rPr>
          <w:b/>
          <w:bCs/>
          <w:sz w:val="28"/>
          <w:szCs w:val="28"/>
        </w:rPr>
      </w:pPr>
    </w:p>
    <w:p w14:paraId="1E155E9D" w14:textId="77777777" w:rsidR="00280D88" w:rsidRPr="00280D88" w:rsidRDefault="00280D88" w:rsidP="00280D88">
      <w:pPr>
        <w:jc w:val="both"/>
        <w:rPr>
          <w:b/>
          <w:bCs/>
          <w:sz w:val="28"/>
          <w:szCs w:val="28"/>
        </w:rPr>
      </w:pPr>
    </w:p>
    <w:p w14:paraId="34DB5E42" w14:textId="77777777" w:rsidR="00280D88" w:rsidRPr="00280D88" w:rsidRDefault="00280D88" w:rsidP="00280D88">
      <w:pPr>
        <w:jc w:val="both"/>
        <w:rPr>
          <w:b/>
          <w:bCs/>
          <w:sz w:val="28"/>
          <w:szCs w:val="28"/>
        </w:rPr>
      </w:pPr>
    </w:p>
    <w:p w14:paraId="5EBBDDA2" w14:textId="77777777" w:rsidR="00280D88" w:rsidRPr="00280D88" w:rsidRDefault="00280D88" w:rsidP="00280D88">
      <w:pPr>
        <w:jc w:val="both"/>
        <w:rPr>
          <w:b/>
          <w:bCs/>
          <w:sz w:val="28"/>
          <w:szCs w:val="28"/>
        </w:rPr>
      </w:pPr>
    </w:p>
    <w:p w14:paraId="68327544" w14:textId="77777777" w:rsidR="00280D88" w:rsidRPr="00280D88" w:rsidRDefault="00280D88" w:rsidP="00280D88">
      <w:pPr>
        <w:jc w:val="both"/>
        <w:rPr>
          <w:b/>
          <w:bCs/>
          <w:sz w:val="28"/>
          <w:szCs w:val="28"/>
        </w:rPr>
      </w:pPr>
    </w:p>
    <w:p w14:paraId="72C998F4" w14:textId="77777777" w:rsidR="00280D88" w:rsidRPr="00280D88" w:rsidRDefault="00280D88" w:rsidP="00280D88">
      <w:pPr>
        <w:jc w:val="both"/>
        <w:rPr>
          <w:b/>
          <w:bCs/>
          <w:sz w:val="28"/>
          <w:szCs w:val="28"/>
        </w:rPr>
      </w:pPr>
    </w:p>
    <w:p w14:paraId="3AFDAE05" w14:textId="77777777" w:rsidR="00280D88" w:rsidRPr="00280D88" w:rsidRDefault="00280D88" w:rsidP="00280D88">
      <w:pPr>
        <w:jc w:val="both"/>
        <w:rPr>
          <w:b/>
          <w:bCs/>
          <w:sz w:val="28"/>
          <w:szCs w:val="28"/>
        </w:rPr>
      </w:pPr>
    </w:p>
    <w:p w14:paraId="3109C684" w14:textId="77777777" w:rsidR="00280D88" w:rsidRPr="00280D88" w:rsidRDefault="00280D88" w:rsidP="00280D88">
      <w:pPr>
        <w:jc w:val="both"/>
        <w:rPr>
          <w:b/>
          <w:bCs/>
          <w:sz w:val="28"/>
          <w:szCs w:val="28"/>
        </w:rPr>
      </w:pPr>
    </w:p>
    <w:p w14:paraId="5F11817B" w14:textId="77777777" w:rsidR="00280D88" w:rsidRPr="00280D88" w:rsidRDefault="00280D88" w:rsidP="00280D88">
      <w:pPr>
        <w:jc w:val="both"/>
        <w:rPr>
          <w:b/>
          <w:bCs/>
          <w:sz w:val="28"/>
          <w:szCs w:val="28"/>
        </w:rPr>
      </w:pPr>
    </w:p>
    <w:p w14:paraId="3DA1291F" w14:textId="77777777" w:rsidR="00280D88" w:rsidRPr="00280D88" w:rsidRDefault="00280D88" w:rsidP="00280D88">
      <w:pPr>
        <w:jc w:val="both"/>
        <w:rPr>
          <w:b/>
          <w:bCs/>
          <w:sz w:val="28"/>
          <w:szCs w:val="28"/>
        </w:rPr>
      </w:pPr>
    </w:p>
    <w:p w14:paraId="6AB35124" w14:textId="77777777" w:rsidR="00280D88" w:rsidRPr="00280D88" w:rsidRDefault="00280D88" w:rsidP="00280D88">
      <w:pPr>
        <w:jc w:val="both"/>
        <w:rPr>
          <w:b/>
          <w:bCs/>
          <w:sz w:val="28"/>
          <w:szCs w:val="28"/>
        </w:rPr>
      </w:pPr>
    </w:p>
    <w:p w14:paraId="7C3CCBD5" w14:textId="77777777" w:rsidR="00280D88" w:rsidRPr="00280D88" w:rsidRDefault="00280D88" w:rsidP="00280D88">
      <w:pPr>
        <w:jc w:val="both"/>
        <w:rPr>
          <w:b/>
          <w:bCs/>
          <w:sz w:val="28"/>
          <w:szCs w:val="28"/>
        </w:rPr>
      </w:pPr>
    </w:p>
    <w:p w14:paraId="4364B0F3" w14:textId="77777777" w:rsidR="00280D88" w:rsidRPr="00280D88" w:rsidRDefault="00280D88" w:rsidP="00280D88">
      <w:pPr>
        <w:jc w:val="both"/>
        <w:rPr>
          <w:b/>
          <w:bCs/>
          <w:sz w:val="28"/>
          <w:szCs w:val="28"/>
        </w:rPr>
      </w:pPr>
    </w:p>
    <w:p w14:paraId="08E53CD0" w14:textId="77777777" w:rsidR="00280D88" w:rsidRPr="00280D88" w:rsidRDefault="00280D88" w:rsidP="00280D88">
      <w:pPr>
        <w:jc w:val="both"/>
        <w:rPr>
          <w:b/>
          <w:bCs/>
          <w:sz w:val="28"/>
          <w:szCs w:val="28"/>
        </w:rPr>
      </w:pPr>
    </w:p>
    <w:p w14:paraId="5D5AA591" w14:textId="77777777" w:rsidR="00280D88" w:rsidRPr="00280D88" w:rsidRDefault="00280D88" w:rsidP="00280D88">
      <w:pPr>
        <w:jc w:val="both"/>
        <w:rPr>
          <w:b/>
          <w:bCs/>
          <w:sz w:val="28"/>
          <w:szCs w:val="28"/>
        </w:rPr>
      </w:pPr>
    </w:p>
    <w:p w14:paraId="798E99BE" w14:textId="77777777" w:rsidR="00280D88" w:rsidRDefault="00280D88" w:rsidP="00280D88">
      <w:pPr>
        <w:rPr>
          <w:b/>
          <w:bCs/>
          <w:sz w:val="32"/>
          <w:szCs w:val="32"/>
        </w:rPr>
      </w:pPr>
    </w:p>
    <w:p w14:paraId="6EAD07B4" w14:textId="77777777" w:rsidR="00280D88" w:rsidRDefault="00280D88" w:rsidP="00280D88">
      <w:pPr>
        <w:rPr>
          <w:b/>
          <w:bCs/>
          <w:sz w:val="32"/>
          <w:szCs w:val="32"/>
        </w:rPr>
      </w:pPr>
    </w:p>
    <w:p w14:paraId="7F0D83FD" w14:textId="77777777" w:rsidR="00280D88" w:rsidRDefault="00280D88" w:rsidP="00280D88">
      <w:pPr>
        <w:jc w:val="center"/>
        <w:rPr>
          <w:b/>
          <w:bCs/>
          <w:sz w:val="32"/>
          <w:szCs w:val="32"/>
        </w:rPr>
      </w:pPr>
    </w:p>
    <w:p w14:paraId="448D8E00" w14:textId="77777777" w:rsidR="00280D88" w:rsidRDefault="00280D88" w:rsidP="00280D88">
      <w:pPr>
        <w:jc w:val="center"/>
        <w:rPr>
          <w:b/>
          <w:bCs/>
          <w:sz w:val="32"/>
          <w:szCs w:val="32"/>
        </w:rPr>
      </w:pPr>
    </w:p>
    <w:p w14:paraId="058D710B" w14:textId="77777777" w:rsidR="00280D88" w:rsidRDefault="00280D88" w:rsidP="00280D88">
      <w:pPr>
        <w:jc w:val="center"/>
        <w:rPr>
          <w:b/>
          <w:bCs/>
          <w:sz w:val="32"/>
          <w:szCs w:val="32"/>
        </w:rPr>
      </w:pPr>
    </w:p>
    <w:p w14:paraId="1E365AB6" w14:textId="77777777" w:rsidR="00280D88" w:rsidRDefault="00280D88" w:rsidP="00280D88">
      <w:pPr>
        <w:jc w:val="center"/>
        <w:rPr>
          <w:b/>
          <w:bCs/>
          <w:sz w:val="32"/>
          <w:szCs w:val="32"/>
        </w:rPr>
      </w:pPr>
    </w:p>
    <w:p w14:paraId="2642B5EF" w14:textId="77777777" w:rsidR="00280D88" w:rsidRDefault="00280D88" w:rsidP="00280D88">
      <w:pPr>
        <w:jc w:val="center"/>
        <w:rPr>
          <w:b/>
          <w:bCs/>
          <w:sz w:val="32"/>
          <w:szCs w:val="32"/>
        </w:rPr>
      </w:pPr>
    </w:p>
    <w:p w14:paraId="684A660B" w14:textId="77777777" w:rsidR="00280D88" w:rsidRDefault="00280D88" w:rsidP="00280D88">
      <w:pPr>
        <w:jc w:val="center"/>
        <w:rPr>
          <w:b/>
          <w:bCs/>
          <w:sz w:val="32"/>
          <w:szCs w:val="32"/>
        </w:rPr>
      </w:pPr>
    </w:p>
    <w:p w14:paraId="09399422" w14:textId="77777777" w:rsidR="00280D88" w:rsidRDefault="00280D88" w:rsidP="00280D88">
      <w:pPr>
        <w:jc w:val="center"/>
        <w:rPr>
          <w:b/>
          <w:bCs/>
          <w:sz w:val="32"/>
          <w:szCs w:val="32"/>
        </w:rPr>
      </w:pPr>
    </w:p>
    <w:p w14:paraId="00F4918E" w14:textId="77777777" w:rsidR="00280D88" w:rsidRDefault="00280D88" w:rsidP="00280D88">
      <w:pPr>
        <w:jc w:val="center"/>
        <w:rPr>
          <w:b/>
          <w:bCs/>
          <w:sz w:val="32"/>
          <w:szCs w:val="32"/>
        </w:rPr>
      </w:pPr>
    </w:p>
    <w:p w14:paraId="4180A6B7" w14:textId="77777777" w:rsidR="00280D88" w:rsidRDefault="00280D88" w:rsidP="00280D88">
      <w:pPr>
        <w:jc w:val="center"/>
        <w:rPr>
          <w:b/>
          <w:bCs/>
          <w:sz w:val="32"/>
          <w:szCs w:val="32"/>
        </w:rPr>
      </w:pPr>
    </w:p>
    <w:p w14:paraId="7F8881CF" w14:textId="77777777" w:rsidR="00280D88" w:rsidRDefault="00280D88" w:rsidP="00280D88">
      <w:pPr>
        <w:jc w:val="center"/>
        <w:rPr>
          <w:b/>
          <w:bCs/>
          <w:sz w:val="32"/>
          <w:szCs w:val="32"/>
        </w:rPr>
      </w:pPr>
    </w:p>
    <w:p w14:paraId="32E8EADF" w14:textId="77777777" w:rsidR="00280D88" w:rsidRDefault="00280D88" w:rsidP="00280D88">
      <w:pPr>
        <w:jc w:val="center"/>
        <w:rPr>
          <w:b/>
          <w:bCs/>
          <w:sz w:val="32"/>
          <w:szCs w:val="32"/>
        </w:rPr>
      </w:pPr>
    </w:p>
    <w:p w14:paraId="35C06BC6" w14:textId="77777777" w:rsidR="006B2A0C" w:rsidRDefault="006B2A0C" w:rsidP="00740E28">
      <w:pPr>
        <w:rPr>
          <w:b/>
          <w:bCs/>
          <w:sz w:val="32"/>
          <w:szCs w:val="32"/>
        </w:rPr>
      </w:pPr>
    </w:p>
    <w:p w14:paraId="60FAB069" w14:textId="77777777" w:rsidR="006B2A0C" w:rsidRDefault="006B2A0C" w:rsidP="00740E28">
      <w:pPr>
        <w:rPr>
          <w:b/>
          <w:bCs/>
          <w:sz w:val="32"/>
          <w:szCs w:val="32"/>
        </w:rPr>
      </w:pPr>
    </w:p>
    <w:p w14:paraId="3D1A9356" w14:textId="77777777" w:rsidR="006B2A0C" w:rsidRDefault="006B2A0C" w:rsidP="00740E28">
      <w:pPr>
        <w:rPr>
          <w:b/>
          <w:bCs/>
          <w:sz w:val="32"/>
          <w:szCs w:val="32"/>
        </w:rPr>
      </w:pPr>
    </w:p>
    <w:p w14:paraId="31D4B53B" w14:textId="48396995" w:rsidR="00280D88" w:rsidRDefault="00280D88" w:rsidP="00740E28">
      <w:pPr>
        <w:rPr>
          <w:b/>
          <w:bCs/>
          <w:sz w:val="32"/>
          <w:szCs w:val="32"/>
        </w:rPr>
      </w:pPr>
    </w:p>
    <w:p w14:paraId="56CFCC11" w14:textId="77777777" w:rsidR="00280D88" w:rsidRDefault="00280D88" w:rsidP="00740E28">
      <w:pPr>
        <w:rPr>
          <w:b/>
          <w:bCs/>
          <w:sz w:val="32"/>
          <w:szCs w:val="32"/>
        </w:rPr>
      </w:pPr>
    </w:p>
    <w:p w14:paraId="4D9712F2" w14:textId="77777777" w:rsidR="006B2A0C" w:rsidRDefault="006B2A0C" w:rsidP="00740E28">
      <w:pPr>
        <w:rPr>
          <w:b/>
          <w:bCs/>
          <w:sz w:val="32"/>
          <w:szCs w:val="32"/>
        </w:rPr>
      </w:pPr>
    </w:p>
    <w:p w14:paraId="273F33E9" w14:textId="77777777" w:rsidR="006B2A0C" w:rsidRDefault="006B2A0C" w:rsidP="00740E28">
      <w:pPr>
        <w:rPr>
          <w:b/>
          <w:bCs/>
          <w:sz w:val="32"/>
          <w:szCs w:val="32"/>
        </w:rPr>
      </w:pPr>
    </w:p>
    <w:p w14:paraId="2CAC007E" w14:textId="77777777" w:rsidR="00C725BD" w:rsidRDefault="00C725BD" w:rsidP="009536FB">
      <w:pPr>
        <w:pStyle w:val="Heading2"/>
        <w:rPr>
          <w:color w:val="1E3932"/>
          <w:sz w:val="28"/>
          <w:szCs w:val="28"/>
        </w:rPr>
      </w:pPr>
    </w:p>
    <w:p w14:paraId="36322FFC" w14:textId="0F8025CC" w:rsidR="00C725BD" w:rsidRPr="00C725BD" w:rsidRDefault="00C725BD" w:rsidP="00C725BD">
      <w:pPr>
        <w:rPr>
          <w:b/>
          <w:bCs/>
          <w:sz w:val="32"/>
          <w:szCs w:val="32"/>
        </w:rPr>
      </w:pPr>
      <w:r w:rsidRPr="00740E28">
        <w:rPr>
          <w:b/>
          <w:bCs/>
          <w:sz w:val="32"/>
          <w:szCs w:val="32"/>
        </w:rPr>
        <w:lastRenderedPageBreak/>
        <w:t xml:space="preserve">SECTION 1: STRATEGIC ANALYSIS  </w:t>
      </w:r>
      <w:r>
        <w:rPr>
          <w:b/>
          <w:bCs/>
          <w:sz w:val="32"/>
          <w:szCs w:val="32"/>
        </w:rPr>
        <w:t xml:space="preserve">STARBUCKS CORPORATION </w:t>
      </w:r>
    </w:p>
    <w:p w14:paraId="290F2CD9" w14:textId="77777777" w:rsidR="00C725BD" w:rsidRDefault="00C725BD" w:rsidP="009536FB">
      <w:pPr>
        <w:pStyle w:val="Heading2"/>
        <w:rPr>
          <w:color w:val="1E3932"/>
          <w:sz w:val="28"/>
          <w:szCs w:val="28"/>
        </w:rPr>
      </w:pPr>
    </w:p>
    <w:p w14:paraId="00B12DDE" w14:textId="3E67A419" w:rsidR="009536FB" w:rsidRPr="00740E28" w:rsidRDefault="009536FB" w:rsidP="009536FB">
      <w:pPr>
        <w:pStyle w:val="Heading2"/>
        <w:rPr>
          <w:sz w:val="28"/>
          <w:szCs w:val="28"/>
        </w:rPr>
      </w:pPr>
      <w:r w:rsidRPr="00740E28">
        <w:rPr>
          <w:color w:val="1E3932"/>
          <w:sz w:val="28"/>
          <w:szCs w:val="28"/>
        </w:rPr>
        <w:t>1. Organisational Context and Overview</w:t>
      </w:r>
    </w:p>
    <w:p w14:paraId="2839430A" w14:textId="77777777" w:rsidR="009536FB" w:rsidRPr="00740E28" w:rsidRDefault="009536FB" w:rsidP="009536FB">
      <w:pPr>
        <w:rPr>
          <w:sz w:val="28"/>
          <w:szCs w:val="28"/>
        </w:rPr>
      </w:pPr>
    </w:p>
    <w:p w14:paraId="37CDA29D" w14:textId="77777777" w:rsidR="009536FB" w:rsidRDefault="009536FB" w:rsidP="009536FB">
      <w:pPr>
        <w:spacing w:before="200" w:after="100"/>
      </w:pPr>
      <w:r>
        <w:rPr>
          <w:b/>
          <w:bCs/>
          <w:color w:val="1E3932"/>
          <w:sz w:val="24"/>
          <w:szCs w:val="24"/>
        </w:rPr>
        <w:t>1.1 Historical Background, Mission and Vision</w:t>
      </w:r>
    </w:p>
    <w:p w14:paraId="61C721CD" w14:textId="77777777" w:rsidR="00740E28" w:rsidRPr="00740E28" w:rsidRDefault="00740E28" w:rsidP="00740E28">
      <w:pPr>
        <w:pStyle w:val="Heading2"/>
        <w:rPr>
          <w:b w:val="0"/>
          <w:bCs w:val="0"/>
          <w:color w:val="auto"/>
        </w:rPr>
      </w:pPr>
      <w:r w:rsidRPr="00740E28">
        <w:rPr>
          <w:b w:val="0"/>
          <w:bCs w:val="0"/>
          <w:color w:val="auto"/>
        </w:rPr>
        <w:t>Starbucks Corporation is one of the most well-known and strategically smart retail companies in the world today. Jerry Baldwin, Zev Siegl, and Gordon Bowker started the company in Seattle, Washington, in 1971. At first, it was a small coffee bean store, but Howard Schultz bought it in 1987 and changed the way the company did business (Michelli, 2007). Schultz's vision, which was influenced by Italian espresso bar culture, changed Starbucks from a coffee shop into a "third place," a community space between home and work. This changed what people expected from the coffee experience.</w:t>
      </w:r>
    </w:p>
    <w:p w14:paraId="2F68AD5C" w14:textId="32A75AFF" w:rsidR="00740E28" w:rsidRPr="00740E28" w:rsidRDefault="00740E28" w:rsidP="00740E28">
      <w:pPr>
        <w:pStyle w:val="Heading2"/>
        <w:rPr>
          <w:b w:val="0"/>
          <w:bCs w:val="0"/>
          <w:color w:val="auto"/>
        </w:rPr>
      </w:pPr>
      <w:r w:rsidRPr="00740E28">
        <w:rPr>
          <w:b w:val="0"/>
          <w:bCs w:val="0"/>
          <w:color w:val="auto"/>
        </w:rPr>
        <w:t>Starbucks' mission is to "inspire and nurture the human spirit</w:t>
      </w:r>
      <w:r w:rsidR="00F95805">
        <w:rPr>
          <w:b w:val="0"/>
          <w:bCs w:val="0"/>
          <w:color w:val="auto"/>
        </w:rPr>
        <w:t xml:space="preserve"> </w:t>
      </w:r>
      <w:r w:rsidRPr="00740E28">
        <w:rPr>
          <w:b w:val="0"/>
          <w:bCs w:val="0"/>
          <w:color w:val="auto"/>
        </w:rPr>
        <w:t>one person, one cup, and one neighborhood at a time" (Starbucks Corporation, 2024a). A values framework that stresses community, courage, and inclusion makes this mission possible. The company's vision goes beyond just providing drinks. It wants to create an ecosystem based on emotional connection, product innovation, and giving employees more power. Thompson et al. (2023) say that one reason Starbucks has been able to stay competitive for so long is that it has a strict connection between its mission statement and how it runs its business.</w:t>
      </w:r>
    </w:p>
    <w:p w14:paraId="5DCF6DE0" w14:textId="77777777" w:rsidR="00740E28" w:rsidRPr="00740E28" w:rsidRDefault="00740E28" w:rsidP="00740E28">
      <w:pPr>
        <w:pStyle w:val="Heading2"/>
        <w:rPr>
          <w:b w:val="0"/>
          <w:bCs w:val="0"/>
          <w:color w:val="auto"/>
        </w:rPr>
      </w:pPr>
      <w:r w:rsidRPr="00740E28">
        <w:rPr>
          <w:b w:val="0"/>
          <w:bCs w:val="0"/>
          <w:color w:val="auto"/>
        </w:rPr>
        <w:t>The business model has three parts: company-owned stores (about 55% of sales), licensed stores, and Consumer Packaged Goods (CPG). This three-part structure lets the brand grow in different places while keeping its integrity. Starbucks had more than 36,000 stores in 84 markets around the world as of the fiscal year 2023, and it made about $35.98 billion in sales (Starbucks Corporation, 2024b). Starbucks Rewards, the company's loyalty program, has more than 31 million active members in the United States alone. This makes it a valuable source of proprietary data and a way to keep customers (Starbucks Corporation, 2024a).</w:t>
      </w:r>
    </w:p>
    <w:p w14:paraId="79B700D7" w14:textId="77777777" w:rsidR="00740E28" w:rsidRPr="00F95805" w:rsidRDefault="00740E28" w:rsidP="00740E28">
      <w:pPr>
        <w:pStyle w:val="Heading2"/>
        <w:rPr>
          <w:color w:val="auto"/>
        </w:rPr>
      </w:pPr>
      <w:r w:rsidRPr="00F95805">
        <w:rPr>
          <w:color w:val="auto"/>
        </w:rPr>
        <w:t>1.2 The industry, the main competitors, and the company's place in the market</w:t>
      </w:r>
    </w:p>
    <w:p w14:paraId="14223481" w14:textId="7CA82978" w:rsidR="009536FB" w:rsidRPr="00740E28" w:rsidRDefault="00740E28" w:rsidP="00740E28">
      <w:pPr>
        <w:pStyle w:val="Heading2"/>
      </w:pPr>
      <w:r w:rsidRPr="00740E28">
        <w:rPr>
          <w:b w:val="0"/>
          <w:bCs w:val="0"/>
          <w:color w:val="auto"/>
        </w:rPr>
        <w:t>Starbucks is in the very competitive global coffee shop and quick-service restaurant (QSR) market, which is worth more than $473 billion (Statista, 2024). McDonald's McCafé, Dunkin' Brands, Costa Coffee (which is owned by Coca-Cola), Tim Hortons, and a growing number of independent specialty coffee shops are some of the main competitors. Luckin Coffee in China is a disruptive digital-first competitor that is very important to the company's strategy in that region. Starbucks has a premium differentiated market position, focusing on the quality of the experience over price competition. The average transaction value is much higher than that of fast-food competitors.</w:t>
      </w:r>
    </w:p>
    <w:p w14:paraId="13EEE2FA" w14:textId="4E864917" w:rsidR="009536FB" w:rsidRDefault="009536FB">
      <w:pPr>
        <w:pStyle w:val="Heading2"/>
      </w:pPr>
    </w:p>
    <w:p w14:paraId="10AEE102" w14:textId="77777777" w:rsidR="009536FB" w:rsidRDefault="009536FB">
      <w:pPr>
        <w:pStyle w:val="Heading2"/>
      </w:pPr>
    </w:p>
    <w:p w14:paraId="28274BA7" w14:textId="77777777" w:rsidR="009536FB" w:rsidRDefault="009536FB">
      <w:pPr>
        <w:pStyle w:val="Heading2"/>
      </w:pPr>
    </w:p>
    <w:p w14:paraId="7E23D7FB" w14:textId="4021A6DA" w:rsidR="00F95805" w:rsidRPr="00F95805" w:rsidRDefault="00F95805" w:rsidP="00F95805">
      <w:pPr>
        <w:spacing w:before="200" w:after="100"/>
        <w:rPr>
          <w:b/>
          <w:bCs/>
          <w:color w:val="1E3932"/>
          <w:sz w:val="28"/>
          <w:szCs w:val="28"/>
        </w:rPr>
      </w:pPr>
      <w:r w:rsidRPr="00F95805">
        <w:rPr>
          <w:b/>
          <w:bCs/>
          <w:color w:val="1E3932"/>
          <w:sz w:val="28"/>
          <w:szCs w:val="28"/>
        </w:rPr>
        <w:lastRenderedPageBreak/>
        <w:t>2.1 PESTEL Analysis</w:t>
      </w:r>
    </w:p>
    <w:p w14:paraId="1A4F9C02" w14:textId="23F5E766" w:rsidR="00F95805" w:rsidRDefault="00F95805" w:rsidP="00F95805">
      <w:pPr>
        <w:spacing w:before="80" w:after="80" w:line="276" w:lineRule="auto"/>
        <w:jc w:val="both"/>
        <w:rPr>
          <w:sz w:val="24"/>
          <w:szCs w:val="24"/>
        </w:rPr>
      </w:pPr>
      <w:r w:rsidRPr="00F95805">
        <w:rPr>
          <w:sz w:val="24"/>
          <w:szCs w:val="24"/>
        </w:rPr>
        <w:t>A PESTEL analysis offers a structured approach for assessing the macro-environmental factors that influence Starbucks' strategic landscape (Johnson et al., 2017). Each dimension exposes unique strategic necessities and obstacles.</w:t>
      </w:r>
    </w:p>
    <w:p w14:paraId="2BBAF4A5" w14:textId="77777777" w:rsidR="00F95805" w:rsidRPr="00F95805" w:rsidRDefault="00F95805" w:rsidP="00F95805">
      <w:pPr>
        <w:spacing w:before="80" w:after="80" w:line="276" w:lineRule="auto"/>
        <w:jc w:val="both"/>
        <w:rPr>
          <w:sz w:val="24"/>
          <w:szCs w:val="24"/>
        </w:rPr>
      </w:pPr>
    </w:p>
    <w:p w14:paraId="2E12D804" w14:textId="77777777" w:rsidR="00F95805" w:rsidRPr="00F95805" w:rsidRDefault="00F95805" w:rsidP="00F95805">
      <w:pPr>
        <w:spacing w:before="80" w:after="80" w:line="276" w:lineRule="auto"/>
        <w:jc w:val="both"/>
        <w:rPr>
          <w:b/>
          <w:bCs/>
          <w:sz w:val="24"/>
          <w:szCs w:val="24"/>
        </w:rPr>
      </w:pPr>
      <w:r w:rsidRPr="00F95805">
        <w:rPr>
          <w:b/>
          <w:bCs/>
          <w:sz w:val="24"/>
          <w:szCs w:val="24"/>
        </w:rPr>
        <w:t xml:space="preserve">Political Factor </w:t>
      </w:r>
    </w:p>
    <w:p w14:paraId="3107C6B7" w14:textId="6BB8DD68" w:rsidR="00F95805" w:rsidRPr="00F95805" w:rsidRDefault="00F95805" w:rsidP="00F95805">
      <w:pPr>
        <w:spacing w:before="80" w:after="80" w:line="276" w:lineRule="auto"/>
        <w:jc w:val="both"/>
        <w:rPr>
          <w:sz w:val="24"/>
          <w:szCs w:val="24"/>
        </w:rPr>
      </w:pPr>
      <w:r w:rsidRPr="00F95805">
        <w:rPr>
          <w:sz w:val="24"/>
          <w:szCs w:val="24"/>
        </w:rPr>
        <w:t>Starbucks does business in 84 different markets, which makes it very sensitive to changes in the world. Trade policies, especially the tensions between the US and China, pose risks to the supply chain and market access. This is made worse by the fact that coffee mostly comes from places with unstable geopolitics (Ethiopia, Colombia, Vietnam). Taking public stands on politically divisive issues has also hurt the company's reputation and sales. For example, the company opposed Trump's strict immigration policies and more recently took a position on the Israel-Gaza conflict, which led to consumer boycotts that hurt sales in the Middle East and parts of Europe (Bloomberg, 2024). Johnson et al. (2017) say that the complexity of the political environment means that companies need to come up with flexible ways to manage their stakeholders, which is something Starbucks needs to keep working on.</w:t>
      </w:r>
    </w:p>
    <w:p w14:paraId="125F3A9E" w14:textId="77777777" w:rsidR="00F95805" w:rsidRPr="00F95805" w:rsidRDefault="00F95805" w:rsidP="00F95805">
      <w:pPr>
        <w:spacing w:before="80" w:after="80" w:line="276" w:lineRule="auto"/>
        <w:jc w:val="both"/>
        <w:rPr>
          <w:sz w:val="24"/>
          <w:szCs w:val="24"/>
        </w:rPr>
      </w:pPr>
    </w:p>
    <w:p w14:paraId="6A587498" w14:textId="77777777" w:rsidR="00F95805" w:rsidRPr="00F95805" w:rsidRDefault="00F95805" w:rsidP="00F95805">
      <w:pPr>
        <w:spacing w:before="80" w:after="80" w:line="276" w:lineRule="auto"/>
        <w:jc w:val="both"/>
        <w:rPr>
          <w:b/>
          <w:bCs/>
          <w:sz w:val="24"/>
          <w:szCs w:val="24"/>
        </w:rPr>
      </w:pPr>
      <w:r w:rsidRPr="00F95805">
        <w:rPr>
          <w:b/>
          <w:bCs/>
          <w:sz w:val="24"/>
          <w:szCs w:val="24"/>
        </w:rPr>
        <w:t>Economic Factors</w:t>
      </w:r>
    </w:p>
    <w:p w14:paraId="5E7DEA12" w14:textId="3E482772" w:rsidR="00F95805" w:rsidRDefault="00F95805" w:rsidP="00F95805">
      <w:pPr>
        <w:spacing w:before="80" w:after="80" w:line="276" w:lineRule="auto"/>
        <w:jc w:val="both"/>
        <w:rPr>
          <w:sz w:val="24"/>
          <w:szCs w:val="24"/>
        </w:rPr>
      </w:pPr>
      <w:r w:rsidRPr="00F95805">
        <w:rPr>
          <w:sz w:val="24"/>
          <w:szCs w:val="24"/>
        </w:rPr>
        <w:t>Inflationary pressures from 2022 to 2024 have put a lot of strain on Starbucks' costs, especially for labor, dairy, and green coffee commodity inputs. The way people spend their money has also changed. For example, during times of high living costs, premium coffee consumption shows moderate price elasticity. Starbucks' strategic response included raising some prices and changing its value proposition by offering bundles and incentives through its Rewards program (Wall Street Journal, 2024). The decline in value of some currencies compared to the US dollar poses transactional and translational foreign exchange risks for a company that gets about 30% of its sales from international markets (Starbucks Corporation, 2024b). Porter and Heppelmann (2014) note that economically advanced organizations utilize operational flexibility to mitigate currency and commodity exposure.</w:t>
      </w:r>
    </w:p>
    <w:p w14:paraId="711E2185" w14:textId="77777777" w:rsidR="00F95805" w:rsidRPr="00F95805" w:rsidRDefault="00F95805" w:rsidP="00F95805">
      <w:pPr>
        <w:spacing w:before="80" w:after="80" w:line="276" w:lineRule="auto"/>
        <w:jc w:val="both"/>
        <w:rPr>
          <w:sz w:val="24"/>
          <w:szCs w:val="24"/>
        </w:rPr>
      </w:pPr>
    </w:p>
    <w:p w14:paraId="1F89A23D" w14:textId="77777777" w:rsidR="00F95805" w:rsidRPr="00F95805" w:rsidRDefault="00F95805" w:rsidP="00F95805">
      <w:pPr>
        <w:spacing w:before="80" w:after="80" w:line="276" w:lineRule="auto"/>
        <w:jc w:val="both"/>
        <w:rPr>
          <w:b/>
          <w:bCs/>
          <w:sz w:val="24"/>
          <w:szCs w:val="24"/>
        </w:rPr>
      </w:pPr>
      <w:r w:rsidRPr="00F95805">
        <w:rPr>
          <w:b/>
          <w:bCs/>
          <w:sz w:val="24"/>
          <w:szCs w:val="24"/>
        </w:rPr>
        <w:t>Social Factors</w:t>
      </w:r>
    </w:p>
    <w:p w14:paraId="7E21AEA3" w14:textId="2BF8D4BE" w:rsidR="00F95805" w:rsidRDefault="00F95805" w:rsidP="00F95805">
      <w:pPr>
        <w:spacing w:before="80" w:after="80" w:line="276" w:lineRule="auto"/>
        <w:jc w:val="both"/>
        <w:rPr>
          <w:sz w:val="24"/>
          <w:szCs w:val="24"/>
        </w:rPr>
      </w:pPr>
      <w:r w:rsidRPr="00F95805">
        <w:rPr>
          <w:sz w:val="24"/>
          <w:szCs w:val="24"/>
        </w:rPr>
        <w:t>As people become more health-conscious, they want more plant-based, lower-calorie, and functional drinks. Starbucks has taken advantage of this trend by expanding its lines of oat milk, cold brew, and Oleato olive oil-infused drinks (Starbucks Corporation, 2024a). Changes in demographics, such as the growing buying power of Millennials and Generation Z, have raised expectations for real brand values, credentials for sustainability, and personalization. The "third place" positioning that used to set Starbucks apart from other coffee shops has been changed by the pandemic, which made working from home more common and lessened the number of visits to experiential stores.</w:t>
      </w:r>
    </w:p>
    <w:p w14:paraId="04064662" w14:textId="7FC6CA68" w:rsidR="00F95805" w:rsidRDefault="00F95805" w:rsidP="00F95805">
      <w:pPr>
        <w:spacing w:before="80" w:after="80" w:line="276" w:lineRule="auto"/>
        <w:jc w:val="both"/>
        <w:rPr>
          <w:sz w:val="24"/>
          <w:szCs w:val="24"/>
        </w:rPr>
      </w:pPr>
    </w:p>
    <w:p w14:paraId="084FE974" w14:textId="77777777" w:rsidR="00F95805" w:rsidRPr="00F95805" w:rsidRDefault="00F95805" w:rsidP="00F95805">
      <w:pPr>
        <w:spacing w:before="80" w:after="80" w:line="276" w:lineRule="auto"/>
        <w:jc w:val="both"/>
        <w:rPr>
          <w:sz w:val="24"/>
          <w:szCs w:val="24"/>
        </w:rPr>
      </w:pPr>
    </w:p>
    <w:p w14:paraId="6D35910F" w14:textId="0457027C" w:rsidR="00F95805" w:rsidRPr="00F95805" w:rsidRDefault="00F95805" w:rsidP="00F95805">
      <w:pPr>
        <w:spacing w:before="80" w:after="80" w:line="276" w:lineRule="auto"/>
        <w:jc w:val="both"/>
        <w:rPr>
          <w:b/>
          <w:bCs/>
          <w:sz w:val="24"/>
          <w:szCs w:val="24"/>
        </w:rPr>
      </w:pPr>
      <w:r w:rsidRPr="00F95805">
        <w:rPr>
          <w:b/>
          <w:bCs/>
          <w:sz w:val="24"/>
          <w:szCs w:val="24"/>
        </w:rPr>
        <w:lastRenderedPageBreak/>
        <w:t xml:space="preserve">Technological </w:t>
      </w:r>
      <w:r>
        <w:rPr>
          <w:b/>
          <w:bCs/>
          <w:sz w:val="24"/>
          <w:szCs w:val="24"/>
        </w:rPr>
        <w:t xml:space="preserve">Factor </w:t>
      </w:r>
    </w:p>
    <w:p w14:paraId="3B0AD161" w14:textId="190703E0" w:rsidR="00F95805" w:rsidRDefault="00F95805" w:rsidP="00F95805">
      <w:pPr>
        <w:spacing w:before="80" w:after="80" w:line="276" w:lineRule="auto"/>
        <w:jc w:val="both"/>
        <w:rPr>
          <w:sz w:val="24"/>
          <w:szCs w:val="24"/>
        </w:rPr>
      </w:pPr>
      <w:r w:rsidRPr="00F95805">
        <w:rPr>
          <w:sz w:val="24"/>
          <w:szCs w:val="24"/>
        </w:rPr>
        <w:t>Starbucks's digital transformation may be the most strategically important technological change for the company. The company's own mobile app, which is part of the Starbucks Rewards loyalty program, handles about 31% of all US transactions (Starbucks Corporation, 2024a). This gives the company a big competitive edge because it can analyze data. Investing in AI-driven personalization, like the "Deep Brew" machine learning platform, makes it possible to do hyper-personalized marketing, optimize inventory, and plan work schedules. Investing in operational technology like automated espresso machines (the Clover Vertica) and drive-through improvements can boost throughput and cut down on the need for workers at the same time. Bharadwaj et al. (2013) contend that digital business strategy should be amalgamated with the overarching corporate strategy; Starbucks illustrates this integration through its digital flywheel concept.</w:t>
      </w:r>
    </w:p>
    <w:p w14:paraId="3D2C5E06" w14:textId="77777777" w:rsidR="00F95805" w:rsidRPr="00F95805" w:rsidRDefault="00F95805" w:rsidP="00F95805">
      <w:pPr>
        <w:spacing w:before="80" w:after="80" w:line="276" w:lineRule="auto"/>
        <w:jc w:val="both"/>
        <w:rPr>
          <w:sz w:val="24"/>
          <w:szCs w:val="24"/>
        </w:rPr>
      </w:pPr>
    </w:p>
    <w:p w14:paraId="290F437E" w14:textId="4E5E27DA" w:rsidR="00F95805" w:rsidRPr="00F95805" w:rsidRDefault="00F95805" w:rsidP="00F95805">
      <w:pPr>
        <w:spacing w:before="80" w:after="80" w:line="276" w:lineRule="auto"/>
        <w:jc w:val="both"/>
        <w:rPr>
          <w:b/>
          <w:bCs/>
          <w:sz w:val="24"/>
          <w:szCs w:val="24"/>
        </w:rPr>
      </w:pPr>
      <w:r w:rsidRPr="00F95805">
        <w:rPr>
          <w:b/>
          <w:bCs/>
          <w:sz w:val="24"/>
          <w:szCs w:val="24"/>
        </w:rPr>
        <w:t xml:space="preserve">Environmental Factor </w:t>
      </w:r>
    </w:p>
    <w:p w14:paraId="499CF6AA" w14:textId="0D2BB2F6" w:rsidR="00F95805" w:rsidRDefault="00F95805" w:rsidP="00F95805">
      <w:pPr>
        <w:spacing w:before="80" w:after="80" w:line="276" w:lineRule="auto"/>
        <w:jc w:val="both"/>
        <w:rPr>
          <w:sz w:val="24"/>
          <w:szCs w:val="24"/>
        </w:rPr>
      </w:pPr>
      <w:r w:rsidRPr="00F95805">
        <w:rPr>
          <w:sz w:val="24"/>
          <w:szCs w:val="24"/>
        </w:rPr>
        <w:t>For Starbucks, environmental sustainability is both a matter of reputation and a risk to its operations. Climate change is a threat to coffee agriculture because it changes the patterns of rainfall, raises temperatures, and expands the range of pests (International Coffee Organization, 2023). Through its "Resource Positive" strategy, Starbucks has promised to cut its carbon, water, and waste footprints by half by 2030 (Starbucks Corporation, 2024c). The shift to reusable cups, the end of single-use plastics, and the investment in regenerative agriculture are all responses to pressure from regulators and what customers want. Starbucks' integrated sustainability reporting shows Elkington's (1997) triple bottom line framework.</w:t>
      </w:r>
    </w:p>
    <w:p w14:paraId="607D35E5" w14:textId="77777777" w:rsidR="00F95805" w:rsidRPr="00F95805" w:rsidRDefault="00F95805" w:rsidP="00F95805">
      <w:pPr>
        <w:spacing w:before="80" w:after="80" w:line="276" w:lineRule="auto"/>
        <w:jc w:val="both"/>
        <w:rPr>
          <w:sz w:val="24"/>
          <w:szCs w:val="24"/>
        </w:rPr>
      </w:pPr>
    </w:p>
    <w:p w14:paraId="25AFB2F3" w14:textId="2172398E" w:rsidR="00F95805" w:rsidRPr="00F95805" w:rsidRDefault="00F95805" w:rsidP="00F95805">
      <w:pPr>
        <w:spacing w:before="80" w:after="80" w:line="276" w:lineRule="auto"/>
        <w:jc w:val="both"/>
        <w:rPr>
          <w:b/>
          <w:bCs/>
          <w:sz w:val="24"/>
          <w:szCs w:val="24"/>
        </w:rPr>
      </w:pPr>
      <w:r w:rsidRPr="00F95805">
        <w:rPr>
          <w:b/>
          <w:bCs/>
          <w:sz w:val="24"/>
          <w:szCs w:val="24"/>
        </w:rPr>
        <w:t xml:space="preserve">Legal </w:t>
      </w:r>
      <w:r>
        <w:rPr>
          <w:b/>
          <w:bCs/>
          <w:sz w:val="24"/>
          <w:szCs w:val="24"/>
        </w:rPr>
        <w:t xml:space="preserve">Factor </w:t>
      </w:r>
    </w:p>
    <w:p w14:paraId="62702A2C" w14:textId="3A7BFFAE" w:rsidR="00F95805" w:rsidRDefault="00F95805" w:rsidP="00F95805">
      <w:pPr>
        <w:spacing w:before="80" w:after="80" w:line="276" w:lineRule="auto"/>
        <w:jc w:val="both"/>
        <w:rPr>
          <w:sz w:val="24"/>
          <w:szCs w:val="24"/>
        </w:rPr>
      </w:pPr>
      <w:r w:rsidRPr="00F95805">
        <w:rPr>
          <w:sz w:val="24"/>
          <w:szCs w:val="24"/>
        </w:rPr>
        <w:t>Labor law is the most important legal issue right now, especially since Workers United has been filing petitions at hundreds of US Starbucks stores since 2021. The National Labor Relations Board (NLRB) has made several decisions against Starbucks' management practices, including finding that the company was engaging in illegal anti-union activity (NLRB, 2024). Laws about data privacy, like the GDPR in Europe and the California Consumer Privacy Act, limit how the company can use its large collection of consumer data. There are 84 markets with different food safety rules, health labeling requirements, and franchise laws. This makes compliance very difficult and requires advanced legal risk management.</w:t>
      </w:r>
    </w:p>
    <w:p w14:paraId="420C8D47" w14:textId="7694B92D" w:rsidR="00DB25E4" w:rsidRDefault="00DB25E4" w:rsidP="00F95805">
      <w:pPr>
        <w:spacing w:before="80" w:after="80" w:line="276" w:lineRule="auto"/>
        <w:jc w:val="both"/>
        <w:rPr>
          <w:sz w:val="24"/>
          <w:szCs w:val="24"/>
        </w:rPr>
      </w:pPr>
    </w:p>
    <w:p w14:paraId="4290F220" w14:textId="4DA59C5A" w:rsidR="00DB25E4" w:rsidRDefault="00DB25E4" w:rsidP="00F95805">
      <w:pPr>
        <w:spacing w:before="80" w:after="80" w:line="276" w:lineRule="auto"/>
        <w:jc w:val="both"/>
        <w:rPr>
          <w:sz w:val="24"/>
          <w:szCs w:val="24"/>
        </w:rPr>
      </w:pPr>
    </w:p>
    <w:p w14:paraId="656C03A8" w14:textId="7BD53180" w:rsidR="00DB25E4" w:rsidRDefault="00DB25E4" w:rsidP="00F95805">
      <w:pPr>
        <w:spacing w:before="80" w:after="80" w:line="276" w:lineRule="auto"/>
        <w:jc w:val="both"/>
        <w:rPr>
          <w:sz w:val="24"/>
          <w:szCs w:val="24"/>
        </w:rPr>
      </w:pPr>
    </w:p>
    <w:p w14:paraId="3CD8E3CD" w14:textId="67A80351" w:rsidR="00DB25E4" w:rsidRDefault="00DB25E4" w:rsidP="00F95805">
      <w:pPr>
        <w:spacing w:before="80" w:after="80" w:line="276" w:lineRule="auto"/>
        <w:jc w:val="both"/>
        <w:rPr>
          <w:sz w:val="24"/>
          <w:szCs w:val="24"/>
        </w:rPr>
      </w:pPr>
    </w:p>
    <w:p w14:paraId="33941E15" w14:textId="5452D56F" w:rsidR="00DB25E4" w:rsidRDefault="00DB25E4" w:rsidP="00F95805">
      <w:pPr>
        <w:spacing w:before="80" w:after="80" w:line="276" w:lineRule="auto"/>
        <w:jc w:val="both"/>
        <w:rPr>
          <w:sz w:val="24"/>
          <w:szCs w:val="24"/>
        </w:rPr>
      </w:pPr>
    </w:p>
    <w:p w14:paraId="08D2D9F2" w14:textId="1BFFCB7E" w:rsidR="00DB25E4" w:rsidRDefault="00DB25E4" w:rsidP="00F95805">
      <w:pPr>
        <w:spacing w:before="80" w:after="80" w:line="276" w:lineRule="auto"/>
        <w:jc w:val="both"/>
        <w:rPr>
          <w:sz w:val="24"/>
          <w:szCs w:val="24"/>
        </w:rPr>
      </w:pPr>
    </w:p>
    <w:p w14:paraId="3F2E6B8D" w14:textId="72E0E4B3" w:rsidR="00DB25E4" w:rsidRDefault="00DB25E4" w:rsidP="00F95805">
      <w:pPr>
        <w:spacing w:before="80" w:after="80" w:line="276" w:lineRule="auto"/>
        <w:jc w:val="both"/>
        <w:rPr>
          <w:sz w:val="24"/>
          <w:szCs w:val="24"/>
        </w:rPr>
      </w:pPr>
    </w:p>
    <w:p w14:paraId="38B2971F" w14:textId="77777777" w:rsidR="00DB25E4" w:rsidRPr="00F95805" w:rsidRDefault="00DB25E4" w:rsidP="00F95805">
      <w:pPr>
        <w:spacing w:before="80" w:after="80" w:line="276" w:lineRule="auto"/>
        <w:jc w:val="both"/>
        <w:rPr>
          <w:sz w:val="24"/>
          <w:szCs w:val="24"/>
        </w:rPr>
      </w:pPr>
    </w:p>
    <w:p w14:paraId="00088A55" w14:textId="0E727AB5" w:rsidR="00DB25E4" w:rsidRPr="00DB25E4" w:rsidRDefault="00DB25E4" w:rsidP="00DB25E4">
      <w:pPr>
        <w:spacing w:before="200" w:after="100"/>
        <w:rPr>
          <w:sz w:val="24"/>
          <w:szCs w:val="24"/>
        </w:rPr>
      </w:pPr>
      <w:r w:rsidRPr="00DB25E4">
        <w:rPr>
          <w:b/>
          <w:bCs/>
          <w:color w:val="1E3932"/>
          <w:sz w:val="28"/>
          <w:szCs w:val="28"/>
        </w:rPr>
        <w:t>2.2 VRIO Framework Analysis</w:t>
      </w:r>
    </w:p>
    <w:p w14:paraId="62AF9BF2" w14:textId="3BBBC6BD" w:rsidR="00DB25E4" w:rsidRPr="00DB25E4" w:rsidRDefault="00DB25E4" w:rsidP="00DB25E4">
      <w:pPr>
        <w:spacing w:before="80" w:after="80" w:line="276" w:lineRule="auto"/>
        <w:rPr>
          <w:sz w:val="24"/>
          <w:szCs w:val="24"/>
        </w:rPr>
      </w:pPr>
      <w:r w:rsidRPr="00DB25E4">
        <w:rPr>
          <w:sz w:val="24"/>
          <w:szCs w:val="24"/>
        </w:rPr>
        <w:t>The VRIO framework, created by Barney and Hesterly in 2008, looks at resources in four ways: Value, Rarity, Imitability, and Organization. Applying this to Starbucks' most important resources shows that there is a hierarchy of competitive advantages.</w:t>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94"/>
        <w:gridCol w:w="1280"/>
        <w:gridCol w:w="1023"/>
        <w:gridCol w:w="1625"/>
        <w:gridCol w:w="1463"/>
        <w:gridCol w:w="1365"/>
      </w:tblGrid>
      <w:tr w:rsidR="00DB25E4" w:rsidRPr="00DB25E4" w14:paraId="4FD1B4E4" w14:textId="77777777" w:rsidTr="00DB25E4">
        <w:trPr>
          <w:trHeight w:val="179"/>
        </w:trPr>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05FE6E2F" w14:textId="77777777" w:rsidR="00DB25E4" w:rsidRPr="00DB25E4" w:rsidRDefault="00DB25E4" w:rsidP="000F621A">
            <w:r w:rsidRPr="00DB25E4">
              <w:rPr>
                <w:b/>
                <w:bCs/>
                <w:color w:val="FFFFFF"/>
              </w:rPr>
              <w:t>Resource / Capability</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0CD5A4F8" w14:textId="77777777" w:rsidR="00DB25E4" w:rsidRPr="00DB25E4" w:rsidRDefault="00DB25E4" w:rsidP="000F621A">
            <w:r w:rsidRPr="00DB25E4">
              <w:rPr>
                <w:b/>
                <w:bCs/>
                <w:color w:val="FFFFFF"/>
              </w:rPr>
              <w:t>Valuable?</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7B2671CA" w14:textId="77777777" w:rsidR="00DB25E4" w:rsidRPr="00DB25E4" w:rsidRDefault="00DB25E4" w:rsidP="000F621A">
            <w:r w:rsidRPr="00DB25E4">
              <w:rPr>
                <w:b/>
                <w:bCs/>
                <w:color w:val="FFFFFF"/>
              </w:rPr>
              <w:t>Rare?</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0CE85F54" w14:textId="77777777" w:rsidR="00DB25E4" w:rsidRPr="00DB25E4" w:rsidRDefault="00DB25E4" w:rsidP="000F621A">
            <w:r w:rsidRPr="00DB25E4">
              <w:rPr>
                <w:b/>
                <w:bCs/>
                <w:color w:val="FFFFFF"/>
              </w:rPr>
              <w:t>Inimitable?</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499DC041" w14:textId="77777777" w:rsidR="00DB25E4" w:rsidRPr="00DB25E4" w:rsidRDefault="00DB25E4" w:rsidP="000F621A">
            <w:r w:rsidRPr="00DB25E4">
              <w:rPr>
                <w:b/>
                <w:bCs/>
                <w:color w:val="FFFFFF"/>
              </w:rPr>
              <w:t>Organised?</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43E553EE" w14:textId="77777777" w:rsidR="00DB25E4" w:rsidRPr="00DB25E4" w:rsidRDefault="00DB25E4" w:rsidP="000F621A">
            <w:r w:rsidRPr="00DB25E4">
              <w:rPr>
                <w:b/>
                <w:bCs/>
                <w:color w:val="FFFFFF"/>
              </w:rPr>
              <w:t>Advantage</w:t>
            </w:r>
          </w:p>
        </w:tc>
      </w:tr>
      <w:tr w:rsidR="00DB25E4" w:rsidRPr="00DB25E4" w14:paraId="1D5673E2" w14:textId="77777777" w:rsidTr="00DB25E4">
        <w:trPr>
          <w:trHeight w:val="183"/>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3B156A17" w14:textId="77777777" w:rsidR="00DB25E4" w:rsidRPr="00DB25E4" w:rsidRDefault="00DB25E4" w:rsidP="000F621A">
            <w:r w:rsidRPr="00DB25E4">
              <w:rPr>
                <w:color w:val="000000"/>
              </w:rPr>
              <w:t>Global Brand Equity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F93D756" w14:textId="77777777" w:rsidR="00DB25E4" w:rsidRPr="00DB25E4" w:rsidRDefault="00DB25E4" w:rsidP="000F621A">
            <w:r w:rsidRPr="00DB25E4">
              <w:rPr>
                <w:color w:val="000000"/>
              </w:rPr>
              <w:t>Yes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5B8D60F" w14:textId="77777777" w:rsidR="00DB25E4" w:rsidRPr="00DB25E4" w:rsidRDefault="00DB25E4" w:rsidP="000F621A">
            <w:r w:rsidRPr="00DB25E4">
              <w:rPr>
                <w:color w:val="000000"/>
              </w:rPr>
              <w:t>Yes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EF8D2CB" w14:textId="77777777" w:rsidR="00DB25E4" w:rsidRPr="00DB25E4" w:rsidRDefault="00DB25E4" w:rsidP="000F621A">
            <w:r w:rsidRPr="00DB25E4">
              <w:rPr>
                <w:color w:val="000000"/>
              </w:rPr>
              <w:t>Yes (decades)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ABB8B50" w14:textId="77777777" w:rsidR="00DB25E4" w:rsidRPr="00DB25E4" w:rsidRDefault="00DB25E4" w:rsidP="000F621A">
            <w:r w:rsidRPr="00DB25E4">
              <w:rPr>
                <w:color w:val="000000"/>
              </w:rPr>
              <w:t>Yes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7DC6689" w14:textId="77777777" w:rsidR="00DB25E4" w:rsidRPr="00DB25E4" w:rsidRDefault="00DB25E4" w:rsidP="000F621A">
            <w:r w:rsidRPr="00DB25E4">
              <w:rPr>
                <w:color w:val="000000"/>
              </w:rPr>
              <w:t>SCA</w:t>
            </w:r>
          </w:p>
        </w:tc>
      </w:tr>
      <w:tr w:rsidR="00DB25E4" w:rsidRPr="00DB25E4" w14:paraId="6EF5F9D1" w14:textId="77777777" w:rsidTr="00DB25E4">
        <w:trPr>
          <w:trHeight w:val="271"/>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18A85DFA" w14:textId="77777777" w:rsidR="00DB25E4" w:rsidRPr="00DB25E4" w:rsidRDefault="00DB25E4" w:rsidP="000F621A">
            <w:r w:rsidRPr="00DB25E4">
              <w:rPr>
                <w:color w:val="000000"/>
              </w:rPr>
              <w:t>Starbucks Rewards Digital Ecosystem</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E29EE21" w14:textId="77777777" w:rsidR="00DB25E4" w:rsidRPr="00DB25E4" w:rsidRDefault="00DB25E4" w:rsidP="000F621A">
            <w:r w:rsidRPr="00DB25E4">
              <w:rPr>
                <w:color w:val="000000"/>
              </w:rPr>
              <w:t>Yes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9A12534" w14:textId="77777777" w:rsidR="00DB25E4" w:rsidRPr="00DB25E4" w:rsidRDefault="00DB25E4" w:rsidP="000F621A">
            <w:r w:rsidRPr="00DB25E4">
              <w:rPr>
                <w:color w:val="000000"/>
              </w:rPr>
              <w:t>Yes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61D2517" w14:textId="77777777" w:rsidR="00DB25E4" w:rsidRPr="00DB25E4" w:rsidRDefault="00DB25E4" w:rsidP="000F621A">
            <w:r w:rsidRPr="00DB25E4">
              <w:rPr>
                <w:color w:val="000000"/>
              </w:rPr>
              <w:t>Yes (data moat)</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724BE19" w14:textId="77777777" w:rsidR="00DB25E4" w:rsidRPr="00DB25E4" w:rsidRDefault="00DB25E4" w:rsidP="000F621A">
            <w:r w:rsidRPr="00DB25E4">
              <w:rPr>
                <w:color w:val="000000"/>
              </w:rPr>
              <w:t>Yes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79D7748" w14:textId="77777777" w:rsidR="00DB25E4" w:rsidRPr="00DB25E4" w:rsidRDefault="00DB25E4" w:rsidP="000F621A">
            <w:r w:rsidRPr="00DB25E4">
              <w:rPr>
                <w:color w:val="000000"/>
              </w:rPr>
              <w:t>SCA</w:t>
            </w:r>
          </w:p>
        </w:tc>
      </w:tr>
      <w:tr w:rsidR="00DB25E4" w:rsidRPr="00DB25E4" w14:paraId="6C73D639" w14:textId="77777777" w:rsidTr="00DB25E4">
        <w:trPr>
          <w:trHeight w:val="183"/>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6D7DC015" w14:textId="77777777" w:rsidR="00DB25E4" w:rsidRPr="00DB25E4" w:rsidRDefault="00DB25E4" w:rsidP="000F621A">
            <w:r w:rsidRPr="00DB25E4">
              <w:rPr>
                <w:color w:val="000000"/>
              </w:rPr>
              <w:t>Store Location Network</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C3EDAE5" w14:textId="77777777" w:rsidR="00DB25E4" w:rsidRPr="00DB25E4" w:rsidRDefault="00DB25E4" w:rsidP="000F621A">
            <w:r w:rsidRPr="00DB25E4">
              <w:rPr>
                <w:color w:val="000000"/>
              </w:rPr>
              <w:t>Yes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2604101" w14:textId="77777777" w:rsidR="00DB25E4" w:rsidRPr="00DB25E4" w:rsidRDefault="00DB25E4" w:rsidP="000F621A">
            <w:r w:rsidRPr="00DB25E4">
              <w:rPr>
                <w:color w:val="000000"/>
              </w:rPr>
              <w:t>Partially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1AABDF3" w14:textId="77777777" w:rsidR="00DB25E4" w:rsidRPr="00DB25E4" w:rsidRDefault="00DB25E4" w:rsidP="000F621A">
            <w:r w:rsidRPr="00DB25E4">
              <w:rPr>
                <w:color w:val="000000"/>
              </w:rPr>
              <w:t>Partially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E45CD0C" w14:textId="77777777" w:rsidR="00DB25E4" w:rsidRPr="00DB25E4" w:rsidRDefault="00DB25E4" w:rsidP="000F621A">
            <w:r w:rsidRPr="00DB25E4">
              <w:rPr>
                <w:color w:val="000000"/>
              </w:rPr>
              <w:t>Yes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6D820EC" w14:textId="77777777" w:rsidR="00DB25E4" w:rsidRPr="00DB25E4" w:rsidRDefault="00DB25E4" w:rsidP="000F621A">
            <w:r w:rsidRPr="00DB25E4">
              <w:rPr>
                <w:color w:val="000000"/>
              </w:rPr>
              <w:t>TCA</w:t>
            </w:r>
          </w:p>
        </w:tc>
      </w:tr>
      <w:tr w:rsidR="00DB25E4" w:rsidRPr="00DB25E4" w14:paraId="12F5B142" w14:textId="77777777" w:rsidTr="00DB25E4">
        <w:trPr>
          <w:trHeight w:val="179"/>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32EE3667" w14:textId="77777777" w:rsidR="00DB25E4" w:rsidRPr="00DB25E4" w:rsidRDefault="00DB25E4" w:rsidP="000F621A">
            <w:r w:rsidRPr="00DB25E4">
              <w:rPr>
                <w:color w:val="000000"/>
              </w:rPr>
              <w:t>C.A.F.E. Ethical Sourcing</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7A9E442" w14:textId="77777777" w:rsidR="00DB25E4" w:rsidRPr="00DB25E4" w:rsidRDefault="00DB25E4" w:rsidP="000F621A">
            <w:r w:rsidRPr="00DB25E4">
              <w:rPr>
                <w:color w:val="000000"/>
              </w:rPr>
              <w:t>Yes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BA6A5D2" w14:textId="77777777" w:rsidR="00DB25E4" w:rsidRPr="00DB25E4" w:rsidRDefault="00DB25E4" w:rsidP="000F621A">
            <w:r w:rsidRPr="00DB25E4">
              <w:rPr>
                <w:color w:val="000000"/>
              </w:rPr>
              <w:t>Yes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3344E37" w14:textId="77777777" w:rsidR="00DB25E4" w:rsidRPr="00DB25E4" w:rsidRDefault="00DB25E4" w:rsidP="000F621A">
            <w:r w:rsidRPr="00DB25E4">
              <w:rPr>
                <w:color w:val="000000"/>
              </w:rPr>
              <w:t>Partially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8A98786" w14:textId="77777777" w:rsidR="00DB25E4" w:rsidRPr="00DB25E4" w:rsidRDefault="00DB25E4" w:rsidP="000F621A">
            <w:r w:rsidRPr="00DB25E4">
              <w:rPr>
                <w:color w:val="000000"/>
              </w:rPr>
              <w:t>Yes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AC0D69A" w14:textId="77777777" w:rsidR="00DB25E4" w:rsidRPr="00DB25E4" w:rsidRDefault="00DB25E4" w:rsidP="000F621A">
            <w:r w:rsidRPr="00DB25E4">
              <w:rPr>
                <w:color w:val="000000"/>
              </w:rPr>
              <w:t>TCA</w:t>
            </w:r>
          </w:p>
        </w:tc>
      </w:tr>
      <w:tr w:rsidR="00DB25E4" w:rsidRPr="00DB25E4" w14:paraId="42544A05" w14:textId="77777777" w:rsidTr="00DB25E4">
        <w:trPr>
          <w:trHeight w:val="183"/>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769DE63F" w14:textId="77777777" w:rsidR="00DB25E4" w:rsidRPr="00DB25E4" w:rsidRDefault="00DB25E4" w:rsidP="000F621A">
            <w:r w:rsidRPr="00DB25E4">
              <w:rPr>
                <w:color w:val="000000"/>
              </w:rPr>
              <w:t>Beverage Innovation R&amp;D</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29704B6" w14:textId="77777777" w:rsidR="00DB25E4" w:rsidRPr="00DB25E4" w:rsidRDefault="00DB25E4" w:rsidP="000F621A">
            <w:r w:rsidRPr="00DB25E4">
              <w:rPr>
                <w:color w:val="000000"/>
              </w:rPr>
              <w:t>Yes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69C7D7B" w14:textId="77777777" w:rsidR="00DB25E4" w:rsidRPr="00DB25E4" w:rsidRDefault="00DB25E4" w:rsidP="000F621A">
            <w:r w:rsidRPr="00DB25E4">
              <w:rPr>
                <w:color w:val="000000"/>
              </w:rPr>
              <w:t>Partially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C86967A" w14:textId="77777777" w:rsidR="00DB25E4" w:rsidRPr="00DB25E4" w:rsidRDefault="00DB25E4" w:rsidP="000F621A">
            <w:r w:rsidRPr="00DB25E4">
              <w:rPr>
                <w:color w:val="000000"/>
              </w:rPr>
              <w:t>No</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247820A" w14:textId="77777777" w:rsidR="00DB25E4" w:rsidRPr="00DB25E4" w:rsidRDefault="00DB25E4" w:rsidP="000F621A">
            <w:r w:rsidRPr="00DB25E4">
              <w:rPr>
                <w:color w:val="000000"/>
              </w:rPr>
              <w:t>Yes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C548A8F" w14:textId="77777777" w:rsidR="00DB25E4" w:rsidRPr="00DB25E4" w:rsidRDefault="00DB25E4" w:rsidP="000F621A">
            <w:r w:rsidRPr="00DB25E4">
              <w:rPr>
                <w:color w:val="000000"/>
              </w:rPr>
              <w:t>CP</w:t>
            </w:r>
          </w:p>
        </w:tc>
      </w:tr>
      <w:tr w:rsidR="00DB25E4" w:rsidRPr="00DB25E4" w14:paraId="448BC995" w14:textId="77777777" w:rsidTr="00DB25E4">
        <w:trPr>
          <w:trHeight w:val="275"/>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36A872E4" w14:textId="77777777" w:rsidR="00DB25E4" w:rsidRPr="00DB25E4" w:rsidRDefault="00DB25E4" w:rsidP="000F621A">
            <w:r w:rsidRPr="00DB25E4">
              <w:rPr>
                <w:color w:val="000000"/>
              </w:rPr>
              <w:t>Partner (Employee) Culture</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74C5CD5" w14:textId="77777777" w:rsidR="00DB25E4" w:rsidRPr="00DB25E4" w:rsidRDefault="00DB25E4" w:rsidP="000F621A">
            <w:r w:rsidRPr="00DB25E4">
              <w:rPr>
                <w:color w:val="000000"/>
              </w:rPr>
              <w:t>Yes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7924693" w14:textId="77777777" w:rsidR="00DB25E4" w:rsidRPr="00DB25E4" w:rsidRDefault="00DB25E4" w:rsidP="000F621A">
            <w:r w:rsidRPr="00DB25E4">
              <w:rPr>
                <w:color w:val="000000"/>
              </w:rPr>
              <w:t>Yes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1AA3E28" w14:textId="77777777" w:rsidR="00DB25E4" w:rsidRPr="00DB25E4" w:rsidRDefault="00DB25E4" w:rsidP="000F621A">
            <w:r w:rsidRPr="00DB25E4">
              <w:rPr>
                <w:color w:val="000000"/>
              </w:rPr>
              <w:t>Yes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B1F6CAF" w14:textId="77777777" w:rsidR="00DB25E4" w:rsidRPr="00DB25E4" w:rsidRDefault="00DB25E4" w:rsidP="000F621A">
            <w:r w:rsidRPr="00DB25E4">
              <w:rPr>
                <w:color w:val="000000"/>
              </w:rPr>
              <w:t>Partially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F993B7B" w14:textId="77777777" w:rsidR="00DB25E4" w:rsidRPr="00DB25E4" w:rsidRDefault="00DB25E4" w:rsidP="000F621A">
            <w:r w:rsidRPr="00DB25E4">
              <w:rPr>
                <w:color w:val="000000"/>
              </w:rPr>
              <w:t>TCA</w:t>
            </w:r>
          </w:p>
        </w:tc>
      </w:tr>
    </w:tbl>
    <w:p w14:paraId="294942BC" w14:textId="1E17C324" w:rsidR="00DB25E4" w:rsidRPr="00DB25E4" w:rsidRDefault="00DB25E4" w:rsidP="00DB25E4">
      <w:pPr>
        <w:spacing w:before="80" w:after="80" w:line="276" w:lineRule="auto"/>
        <w:jc w:val="both"/>
        <w:rPr>
          <w:sz w:val="24"/>
          <w:szCs w:val="24"/>
        </w:rPr>
      </w:pPr>
      <w:r w:rsidRPr="00DB25E4">
        <w:rPr>
          <w:sz w:val="24"/>
          <w:szCs w:val="24"/>
        </w:rPr>
        <w:t>SCA = Sustained Competitive Advantage; TCA = Temporary Competitive Advantage; CP = Competitive Parity</w:t>
      </w:r>
    </w:p>
    <w:p w14:paraId="45E843E0" w14:textId="77777777" w:rsidR="00DB25E4" w:rsidRPr="00DB25E4" w:rsidRDefault="00DB25E4" w:rsidP="00DB25E4">
      <w:pPr>
        <w:pStyle w:val="Heading2"/>
        <w:rPr>
          <w:b w:val="0"/>
          <w:bCs w:val="0"/>
          <w:color w:val="auto"/>
        </w:rPr>
      </w:pPr>
      <w:r w:rsidRPr="00DB25E4">
        <w:rPr>
          <w:b w:val="0"/>
          <w:bCs w:val="0"/>
          <w:color w:val="auto"/>
        </w:rPr>
        <w:t>The VRIO analysis shows that Starbucks' global brand equity and digital ecosystem are its most long-lasting sources of competitive advantage. Both of these resources are valuable, rare, hard to copy, and well-organized. The emotional connection that the brand has built up over the past fifty years can't be replicated with money alone; it is a form of cultural capital that makes it very hard to copy. The Rewards digital ecosystem also has a "data moat," which means that the longer it runs and the more interactions it records, the better and more useful its personalization algorithms get. This creates a loop of competitive advantage that keeps getting stronger.</w:t>
      </w:r>
    </w:p>
    <w:p w14:paraId="7A80CA01" w14:textId="77777777" w:rsidR="00DB25E4" w:rsidRPr="00DB25E4" w:rsidRDefault="00DB25E4" w:rsidP="00DB25E4">
      <w:pPr>
        <w:pStyle w:val="Heading2"/>
        <w:rPr>
          <w:b w:val="0"/>
          <w:bCs w:val="0"/>
          <w:color w:val="auto"/>
        </w:rPr>
      </w:pPr>
      <w:r w:rsidRPr="00DB25E4">
        <w:rPr>
          <w:b w:val="0"/>
          <w:bCs w:val="0"/>
          <w:color w:val="auto"/>
        </w:rPr>
        <w:t>The C.A.F.E. Practices program and partner culture are hard to copy because they are part of the company's routines and values. However, they are not as strong against competition over time because Costa Coffee and Peet's Coffee have created similar ethical sourcing frameworks. In contrast, beverage innovation only gives you a competitive edge because recipe development and seasonal menu strategies are common in the industry.</w:t>
      </w:r>
    </w:p>
    <w:p w14:paraId="5AF3A9D6" w14:textId="02DC9AFF" w:rsidR="00DB25E4" w:rsidRPr="00DB25E4" w:rsidRDefault="00DB25E4" w:rsidP="00DB25E4">
      <w:pPr>
        <w:pStyle w:val="Heading2"/>
        <w:rPr>
          <w:color w:val="auto"/>
        </w:rPr>
      </w:pPr>
      <w:r w:rsidRPr="00DB25E4">
        <w:rPr>
          <w:color w:val="auto"/>
        </w:rPr>
        <w:t xml:space="preserve">2.3 </w:t>
      </w:r>
      <w:r w:rsidRPr="00DB25E4">
        <w:rPr>
          <w:color w:val="1E3932"/>
        </w:rPr>
        <w:t>Internal Strengths and Competitive Advantage</w:t>
      </w:r>
    </w:p>
    <w:p w14:paraId="50C75381" w14:textId="77777777" w:rsidR="00DB25E4" w:rsidRPr="00DB25E4" w:rsidRDefault="00DB25E4" w:rsidP="00DB25E4">
      <w:pPr>
        <w:pStyle w:val="Heading2"/>
        <w:rPr>
          <w:b w:val="0"/>
          <w:bCs w:val="0"/>
          <w:color w:val="auto"/>
        </w:rPr>
      </w:pPr>
      <w:r w:rsidRPr="00DB25E4">
        <w:rPr>
          <w:b w:val="0"/>
          <w:bCs w:val="0"/>
          <w:color w:val="auto"/>
        </w:rPr>
        <w:t>The internal strengths of Starbucks work together to create a competitive advantage system that works together. Porter (1985) said that a company's competitive advantage comes from its ability to do strategically important tasks better or cheaper than its competitors. Starbucks shows this by combining experiential retail, digital engagement, and supply chain ethics. The "flywheel" idea, in which digital engagement leads to Rewards membership, which leads to personalized marketing, which leads to more visits and higher transaction values, is an example of systemic value creation that is hard for competitors to copy completely, even if they can copy some parts.</w:t>
      </w:r>
    </w:p>
    <w:p w14:paraId="09DB50C3" w14:textId="6411CF98" w:rsidR="00DB25E4" w:rsidRDefault="00DB25E4" w:rsidP="00DB25E4">
      <w:pPr>
        <w:pStyle w:val="Heading2"/>
        <w:rPr>
          <w:b w:val="0"/>
          <w:bCs w:val="0"/>
          <w:color w:val="auto"/>
        </w:rPr>
      </w:pPr>
      <w:r w:rsidRPr="00DB25E4">
        <w:rPr>
          <w:b w:val="0"/>
          <w:bCs w:val="0"/>
          <w:color w:val="auto"/>
        </w:rPr>
        <w:t xml:space="preserve">Starbucks' shift to a "tech company that sells coffee" position (as former CEO Kevin Johnson put it) is a strategic capability evolution that puts the company in a good position </w:t>
      </w:r>
      <w:r w:rsidRPr="00DB25E4">
        <w:rPr>
          <w:b w:val="0"/>
          <w:bCs w:val="0"/>
          <w:color w:val="auto"/>
        </w:rPr>
        <w:lastRenderedPageBreak/>
        <w:t>against both traditional quick-service restaurant (QSR) operators and new digital-first competitors. Teece et al. (1997) warn, though, that dynamic capabilities, which are the ability to sense, seize, and reconfigure resources, are necessary for long-term success in unstable situations. Starbucks is going through a lot of changes right now. For example, Brian Niccol became CEO in September 2024 and same-store sales are going down. This means that renewing dynamic capabilities is a top priority for the company.</w:t>
      </w:r>
    </w:p>
    <w:p w14:paraId="1A55E794" w14:textId="77777777" w:rsidR="00026F5E" w:rsidRPr="00DB25E4" w:rsidRDefault="00026F5E" w:rsidP="00DB25E4">
      <w:pPr>
        <w:pStyle w:val="Heading2"/>
        <w:rPr>
          <w:b w:val="0"/>
          <w:bCs w:val="0"/>
          <w:color w:val="auto"/>
        </w:rPr>
      </w:pPr>
    </w:p>
    <w:p w14:paraId="098805D4" w14:textId="6CA1E364" w:rsidR="00026F5E" w:rsidRDefault="00026F5E" w:rsidP="00026F5E">
      <w:pPr>
        <w:spacing w:after="60"/>
        <w:rPr>
          <w:b/>
          <w:bCs/>
          <w:sz w:val="24"/>
          <w:szCs w:val="24"/>
        </w:rPr>
      </w:pPr>
      <w:r w:rsidRPr="00026F5E">
        <w:rPr>
          <w:b/>
          <w:bCs/>
          <w:sz w:val="24"/>
          <w:szCs w:val="24"/>
        </w:rPr>
        <w:t>3. CSR and Sustainability</w:t>
      </w:r>
    </w:p>
    <w:p w14:paraId="199D703C" w14:textId="77777777" w:rsidR="00026F5E" w:rsidRPr="00026F5E" w:rsidRDefault="00026F5E" w:rsidP="00026F5E">
      <w:pPr>
        <w:spacing w:after="60"/>
        <w:rPr>
          <w:b/>
          <w:bCs/>
          <w:sz w:val="24"/>
          <w:szCs w:val="24"/>
        </w:rPr>
      </w:pPr>
    </w:p>
    <w:p w14:paraId="42544106" w14:textId="77777777" w:rsidR="00026F5E" w:rsidRPr="00026F5E" w:rsidRDefault="00026F5E" w:rsidP="00026F5E">
      <w:pPr>
        <w:spacing w:after="60"/>
        <w:rPr>
          <w:sz w:val="24"/>
          <w:szCs w:val="24"/>
        </w:rPr>
      </w:pPr>
      <w:r w:rsidRPr="00026F5E">
        <w:rPr>
          <w:sz w:val="24"/>
          <w:szCs w:val="24"/>
        </w:rPr>
        <w:t>Starbucks' "People, Planet, Prosperity" CSR framework shows that the company is trying to make responsibility a part of its main business model instead of just giving money to charity on the side (Carroll, 1991). The three pillars of the company—ethical sourcing, environmental stewardship, and community investment—are put into action through measurable commitments in the annual Global Environmental and Social Impact (GESI) Report.</w:t>
      </w:r>
    </w:p>
    <w:p w14:paraId="354F670F" w14:textId="4EC35E3A" w:rsidR="00026F5E" w:rsidRDefault="00026F5E" w:rsidP="00026F5E">
      <w:pPr>
        <w:spacing w:after="60"/>
        <w:rPr>
          <w:sz w:val="24"/>
          <w:szCs w:val="24"/>
        </w:rPr>
      </w:pPr>
      <w:r w:rsidRPr="00026F5E">
        <w:rPr>
          <w:sz w:val="24"/>
          <w:szCs w:val="24"/>
        </w:rPr>
        <w:t>The C.A.F.E. Practices program is a good example of Porter and Kramer's (2011) shared value framework in action. It works on supply chain resilience, farmer livelihoods, and the premium quality narrative that is key to differentiation all at the same time. However, a major problem with Starbucks' CSR authenticity is that it treats unionizing workers in a way that goes against its stated values of respect and inclusion for partners. The NLRB has found evidence of illegal anti-union activity in this case. This gap in authenticity could hurt the reputation benefits of its CSR positioning. Friedman's (1970) doctrine of shareholder primacy is becoming less and less relevant in the context of stakeholder capitalism. To keep the stakeholder trust that makes its brand premium, Starbucks needs to make sure that its internal labor practices match up with its external story.</w:t>
      </w:r>
    </w:p>
    <w:p w14:paraId="3802A4B2" w14:textId="58752165" w:rsidR="00026F5E" w:rsidRDefault="00026F5E" w:rsidP="00026F5E">
      <w:pPr>
        <w:spacing w:after="60"/>
        <w:rPr>
          <w:sz w:val="24"/>
          <w:szCs w:val="24"/>
        </w:rPr>
      </w:pPr>
    </w:p>
    <w:p w14:paraId="208F0CA4" w14:textId="2AE4A71A" w:rsidR="00026F5E" w:rsidRDefault="00026F5E" w:rsidP="00026F5E">
      <w:pPr>
        <w:spacing w:after="60"/>
        <w:rPr>
          <w:sz w:val="24"/>
          <w:szCs w:val="24"/>
        </w:rPr>
      </w:pPr>
    </w:p>
    <w:p w14:paraId="20EB5AC7" w14:textId="00063EF7" w:rsidR="00026F5E" w:rsidRDefault="00026F5E" w:rsidP="00026F5E">
      <w:pPr>
        <w:spacing w:after="60"/>
        <w:rPr>
          <w:sz w:val="24"/>
          <w:szCs w:val="24"/>
        </w:rPr>
      </w:pPr>
    </w:p>
    <w:p w14:paraId="0AAA45D4" w14:textId="41457D0E" w:rsidR="00026F5E" w:rsidRDefault="00026F5E" w:rsidP="00026F5E">
      <w:pPr>
        <w:spacing w:after="60"/>
        <w:rPr>
          <w:sz w:val="24"/>
          <w:szCs w:val="24"/>
        </w:rPr>
      </w:pPr>
    </w:p>
    <w:p w14:paraId="21DB5B92" w14:textId="7754BD5D" w:rsidR="00026F5E" w:rsidRDefault="00026F5E" w:rsidP="00026F5E">
      <w:pPr>
        <w:spacing w:after="60"/>
        <w:rPr>
          <w:sz w:val="24"/>
          <w:szCs w:val="24"/>
        </w:rPr>
      </w:pPr>
    </w:p>
    <w:p w14:paraId="08F18403" w14:textId="346217DF" w:rsidR="00026F5E" w:rsidRDefault="00026F5E" w:rsidP="00026F5E">
      <w:pPr>
        <w:spacing w:after="60"/>
        <w:rPr>
          <w:sz w:val="24"/>
          <w:szCs w:val="24"/>
        </w:rPr>
      </w:pPr>
    </w:p>
    <w:p w14:paraId="323A8301" w14:textId="09C091A9" w:rsidR="00026F5E" w:rsidRDefault="00026F5E" w:rsidP="00026F5E">
      <w:pPr>
        <w:spacing w:after="60"/>
        <w:rPr>
          <w:sz w:val="24"/>
          <w:szCs w:val="24"/>
        </w:rPr>
      </w:pPr>
    </w:p>
    <w:p w14:paraId="3BA0C122" w14:textId="211E0CCC" w:rsidR="00026F5E" w:rsidRDefault="00026F5E" w:rsidP="00026F5E">
      <w:pPr>
        <w:spacing w:after="60"/>
        <w:rPr>
          <w:sz w:val="24"/>
          <w:szCs w:val="24"/>
        </w:rPr>
      </w:pPr>
    </w:p>
    <w:p w14:paraId="18DDA09D" w14:textId="09676AD9" w:rsidR="00026F5E" w:rsidRDefault="00026F5E" w:rsidP="00026F5E">
      <w:pPr>
        <w:spacing w:after="60"/>
        <w:rPr>
          <w:sz w:val="24"/>
          <w:szCs w:val="24"/>
        </w:rPr>
      </w:pPr>
    </w:p>
    <w:p w14:paraId="5F7AC911" w14:textId="048080E6" w:rsidR="00026F5E" w:rsidRDefault="00026F5E" w:rsidP="00026F5E">
      <w:pPr>
        <w:spacing w:after="60"/>
        <w:rPr>
          <w:sz w:val="24"/>
          <w:szCs w:val="24"/>
        </w:rPr>
      </w:pPr>
    </w:p>
    <w:p w14:paraId="50DDA45C" w14:textId="61F74F16" w:rsidR="00026F5E" w:rsidRDefault="00026F5E" w:rsidP="00026F5E">
      <w:pPr>
        <w:spacing w:after="60"/>
        <w:rPr>
          <w:sz w:val="24"/>
          <w:szCs w:val="24"/>
        </w:rPr>
      </w:pPr>
    </w:p>
    <w:p w14:paraId="67A1EDE2" w14:textId="4A2FF0B6" w:rsidR="00026F5E" w:rsidRDefault="00026F5E" w:rsidP="00026F5E">
      <w:pPr>
        <w:spacing w:after="60"/>
        <w:rPr>
          <w:sz w:val="24"/>
          <w:szCs w:val="24"/>
        </w:rPr>
      </w:pPr>
    </w:p>
    <w:p w14:paraId="2C324864" w14:textId="200FE8BD" w:rsidR="00026F5E" w:rsidRDefault="00026F5E" w:rsidP="00026F5E">
      <w:pPr>
        <w:spacing w:after="60"/>
        <w:rPr>
          <w:sz w:val="24"/>
          <w:szCs w:val="24"/>
        </w:rPr>
      </w:pPr>
    </w:p>
    <w:p w14:paraId="1D606E48" w14:textId="17738EE9" w:rsidR="00026F5E" w:rsidRDefault="00026F5E" w:rsidP="00026F5E">
      <w:pPr>
        <w:spacing w:after="60"/>
        <w:rPr>
          <w:sz w:val="24"/>
          <w:szCs w:val="24"/>
        </w:rPr>
      </w:pPr>
    </w:p>
    <w:p w14:paraId="473E3073" w14:textId="37D58145" w:rsidR="00026F5E" w:rsidRDefault="00026F5E" w:rsidP="00026F5E">
      <w:pPr>
        <w:spacing w:after="60"/>
        <w:rPr>
          <w:sz w:val="24"/>
          <w:szCs w:val="24"/>
        </w:rPr>
      </w:pPr>
    </w:p>
    <w:p w14:paraId="14CD1793" w14:textId="1B0E1E46" w:rsidR="00026F5E" w:rsidRDefault="00026F5E" w:rsidP="00026F5E">
      <w:pPr>
        <w:spacing w:after="60"/>
        <w:rPr>
          <w:sz w:val="24"/>
          <w:szCs w:val="24"/>
        </w:rPr>
      </w:pPr>
    </w:p>
    <w:p w14:paraId="07AC1BEE" w14:textId="70B82B49" w:rsidR="00026F5E" w:rsidRDefault="00026F5E" w:rsidP="00026F5E">
      <w:pPr>
        <w:spacing w:after="60"/>
        <w:rPr>
          <w:sz w:val="24"/>
          <w:szCs w:val="24"/>
        </w:rPr>
      </w:pPr>
    </w:p>
    <w:p w14:paraId="646187B4" w14:textId="0C9FEBB8" w:rsidR="00026F5E" w:rsidRDefault="00026F5E" w:rsidP="00026F5E">
      <w:pPr>
        <w:spacing w:after="60"/>
        <w:rPr>
          <w:sz w:val="24"/>
          <w:szCs w:val="24"/>
        </w:rPr>
      </w:pPr>
    </w:p>
    <w:p w14:paraId="6E22B7D3" w14:textId="44F30C84" w:rsidR="00026F5E" w:rsidRDefault="00026F5E" w:rsidP="00026F5E">
      <w:pPr>
        <w:spacing w:after="60"/>
        <w:rPr>
          <w:sz w:val="24"/>
          <w:szCs w:val="24"/>
        </w:rPr>
      </w:pPr>
    </w:p>
    <w:p w14:paraId="16C80AC7" w14:textId="77777777" w:rsidR="00026F5E" w:rsidRPr="00026F5E" w:rsidRDefault="00026F5E" w:rsidP="00026F5E">
      <w:pPr>
        <w:spacing w:after="60"/>
        <w:rPr>
          <w:sz w:val="24"/>
          <w:szCs w:val="24"/>
        </w:rPr>
      </w:pPr>
    </w:p>
    <w:p w14:paraId="42318929" w14:textId="77777777" w:rsidR="00026F5E" w:rsidRPr="00026F5E" w:rsidRDefault="00026F5E" w:rsidP="00026F5E">
      <w:pPr>
        <w:spacing w:after="60"/>
        <w:rPr>
          <w:sz w:val="24"/>
          <w:szCs w:val="24"/>
        </w:rPr>
      </w:pPr>
    </w:p>
    <w:p w14:paraId="0167B427" w14:textId="47E77FD8" w:rsidR="00026F5E" w:rsidRDefault="00026F5E" w:rsidP="00026F5E">
      <w:pPr>
        <w:spacing w:after="60"/>
        <w:rPr>
          <w:b/>
          <w:bCs/>
          <w:sz w:val="24"/>
          <w:szCs w:val="24"/>
        </w:rPr>
      </w:pPr>
      <w:r w:rsidRPr="00026F5E">
        <w:rPr>
          <w:b/>
          <w:bCs/>
          <w:sz w:val="24"/>
          <w:szCs w:val="24"/>
        </w:rPr>
        <w:lastRenderedPageBreak/>
        <w:t>4. Balanced Scorecard: A Complete Way to Measure Performance</w:t>
      </w:r>
    </w:p>
    <w:p w14:paraId="17205757" w14:textId="77777777" w:rsidR="00026F5E" w:rsidRPr="00026F5E" w:rsidRDefault="00026F5E" w:rsidP="00026F5E">
      <w:pPr>
        <w:spacing w:after="60"/>
        <w:rPr>
          <w:b/>
          <w:bCs/>
          <w:sz w:val="24"/>
          <w:szCs w:val="24"/>
        </w:rPr>
      </w:pPr>
    </w:p>
    <w:p w14:paraId="0276EFDF" w14:textId="77777777" w:rsidR="00026F5E" w:rsidRPr="00026F5E" w:rsidRDefault="00026F5E" w:rsidP="00026F5E">
      <w:pPr>
        <w:spacing w:after="60"/>
        <w:rPr>
          <w:sz w:val="24"/>
          <w:szCs w:val="24"/>
        </w:rPr>
      </w:pPr>
      <w:r w:rsidRPr="00026F5E">
        <w:rPr>
          <w:sz w:val="24"/>
          <w:szCs w:val="24"/>
        </w:rPr>
        <w:t>Kaplan and Norton's (1992) Balanced Scorecard (BSC) is a performance framework that goes beyond just financial metrics. When applied to Starbucks, it shows how four different perspectives are linked to performance drivers.</w:t>
      </w:r>
    </w:p>
    <w:p w14:paraId="45D706FA" w14:textId="27DCFE3A" w:rsidR="007D4436" w:rsidRDefault="00026F5E" w:rsidP="00026F5E">
      <w:pPr>
        <w:spacing w:after="60"/>
      </w:pPr>
      <w:r w:rsidRPr="00026F5E">
        <w:rPr>
          <w:sz w:val="24"/>
          <w:szCs w:val="24"/>
        </w:rPr>
        <w:cr/>
      </w:r>
    </w:p>
    <w:tbl>
      <w:tblPr>
        <w:tblW w:w="7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1600"/>
        <w:gridCol w:w="1400"/>
        <w:gridCol w:w="1200"/>
        <w:gridCol w:w="2200"/>
      </w:tblGrid>
      <w:tr w:rsidR="007D4436" w14:paraId="3E63BA70" w14:textId="77777777">
        <w:trPr>
          <w:tblHeader/>
        </w:trPr>
        <w:tc>
          <w:tcPr>
            <w:tcW w:w="14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tcPr>
          <w:p w14:paraId="65337AE9" w14:textId="77777777" w:rsidR="007D4436" w:rsidRDefault="00364DED">
            <w:pPr>
              <w:jc w:val="center"/>
            </w:pPr>
            <w:r>
              <w:rPr>
                <w:b/>
                <w:bCs/>
                <w:color w:val="FFFFFF"/>
                <w:sz w:val="20"/>
                <w:szCs w:val="20"/>
              </w:rPr>
              <w:t>Perspective</w:t>
            </w:r>
          </w:p>
        </w:tc>
        <w:tc>
          <w:tcPr>
            <w:tcW w:w="16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tcPr>
          <w:p w14:paraId="02FF3189" w14:textId="77777777" w:rsidR="007D4436" w:rsidRDefault="00364DED">
            <w:pPr>
              <w:jc w:val="center"/>
            </w:pPr>
            <w:r>
              <w:rPr>
                <w:b/>
                <w:bCs/>
                <w:color w:val="FFFFFF"/>
                <w:sz w:val="20"/>
                <w:szCs w:val="20"/>
              </w:rPr>
              <w:t>Objective</w:t>
            </w:r>
          </w:p>
        </w:tc>
        <w:tc>
          <w:tcPr>
            <w:tcW w:w="14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tcPr>
          <w:p w14:paraId="131C1609" w14:textId="77777777" w:rsidR="007D4436" w:rsidRDefault="00364DED">
            <w:pPr>
              <w:jc w:val="center"/>
            </w:pPr>
            <w:r>
              <w:rPr>
                <w:b/>
                <w:bCs/>
                <w:color w:val="FFFFFF"/>
                <w:sz w:val="20"/>
                <w:szCs w:val="20"/>
              </w:rPr>
              <w:t>KPI</w:t>
            </w:r>
          </w:p>
        </w:tc>
        <w:tc>
          <w:tcPr>
            <w:tcW w:w="12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tcPr>
          <w:p w14:paraId="378612C4" w14:textId="77777777" w:rsidR="007D4436" w:rsidRDefault="00364DED">
            <w:pPr>
              <w:jc w:val="center"/>
            </w:pPr>
            <w:r>
              <w:rPr>
                <w:b/>
                <w:bCs/>
                <w:color w:val="FFFFFF"/>
                <w:sz w:val="20"/>
                <w:szCs w:val="20"/>
              </w:rPr>
              <w:t>Target</w:t>
            </w:r>
          </w:p>
        </w:tc>
        <w:tc>
          <w:tcPr>
            <w:tcW w:w="22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tcPr>
          <w:p w14:paraId="2D8ABC3A" w14:textId="77777777" w:rsidR="007D4436" w:rsidRDefault="00364DED">
            <w:pPr>
              <w:jc w:val="center"/>
            </w:pPr>
            <w:r>
              <w:rPr>
                <w:b/>
                <w:bCs/>
                <w:color w:val="FFFFFF"/>
                <w:sz w:val="20"/>
                <w:szCs w:val="20"/>
              </w:rPr>
              <w:t>Initiative</w:t>
            </w:r>
          </w:p>
        </w:tc>
      </w:tr>
      <w:tr w:rsidR="007D4436" w14:paraId="02701A4F" w14:textId="77777777">
        <w:tc>
          <w:tcPr>
            <w:tcW w:w="14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12F42B77" w14:textId="77777777" w:rsidR="007D4436" w:rsidRDefault="00364DED">
            <w:r>
              <w:rPr>
                <w:sz w:val="20"/>
                <w:szCs w:val="20"/>
              </w:rPr>
              <w:t>Financial</w:t>
            </w:r>
          </w:p>
        </w:tc>
        <w:tc>
          <w:tcPr>
            <w:tcW w:w="16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3C34205D" w14:textId="77777777" w:rsidR="007D4436" w:rsidRDefault="00364DED">
            <w:r>
              <w:rPr>
                <w:sz w:val="20"/>
                <w:szCs w:val="20"/>
              </w:rPr>
              <w:t>Restore margin discipline</w:t>
            </w:r>
          </w:p>
        </w:tc>
        <w:tc>
          <w:tcPr>
            <w:tcW w:w="14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36CA691A" w14:textId="77777777" w:rsidR="007D4436" w:rsidRDefault="00364DED">
            <w:r>
              <w:rPr>
                <w:sz w:val="20"/>
                <w:szCs w:val="20"/>
              </w:rPr>
              <w:t>Operating margin</w:t>
            </w:r>
          </w:p>
        </w:tc>
        <w:tc>
          <w:tcPr>
            <w:tcW w:w="12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0E2ED1B5" w14:textId="77777777" w:rsidR="007D4436" w:rsidRDefault="00364DED">
            <w:r>
              <w:rPr>
                <w:sz w:val="20"/>
                <w:szCs w:val="20"/>
              </w:rPr>
              <w:t>&gt;17%</w:t>
            </w:r>
          </w:p>
        </w:tc>
        <w:tc>
          <w:tcPr>
            <w:tcW w:w="22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352FB644" w14:textId="77777777" w:rsidR="007D4436" w:rsidRDefault="00364DED">
            <w:r>
              <w:rPr>
                <w:sz w:val="20"/>
                <w:szCs w:val="20"/>
              </w:rPr>
              <w:t>Cost rationalisation; automation; pricing strategy</w:t>
            </w:r>
          </w:p>
        </w:tc>
      </w:tr>
      <w:tr w:rsidR="007D4436" w14:paraId="790C7EB8" w14:textId="77777777">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21AE06BE" w14:textId="77777777" w:rsidR="007D4436" w:rsidRDefault="00364DED">
            <w:r>
              <w:rPr>
                <w:sz w:val="20"/>
                <w:szCs w:val="20"/>
              </w:rPr>
              <w:t>Financial</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2C4569CA" w14:textId="77777777" w:rsidR="007D4436" w:rsidRDefault="00364DED">
            <w:r>
              <w:rPr>
                <w:sz w:val="20"/>
                <w:szCs w:val="20"/>
              </w:rPr>
              <w:t>Revenue growth</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DF82ECA" w14:textId="77777777" w:rsidR="007D4436" w:rsidRDefault="00364DED">
            <w:r>
              <w:rPr>
                <w:sz w:val="20"/>
                <w:szCs w:val="20"/>
              </w:rPr>
              <w:t>Annual revenue growth</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3527F55E" w14:textId="77777777" w:rsidR="007D4436" w:rsidRDefault="00364DED">
            <w:r>
              <w:rPr>
                <w:sz w:val="20"/>
                <w:szCs w:val="20"/>
              </w:rPr>
              <w:t>5–7% YoY</w:t>
            </w:r>
          </w:p>
        </w:t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58FCE5E6" w14:textId="77777777" w:rsidR="007D4436" w:rsidRDefault="00364DED">
            <w:r>
              <w:rPr>
                <w:sz w:val="20"/>
                <w:szCs w:val="20"/>
              </w:rPr>
              <w:t>Menu expansion; APAC licensing acceleration</w:t>
            </w:r>
          </w:p>
        </w:tc>
      </w:tr>
      <w:tr w:rsidR="007D4436" w14:paraId="5D6B341C" w14:textId="77777777">
        <w:tc>
          <w:tcPr>
            <w:tcW w:w="14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6F6654B3" w14:textId="77777777" w:rsidR="007D4436" w:rsidRDefault="00364DED">
            <w:r>
              <w:rPr>
                <w:sz w:val="20"/>
                <w:szCs w:val="20"/>
              </w:rPr>
              <w:t>Customer</w:t>
            </w:r>
          </w:p>
        </w:tc>
        <w:tc>
          <w:tcPr>
            <w:tcW w:w="16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43CC3A9B" w14:textId="77777777" w:rsidR="007D4436" w:rsidRDefault="00364DED">
            <w:r>
              <w:rPr>
                <w:sz w:val="20"/>
                <w:szCs w:val="20"/>
              </w:rPr>
              <w:t>Deepen loyalty engagement</w:t>
            </w:r>
          </w:p>
        </w:tc>
        <w:tc>
          <w:tcPr>
            <w:tcW w:w="14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0CF13596" w14:textId="77777777" w:rsidR="007D4436" w:rsidRDefault="00364DED">
            <w:r>
              <w:rPr>
                <w:sz w:val="20"/>
                <w:szCs w:val="20"/>
              </w:rPr>
              <w:t>Active Rewards members</w:t>
            </w:r>
          </w:p>
        </w:tc>
        <w:tc>
          <w:tcPr>
            <w:tcW w:w="12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1CA176D6" w14:textId="77777777" w:rsidR="007D4436" w:rsidRDefault="00364DED">
            <w:r>
              <w:rPr>
                <w:sz w:val="20"/>
                <w:szCs w:val="20"/>
              </w:rPr>
              <w:t>&gt;35M (US)</w:t>
            </w:r>
          </w:p>
        </w:tc>
        <w:tc>
          <w:tcPr>
            <w:tcW w:w="22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7958C42F" w14:textId="77777777" w:rsidR="007D4436" w:rsidRDefault="00364DED">
            <w:r>
              <w:rPr>
                <w:sz w:val="20"/>
                <w:szCs w:val="20"/>
              </w:rPr>
              <w:t>Deep Brew personalisation; tiered offers</w:t>
            </w:r>
          </w:p>
        </w:tc>
      </w:tr>
      <w:tr w:rsidR="007D4436" w14:paraId="56EA3562" w14:textId="77777777">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4BB0BE2" w14:textId="77777777" w:rsidR="007D4436" w:rsidRDefault="00364DED">
            <w:r>
              <w:rPr>
                <w:sz w:val="20"/>
                <w:szCs w:val="20"/>
              </w:rPr>
              <w:t>Customer</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46C3C4A7" w14:textId="77777777" w:rsidR="007D4436" w:rsidRDefault="00364DED">
            <w:r>
              <w:rPr>
                <w:sz w:val="20"/>
                <w:szCs w:val="20"/>
              </w:rPr>
              <w:t>Improve satisfaction</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5F5C15B4" w14:textId="77777777" w:rsidR="007D4436" w:rsidRDefault="00364DED">
            <w:r>
              <w:rPr>
                <w:sz w:val="20"/>
                <w:szCs w:val="20"/>
              </w:rPr>
              <w:t>Net Promoter Score</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6AB98ED4" w14:textId="77777777" w:rsidR="007D4436" w:rsidRDefault="00364DED">
            <w:r>
              <w:rPr>
                <w:sz w:val="20"/>
                <w:szCs w:val="20"/>
              </w:rPr>
              <w:t>Top QSR quartile</w:t>
            </w:r>
          </w:p>
        </w:t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6BA93F31" w14:textId="77777777" w:rsidR="007D4436" w:rsidRDefault="00364DED">
            <w:r>
              <w:rPr>
                <w:sz w:val="20"/>
                <w:szCs w:val="20"/>
              </w:rPr>
              <w:t>Order speed; accuracy; barista reinvestment</w:t>
            </w:r>
          </w:p>
        </w:tc>
      </w:tr>
      <w:tr w:rsidR="007D4436" w14:paraId="63ACF02A" w14:textId="77777777">
        <w:tc>
          <w:tcPr>
            <w:tcW w:w="14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720ED0BB" w14:textId="77777777" w:rsidR="007D4436" w:rsidRDefault="00364DED">
            <w:r>
              <w:rPr>
                <w:sz w:val="20"/>
                <w:szCs w:val="20"/>
              </w:rPr>
              <w:t>Internal Process</w:t>
            </w:r>
          </w:p>
        </w:tc>
        <w:tc>
          <w:tcPr>
            <w:tcW w:w="16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3D6A97DC" w14:textId="77777777" w:rsidR="007D4436" w:rsidRDefault="00364DED">
            <w:r>
              <w:rPr>
                <w:sz w:val="20"/>
                <w:szCs w:val="20"/>
              </w:rPr>
              <w:t>Reduce wait times</w:t>
            </w:r>
          </w:p>
        </w:tc>
        <w:tc>
          <w:tcPr>
            <w:tcW w:w="14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3D50AB90" w14:textId="77777777" w:rsidR="007D4436" w:rsidRDefault="00364DED">
            <w:r>
              <w:rPr>
                <w:sz w:val="20"/>
                <w:szCs w:val="20"/>
              </w:rPr>
              <w:t>Order-to-delivery time</w:t>
            </w:r>
          </w:p>
        </w:tc>
        <w:tc>
          <w:tcPr>
            <w:tcW w:w="12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5AD28894" w14:textId="77777777" w:rsidR="007D4436" w:rsidRDefault="00364DED">
            <w:r>
              <w:rPr>
                <w:sz w:val="20"/>
                <w:szCs w:val="20"/>
              </w:rPr>
              <w:t>&lt;4 minutes</w:t>
            </w:r>
          </w:p>
        </w:tc>
        <w:tc>
          <w:tcPr>
            <w:tcW w:w="22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59CE8ABA" w14:textId="77777777" w:rsidR="007D4436" w:rsidRDefault="00364DED">
            <w:r>
              <w:rPr>
                <w:sz w:val="20"/>
                <w:szCs w:val="20"/>
              </w:rPr>
              <w:t>Clover Vertica; mobile order sequencing</w:t>
            </w:r>
          </w:p>
        </w:tc>
      </w:tr>
      <w:tr w:rsidR="007D4436" w14:paraId="379350B1" w14:textId="77777777">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C8658FD" w14:textId="77777777" w:rsidR="007D4436" w:rsidRDefault="00364DED">
            <w:r>
              <w:rPr>
                <w:sz w:val="20"/>
                <w:szCs w:val="20"/>
              </w:rPr>
              <w:t>Internal Process</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4910EB07" w14:textId="77777777" w:rsidR="007D4436" w:rsidRDefault="00364DED">
            <w:r>
              <w:rPr>
                <w:sz w:val="20"/>
                <w:szCs w:val="20"/>
              </w:rPr>
              <w:t>Supply chain sustainability</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291554F8" w14:textId="77777777" w:rsidR="007D4436" w:rsidRDefault="00364DED">
            <w:r>
              <w:rPr>
                <w:sz w:val="20"/>
                <w:szCs w:val="20"/>
              </w:rPr>
              <w:t>% ethically sourced</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32697760" w14:textId="77777777" w:rsidR="007D4436" w:rsidRDefault="00364DED">
            <w:r>
              <w:rPr>
                <w:sz w:val="20"/>
                <w:szCs w:val="20"/>
              </w:rPr>
              <w:t>100%</w:t>
            </w:r>
          </w:p>
        </w:t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13156A15" w14:textId="77777777" w:rsidR="007D4436" w:rsidRDefault="00364DED">
            <w:r>
              <w:rPr>
                <w:sz w:val="20"/>
                <w:szCs w:val="20"/>
              </w:rPr>
              <w:t>C.A.F.E. Practices; Global Farmer Fund</w:t>
            </w:r>
          </w:p>
        </w:tc>
      </w:tr>
      <w:tr w:rsidR="007D4436" w14:paraId="57FF8869" w14:textId="77777777">
        <w:tc>
          <w:tcPr>
            <w:tcW w:w="14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298B5E75" w14:textId="77777777" w:rsidR="007D4436" w:rsidRDefault="00364DED">
            <w:r>
              <w:rPr>
                <w:sz w:val="20"/>
                <w:szCs w:val="20"/>
              </w:rPr>
              <w:t>Learning &amp; Growth</w:t>
            </w:r>
          </w:p>
        </w:tc>
        <w:tc>
          <w:tcPr>
            <w:tcW w:w="16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62B38545" w14:textId="77777777" w:rsidR="007D4436" w:rsidRDefault="00364DED">
            <w:r>
              <w:rPr>
                <w:sz w:val="20"/>
                <w:szCs w:val="20"/>
              </w:rPr>
              <w:t>Partner engagement</w:t>
            </w:r>
          </w:p>
        </w:tc>
        <w:tc>
          <w:tcPr>
            <w:tcW w:w="14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1C0C8EF2" w14:textId="77777777" w:rsidR="007D4436" w:rsidRDefault="00364DED">
            <w:r>
              <w:rPr>
                <w:sz w:val="20"/>
                <w:szCs w:val="20"/>
              </w:rPr>
              <w:t>Engagement score</w:t>
            </w:r>
          </w:p>
        </w:tc>
        <w:tc>
          <w:tcPr>
            <w:tcW w:w="12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28D49C74" w14:textId="77777777" w:rsidR="007D4436" w:rsidRDefault="00364DED">
            <w:r>
              <w:rPr>
                <w:sz w:val="20"/>
                <w:szCs w:val="20"/>
              </w:rPr>
              <w:t>&gt;80%</w:t>
            </w:r>
          </w:p>
        </w:tc>
        <w:tc>
          <w:tcPr>
            <w:tcW w:w="2200" w:type="dxa"/>
            <w:tcBorders>
              <w:top w:val="single" w:sz="1" w:space="0" w:color="CCCCCC"/>
              <w:left w:val="single" w:sz="1" w:space="0" w:color="CCCCCC"/>
              <w:bottom w:val="single" w:sz="1" w:space="0" w:color="CCCCCC"/>
              <w:right w:val="single" w:sz="1" w:space="0" w:color="CCCCCC"/>
            </w:tcBorders>
            <w:shd w:val="clear" w:color="auto" w:fill="EBF3FB"/>
            <w:tcMar>
              <w:top w:w="60" w:type="dxa"/>
              <w:left w:w="120" w:type="dxa"/>
              <w:bottom w:w="60" w:type="dxa"/>
              <w:right w:w="120" w:type="dxa"/>
            </w:tcMar>
          </w:tcPr>
          <w:p w14:paraId="7F82CD00" w14:textId="77777777" w:rsidR="007D4436" w:rsidRDefault="00364DED">
            <w:r>
              <w:rPr>
                <w:sz w:val="20"/>
                <w:szCs w:val="20"/>
              </w:rPr>
              <w:t>Benefits; career pathways; cultural reset</w:t>
            </w:r>
          </w:p>
        </w:tc>
      </w:tr>
      <w:tr w:rsidR="007D4436" w14:paraId="2D2A006B" w14:textId="77777777">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01211777" w14:textId="77777777" w:rsidR="007D4436" w:rsidRDefault="00364DED">
            <w:r>
              <w:rPr>
                <w:sz w:val="20"/>
                <w:szCs w:val="20"/>
              </w:rPr>
              <w:t>Learning &amp; Growth</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6D8DD23F" w14:textId="77777777" w:rsidR="007D4436" w:rsidRDefault="00364DED">
            <w:r>
              <w:rPr>
                <w:sz w:val="20"/>
                <w:szCs w:val="20"/>
              </w:rPr>
              <w:t>Digital capability</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4C7A68F" w14:textId="77777777" w:rsidR="007D4436" w:rsidRDefault="00364DED">
            <w:r>
              <w:rPr>
                <w:sz w:val="20"/>
                <w:szCs w:val="20"/>
              </w:rPr>
              <w:t>Digital revenue %</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2A4DA214" w14:textId="77777777" w:rsidR="007D4436" w:rsidRDefault="00364DED">
            <w:r>
              <w:rPr>
                <w:sz w:val="20"/>
                <w:szCs w:val="20"/>
              </w:rPr>
              <w:t>&gt;35%</w:t>
            </w:r>
          </w:p>
        </w:t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F4FA2EB" w14:textId="77777777" w:rsidR="007D4436" w:rsidRDefault="00364DED">
            <w:r>
              <w:rPr>
                <w:sz w:val="20"/>
                <w:szCs w:val="20"/>
              </w:rPr>
              <w:t>Mobile app investment; AI integration</w:t>
            </w:r>
          </w:p>
        </w:tc>
      </w:tr>
    </w:tbl>
    <w:p w14:paraId="3F5EC3D7" w14:textId="77777777" w:rsidR="007D4436" w:rsidRDefault="007D4436">
      <w:pPr>
        <w:spacing w:after="60"/>
      </w:pPr>
    </w:p>
    <w:p w14:paraId="7B0AB255" w14:textId="77777777" w:rsidR="00026F5E" w:rsidRDefault="00026F5E" w:rsidP="00026F5E">
      <w:pPr>
        <w:spacing w:before="200" w:after="100"/>
      </w:pPr>
      <w:r w:rsidRPr="00026F5E">
        <w:t>Norreklit (2000) asserts that the Balanced Scorecard (BSC) presumes rather than substantiates causal relationships among perspectives; Starbucks must ensure that investments in learning and growth are empirically validated as catalysts for internal process enhancements, which subsequently demonstrably enhance customer satisfaction and financial performance, rather than assuming BSC linkages are self-evident. The 15.8% operating margin for fiscal year 2023 is lower than the historical range of 17% to 18%. This is due to rising costs and more money being spent on digital and store renovations. CEO Niccol says that improving the company's finances is a top priority right now.</w:t>
      </w:r>
    </w:p>
    <w:p w14:paraId="125058F0" w14:textId="77777777" w:rsidR="00026F5E" w:rsidRDefault="00026F5E" w:rsidP="00026F5E">
      <w:pPr>
        <w:spacing w:before="200" w:after="100"/>
        <w:rPr>
          <w:b/>
          <w:bCs/>
          <w:color w:val="1E3932"/>
        </w:rPr>
      </w:pPr>
    </w:p>
    <w:p w14:paraId="0DE3D388" w14:textId="77777777" w:rsidR="00026F5E" w:rsidRDefault="00026F5E" w:rsidP="00026F5E">
      <w:pPr>
        <w:spacing w:before="200" w:after="100"/>
        <w:rPr>
          <w:b/>
          <w:bCs/>
          <w:color w:val="1E3932"/>
        </w:rPr>
      </w:pPr>
    </w:p>
    <w:p w14:paraId="651512D1" w14:textId="77777777" w:rsidR="00026F5E" w:rsidRDefault="00026F5E" w:rsidP="00026F5E">
      <w:pPr>
        <w:spacing w:before="200" w:after="100"/>
        <w:rPr>
          <w:b/>
          <w:bCs/>
          <w:color w:val="1E3932"/>
        </w:rPr>
      </w:pPr>
    </w:p>
    <w:p w14:paraId="661BC774" w14:textId="77777777" w:rsidR="00026F5E" w:rsidRDefault="00026F5E" w:rsidP="00026F5E">
      <w:pPr>
        <w:spacing w:before="200" w:after="100"/>
        <w:rPr>
          <w:b/>
          <w:bCs/>
          <w:color w:val="1E3932"/>
        </w:rPr>
      </w:pPr>
    </w:p>
    <w:p w14:paraId="1D056AAE" w14:textId="77777777" w:rsidR="00026F5E" w:rsidRDefault="00026F5E" w:rsidP="00026F5E">
      <w:pPr>
        <w:spacing w:before="200" w:after="100"/>
        <w:rPr>
          <w:b/>
          <w:bCs/>
          <w:color w:val="1E3932"/>
        </w:rPr>
      </w:pPr>
    </w:p>
    <w:p w14:paraId="19E9852E" w14:textId="77777777" w:rsidR="00026F5E" w:rsidRDefault="00026F5E" w:rsidP="00026F5E">
      <w:pPr>
        <w:spacing w:before="200" w:after="100"/>
        <w:rPr>
          <w:b/>
          <w:bCs/>
          <w:color w:val="1E3932"/>
        </w:rPr>
      </w:pPr>
    </w:p>
    <w:p w14:paraId="5463A713" w14:textId="77777777" w:rsidR="00026F5E" w:rsidRDefault="00026F5E" w:rsidP="00026F5E">
      <w:pPr>
        <w:spacing w:before="200" w:after="100"/>
        <w:rPr>
          <w:b/>
          <w:bCs/>
          <w:color w:val="1E3932"/>
        </w:rPr>
      </w:pPr>
    </w:p>
    <w:p w14:paraId="5053EB00" w14:textId="2EA6E9CA" w:rsidR="00026F5E" w:rsidRDefault="00026F5E" w:rsidP="00026F5E">
      <w:pPr>
        <w:spacing w:before="200" w:after="100"/>
      </w:pPr>
      <w:r>
        <w:rPr>
          <w:b/>
          <w:bCs/>
          <w:color w:val="1E3932"/>
          <w:sz w:val="24"/>
          <w:szCs w:val="24"/>
        </w:rPr>
        <w:lastRenderedPageBreak/>
        <w:t>4.1 Financial Perspective</w:t>
      </w:r>
    </w:p>
    <w:tbl>
      <w:tblPr>
        <w:tblW w:w="9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93"/>
        <w:gridCol w:w="2513"/>
        <w:gridCol w:w="1350"/>
        <w:gridCol w:w="3106"/>
      </w:tblGrid>
      <w:tr w:rsidR="00026F5E" w14:paraId="1B12EE31" w14:textId="77777777" w:rsidTr="00026F5E">
        <w:trPr>
          <w:trHeight w:val="104"/>
        </w:trPr>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3E6B3ADD" w14:textId="77777777" w:rsidR="00026F5E" w:rsidRDefault="00026F5E" w:rsidP="000F621A">
            <w:r>
              <w:rPr>
                <w:b/>
                <w:bCs/>
                <w:color w:val="FFFFFF"/>
                <w:sz w:val="20"/>
                <w:szCs w:val="20"/>
              </w:rPr>
              <w:t>Objective</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32BDFE49" w14:textId="77777777" w:rsidR="00026F5E" w:rsidRDefault="00026F5E" w:rsidP="000F621A">
            <w:r>
              <w:rPr>
                <w:b/>
                <w:bCs/>
                <w:color w:val="FFFFFF"/>
                <w:sz w:val="20"/>
                <w:szCs w:val="20"/>
              </w:rPr>
              <w:t>KPI</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3DD113BB" w14:textId="77777777" w:rsidR="00026F5E" w:rsidRDefault="00026F5E" w:rsidP="000F621A">
            <w:r>
              <w:rPr>
                <w:b/>
                <w:bCs/>
                <w:color w:val="FFFFFF"/>
                <w:sz w:val="20"/>
                <w:szCs w:val="20"/>
              </w:rPr>
              <w:t>Target</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18EEC547" w14:textId="77777777" w:rsidR="00026F5E" w:rsidRDefault="00026F5E" w:rsidP="000F621A">
            <w:r>
              <w:rPr>
                <w:b/>
                <w:bCs/>
                <w:color w:val="FFFFFF"/>
                <w:sz w:val="20"/>
                <w:szCs w:val="20"/>
              </w:rPr>
              <w:t>Initiative</w:t>
            </w:r>
          </w:p>
        </w:tc>
      </w:tr>
      <w:tr w:rsidR="00026F5E" w14:paraId="0BE44E7F" w14:textId="77777777" w:rsidTr="00026F5E">
        <w:trPr>
          <w:trHeight w:val="204"/>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40488686" w14:textId="77777777" w:rsidR="00026F5E" w:rsidRDefault="00026F5E" w:rsidP="000F621A">
            <w:r>
              <w:rPr>
                <w:color w:val="000000"/>
                <w:sz w:val="20"/>
                <w:szCs w:val="20"/>
              </w:rPr>
              <w:t>Revenue growth</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95D896A" w14:textId="77777777" w:rsidR="00026F5E" w:rsidRDefault="00026F5E" w:rsidP="000F621A">
            <w:r>
              <w:rPr>
                <w:color w:val="000000"/>
                <w:sz w:val="20"/>
                <w:szCs w:val="20"/>
              </w:rPr>
              <w:t>Annual revenue growth (%)</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46D6CF7" w14:textId="77777777" w:rsidR="00026F5E" w:rsidRDefault="00026F5E" w:rsidP="000F621A">
            <w:r>
              <w:rPr>
                <w:color w:val="000000"/>
                <w:sz w:val="20"/>
                <w:szCs w:val="20"/>
              </w:rPr>
              <w:t>5–7% YoY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4FA282F" w14:textId="77777777" w:rsidR="00026F5E" w:rsidRDefault="00026F5E" w:rsidP="000F621A">
            <w:r>
              <w:rPr>
                <w:color w:val="000000"/>
                <w:sz w:val="20"/>
                <w:szCs w:val="20"/>
              </w:rPr>
              <w:t>Pricing strategy; menu expansion</w:t>
            </w:r>
          </w:p>
        </w:tc>
      </w:tr>
      <w:tr w:rsidR="00026F5E" w14:paraId="3EAE859F" w14:textId="77777777" w:rsidTr="00026F5E">
        <w:trPr>
          <w:trHeight w:val="209"/>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50A4132F" w14:textId="77777777" w:rsidR="00026F5E" w:rsidRDefault="00026F5E" w:rsidP="000F621A">
            <w:r>
              <w:rPr>
                <w:color w:val="000000"/>
                <w:sz w:val="20"/>
                <w:szCs w:val="20"/>
              </w:rPr>
              <w:t>Improve margins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180E2FE" w14:textId="77777777" w:rsidR="00026F5E" w:rsidRDefault="00026F5E" w:rsidP="000F621A">
            <w:r>
              <w:rPr>
                <w:color w:val="000000"/>
                <w:sz w:val="20"/>
                <w:szCs w:val="20"/>
              </w:rPr>
              <w:t>Operating margin (%)</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890F9DA" w14:textId="77777777" w:rsidR="00026F5E" w:rsidRDefault="00026F5E" w:rsidP="000F621A">
            <w:r>
              <w:rPr>
                <w:color w:val="000000"/>
                <w:sz w:val="20"/>
                <w:szCs w:val="20"/>
              </w:rPr>
              <w:t>&gt;17%</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CCDCFED" w14:textId="77777777" w:rsidR="00026F5E" w:rsidRDefault="00026F5E" w:rsidP="000F621A">
            <w:r>
              <w:rPr>
                <w:color w:val="000000"/>
                <w:sz w:val="20"/>
                <w:szCs w:val="20"/>
              </w:rPr>
              <w:t>Cost rationalisation; automation</w:t>
            </w:r>
          </w:p>
        </w:tc>
      </w:tr>
      <w:tr w:rsidR="00026F5E" w14:paraId="5636EC52" w14:textId="77777777" w:rsidTr="00026F5E">
        <w:trPr>
          <w:trHeight w:val="209"/>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48490C63" w14:textId="77777777" w:rsidR="00026F5E" w:rsidRDefault="00026F5E" w:rsidP="000F621A">
            <w:r>
              <w:rPr>
                <w:color w:val="000000"/>
                <w:sz w:val="20"/>
                <w:szCs w:val="20"/>
              </w:rPr>
              <w:t>Return to shareholders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56D13D2" w14:textId="77777777" w:rsidR="00026F5E" w:rsidRDefault="00026F5E" w:rsidP="000F621A">
            <w:r>
              <w:rPr>
                <w:color w:val="000000"/>
                <w:sz w:val="20"/>
                <w:szCs w:val="20"/>
              </w:rPr>
              <w:t>EPS growth</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49E41AC" w14:textId="77777777" w:rsidR="00026F5E" w:rsidRDefault="00026F5E" w:rsidP="000F621A">
            <w:r>
              <w:rPr>
                <w:color w:val="000000"/>
                <w:sz w:val="20"/>
                <w:szCs w:val="20"/>
              </w:rPr>
              <w:t>8–10% YoY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64A29EB" w14:textId="77777777" w:rsidR="00026F5E" w:rsidRDefault="00026F5E" w:rsidP="000F621A">
            <w:r>
              <w:rPr>
                <w:color w:val="000000"/>
                <w:sz w:val="20"/>
                <w:szCs w:val="20"/>
              </w:rPr>
              <w:t>Share buybacks; dividend policy</w:t>
            </w:r>
          </w:p>
        </w:tc>
      </w:tr>
      <w:tr w:rsidR="00026F5E" w14:paraId="45070D59" w14:textId="77777777" w:rsidTr="00026F5E">
        <w:trPr>
          <w:trHeight w:val="209"/>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1414D85D" w14:textId="77777777" w:rsidR="00026F5E" w:rsidRDefault="00026F5E" w:rsidP="000F621A">
            <w:r>
              <w:rPr>
                <w:color w:val="000000"/>
                <w:sz w:val="20"/>
                <w:szCs w:val="20"/>
              </w:rPr>
              <w:t>International revenue expansion</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EBD21B4" w14:textId="77777777" w:rsidR="00026F5E" w:rsidRDefault="00026F5E" w:rsidP="000F621A">
            <w:r>
              <w:rPr>
                <w:color w:val="000000"/>
                <w:sz w:val="20"/>
                <w:szCs w:val="20"/>
              </w:rPr>
              <w:t>International revenue %</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8C2DFE4" w14:textId="77777777" w:rsidR="00026F5E" w:rsidRDefault="00026F5E" w:rsidP="000F621A">
            <w:r>
              <w:rPr>
                <w:color w:val="000000"/>
                <w:sz w:val="20"/>
                <w:szCs w:val="20"/>
              </w:rPr>
              <w:t>&gt;35% of total</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713FE14" w14:textId="77777777" w:rsidR="00026F5E" w:rsidRDefault="00026F5E" w:rsidP="000F621A">
            <w:r>
              <w:rPr>
                <w:color w:val="000000"/>
                <w:sz w:val="20"/>
                <w:szCs w:val="20"/>
              </w:rPr>
              <w:t>Accelerated China/APAC licensing</w:t>
            </w:r>
          </w:p>
        </w:tc>
      </w:tr>
    </w:tbl>
    <w:p w14:paraId="3A97DF22" w14:textId="77777777" w:rsidR="00026F5E" w:rsidRDefault="00026F5E" w:rsidP="00026F5E"/>
    <w:p w14:paraId="500C2F9E" w14:textId="77777777" w:rsidR="00026F5E" w:rsidRDefault="00026F5E" w:rsidP="00026F5E">
      <w:pPr>
        <w:spacing w:before="200" w:after="100"/>
      </w:pPr>
      <w:r w:rsidRPr="00026F5E">
        <w:t>Starbucks' operating margin for fiscal year 2023 was 15.8%, which is lower than its historical range of 17–18%. This is because of inflation and more money spent on digital and store renovation programs. As Niccol's first strategic communications have made clear (Bloomberg, 2024), the financial perspective must focus on both growth and recovering margin discipline.</w:t>
      </w:r>
    </w:p>
    <w:p w14:paraId="1938AF13" w14:textId="7EAD0E58" w:rsidR="00026F5E" w:rsidRDefault="00026F5E" w:rsidP="00026F5E">
      <w:pPr>
        <w:spacing w:before="200" w:after="100"/>
      </w:pPr>
      <w:r>
        <w:rPr>
          <w:b/>
          <w:bCs/>
          <w:color w:val="1E3932"/>
          <w:sz w:val="24"/>
          <w:szCs w:val="24"/>
        </w:rPr>
        <w:t>4.2 Customer Perspective</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4"/>
        <w:gridCol w:w="2945"/>
        <w:gridCol w:w="1584"/>
        <w:gridCol w:w="3202"/>
      </w:tblGrid>
      <w:tr w:rsidR="00026F5E" w14:paraId="67CA158F" w14:textId="77777777" w:rsidTr="00026F5E">
        <w:trPr>
          <w:trHeight w:val="101"/>
        </w:trPr>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2EA12E5D" w14:textId="77777777" w:rsidR="00026F5E" w:rsidRDefault="00026F5E" w:rsidP="000F621A">
            <w:r>
              <w:rPr>
                <w:b/>
                <w:bCs/>
                <w:color w:val="FFFFFF"/>
                <w:sz w:val="20"/>
                <w:szCs w:val="20"/>
              </w:rPr>
              <w:t>Objective</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787C840B" w14:textId="77777777" w:rsidR="00026F5E" w:rsidRDefault="00026F5E" w:rsidP="000F621A">
            <w:r>
              <w:rPr>
                <w:b/>
                <w:bCs/>
                <w:color w:val="FFFFFF"/>
                <w:sz w:val="20"/>
                <w:szCs w:val="20"/>
              </w:rPr>
              <w:t>KPI</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5BE2872A" w14:textId="77777777" w:rsidR="00026F5E" w:rsidRDefault="00026F5E" w:rsidP="000F621A">
            <w:r>
              <w:rPr>
                <w:b/>
                <w:bCs/>
                <w:color w:val="FFFFFF"/>
                <w:sz w:val="20"/>
                <w:szCs w:val="20"/>
              </w:rPr>
              <w:t>Target</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1C684920" w14:textId="77777777" w:rsidR="00026F5E" w:rsidRDefault="00026F5E" w:rsidP="000F621A">
            <w:r>
              <w:rPr>
                <w:b/>
                <w:bCs/>
                <w:color w:val="FFFFFF"/>
                <w:sz w:val="20"/>
                <w:szCs w:val="20"/>
              </w:rPr>
              <w:t>Initiative</w:t>
            </w:r>
          </w:p>
        </w:tc>
      </w:tr>
      <w:tr w:rsidR="00026F5E" w14:paraId="1723BE47" w14:textId="77777777" w:rsidTr="00026F5E">
        <w:trPr>
          <w:trHeight w:val="198"/>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4EA9ECFC" w14:textId="77777777" w:rsidR="00026F5E" w:rsidRDefault="00026F5E" w:rsidP="000F621A">
            <w:r>
              <w:rPr>
                <w:color w:val="000000"/>
                <w:sz w:val="20"/>
                <w:szCs w:val="20"/>
              </w:rPr>
              <w:t>Increase loyalty engagement</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7F557CF" w14:textId="77777777" w:rsidR="00026F5E" w:rsidRDefault="00026F5E" w:rsidP="000F621A">
            <w:r>
              <w:rPr>
                <w:color w:val="000000"/>
                <w:sz w:val="20"/>
                <w:szCs w:val="20"/>
              </w:rPr>
              <w:t>Active Rewards members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A369F5A" w14:textId="77777777" w:rsidR="00026F5E" w:rsidRDefault="00026F5E" w:rsidP="000F621A">
            <w:r>
              <w:rPr>
                <w:color w:val="000000"/>
                <w:sz w:val="20"/>
                <w:szCs w:val="20"/>
              </w:rPr>
              <w:t>&gt;35M (US)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C8C22E7" w14:textId="77777777" w:rsidR="00026F5E" w:rsidRDefault="00026F5E" w:rsidP="000F621A">
            <w:r>
              <w:rPr>
                <w:color w:val="000000"/>
                <w:sz w:val="20"/>
                <w:szCs w:val="20"/>
              </w:rPr>
              <w:t>Deep Brew personalisation; Rewards offers</w:t>
            </w:r>
          </w:p>
        </w:tc>
      </w:tr>
      <w:tr w:rsidR="00026F5E" w14:paraId="638FA9EE" w14:textId="77777777" w:rsidTr="00026F5E">
        <w:trPr>
          <w:trHeight w:val="203"/>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514772C6" w14:textId="77777777" w:rsidR="00026F5E" w:rsidRDefault="00026F5E" w:rsidP="000F621A">
            <w:r>
              <w:rPr>
                <w:color w:val="000000"/>
                <w:sz w:val="20"/>
                <w:szCs w:val="20"/>
              </w:rPr>
              <w:t>Improve customer satisfaction</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D0AEC9F" w14:textId="77777777" w:rsidR="00026F5E" w:rsidRDefault="00026F5E" w:rsidP="000F621A">
            <w:r>
              <w:rPr>
                <w:color w:val="000000"/>
                <w:sz w:val="20"/>
                <w:szCs w:val="20"/>
              </w:rPr>
              <w:t>Net Promoter Score (NPS)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7246FAB" w14:textId="77777777" w:rsidR="00026F5E" w:rsidRDefault="00026F5E" w:rsidP="000F621A">
            <w:r>
              <w:rPr>
                <w:color w:val="000000"/>
                <w:sz w:val="20"/>
                <w:szCs w:val="20"/>
              </w:rPr>
              <w:t>Top quartile in QSR</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BDCE023" w14:textId="77777777" w:rsidR="00026F5E" w:rsidRDefault="00026F5E" w:rsidP="000F621A">
            <w:r>
              <w:rPr>
                <w:color w:val="000000"/>
                <w:sz w:val="20"/>
                <w:szCs w:val="20"/>
              </w:rPr>
              <w:t>Service speed; order accuracy</w:t>
            </w:r>
          </w:p>
        </w:tc>
      </w:tr>
      <w:tr w:rsidR="00026F5E" w14:paraId="50BAC28C" w14:textId="77777777" w:rsidTr="00026F5E">
        <w:trPr>
          <w:trHeight w:val="203"/>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1976FC2F" w14:textId="77777777" w:rsidR="00026F5E" w:rsidRDefault="00026F5E" w:rsidP="000F621A">
            <w:r>
              <w:rPr>
                <w:color w:val="000000"/>
                <w:sz w:val="20"/>
                <w:szCs w:val="20"/>
              </w:rPr>
              <w:t>Expand personalisation</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4B5600F" w14:textId="77777777" w:rsidR="00026F5E" w:rsidRDefault="00026F5E" w:rsidP="000F621A">
            <w:r>
              <w:rPr>
                <w:color w:val="000000"/>
                <w:sz w:val="20"/>
                <w:szCs w:val="20"/>
              </w:rPr>
              <w:t>Personalised offer redemption rate</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D32CFC7" w14:textId="77777777" w:rsidR="00026F5E" w:rsidRDefault="00026F5E" w:rsidP="000F621A">
            <w:r>
              <w:rPr>
                <w:color w:val="000000"/>
                <w:sz w:val="20"/>
                <w:szCs w:val="20"/>
              </w:rPr>
              <w:t>&gt;40%</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159E533" w14:textId="77777777" w:rsidR="00026F5E" w:rsidRDefault="00026F5E" w:rsidP="000F621A">
            <w:r>
              <w:rPr>
                <w:color w:val="000000"/>
                <w:sz w:val="20"/>
                <w:szCs w:val="20"/>
              </w:rPr>
              <w:t>AI-driven recommendation engine</w:t>
            </w:r>
          </w:p>
        </w:tc>
      </w:tr>
      <w:tr w:rsidR="00026F5E" w14:paraId="29203F14" w14:textId="77777777" w:rsidTr="00026F5E">
        <w:trPr>
          <w:trHeight w:val="203"/>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27C659B7" w14:textId="77777777" w:rsidR="00026F5E" w:rsidRDefault="00026F5E" w:rsidP="000F621A">
            <w:r>
              <w:rPr>
                <w:color w:val="000000"/>
                <w:sz w:val="20"/>
                <w:szCs w:val="20"/>
              </w:rPr>
              <w:t>Drive visit frequency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F6C87AF" w14:textId="77777777" w:rsidR="00026F5E" w:rsidRDefault="00026F5E" w:rsidP="000F621A">
            <w:r>
              <w:rPr>
                <w:color w:val="000000"/>
                <w:sz w:val="20"/>
                <w:szCs w:val="20"/>
              </w:rPr>
              <w:t>Avg. monthly visits per Rewards member</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19E4C59" w14:textId="77777777" w:rsidR="00026F5E" w:rsidRDefault="00026F5E" w:rsidP="000F621A">
            <w:r>
              <w:rPr>
                <w:color w:val="000000"/>
                <w:sz w:val="20"/>
                <w:szCs w:val="20"/>
              </w:rPr>
              <w:t>&gt;6 visits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0E3AAE7" w14:textId="77777777" w:rsidR="00026F5E" w:rsidRDefault="00026F5E" w:rsidP="000F621A">
            <w:r>
              <w:rPr>
                <w:color w:val="000000"/>
                <w:sz w:val="20"/>
                <w:szCs w:val="20"/>
              </w:rPr>
              <w:t>Seasonal campaigns; limited editions</w:t>
            </w:r>
          </w:p>
        </w:tc>
      </w:tr>
    </w:tbl>
    <w:p w14:paraId="5520BB77" w14:textId="77777777" w:rsidR="00026F5E" w:rsidRDefault="00026F5E" w:rsidP="00026F5E"/>
    <w:p w14:paraId="18966036" w14:textId="77777777" w:rsidR="00026F5E" w:rsidRDefault="00026F5E" w:rsidP="00026F5E">
      <w:pPr>
        <w:spacing w:before="200" w:after="100"/>
      </w:pPr>
      <w:r w:rsidRPr="00026F5E">
        <w:t>Starbucks Rewards is how the company shows that it cares about its customers. Research shows that people who are members of loyalty programs spend about three times as much as people who aren't (Starbucks Corporation, 2024a). The customer perspective must address the risk of customer disengagement among price-sensitive segments during inflationary periods through tiered value propositions.</w:t>
      </w:r>
    </w:p>
    <w:p w14:paraId="0D36A8F8" w14:textId="5AE4DA45" w:rsidR="00026F5E" w:rsidRDefault="00026F5E" w:rsidP="00026F5E">
      <w:pPr>
        <w:spacing w:before="200" w:after="100"/>
      </w:pPr>
      <w:r>
        <w:rPr>
          <w:b/>
          <w:bCs/>
          <w:color w:val="1E3932"/>
          <w:sz w:val="24"/>
          <w:szCs w:val="24"/>
        </w:rPr>
        <w:t>4.3 Internal Business Processes Perspective</w:t>
      </w:r>
    </w:p>
    <w:tbl>
      <w:tblPr>
        <w:tblW w:w="10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74"/>
        <w:gridCol w:w="2809"/>
        <w:gridCol w:w="1421"/>
        <w:gridCol w:w="3182"/>
      </w:tblGrid>
      <w:tr w:rsidR="00026F5E" w14:paraId="6DF67130" w14:textId="77777777" w:rsidTr="00026F5E">
        <w:trPr>
          <w:trHeight w:val="201"/>
        </w:trPr>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04FCE679" w14:textId="77777777" w:rsidR="00026F5E" w:rsidRDefault="00026F5E" w:rsidP="000F621A">
            <w:r>
              <w:rPr>
                <w:b/>
                <w:bCs/>
                <w:color w:val="FFFFFF"/>
                <w:sz w:val="20"/>
                <w:szCs w:val="20"/>
              </w:rPr>
              <w:t>Objective</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75226228" w14:textId="77777777" w:rsidR="00026F5E" w:rsidRDefault="00026F5E" w:rsidP="000F621A">
            <w:r>
              <w:rPr>
                <w:b/>
                <w:bCs/>
                <w:color w:val="FFFFFF"/>
                <w:sz w:val="20"/>
                <w:szCs w:val="20"/>
              </w:rPr>
              <w:t>KPI</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431C8D32" w14:textId="77777777" w:rsidR="00026F5E" w:rsidRDefault="00026F5E" w:rsidP="000F621A">
            <w:r>
              <w:rPr>
                <w:b/>
                <w:bCs/>
                <w:color w:val="FFFFFF"/>
                <w:sz w:val="20"/>
                <w:szCs w:val="20"/>
              </w:rPr>
              <w:t>Target</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396189F6" w14:textId="77777777" w:rsidR="00026F5E" w:rsidRDefault="00026F5E" w:rsidP="000F621A">
            <w:r>
              <w:rPr>
                <w:b/>
                <w:bCs/>
                <w:color w:val="FFFFFF"/>
                <w:sz w:val="20"/>
                <w:szCs w:val="20"/>
              </w:rPr>
              <w:t>Initiative</w:t>
            </w:r>
          </w:p>
        </w:tc>
      </w:tr>
      <w:tr w:rsidR="00026F5E" w14:paraId="7F5DC306" w14:textId="77777777" w:rsidTr="00026F5E">
        <w:trPr>
          <w:trHeight w:val="392"/>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226141F0" w14:textId="77777777" w:rsidR="00026F5E" w:rsidRDefault="00026F5E" w:rsidP="000F621A">
            <w:r>
              <w:rPr>
                <w:color w:val="000000"/>
                <w:sz w:val="20"/>
                <w:szCs w:val="20"/>
              </w:rPr>
              <w:t>Reduce order wait time</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82B65A3" w14:textId="77777777" w:rsidR="00026F5E" w:rsidRDefault="00026F5E" w:rsidP="000F621A">
            <w:r>
              <w:rPr>
                <w:color w:val="000000"/>
                <w:sz w:val="20"/>
                <w:szCs w:val="20"/>
              </w:rPr>
              <w:t>Average order-to-delivery time (mins)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3E6E2B4" w14:textId="77777777" w:rsidR="00026F5E" w:rsidRDefault="00026F5E" w:rsidP="000F621A">
            <w:r>
              <w:rPr>
                <w:color w:val="000000"/>
                <w:sz w:val="20"/>
                <w:szCs w:val="20"/>
              </w:rPr>
              <w:t>&lt;4 minutes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B93C79E" w14:textId="77777777" w:rsidR="00026F5E" w:rsidRDefault="00026F5E" w:rsidP="000F621A">
            <w:r>
              <w:rPr>
                <w:color w:val="000000"/>
                <w:sz w:val="20"/>
                <w:szCs w:val="20"/>
              </w:rPr>
              <w:t>Clover Vertica; mobile order sequencing</w:t>
            </w:r>
          </w:p>
        </w:tc>
      </w:tr>
      <w:tr w:rsidR="00026F5E" w14:paraId="2A47A5AD" w14:textId="77777777" w:rsidTr="00026F5E">
        <w:trPr>
          <w:trHeight w:val="402"/>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4B0FBA16" w14:textId="77777777" w:rsidR="00026F5E" w:rsidRDefault="00026F5E" w:rsidP="000F621A">
            <w:r>
              <w:rPr>
                <w:color w:val="000000"/>
                <w:sz w:val="20"/>
                <w:szCs w:val="20"/>
              </w:rPr>
              <w:t>Improve supply chain sustainability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562B00A" w14:textId="77777777" w:rsidR="00026F5E" w:rsidRDefault="00026F5E" w:rsidP="000F621A">
            <w:r>
              <w:rPr>
                <w:color w:val="000000"/>
                <w:sz w:val="20"/>
                <w:szCs w:val="20"/>
              </w:rPr>
              <w:t>% ethically sourced coffee</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6084581" w14:textId="77777777" w:rsidR="00026F5E" w:rsidRDefault="00026F5E" w:rsidP="000F621A">
            <w:r>
              <w:rPr>
                <w:color w:val="000000"/>
                <w:sz w:val="20"/>
                <w:szCs w:val="20"/>
              </w:rPr>
              <w:t>100%</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65F1F7C" w14:textId="77777777" w:rsidR="00026F5E" w:rsidRDefault="00026F5E" w:rsidP="000F621A">
            <w:r>
              <w:rPr>
                <w:color w:val="000000"/>
                <w:sz w:val="20"/>
                <w:szCs w:val="20"/>
              </w:rPr>
              <w:t>C.A.F.E. Practices; farmer support</w:t>
            </w:r>
          </w:p>
        </w:tc>
      </w:tr>
      <w:tr w:rsidR="00026F5E" w14:paraId="1A8BBE69" w14:textId="77777777" w:rsidTr="00026F5E">
        <w:trPr>
          <w:trHeight w:val="402"/>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19AB9838" w14:textId="77777777" w:rsidR="00026F5E" w:rsidRDefault="00026F5E" w:rsidP="000F621A">
            <w:r>
              <w:rPr>
                <w:color w:val="000000"/>
                <w:sz w:val="20"/>
                <w:szCs w:val="20"/>
              </w:rPr>
              <w:t>Reduce waste</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6FB62ED" w14:textId="77777777" w:rsidR="00026F5E" w:rsidRDefault="00026F5E" w:rsidP="000F621A">
            <w:r>
              <w:rPr>
                <w:color w:val="000000"/>
                <w:sz w:val="20"/>
                <w:szCs w:val="20"/>
              </w:rPr>
              <w:t>Waste diverted from landfill (%)</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50EFBFB" w14:textId="77777777" w:rsidR="00026F5E" w:rsidRDefault="00026F5E" w:rsidP="000F621A">
            <w:r>
              <w:rPr>
                <w:color w:val="000000"/>
                <w:sz w:val="20"/>
                <w:szCs w:val="20"/>
              </w:rPr>
              <w:t>&gt;80%</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AE5BCE0" w14:textId="77777777" w:rsidR="00026F5E" w:rsidRDefault="00026F5E" w:rsidP="000F621A">
            <w:r>
              <w:rPr>
                <w:color w:val="000000"/>
                <w:sz w:val="20"/>
                <w:szCs w:val="20"/>
              </w:rPr>
              <w:t>Reusable cup programme; composting</w:t>
            </w:r>
          </w:p>
        </w:tc>
      </w:tr>
      <w:tr w:rsidR="00026F5E" w14:paraId="1E4557B4" w14:textId="77777777" w:rsidTr="00026F5E">
        <w:trPr>
          <w:trHeight w:val="402"/>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7E147E3C" w14:textId="77777777" w:rsidR="00026F5E" w:rsidRDefault="00026F5E" w:rsidP="000F621A">
            <w:r>
              <w:rPr>
                <w:color w:val="000000"/>
                <w:sz w:val="20"/>
                <w:szCs w:val="20"/>
              </w:rPr>
              <w:t>Store expansion in growth markets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33BB78F" w14:textId="77777777" w:rsidR="00026F5E" w:rsidRDefault="00026F5E" w:rsidP="000F621A">
            <w:r>
              <w:rPr>
                <w:color w:val="000000"/>
                <w:sz w:val="20"/>
                <w:szCs w:val="20"/>
              </w:rPr>
              <w:t>New stores opened annually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4FDDB37" w14:textId="77777777" w:rsidR="00026F5E" w:rsidRDefault="00026F5E" w:rsidP="000F621A">
            <w:r>
              <w:rPr>
                <w:color w:val="000000"/>
                <w:sz w:val="20"/>
                <w:szCs w:val="20"/>
              </w:rPr>
              <w:t>~2,000 net new</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9CFA6F9" w14:textId="77777777" w:rsidR="00026F5E" w:rsidRDefault="00026F5E" w:rsidP="000F621A">
            <w:r>
              <w:rPr>
                <w:color w:val="000000"/>
                <w:sz w:val="20"/>
                <w:szCs w:val="20"/>
              </w:rPr>
              <w:t>Licensed store model; APAC acceleration</w:t>
            </w:r>
          </w:p>
        </w:tc>
      </w:tr>
    </w:tbl>
    <w:p w14:paraId="65426589" w14:textId="77777777" w:rsidR="00026F5E" w:rsidRDefault="00026F5E" w:rsidP="00026F5E"/>
    <w:p w14:paraId="54979134" w14:textId="77777777" w:rsidR="00026F5E" w:rsidRDefault="00026F5E" w:rsidP="00026F5E">
      <w:pPr>
        <w:spacing w:before="200" w:after="100"/>
      </w:pPr>
      <w:r w:rsidRPr="00026F5E">
        <w:t xml:space="preserve">Operational efficiency, especially throughput during busy times, is always a problem. Mobile ordering has made store preparation areas crowded, which has made the in-store experience worse, even though it has increased digital engagement. The physical redesign of production </w:t>
      </w:r>
      <w:r w:rsidRPr="00026F5E">
        <w:lastRenderedPageBreak/>
        <w:t>lines and the introduction of the "Siren System" for making cold drinks are examples of process re-engineering that show that this internal limit is being recognized.</w:t>
      </w:r>
    </w:p>
    <w:p w14:paraId="4F7BACE1" w14:textId="367C2B58" w:rsidR="00026F5E" w:rsidRDefault="00026F5E" w:rsidP="00026F5E">
      <w:pPr>
        <w:spacing w:before="200" w:after="100"/>
      </w:pPr>
      <w:r>
        <w:rPr>
          <w:b/>
          <w:bCs/>
          <w:color w:val="1E3932"/>
          <w:sz w:val="24"/>
          <w:szCs w:val="24"/>
        </w:rPr>
        <w:t>4.4 Learning and Growth Perspective</w:t>
      </w:r>
    </w:p>
    <w:tbl>
      <w:tblPr>
        <w:tblW w:w="10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14"/>
        <w:gridCol w:w="3096"/>
        <w:gridCol w:w="852"/>
        <w:gridCol w:w="3689"/>
      </w:tblGrid>
      <w:tr w:rsidR="00026F5E" w14:paraId="35D2D1FC" w14:textId="77777777" w:rsidTr="00026F5E">
        <w:trPr>
          <w:trHeight w:val="207"/>
        </w:trPr>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56A4233B" w14:textId="77777777" w:rsidR="00026F5E" w:rsidRDefault="00026F5E" w:rsidP="000F621A">
            <w:r>
              <w:rPr>
                <w:b/>
                <w:bCs/>
                <w:color w:val="FFFFFF"/>
                <w:sz w:val="20"/>
                <w:szCs w:val="20"/>
              </w:rPr>
              <w:t>Objective</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71E8730F" w14:textId="77777777" w:rsidR="00026F5E" w:rsidRDefault="00026F5E" w:rsidP="000F621A">
            <w:r>
              <w:rPr>
                <w:b/>
                <w:bCs/>
                <w:color w:val="FFFFFF"/>
                <w:sz w:val="20"/>
                <w:szCs w:val="20"/>
              </w:rPr>
              <w:t>KPI</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7D93047A" w14:textId="77777777" w:rsidR="00026F5E" w:rsidRDefault="00026F5E" w:rsidP="000F621A">
            <w:r>
              <w:rPr>
                <w:b/>
                <w:bCs/>
                <w:color w:val="FFFFFF"/>
                <w:sz w:val="20"/>
                <w:szCs w:val="20"/>
              </w:rPr>
              <w:t>Target</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0C1FAA3E" w14:textId="77777777" w:rsidR="00026F5E" w:rsidRDefault="00026F5E" w:rsidP="000F621A">
            <w:r>
              <w:rPr>
                <w:b/>
                <w:bCs/>
                <w:color w:val="FFFFFF"/>
                <w:sz w:val="20"/>
                <w:szCs w:val="20"/>
              </w:rPr>
              <w:t>Initiative</w:t>
            </w:r>
          </w:p>
        </w:tc>
      </w:tr>
      <w:tr w:rsidR="00026F5E" w14:paraId="449CD871" w14:textId="77777777" w:rsidTr="00026F5E">
        <w:trPr>
          <w:trHeight w:val="405"/>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73CE72A1" w14:textId="77777777" w:rsidR="00026F5E" w:rsidRDefault="00026F5E" w:rsidP="000F621A">
            <w:r>
              <w:rPr>
                <w:color w:val="000000"/>
                <w:sz w:val="20"/>
                <w:szCs w:val="20"/>
              </w:rPr>
              <w:t>Partner engagement</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21092A2" w14:textId="77777777" w:rsidR="00026F5E" w:rsidRDefault="00026F5E" w:rsidP="000F621A">
            <w:r>
              <w:rPr>
                <w:color w:val="000000"/>
                <w:sz w:val="20"/>
                <w:szCs w:val="20"/>
              </w:rPr>
              <w:t>Partner engagement score (%)</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0D62C56" w14:textId="77777777" w:rsidR="00026F5E" w:rsidRDefault="00026F5E" w:rsidP="000F621A">
            <w:r>
              <w:rPr>
                <w:color w:val="000000"/>
                <w:sz w:val="20"/>
                <w:szCs w:val="20"/>
              </w:rPr>
              <w:t>&gt;80%</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36FD721" w14:textId="77777777" w:rsidR="00026F5E" w:rsidRDefault="00026F5E" w:rsidP="000F621A">
            <w:r>
              <w:rPr>
                <w:color w:val="000000"/>
                <w:sz w:val="20"/>
                <w:szCs w:val="20"/>
              </w:rPr>
              <w:t>Benefits enhancement; career pathways</w:t>
            </w:r>
          </w:p>
        </w:tc>
      </w:tr>
      <w:tr w:rsidR="00026F5E" w14:paraId="07872950" w14:textId="77777777" w:rsidTr="00026F5E">
        <w:trPr>
          <w:trHeight w:val="415"/>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50283D84" w14:textId="77777777" w:rsidR="00026F5E" w:rsidRDefault="00026F5E" w:rsidP="000F621A">
            <w:r>
              <w:rPr>
                <w:color w:val="000000"/>
                <w:sz w:val="20"/>
                <w:szCs w:val="20"/>
              </w:rPr>
              <w:t>Digital capability development</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2CCE252" w14:textId="77777777" w:rsidR="00026F5E" w:rsidRDefault="00026F5E" w:rsidP="000F621A">
            <w:r>
              <w:rPr>
                <w:color w:val="000000"/>
                <w:sz w:val="20"/>
                <w:szCs w:val="20"/>
              </w:rPr>
              <w:t>Digital revenue % of total sales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91336CE" w14:textId="77777777" w:rsidR="00026F5E" w:rsidRDefault="00026F5E" w:rsidP="000F621A">
            <w:r>
              <w:rPr>
                <w:color w:val="000000"/>
                <w:sz w:val="20"/>
                <w:szCs w:val="20"/>
              </w:rPr>
              <w:t>&gt;35%</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12A86ED" w14:textId="77777777" w:rsidR="00026F5E" w:rsidRDefault="00026F5E" w:rsidP="000F621A">
            <w:r>
              <w:rPr>
                <w:color w:val="000000"/>
                <w:sz w:val="20"/>
                <w:szCs w:val="20"/>
              </w:rPr>
              <w:t>Mobile app investment; AI integration</w:t>
            </w:r>
          </w:p>
        </w:tc>
      </w:tr>
      <w:tr w:rsidR="00026F5E" w14:paraId="727D8CE2" w14:textId="77777777" w:rsidTr="00026F5E">
        <w:trPr>
          <w:trHeight w:val="415"/>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6748953D" w14:textId="77777777" w:rsidR="00026F5E" w:rsidRDefault="00026F5E" w:rsidP="000F621A">
            <w:r>
              <w:rPr>
                <w:color w:val="000000"/>
                <w:sz w:val="20"/>
                <w:szCs w:val="20"/>
              </w:rPr>
              <w:t>Innovation pipeline</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6922152" w14:textId="77777777" w:rsidR="00026F5E" w:rsidRDefault="00026F5E" w:rsidP="000F621A">
            <w:r>
              <w:rPr>
                <w:color w:val="000000"/>
                <w:sz w:val="20"/>
                <w:szCs w:val="20"/>
              </w:rPr>
              <w:t>New product introductions per year</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F1530AB" w14:textId="77777777" w:rsidR="00026F5E" w:rsidRDefault="00026F5E" w:rsidP="000F621A">
            <w:r>
              <w:rPr>
                <w:color w:val="000000"/>
                <w:sz w:val="20"/>
                <w:szCs w:val="20"/>
              </w:rPr>
              <w:t>&gt;20</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AF8B67C" w14:textId="77777777" w:rsidR="00026F5E" w:rsidRDefault="00026F5E" w:rsidP="000F621A">
            <w:r>
              <w:rPr>
                <w:color w:val="000000"/>
                <w:sz w:val="20"/>
                <w:szCs w:val="20"/>
              </w:rPr>
              <w:t>Tryer Center; regional R&amp;D</w:t>
            </w:r>
          </w:p>
        </w:tc>
      </w:tr>
      <w:tr w:rsidR="00026F5E" w14:paraId="7AF67760" w14:textId="77777777" w:rsidTr="00026F5E">
        <w:trPr>
          <w:trHeight w:val="415"/>
        </w:trPr>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5592B223" w14:textId="77777777" w:rsidR="00026F5E" w:rsidRDefault="00026F5E" w:rsidP="000F621A">
            <w:r>
              <w:rPr>
                <w:color w:val="000000"/>
                <w:sz w:val="20"/>
                <w:szCs w:val="20"/>
              </w:rPr>
              <w:t>Leadership development</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7C8C240" w14:textId="77777777" w:rsidR="00026F5E" w:rsidRDefault="00026F5E" w:rsidP="000F621A">
            <w:r>
              <w:rPr>
                <w:color w:val="000000"/>
                <w:sz w:val="20"/>
                <w:szCs w:val="20"/>
              </w:rPr>
              <w:t>Internal promotion rate (management)</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BD113C6" w14:textId="77777777" w:rsidR="00026F5E" w:rsidRDefault="00026F5E" w:rsidP="000F621A">
            <w:r>
              <w:rPr>
                <w:color w:val="000000"/>
                <w:sz w:val="20"/>
                <w:szCs w:val="20"/>
              </w:rPr>
              <w:t>&gt;70%</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EF07CF4" w14:textId="77777777" w:rsidR="00026F5E" w:rsidRDefault="00026F5E" w:rsidP="000F621A">
            <w:r>
              <w:rPr>
                <w:color w:val="000000"/>
                <w:sz w:val="20"/>
                <w:szCs w:val="20"/>
              </w:rPr>
              <w:t>Starbucks Leadership Experience programmes</w:t>
            </w:r>
          </w:p>
        </w:tc>
      </w:tr>
    </w:tbl>
    <w:p w14:paraId="5C4E9CCD" w14:textId="77777777" w:rsidR="00026F5E" w:rsidRDefault="00026F5E" w:rsidP="00026F5E"/>
    <w:p w14:paraId="49B2007B" w14:textId="56BC7854" w:rsidR="00026F5E" w:rsidRDefault="00026F5E">
      <w:pPr>
        <w:pStyle w:val="Heading2"/>
        <w:rPr>
          <w:b w:val="0"/>
          <w:bCs w:val="0"/>
          <w:color w:val="auto"/>
          <w:sz w:val="22"/>
          <w:szCs w:val="22"/>
        </w:rPr>
      </w:pPr>
      <w:r w:rsidRPr="00026F5E">
        <w:rPr>
          <w:b w:val="0"/>
          <w:bCs w:val="0"/>
          <w:color w:val="auto"/>
          <w:sz w:val="22"/>
          <w:szCs w:val="22"/>
        </w:rPr>
        <w:t>The learning and growth perspective sees that Starbucks' edge over its competitors is mostly in its people and ideas. The ability to attract, develop, and keep innovative partners is what makes everything else work. If partner trust continues to erode, the current climate of unionization could pose a structural risk to the foundation of learning and growth.</w:t>
      </w:r>
    </w:p>
    <w:p w14:paraId="17611B50" w14:textId="03619C04" w:rsidR="006E5E12" w:rsidRDefault="006E5E12">
      <w:pPr>
        <w:pStyle w:val="Heading2"/>
        <w:rPr>
          <w:b w:val="0"/>
          <w:bCs w:val="0"/>
          <w:color w:val="auto"/>
          <w:sz w:val="22"/>
          <w:szCs w:val="22"/>
        </w:rPr>
      </w:pPr>
    </w:p>
    <w:p w14:paraId="52AAF1A9" w14:textId="77777777" w:rsidR="006E5E12" w:rsidRDefault="006E5E12">
      <w:pPr>
        <w:pStyle w:val="Heading2"/>
        <w:rPr>
          <w:b w:val="0"/>
          <w:bCs w:val="0"/>
          <w:color w:val="auto"/>
          <w:sz w:val="22"/>
          <w:szCs w:val="22"/>
        </w:rPr>
      </w:pPr>
    </w:p>
    <w:p w14:paraId="4A69C388" w14:textId="77777777" w:rsidR="006E5E12" w:rsidRPr="006E5E12" w:rsidRDefault="00026F5E" w:rsidP="006E5E12">
      <w:pPr>
        <w:spacing w:before="200" w:after="100"/>
        <w:rPr>
          <w:b/>
          <w:bCs/>
          <w:sz w:val="24"/>
          <w:szCs w:val="24"/>
        </w:rPr>
      </w:pPr>
      <w:r w:rsidRPr="006E5E12">
        <w:rPr>
          <w:b/>
          <w:bCs/>
          <w:sz w:val="24"/>
          <w:szCs w:val="24"/>
        </w:rPr>
        <w:t>5</w:t>
      </w:r>
      <w:r w:rsidR="00364DED" w:rsidRPr="006E5E12">
        <w:rPr>
          <w:b/>
          <w:bCs/>
          <w:color w:val="2E75B6"/>
          <w:sz w:val="24"/>
          <w:szCs w:val="24"/>
        </w:rPr>
        <w:t xml:space="preserve">. </w:t>
      </w:r>
      <w:r w:rsidR="006E5E12" w:rsidRPr="006E5E12">
        <w:rPr>
          <w:b/>
          <w:bCs/>
          <w:color w:val="1E3932"/>
          <w:sz w:val="24"/>
          <w:szCs w:val="24"/>
        </w:rPr>
        <w:t>SWOT Analysis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43"/>
        <w:gridCol w:w="4817"/>
      </w:tblGrid>
      <w:tr w:rsidR="006E5E12" w14:paraId="20B0967A" w14:textId="77777777" w:rsidTr="000F621A">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567F2606" w14:textId="77777777" w:rsidR="006E5E12" w:rsidRDefault="006E5E12" w:rsidP="000F621A">
            <w:r>
              <w:rPr>
                <w:b/>
                <w:bCs/>
                <w:color w:val="FFFFFF"/>
                <w:sz w:val="20"/>
                <w:szCs w:val="20"/>
              </w:rPr>
              <w:t>STRENGTHS</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66E2AA6A" w14:textId="77777777" w:rsidR="006E5E12" w:rsidRDefault="006E5E12" w:rsidP="000F621A">
            <w:r>
              <w:rPr>
                <w:b/>
                <w:bCs/>
                <w:color w:val="FFFFFF"/>
                <w:sz w:val="20"/>
                <w:szCs w:val="20"/>
              </w:rPr>
              <w:t>WEAKNESSES</w:t>
            </w:r>
          </w:p>
        </w:tc>
      </w:tr>
      <w:tr w:rsidR="006E5E12" w14:paraId="51AD1CA1" w14:textId="77777777" w:rsidTr="000F621A">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3189845D" w14:textId="77777777" w:rsidR="006E5E12" w:rsidRDefault="006E5E12" w:rsidP="000F621A">
            <w:r>
              <w:rPr>
                <w:color w:val="000000"/>
                <w:sz w:val="20"/>
                <w:szCs w:val="20"/>
              </w:rPr>
              <w:t>Global brand valued at $14.1B (Interbrand, 2023)</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3A7A68D" w14:textId="77777777" w:rsidR="006E5E12" w:rsidRDefault="006E5E12" w:rsidP="000F621A">
            <w:r>
              <w:rPr>
                <w:color w:val="000000"/>
                <w:sz w:val="20"/>
                <w:szCs w:val="20"/>
              </w:rPr>
              <w:t>Declining same-store sales in US (-2% Q3 2024)</w:t>
            </w:r>
          </w:p>
        </w:tc>
      </w:tr>
      <w:tr w:rsidR="006E5E12" w14:paraId="240E60AD" w14:textId="77777777" w:rsidTr="000F621A">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7930292C" w14:textId="77777777" w:rsidR="006E5E12" w:rsidRDefault="006E5E12" w:rsidP="000F621A">
            <w:r>
              <w:rPr>
                <w:color w:val="000000"/>
                <w:sz w:val="20"/>
                <w:szCs w:val="20"/>
              </w:rPr>
              <w:t>31M+ Starbucks Rewards members (digital moat)</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7A87146" w14:textId="77777777" w:rsidR="006E5E12" w:rsidRDefault="006E5E12" w:rsidP="000F621A">
            <w:r>
              <w:rPr>
                <w:color w:val="000000"/>
                <w:sz w:val="20"/>
                <w:szCs w:val="20"/>
              </w:rPr>
              <w:t>Labour relations tensions; NLRB violations</w:t>
            </w:r>
          </w:p>
        </w:tc>
      </w:tr>
      <w:tr w:rsidR="006E5E12" w14:paraId="0B5B0F38" w14:textId="77777777" w:rsidTr="000F621A">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569F82F2" w14:textId="77777777" w:rsidR="006E5E12" w:rsidRDefault="006E5E12" w:rsidP="000F621A">
            <w:r>
              <w:rPr>
                <w:color w:val="000000"/>
                <w:sz w:val="20"/>
                <w:szCs w:val="20"/>
              </w:rPr>
              <w:t>C.A.F.E. ethical sourcing programme</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06F5D4C" w14:textId="77777777" w:rsidR="006E5E12" w:rsidRDefault="006E5E12" w:rsidP="000F621A">
            <w:r>
              <w:rPr>
                <w:color w:val="000000"/>
                <w:sz w:val="20"/>
                <w:szCs w:val="20"/>
              </w:rPr>
              <w:t>Premium pricing vulnerability in inflationary climate</w:t>
            </w:r>
          </w:p>
        </w:tc>
      </w:tr>
      <w:tr w:rsidR="006E5E12" w14:paraId="62A7DB91" w14:textId="77777777" w:rsidTr="000F621A">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3F638C52" w14:textId="77777777" w:rsidR="006E5E12" w:rsidRDefault="006E5E12" w:rsidP="000F621A">
            <w:r>
              <w:rPr>
                <w:color w:val="000000"/>
                <w:sz w:val="20"/>
                <w:szCs w:val="20"/>
              </w:rPr>
              <w:t>Deep Brew AI personalisation platform</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90AE95F" w14:textId="77777777" w:rsidR="006E5E12" w:rsidRDefault="006E5E12" w:rsidP="000F621A">
            <w:r>
              <w:rPr>
                <w:color w:val="000000"/>
                <w:sz w:val="20"/>
                <w:szCs w:val="20"/>
              </w:rPr>
              <w:t>Menu complexity driving operational inefficiency</w:t>
            </w:r>
          </w:p>
        </w:tc>
      </w:tr>
      <w:tr w:rsidR="006E5E12" w14:paraId="7B2EEB8B" w14:textId="77777777" w:rsidTr="000F621A">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5C9F45C1" w14:textId="77777777" w:rsidR="006E5E12" w:rsidRDefault="006E5E12" w:rsidP="000F621A">
            <w:r>
              <w:rPr>
                <w:color w:val="000000"/>
                <w:sz w:val="20"/>
                <w:szCs w:val="20"/>
              </w:rPr>
              <w:t>Strong Nestlé CPG partnership</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543F585" w14:textId="77777777" w:rsidR="006E5E12" w:rsidRDefault="006E5E12" w:rsidP="000F621A">
            <w:r>
              <w:rPr>
                <w:color w:val="000000"/>
                <w:sz w:val="20"/>
                <w:szCs w:val="20"/>
              </w:rPr>
              <w:t>Heavy US market concentration</w:t>
            </w:r>
          </w:p>
        </w:tc>
      </w:tr>
      <w:tr w:rsidR="006E5E12" w14:paraId="610D1652" w14:textId="77777777" w:rsidTr="000F621A">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520F39D7" w14:textId="77777777" w:rsidR="006E5E12" w:rsidRDefault="006E5E12" w:rsidP="000F621A">
            <w:r>
              <w:rPr>
                <w:b/>
                <w:bCs/>
                <w:color w:val="FFFFFF"/>
                <w:sz w:val="20"/>
                <w:szCs w:val="20"/>
              </w:rPr>
              <w:t>OPPORTUNITIES</w:t>
            </w:r>
          </w:p>
        </w:tc>
        <w:tc>
          <w:tcPr>
            <w:tcW w:w="0" w:type="auto"/>
            <w:tcBorders>
              <w:top w:val="single" w:sz="1" w:space="0" w:color="CCCCCC"/>
              <w:left w:val="single" w:sz="1" w:space="0" w:color="CCCCCC"/>
              <w:bottom w:val="single" w:sz="1" w:space="0" w:color="CCCCCC"/>
              <w:right w:val="single" w:sz="1" w:space="0" w:color="CCCCCC"/>
            </w:tcBorders>
            <w:shd w:val="clear" w:color="auto" w:fill="1E3932"/>
            <w:tcMar>
              <w:top w:w="80" w:type="dxa"/>
              <w:left w:w="120" w:type="dxa"/>
              <w:bottom w:w="80" w:type="dxa"/>
              <w:right w:w="120" w:type="dxa"/>
            </w:tcMar>
            <w:vAlign w:val="center"/>
          </w:tcPr>
          <w:p w14:paraId="2D2AE12C" w14:textId="77777777" w:rsidR="006E5E12" w:rsidRDefault="006E5E12" w:rsidP="000F621A">
            <w:r>
              <w:rPr>
                <w:b/>
                <w:bCs/>
                <w:color w:val="FFFFFF"/>
                <w:sz w:val="20"/>
                <w:szCs w:val="20"/>
              </w:rPr>
              <w:t>THREATS</w:t>
            </w:r>
          </w:p>
        </w:tc>
      </w:tr>
      <w:tr w:rsidR="006E5E12" w14:paraId="4D728B6B" w14:textId="77777777" w:rsidTr="000F621A">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4E1E309D" w14:textId="77777777" w:rsidR="006E5E12" w:rsidRDefault="006E5E12" w:rsidP="000F621A">
            <w:r>
              <w:rPr>
                <w:color w:val="000000"/>
                <w:sz w:val="20"/>
                <w:szCs w:val="20"/>
              </w:rPr>
              <w:t>APAC market growth; India expansion (Tata JV)</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73BD54B" w14:textId="77777777" w:rsidR="006E5E12" w:rsidRDefault="006E5E12" w:rsidP="000F621A">
            <w:r>
              <w:rPr>
                <w:color w:val="000000"/>
                <w:sz w:val="20"/>
                <w:szCs w:val="20"/>
              </w:rPr>
              <w:t>Luckin Coffee's aggressive China market penetration</w:t>
            </w:r>
          </w:p>
        </w:tc>
      </w:tr>
      <w:tr w:rsidR="006E5E12" w14:paraId="0A8C023D" w14:textId="77777777" w:rsidTr="000F621A">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3E5B5460" w14:textId="77777777" w:rsidR="006E5E12" w:rsidRDefault="006E5E12" w:rsidP="000F621A">
            <w:r>
              <w:rPr>
                <w:color w:val="000000"/>
                <w:sz w:val="20"/>
                <w:szCs w:val="20"/>
              </w:rPr>
              <w:t>Health and wellness beverage trends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0C0ABCF" w14:textId="77777777" w:rsidR="006E5E12" w:rsidRDefault="006E5E12" w:rsidP="000F621A">
            <w:r>
              <w:rPr>
                <w:color w:val="000000"/>
                <w:sz w:val="20"/>
                <w:szCs w:val="20"/>
              </w:rPr>
              <w:t>Unionisation movement increasing labour costs</w:t>
            </w:r>
          </w:p>
        </w:tc>
      </w:tr>
      <w:tr w:rsidR="006E5E12" w14:paraId="7C508D26" w14:textId="77777777" w:rsidTr="000F621A">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383E9010" w14:textId="77777777" w:rsidR="006E5E12" w:rsidRDefault="006E5E12" w:rsidP="000F621A">
            <w:r>
              <w:rPr>
                <w:color w:val="000000"/>
                <w:sz w:val="20"/>
                <w:szCs w:val="20"/>
              </w:rPr>
              <w:t>AI-enhanced personalisation and automation</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3298E9A" w14:textId="77777777" w:rsidR="006E5E12" w:rsidRDefault="006E5E12" w:rsidP="000F621A">
            <w:r>
              <w:rPr>
                <w:color w:val="000000"/>
                <w:sz w:val="20"/>
                <w:szCs w:val="20"/>
              </w:rPr>
              <w:t>Climate change threatening coffee supply chains</w:t>
            </w:r>
          </w:p>
        </w:tc>
      </w:tr>
      <w:tr w:rsidR="006E5E12" w14:paraId="51A5DFBE" w14:textId="77777777" w:rsidTr="000F621A">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3943D787" w14:textId="77777777" w:rsidR="006E5E12" w:rsidRDefault="006E5E12" w:rsidP="000F621A">
            <w:r>
              <w:rPr>
                <w:color w:val="000000"/>
                <w:sz w:val="20"/>
                <w:szCs w:val="20"/>
              </w:rPr>
              <w:t>Drive-through and digital ordering expansion</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AB01F18" w14:textId="77777777" w:rsidR="006E5E12" w:rsidRDefault="006E5E12" w:rsidP="000F621A">
            <w:r>
              <w:rPr>
                <w:color w:val="000000"/>
                <w:sz w:val="20"/>
                <w:szCs w:val="20"/>
              </w:rPr>
              <w:t>Consumer boycotts over geopolitical positioning</w:t>
            </w:r>
          </w:p>
        </w:tc>
      </w:tr>
      <w:tr w:rsidR="006E5E12" w14:paraId="5A7FB555" w14:textId="77777777" w:rsidTr="000F621A">
        <w:tc>
          <w:tcPr>
            <w:tcW w:w="0" w:type="auto"/>
            <w:tcBorders>
              <w:top w:val="single" w:sz="1" w:space="0" w:color="CCCCCC"/>
              <w:left w:val="single" w:sz="1" w:space="0" w:color="CCCCCC"/>
              <w:bottom w:val="single" w:sz="1" w:space="0" w:color="CCCCCC"/>
              <w:right w:val="single" w:sz="1" w:space="0" w:color="CCCCCC"/>
            </w:tcBorders>
            <w:shd w:val="clear" w:color="auto" w:fill="E8F5E9"/>
            <w:tcMar>
              <w:top w:w="80" w:type="dxa"/>
              <w:left w:w="120" w:type="dxa"/>
              <w:bottom w:w="80" w:type="dxa"/>
              <w:right w:w="120" w:type="dxa"/>
            </w:tcMar>
            <w:vAlign w:val="center"/>
          </w:tcPr>
          <w:p w14:paraId="638557F5" w14:textId="77777777" w:rsidR="006E5E12" w:rsidRDefault="006E5E12" w:rsidP="000F621A">
            <w:r>
              <w:rPr>
                <w:color w:val="000000"/>
                <w:sz w:val="20"/>
                <w:szCs w:val="20"/>
              </w:rPr>
              <w:t>Plant-based and functional beverage categories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D8C4D57" w14:textId="77777777" w:rsidR="006E5E12" w:rsidRDefault="006E5E12" w:rsidP="000F621A">
            <w:r>
              <w:rPr>
                <w:color w:val="000000"/>
                <w:sz w:val="20"/>
                <w:szCs w:val="20"/>
              </w:rPr>
              <w:t>Currency headwinds from strong USD</w:t>
            </w:r>
          </w:p>
        </w:tc>
      </w:tr>
    </w:tbl>
    <w:p w14:paraId="705C5697" w14:textId="77777777" w:rsidR="006E5E12" w:rsidRDefault="006E5E12" w:rsidP="006E5E12"/>
    <w:p w14:paraId="117DF082" w14:textId="0305C0AE" w:rsidR="007D4436" w:rsidRDefault="007D4436" w:rsidP="006E5E12">
      <w:pPr>
        <w:pStyle w:val="Heading2"/>
      </w:pPr>
    </w:p>
    <w:p w14:paraId="4000E4F0" w14:textId="7D5BB3A2" w:rsidR="006E5E12" w:rsidRDefault="006E5E12" w:rsidP="006E5E12">
      <w:pPr>
        <w:pStyle w:val="Heading2"/>
      </w:pPr>
    </w:p>
    <w:p w14:paraId="420755FF" w14:textId="77777777" w:rsidR="006E5E12" w:rsidRDefault="006E5E12" w:rsidP="006E5E12">
      <w:pPr>
        <w:pStyle w:val="Heading2"/>
      </w:pPr>
    </w:p>
    <w:p w14:paraId="368168B5" w14:textId="3CF5F35A" w:rsidR="006E5E12" w:rsidRDefault="006E5E12" w:rsidP="006E5E12">
      <w:pPr>
        <w:pStyle w:val="ListParagraph"/>
        <w:spacing w:before="200" w:after="100"/>
        <w:ind w:left="720"/>
        <w:rPr>
          <w:b/>
          <w:bCs/>
          <w:color w:val="1E3932"/>
          <w:sz w:val="28"/>
          <w:szCs w:val="28"/>
        </w:rPr>
      </w:pPr>
      <w:r w:rsidRPr="006E5E12">
        <w:rPr>
          <w:b/>
          <w:bCs/>
          <w:color w:val="1E3932"/>
          <w:sz w:val="28"/>
          <w:szCs w:val="28"/>
        </w:rPr>
        <w:lastRenderedPageBreak/>
        <w:t xml:space="preserve">5.1 </w:t>
      </w:r>
      <w:bookmarkStart w:id="0" w:name="_Hlk225776516"/>
      <w:r w:rsidRPr="006E5E12">
        <w:rPr>
          <w:b/>
          <w:bCs/>
          <w:color w:val="1E3932"/>
          <w:sz w:val="28"/>
          <w:szCs w:val="28"/>
        </w:rPr>
        <w:t>Strategic Recommendations</w:t>
      </w:r>
    </w:p>
    <w:bookmarkEnd w:id="0"/>
    <w:p w14:paraId="600F1BFE" w14:textId="77777777" w:rsidR="006E5E12" w:rsidRDefault="006E5E12" w:rsidP="006E5E12">
      <w:pPr>
        <w:spacing w:before="80" w:after="80" w:line="276" w:lineRule="auto"/>
        <w:jc w:val="both"/>
      </w:pPr>
      <w:r>
        <w:t>Based on the foregoing analysis, the following evidence-based strategic recommendations are advanced:</w:t>
      </w:r>
    </w:p>
    <w:p w14:paraId="306E63F8" w14:textId="77777777" w:rsidR="006E5E12" w:rsidRDefault="006E5E12" w:rsidP="006E5E12">
      <w:pPr>
        <w:pStyle w:val="ListParagraph"/>
        <w:spacing w:before="80" w:after="80"/>
        <w:ind w:left="720"/>
      </w:pPr>
      <w:r w:rsidRPr="006E5E12">
        <w:rPr>
          <w:b/>
          <w:bCs/>
        </w:rPr>
        <w:t>1. Get back to operational excellence:</w:t>
      </w:r>
      <w:r>
        <w:t xml:space="preserve"> Starbucks needs to follow Niccol's "back to basics" plan by making the menu simpler (there are reports of a goal to cut the number of SKUs by 30%), standardizing how things are done, and putting money back into training baristas. The proof for this suggestion comes from Chipotle's similar recovery under Niccol after the 2015 food safety crisis. Simplifying operations and investing in culture led to a long-term rise in both customer satisfaction and financial performance (Harvard Business Review, 2020).</w:t>
      </w:r>
    </w:p>
    <w:p w14:paraId="15FDF637" w14:textId="77777777" w:rsidR="006E5E12" w:rsidRDefault="006E5E12" w:rsidP="006E5E12">
      <w:pPr>
        <w:pStyle w:val="ListParagraph"/>
        <w:spacing w:before="80" w:after="80"/>
        <w:ind w:left="720"/>
      </w:pPr>
      <w:r w:rsidRPr="006E5E12">
        <w:rPr>
          <w:b/>
          <w:bCs/>
        </w:rPr>
        <w:t>2. Deepen the Digital Moat:</w:t>
      </w:r>
      <w:r>
        <w:t xml:space="preserve"> We need to speed up our investment in the Deep Brew AI platform, with a focus on using purchase history data to make hyper-personalized offers that increase the value of each transaction. Grant (2016) says that data-driven capabilities are a type of dynamic capability that builds up over time. For example, as the dataset grows, the competitive advantage of a better personalization engine grows.</w:t>
      </w:r>
    </w:p>
    <w:p w14:paraId="5C7DF66A" w14:textId="00C821E9" w:rsidR="006E5E12" w:rsidRDefault="006E5E12" w:rsidP="006E5E12">
      <w:pPr>
        <w:pStyle w:val="ListParagraph"/>
        <w:spacing w:before="80" w:after="80"/>
        <w:ind w:left="720"/>
      </w:pPr>
      <w:r w:rsidRPr="006E5E12">
        <w:rPr>
          <w:b/>
          <w:bCs/>
        </w:rPr>
        <w:t xml:space="preserve">3. Deal with the Labour Relations Crisis: </w:t>
      </w:r>
      <w:r>
        <w:t>The ongoing fight with Workers United is bad for business because it costs money in legal fees and damages the company's reputation. Most importantly, it hurts the partner engagement that is the basis of the customer experience. Starbucks should use a collaborative industrial relations model based on Freeman's (1984) work on stakeholder management. This shows that taking care of employee interests ahead of time creates long-term value by lowering turnover, improving service quality, and building the employer brand.</w:t>
      </w:r>
    </w:p>
    <w:p w14:paraId="67631D7E" w14:textId="77777777" w:rsidR="006E5E12" w:rsidRDefault="006E5E12" w:rsidP="006E5E12">
      <w:pPr>
        <w:pStyle w:val="ListParagraph"/>
        <w:spacing w:before="80" w:after="80"/>
        <w:ind w:left="720"/>
      </w:pPr>
      <w:r w:rsidRPr="006E5E12">
        <w:rPr>
          <w:b/>
          <w:bCs/>
        </w:rPr>
        <w:t>4. Speed up the growth of the Indian market:</w:t>
      </w:r>
      <w:r>
        <w:t xml:space="preserve"> India is a market that is structurally attractive because it has a quickly growing middle class, a growing coffee culture, and a joint venture partner (Tata Consumer Products) that knows the local market well and can distribute products well. Prahalad and Lieberthal (1998) contend that multinational corporations must implement uniquely localized strategies in emerging markets instead of merely duplicating home market models. Starbucks should put money into opening more stores, changing the menu to fit Indian tastes, and getting more involved with customers online.</w:t>
      </w:r>
    </w:p>
    <w:p w14:paraId="606F5492" w14:textId="77777777" w:rsidR="006E5E12" w:rsidRDefault="006E5E12" w:rsidP="006E5E12">
      <w:pPr>
        <w:pStyle w:val="ListParagraph"/>
        <w:spacing w:before="80" w:after="80"/>
        <w:ind w:left="720"/>
      </w:pPr>
      <w:r w:rsidRPr="006E5E12">
        <w:rPr>
          <w:b/>
          <w:bCs/>
        </w:rPr>
        <w:t>5. Strengthen Climate Resilience:</w:t>
      </w:r>
      <w:r>
        <w:t xml:space="preserve"> Climate change is making the coffee supply chain less stable, so Starbucks should put more money into climate-smart agriculture through the Starbucks Global Farmer Fund and look into vertical integration opportunities in important origin markets. The shared value framework by Porter and Kramer (2011) says that strategic social investment gives you a competitive edge. Sustainable sourcing is both an ethical commitment and an investment in supply chain resilience.</w:t>
      </w:r>
    </w:p>
    <w:p w14:paraId="280A51F6" w14:textId="2A0C512A" w:rsidR="006E5E12" w:rsidRDefault="006E5E12" w:rsidP="006E5E12">
      <w:pPr>
        <w:pStyle w:val="ListParagraph"/>
        <w:spacing w:before="80" w:after="80"/>
        <w:ind w:left="720"/>
      </w:pPr>
      <w:r>
        <w:cr/>
      </w:r>
    </w:p>
    <w:p w14:paraId="56B11F67" w14:textId="640EA3B5" w:rsidR="006E5E12" w:rsidRDefault="006E5E12" w:rsidP="009536FB">
      <w:pPr>
        <w:pStyle w:val="ListParagraph"/>
        <w:spacing w:before="80" w:after="80"/>
        <w:ind w:left="720"/>
      </w:pPr>
    </w:p>
    <w:p w14:paraId="20AB492C" w14:textId="6622DE78" w:rsidR="006E5E12" w:rsidRDefault="006E5E12" w:rsidP="009536FB">
      <w:pPr>
        <w:pStyle w:val="ListParagraph"/>
        <w:spacing w:before="80" w:after="80"/>
        <w:ind w:left="720"/>
      </w:pPr>
    </w:p>
    <w:p w14:paraId="62BD985A" w14:textId="1E8AB114" w:rsidR="006E5E12" w:rsidRDefault="006E5E12" w:rsidP="009536FB">
      <w:pPr>
        <w:pStyle w:val="ListParagraph"/>
        <w:spacing w:before="80" w:after="80"/>
        <w:ind w:left="720"/>
      </w:pPr>
    </w:p>
    <w:p w14:paraId="49B813D2" w14:textId="35DD4B09" w:rsidR="006E5E12" w:rsidRDefault="006E5E12" w:rsidP="009536FB">
      <w:pPr>
        <w:pStyle w:val="ListParagraph"/>
        <w:spacing w:before="80" w:after="80"/>
        <w:ind w:left="720"/>
      </w:pPr>
    </w:p>
    <w:p w14:paraId="059479C1" w14:textId="2C0FA0A7" w:rsidR="006E5E12" w:rsidRDefault="006E5E12" w:rsidP="009536FB">
      <w:pPr>
        <w:pStyle w:val="ListParagraph"/>
        <w:spacing w:before="80" w:after="80"/>
        <w:ind w:left="720"/>
      </w:pPr>
    </w:p>
    <w:p w14:paraId="6E9301B4" w14:textId="18B54AD5" w:rsidR="006E5E12" w:rsidRDefault="006E5E12" w:rsidP="009536FB">
      <w:pPr>
        <w:pStyle w:val="ListParagraph"/>
        <w:spacing w:before="80" w:after="80"/>
        <w:ind w:left="720"/>
      </w:pPr>
    </w:p>
    <w:p w14:paraId="7E048B57" w14:textId="0F629121" w:rsidR="006E5E12" w:rsidRDefault="006E5E12" w:rsidP="009536FB">
      <w:pPr>
        <w:pStyle w:val="ListParagraph"/>
        <w:spacing w:before="80" w:after="80"/>
        <w:ind w:left="720"/>
      </w:pPr>
    </w:p>
    <w:p w14:paraId="536650AA" w14:textId="17317402" w:rsidR="006E5E12" w:rsidRDefault="006E5E12" w:rsidP="009536FB">
      <w:pPr>
        <w:pStyle w:val="ListParagraph"/>
        <w:spacing w:before="80" w:after="80"/>
        <w:ind w:left="720"/>
      </w:pPr>
    </w:p>
    <w:p w14:paraId="5F3C39EE" w14:textId="24874B0F" w:rsidR="006E5E12" w:rsidRDefault="006E5E12" w:rsidP="009536FB">
      <w:pPr>
        <w:pStyle w:val="ListParagraph"/>
        <w:spacing w:before="80" w:after="80"/>
        <w:ind w:left="720"/>
      </w:pPr>
    </w:p>
    <w:p w14:paraId="755751FE" w14:textId="31F16B6B" w:rsidR="006E5E12" w:rsidRDefault="006E5E12" w:rsidP="009536FB">
      <w:pPr>
        <w:pStyle w:val="ListParagraph"/>
        <w:spacing w:before="80" w:after="80"/>
        <w:ind w:left="720"/>
      </w:pPr>
    </w:p>
    <w:p w14:paraId="15B2C250" w14:textId="05D533C2" w:rsidR="006E5E12" w:rsidRDefault="006E5E12" w:rsidP="009536FB">
      <w:pPr>
        <w:pStyle w:val="ListParagraph"/>
        <w:spacing w:before="80" w:after="80"/>
        <w:ind w:left="720"/>
      </w:pPr>
    </w:p>
    <w:p w14:paraId="05326953" w14:textId="77777777" w:rsidR="006E5E12" w:rsidRDefault="006E5E12" w:rsidP="009536FB">
      <w:pPr>
        <w:pStyle w:val="ListParagraph"/>
        <w:spacing w:before="80" w:after="80"/>
        <w:ind w:left="720"/>
      </w:pPr>
    </w:p>
    <w:p w14:paraId="1E58900B" w14:textId="0501A490" w:rsidR="006E5E12" w:rsidRDefault="00280D88" w:rsidP="006E5E12">
      <w:pPr>
        <w:spacing w:before="200" w:after="100"/>
      </w:pPr>
      <w:r>
        <w:rPr>
          <w:b/>
          <w:bCs/>
          <w:color w:val="1E3932"/>
          <w:sz w:val="24"/>
          <w:szCs w:val="24"/>
        </w:rPr>
        <w:lastRenderedPageBreak/>
        <w:t>5</w:t>
      </w:r>
      <w:r w:rsidR="006E5E12">
        <w:rPr>
          <w:b/>
          <w:bCs/>
          <w:color w:val="1E3932"/>
          <w:sz w:val="24"/>
          <w:szCs w:val="24"/>
        </w:rPr>
        <w:t>.2 BCG Matrix Assessment</w:t>
      </w:r>
    </w:p>
    <w:p w14:paraId="4F6A32FE" w14:textId="77777777" w:rsidR="009536FB" w:rsidRDefault="009536FB" w:rsidP="009536FB">
      <w:pPr>
        <w:pStyle w:val="ListParagraph"/>
        <w:spacing w:before="80" w:after="80"/>
        <w:ind w:left="720"/>
      </w:pPr>
    </w:p>
    <w:p w14:paraId="2B8236B4" w14:textId="77777777" w:rsidR="006E5E12" w:rsidRDefault="009536FB" w:rsidP="006E5E12">
      <w:r w:rsidRPr="009536FB">
        <w:rPr>
          <w:noProof/>
        </w:rPr>
        <w:drawing>
          <wp:inline distT="0" distB="0" distL="0" distR="0" wp14:anchorId="50C41285" wp14:editId="6D11B6DC">
            <wp:extent cx="6036310" cy="44640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36310" cy="4464050"/>
                    </a:xfrm>
                    <a:prstGeom prst="rect">
                      <a:avLst/>
                    </a:prstGeom>
                  </pic:spPr>
                </pic:pic>
              </a:graphicData>
            </a:graphic>
          </wp:inline>
        </w:drawing>
      </w:r>
    </w:p>
    <w:p w14:paraId="730023E2" w14:textId="77777777" w:rsidR="006E5E12" w:rsidRDefault="006E5E12" w:rsidP="006E5E12"/>
    <w:p w14:paraId="721CA20C" w14:textId="77777777" w:rsidR="006E5E12" w:rsidRDefault="006E5E12" w:rsidP="006E5E12"/>
    <w:p w14:paraId="37E901C9" w14:textId="77777777" w:rsidR="006E5E12" w:rsidRDefault="006E5E12" w:rsidP="006E5E12"/>
    <w:p w14:paraId="06D8389F" w14:textId="77777777" w:rsidR="006E5E12" w:rsidRDefault="006E5E12" w:rsidP="006E5E12"/>
    <w:p w14:paraId="0104C7A5" w14:textId="77777777" w:rsidR="006E5E12" w:rsidRPr="006E5E12" w:rsidRDefault="006E5E12" w:rsidP="006E5E12">
      <w:pPr>
        <w:pStyle w:val="Heading1"/>
        <w:pBdr>
          <w:bottom w:val="single" w:sz="4" w:space="4" w:color="1F4E79"/>
        </w:pBdr>
        <w:rPr>
          <w:b w:val="0"/>
          <w:bCs w:val="0"/>
          <w:color w:val="auto"/>
          <w:sz w:val="22"/>
          <w:szCs w:val="22"/>
        </w:rPr>
      </w:pPr>
      <w:r w:rsidRPr="006E5E12">
        <w:rPr>
          <w:b w:val="0"/>
          <w:bCs w:val="0"/>
          <w:color w:val="auto"/>
          <w:sz w:val="22"/>
          <w:szCs w:val="22"/>
        </w:rPr>
        <w:t>The BCG Matrix shows where all of Starbucks's products fit on two axes: market growth rate (vertical) and relative market share (horizontal). Here are a few things to keep in mind for your review:</w:t>
      </w:r>
    </w:p>
    <w:p w14:paraId="2F6BC814" w14:textId="77777777" w:rsidR="006E5E12" w:rsidRPr="006E5E12" w:rsidRDefault="006E5E12" w:rsidP="006E5E12">
      <w:pPr>
        <w:pStyle w:val="Heading1"/>
        <w:pBdr>
          <w:bottom w:val="single" w:sz="4" w:space="4" w:color="1F4E79"/>
        </w:pBdr>
        <w:rPr>
          <w:b w:val="0"/>
          <w:bCs w:val="0"/>
          <w:color w:val="auto"/>
          <w:sz w:val="22"/>
          <w:szCs w:val="22"/>
        </w:rPr>
      </w:pPr>
      <w:r w:rsidRPr="006E5E12">
        <w:rPr>
          <w:b w:val="0"/>
          <w:bCs w:val="0"/>
          <w:color w:val="auto"/>
          <w:sz w:val="22"/>
          <w:szCs w:val="22"/>
        </w:rPr>
        <w:t>The dashed arrow from the US Cash Cow to APAC International visually supports the logic of capital allocation. This is a good detail to include at the distinction level because it shows that you understand that the BCG framework is not just a way to classify things but also a way to move resources around.</w:t>
      </w:r>
    </w:p>
    <w:p w14:paraId="455DCA32" w14:textId="54E77784" w:rsidR="009536FB" w:rsidRDefault="006E5E12" w:rsidP="006E5E12">
      <w:pPr>
        <w:pStyle w:val="Heading1"/>
        <w:pBdr>
          <w:bottom w:val="single" w:sz="4" w:space="4" w:color="1F4E79"/>
        </w:pBdr>
      </w:pPr>
      <w:r w:rsidRPr="006E5E12">
        <w:rPr>
          <w:b w:val="0"/>
          <w:bCs w:val="0"/>
          <w:color w:val="auto"/>
          <w:sz w:val="22"/>
          <w:szCs w:val="22"/>
        </w:rPr>
        <w:t xml:space="preserve"> The Reserve Roastery is intentionally located at the intersection of the Question Mark and Star quadrants to signify its transitional nature; this subtlety is what sets a distinction answer apart from one that views BCG as a fixed snapshot.</w:t>
      </w:r>
    </w:p>
    <w:p w14:paraId="60CAEF98" w14:textId="77777777" w:rsidR="009536FB" w:rsidRDefault="009536FB">
      <w:pPr>
        <w:pStyle w:val="Heading1"/>
        <w:pBdr>
          <w:bottom w:val="single" w:sz="4" w:space="4" w:color="1F4E79"/>
        </w:pBdr>
      </w:pPr>
    </w:p>
    <w:p w14:paraId="672D2CE6" w14:textId="77777777" w:rsidR="009536FB" w:rsidRDefault="009536FB">
      <w:pPr>
        <w:pStyle w:val="Heading1"/>
        <w:pBdr>
          <w:bottom w:val="single" w:sz="4" w:space="4" w:color="1F4E79"/>
        </w:pBdr>
      </w:pPr>
    </w:p>
    <w:p w14:paraId="0C050378" w14:textId="77777777" w:rsidR="009536FB" w:rsidRDefault="009536FB">
      <w:pPr>
        <w:pStyle w:val="Heading1"/>
        <w:pBdr>
          <w:bottom w:val="single" w:sz="4" w:space="4" w:color="1F4E79"/>
        </w:pBdr>
      </w:pPr>
    </w:p>
    <w:p w14:paraId="132F2045" w14:textId="203AD4DE" w:rsidR="007D4436" w:rsidRDefault="00364DED">
      <w:pPr>
        <w:pStyle w:val="Heading1"/>
        <w:pBdr>
          <w:bottom w:val="single" w:sz="4" w:space="4" w:color="1F4E79"/>
        </w:pBdr>
      </w:pPr>
      <w:r>
        <w:lastRenderedPageBreak/>
        <w:t>SECTION 2: REFLECTIVE ACCOUNT</w:t>
      </w:r>
    </w:p>
    <w:p w14:paraId="11F5A3A7" w14:textId="77777777" w:rsidR="007D4436" w:rsidRDefault="00364DED">
      <w:pPr>
        <w:spacing w:before="80" w:after="80"/>
        <w:jc w:val="both"/>
      </w:pPr>
      <w:r>
        <w:t>This reflective account applies Gibbs’ Reflective Cycle to document the intellectual process of researching and constructing this strategic analysis.</w:t>
      </w:r>
    </w:p>
    <w:p w14:paraId="14BC343B" w14:textId="7CC3FF5A" w:rsidR="00DF01D9" w:rsidRDefault="00DF01D9" w:rsidP="00DF01D9">
      <w:pPr>
        <w:spacing w:before="200" w:after="100"/>
        <w:rPr>
          <w:b/>
          <w:bCs/>
          <w:color w:val="1E3932"/>
          <w:sz w:val="24"/>
          <w:szCs w:val="24"/>
        </w:rPr>
      </w:pPr>
      <w:r>
        <w:rPr>
          <w:b/>
          <w:bCs/>
          <w:color w:val="1E3932"/>
          <w:sz w:val="24"/>
          <w:szCs w:val="24"/>
        </w:rPr>
        <w:t>Description</w:t>
      </w:r>
    </w:p>
    <w:p w14:paraId="06280DC5" w14:textId="3237FCF2" w:rsidR="005F1FE3" w:rsidRPr="005F1FE3" w:rsidRDefault="005F1FE3" w:rsidP="00DF01D9">
      <w:pPr>
        <w:spacing w:before="200" w:after="100"/>
        <w:rPr>
          <w:sz w:val="24"/>
          <w:szCs w:val="24"/>
        </w:rPr>
      </w:pPr>
      <w:r w:rsidRPr="005F1FE3">
        <w:rPr>
          <w:sz w:val="24"/>
          <w:szCs w:val="24"/>
        </w:rPr>
        <w:t>This reflective account chronicles the methodology employed in researching, analyzing, and formulating the strategic management assessment of Starbucks Corporation. The assignment necessitated the utilization of an extensive array of strategic management frameworks — encompassing PESTEL, VRIO, the Balanced Scorecard, Porter's generic strategies, Ansoff's Matrix, and the BCG Matrix — applied to a tangible organization functioning within a multifaceted and swiftly changing context. The research process took several weeks and used academic journals, corporate annual reports, financial press analysis, and scholarly textbooks. The analysis had to include both big-picture factors and detailed assessments of internal capabilities. This meant that knowledge from many different areas of strategic management had to be brought together.</w:t>
      </w:r>
    </w:p>
    <w:p w14:paraId="67755199" w14:textId="3E287B53" w:rsidR="00DF01D9" w:rsidRDefault="00DF01D9" w:rsidP="00DF01D9">
      <w:pPr>
        <w:spacing w:before="200" w:after="100"/>
        <w:rPr>
          <w:b/>
          <w:bCs/>
          <w:color w:val="1E3932"/>
          <w:sz w:val="24"/>
          <w:szCs w:val="24"/>
        </w:rPr>
      </w:pPr>
      <w:r>
        <w:rPr>
          <w:b/>
          <w:bCs/>
          <w:color w:val="1E3932"/>
          <w:sz w:val="24"/>
          <w:szCs w:val="24"/>
        </w:rPr>
        <w:t>Feelings</w:t>
      </w:r>
    </w:p>
    <w:p w14:paraId="702F4296" w14:textId="77777777" w:rsidR="005F1FE3" w:rsidRPr="005F1FE3" w:rsidRDefault="005F1FE3" w:rsidP="005F1FE3">
      <w:pPr>
        <w:spacing w:before="200" w:after="100"/>
        <w:rPr>
          <w:sz w:val="24"/>
          <w:szCs w:val="24"/>
        </w:rPr>
      </w:pPr>
      <w:r w:rsidRPr="005F1FE3">
        <w:rPr>
          <w:sz w:val="24"/>
          <w:szCs w:val="24"/>
        </w:rPr>
        <w:t>At the beginning of the task, I felt both excited and nervous about it. The analytical brief's wide scope—requiring not just a descriptive use of frameworks but also a critical evaluation and a recommendation based on theory—was scary at first. I was especially unsure of how to deal with the tension between theoretical rigor and the real-world problems of a company whose strategy was clearly changing under a new CEO. In many ways, the Starbucks of academic literature is not the same as the Starbucks of the 2024 financial press. To bring these two views together, careful critical judgment was needed.</w:t>
      </w:r>
    </w:p>
    <w:p w14:paraId="320FF1A6" w14:textId="6606E447" w:rsidR="005F1FE3" w:rsidRDefault="005F1FE3" w:rsidP="005F1FE3">
      <w:pPr>
        <w:spacing w:before="200" w:after="100"/>
        <w:rPr>
          <w:sz w:val="24"/>
          <w:szCs w:val="24"/>
        </w:rPr>
      </w:pPr>
      <w:r w:rsidRPr="005F1FE3">
        <w:rPr>
          <w:sz w:val="24"/>
          <w:szCs w:val="24"/>
        </w:rPr>
        <w:t>As the research progressed, initial apprehension transformed into authentic intellectual involvement. It was intellectually rewarding to learn how Starbucks' digital ecosystem, its loyalty program economics, and its competitive position against Luckin Coffee in China all work together. The VRIO analysis, in particular, led to moments of real insight. For example, the idea that Starbucks' Rewards data is a growing competitive asset—a "data moat"—was something that came up on its own, not something that was already in place. I was sure about the report's analytical structure by the time it was submitted, but I still had some doubts about whether the international market analysis was complete.</w:t>
      </w:r>
    </w:p>
    <w:p w14:paraId="3170560E" w14:textId="0D1FA94F" w:rsidR="005F1FE3" w:rsidRPr="005F1FE3" w:rsidRDefault="005F1FE3" w:rsidP="005F1FE3">
      <w:pPr>
        <w:spacing w:before="200" w:after="100"/>
        <w:rPr>
          <w:b/>
          <w:bCs/>
          <w:sz w:val="24"/>
          <w:szCs w:val="24"/>
        </w:rPr>
      </w:pPr>
      <w:r w:rsidRPr="005F1FE3">
        <w:rPr>
          <w:b/>
          <w:bCs/>
          <w:sz w:val="24"/>
          <w:szCs w:val="24"/>
        </w:rPr>
        <w:t xml:space="preserve">Evaluation </w:t>
      </w:r>
    </w:p>
    <w:p w14:paraId="6B92B3E6" w14:textId="77777777" w:rsidR="00DF01D9" w:rsidRPr="00DF01D9" w:rsidRDefault="00DF01D9" w:rsidP="00DF01D9">
      <w:pPr>
        <w:pStyle w:val="Heading1"/>
        <w:pBdr>
          <w:bottom w:val="single" w:sz="4" w:space="4" w:color="1F4E79"/>
        </w:pBdr>
        <w:rPr>
          <w:b w:val="0"/>
          <w:bCs w:val="0"/>
          <w:color w:val="1E3932"/>
          <w:sz w:val="24"/>
          <w:szCs w:val="24"/>
        </w:rPr>
      </w:pPr>
      <w:r w:rsidRPr="00DF01D9">
        <w:rPr>
          <w:b w:val="0"/>
          <w:bCs w:val="0"/>
          <w:color w:val="1E3932"/>
          <w:sz w:val="24"/>
          <w:szCs w:val="24"/>
        </w:rPr>
        <w:t>The research process led to a number of important successes. The choice to base the analysis on primary corporate documents, especially Starbucks' annual Global Environmental and Social Impact Report and 10-K filings, instead of only using secondary academic sources, gave a more real and detailed picture of the company's real strategic priorities. This method is in line with Yin's (2018) case study research methodology, which stresses using multiple evidence sources to improve construct validity.</w:t>
      </w:r>
    </w:p>
    <w:p w14:paraId="760C5D69" w14:textId="77777777" w:rsidR="00DF01D9" w:rsidRPr="00DF01D9" w:rsidRDefault="00DF01D9" w:rsidP="00DF01D9">
      <w:pPr>
        <w:pStyle w:val="Heading1"/>
        <w:pBdr>
          <w:bottom w:val="single" w:sz="4" w:space="4" w:color="1F4E79"/>
        </w:pBdr>
        <w:rPr>
          <w:b w:val="0"/>
          <w:bCs w:val="0"/>
          <w:color w:val="1E3932"/>
          <w:sz w:val="24"/>
          <w:szCs w:val="24"/>
        </w:rPr>
      </w:pPr>
      <w:r w:rsidRPr="00DF01D9">
        <w:rPr>
          <w:b w:val="0"/>
          <w:bCs w:val="0"/>
          <w:color w:val="1E3932"/>
          <w:sz w:val="24"/>
          <w:szCs w:val="24"/>
        </w:rPr>
        <w:t>The PESTEL analysis was enhanced by consideration of recent geopolitical developments, notably the consumer boycotts in the Middle East and the ongoing competitive dynamics in China, which are not addressed in pre-2024 academic examinations of the company. Combining current events with established theoretical frameworks is a key part of postgraduate-level analysis that sets it apart (Cottrell, 2023).</w:t>
      </w:r>
    </w:p>
    <w:p w14:paraId="536883D9" w14:textId="77777777" w:rsidR="00DF01D9" w:rsidRPr="00DF01D9" w:rsidRDefault="00DF01D9" w:rsidP="00DF01D9">
      <w:pPr>
        <w:pStyle w:val="Heading1"/>
        <w:pBdr>
          <w:bottom w:val="single" w:sz="4" w:space="4" w:color="1F4E79"/>
        </w:pBdr>
        <w:rPr>
          <w:b w:val="0"/>
          <w:bCs w:val="0"/>
          <w:color w:val="1E3932"/>
          <w:sz w:val="24"/>
          <w:szCs w:val="24"/>
        </w:rPr>
      </w:pPr>
      <w:r w:rsidRPr="00DF01D9">
        <w:rPr>
          <w:b w:val="0"/>
          <w:bCs w:val="0"/>
          <w:color w:val="1E3932"/>
          <w:sz w:val="24"/>
          <w:szCs w:val="24"/>
        </w:rPr>
        <w:lastRenderedPageBreak/>
        <w:t>The quantitative financial analysis was a relative weak point. It included some important financial metrics, but a more in-depth ratio analysis and comparison to Costa Coffee and Dunkin' Brands would have made the Balanced Scorecard section's financial perspective stronger. The Balanced Scorecard section was also well-structured, but it could have been better if it had been more critical of the framework's flaws. For example, Norreklit's (2000) criticism that causal relationships between BSC perspectives are assumed rather than shown.</w:t>
      </w:r>
    </w:p>
    <w:p w14:paraId="6B96FBAA" w14:textId="584CEDF4" w:rsidR="00DF01D9" w:rsidRPr="005F1FE3" w:rsidRDefault="005F1FE3" w:rsidP="00DF01D9">
      <w:pPr>
        <w:pStyle w:val="Heading1"/>
        <w:pBdr>
          <w:bottom w:val="single" w:sz="4" w:space="4" w:color="1F4E79"/>
        </w:pBdr>
        <w:rPr>
          <w:color w:val="1E3932"/>
          <w:sz w:val="24"/>
          <w:szCs w:val="24"/>
        </w:rPr>
      </w:pPr>
      <w:r w:rsidRPr="005F1FE3">
        <w:rPr>
          <w:color w:val="1E3932"/>
          <w:sz w:val="24"/>
          <w:szCs w:val="24"/>
        </w:rPr>
        <w:t>Analysis</w:t>
      </w:r>
    </w:p>
    <w:p w14:paraId="1A418ED0" w14:textId="77777777" w:rsidR="00DF01D9" w:rsidRPr="00DF01D9" w:rsidRDefault="00DF01D9" w:rsidP="00DF01D9">
      <w:pPr>
        <w:pStyle w:val="Heading1"/>
        <w:pBdr>
          <w:bottom w:val="single" w:sz="4" w:space="4" w:color="1F4E79"/>
        </w:pBdr>
        <w:rPr>
          <w:b w:val="0"/>
          <w:bCs w:val="0"/>
          <w:color w:val="1E3932"/>
          <w:sz w:val="24"/>
          <w:szCs w:val="24"/>
        </w:rPr>
      </w:pPr>
      <w:r w:rsidRPr="00DF01D9">
        <w:rPr>
          <w:b w:val="0"/>
          <w:bCs w:val="0"/>
          <w:color w:val="1E3932"/>
          <w:sz w:val="24"/>
          <w:szCs w:val="24"/>
        </w:rPr>
        <w:t>When we think about the experience analytically, we can see several important learning dimensions. First, the difficulty of using static frameworks (PESTEL, VRIO) on an organization that is always changing shows a basic epistemological conflict in strategic management: theories give us structured views, but the real world of organizations is full of complexity, ambiguity, and non-linearity that frameworks can't help but simplify. Mintzberg et al.'s (1998) critique of prescriptive strategic planning — positing that strategy is equally emergent and deliberate — gained personal significance through the analysis of Starbucks during a strategic transition.</w:t>
      </w:r>
    </w:p>
    <w:p w14:paraId="60108452" w14:textId="77777777" w:rsidR="00DF01D9" w:rsidRPr="00DF01D9" w:rsidRDefault="00DF01D9" w:rsidP="00DF01D9">
      <w:pPr>
        <w:pStyle w:val="Heading1"/>
        <w:pBdr>
          <w:bottom w:val="single" w:sz="4" w:space="4" w:color="1F4E79"/>
        </w:pBdr>
        <w:rPr>
          <w:b w:val="0"/>
          <w:bCs w:val="0"/>
          <w:color w:val="1E3932"/>
          <w:sz w:val="24"/>
          <w:szCs w:val="24"/>
        </w:rPr>
      </w:pPr>
      <w:r w:rsidRPr="00DF01D9">
        <w:rPr>
          <w:b w:val="0"/>
          <w:bCs w:val="0"/>
          <w:color w:val="1E3932"/>
          <w:sz w:val="24"/>
          <w:szCs w:val="24"/>
        </w:rPr>
        <w:t>Second, the Starbucks case made the conflict between putting shareholders first and managing stakeholders real. The contrast between Starbucks' idealistic CSR story and its controversial labor relations practices showed how hard it is for companies that use ethics and values as a way to stand out from the competition to be honest. Freeman (1984) theorized this tension, while Friedman (1970) contested it; it is not merely academic but has tangible implications for consumer loyalty, employee engagement, and long-term brand equity.</w:t>
      </w:r>
    </w:p>
    <w:p w14:paraId="74B137EB" w14:textId="77777777" w:rsidR="00DF01D9" w:rsidRPr="00DF01D9" w:rsidRDefault="00DF01D9" w:rsidP="00DF01D9">
      <w:pPr>
        <w:pStyle w:val="Heading1"/>
        <w:pBdr>
          <w:bottom w:val="single" w:sz="4" w:space="4" w:color="1F4E79"/>
        </w:pBdr>
        <w:rPr>
          <w:b w:val="0"/>
          <w:bCs w:val="0"/>
          <w:color w:val="1E3932"/>
          <w:sz w:val="24"/>
          <w:szCs w:val="24"/>
        </w:rPr>
      </w:pPr>
      <w:r w:rsidRPr="00DF01D9">
        <w:rPr>
          <w:b w:val="0"/>
          <w:bCs w:val="0"/>
          <w:color w:val="1E3932"/>
          <w:sz w:val="24"/>
          <w:szCs w:val="24"/>
        </w:rPr>
        <w:t>Third, the experience made me appreciate the Resource-Based View more as a useful way to analyze Starbucks' long-term competitiveness than industry-structure approaches (Porter, 1980). Porter's Five Forces analysis of the coffee shop industry would show that there is a lot of competition, but the VRIO analysis explains why Starbucks has stayed at the top of the market despite this competition: by using resources that other companies can't easily copy.</w:t>
      </w:r>
    </w:p>
    <w:p w14:paraId="4DBB356C" w14:textId="77777777" w:rsidR="00DF01D9" w:rsidRPr="005F1FE3" w:rsidRDefault="00DF01D9" w:rsidP="00DF01D9">
      <w:pPr>
        <w:pStyle w:val="Heading1"/>
        <w:pBdr>
          <w:bottom w:val="single" w:sz="4" w:space="4" w:color="1F4E79"/>
        </w:pBdr>
        <w:rPr>
          <w:color w:val="1E3932"/>
          <w:sz w:val="24"/>
          <w:szCs w:val="24"/>
        </w:rPr>
      </w:pPr>
      <w:r w:rsidRPr="005F1FE3">
        <w:rPr>
          <w:color w:val="1E3932"/>
          <w:sz w:val="24"/>
          <w:szCs w:val="24"/>
        </w:rPr>
        <w:t>Conclusion</w:t>
      </w:r>
    </w:p>
    <w:p w14:paraId="21FD3E3D" w14:textId="77777777" w:rsidR="00DF01D9" w:rsidRPr="00DF01D9" w:rsidRDefault="00DF01D9" w:rsidP="00DF01D9">
      <w:pPr>
        <w:pStyle w:val="Heading1"/>
        <w:pBdr>
          <w:bottom w:val="single" w:sz="4" w:space="4" w:color="1F4E79"/>
        </w:pBdr>
        <w:rPr>
          <w:b w:val="0"/>
          <w:bCs w:val="0"/>
          <w:color w:val="1E3932"/>
          <w:sz w:val="24"/>
          <w:szCs w:val="24"/>
        </w:rPr>
      </w:pPr>
      <w:r w:rsidRPr="00DF01D9">
        <w:rPr>
          <w:b w:val="0"/>
          <w:bCs w:val="0"/>
          <w:color w:val="1E3932"/>
          <w:sz w:val="24"/>
          <w:szCs w:val="24"/>
        </w:rPr>
        <w:t>In conclusion, the analytical and reflective process has shown that to understand an organization's strategy, you need to be able to use recognized frameworks well and also be able to make critical decisions about which frameworks to use, how to combine them, and how to judge them based on the organization's needs. The Starbucks case study is especially rich because it shows how a world-class company can keep its competitive edge for decades and how that edge can be lost when basic operations are ignored and trust is broken with stakeholders.</w:t>
      </w:r>
    </w:p>
    <w:p w14:paraId="0B496103" w14:textId="1A51826F" w:rsidR="00DF01D9" w:rsidRDefault="00DF01D9" w:rsidP="00DF01D9">
      <w:pPr>
        <w:pStyle w:val="Heading1"/>
        <w:pBdr>
          <w:bottom w:val="single" w:sz="4" w:space="4" w:color="1F4E79"/>
        </w:pBdr>
        <w:rPr>
          <w:b w:val="0"/>
          <w:bCs w:val="0"/>
          <w:color w:val="1E3932"/>
          <w:sz w:val="24"/>
          <w:szCs w:val="24"/>
        </w:rPr>
      </w:pPr>
      <w:r w:rsidRPr="00DF01D9">
        <w:rPr>
          <w:b w:val="0"/>
          <w:bCs w:val="0"/>
          <w:color w:val="1E3932"/>
          <w:sz w:val="24"/>
          <w:szCs w:val="24"/>
        </w:rPr>
        <w:t>The most important thing I've learned personally is how to do strategic analysis well: it requires going back and forth between theory, real-world evidence, and questioning my own analytical assumptions. The first instinct was to show Starbucks as a model of strategic excellence without any criticism. This had to be fought against by looking at critical research and bad financial data.</w:t>
      </w:r>
    </w:p>
    <w:p w14:paraId="4405992B" w14:textId="77777777" w:rsidR="005F1FE3" w:rsidRPr="00DF01D9" w:rsidRDefault="005F1FE3" w:rsidP="00DF01D9">
      <w:pPr>
        <w:pStyle w:val="Heading1"/>
        <w:pBdr>
          <w:bottom w:val="single" w:sz="4" w:space="4" w:color="1F4E79"/>
        </w:pBdr>
        <w:rPr>
          <w:b w:val="0"/>
          <w:bCs w:val="0"/>
          <w:color w:val="1E3932"/>
          <w:sz w:val="24"/>
          <w:szCs w:val="24"/>
        </w:rPr>
      </w:pPr>
    </w:p>
    <w:p w14:paraId="191B6212" w14:textId="77777777" w:rsidR="00DF01D9" w:rsidRPr="005F1FE3" w:rsidRDefault="00DF01D9" w:rsidP="00DF01D9">
      <w:pPr>
        <w:pStyle w:val="Heading1"/>
        <w:pBdr>
          <w:bottom w:val="single" w:sz="4" w:space="4" w:color="1F4E79"/>
        </w:pBdr>
        <w:rPr>
          <w:color w:val="1E3932"/>
          <w:sz w:val="24"/>
          <w:szCs w:val="24"/>
        </w:rPr>
      </w:pPr>
      <w:r w:rsidRPr="005F1FE3">
        <w:rPr>
          <w:color w:val="1E3932"/>
          <w:sz w:val="24"/>
          <w:szCs w:val="24"/>
        </w:rPr>
        <w:lastRenderedPageBreak/>
        <w:t>Plan of Action</w:t>
      </w:r>
    </w:p>
    <w:p w14:paraId="4A8E05EF" w14:textId="77777777" w:rsidR="00DF01D9" w:rsidRPr="00DF01D9" w:rsidRDefault="00DF01D9" w:rsidP="00DF01D9">
      <w:pPr>
        <w:pStyle w:val="Heading1"/>
        <w:pBdr>
          <w:bottom w:val="single" w:sz="4" w:space="4" w:color="1F4E79"/>
        </w:pBdr>
        <w:rPr>
          <w:b w:val="0"/>
          <w:bCs w:val="0"/>
          <w:color w:val="1E3932"/>
          <w:sz w:val="24"/>
          <w:szCs w:val="24"/>
        </w:rPr>
      </w:pPr>
      <w:r w:rsidRPr="00DF01D9">
        <w:rPr>
          <w:b w:val="0"/>
          <w:bCs w:val="0"/>
          <w:color w:val="1E3932"/>
          <w:sz w:val="24"/>
          <w:szCs w:val="24"/>
        </w:rPr>
        <w:t>Based on this reflective analysis, the following steps need to be taken for future strategic management work:</w:t>
      </w:r>
    </w:p>
    <w:p w14:paraId="458680E9" w14:textId="77777777" w:rsidR="00DF01D9" w:rsidRPr="00DF01D9" w:rsidRDefault="00DF01D9" w:rsidP="00DF01D9">
      <w:pPr>
        <w:pStyle w:val="Heading1"/>
        <w:pBdr>
          <w:bottom w:val="single" w:sz="4" w:space="4" w:color="1F4E79"/>
        </w:pBdr>
        <w:rPr>
          <w:b w:val="0"/>
          <w:bCs w:val="0"/>
          <w:color w:val="1E3932"/>
          <w:sz w:val="24"/>
          <w:szCs w:val="24"/>
        </w:rPr>
      </w:pPr>
      <w:r w:rsidRPr="00E52341">
        <w:rPr>
          <w:color w:val="1E3932"/>
          <w:sz w:val="24"/>
          <w:szCs w:val="24"/>
        </w:rPr>
        <w:t>1. Quantitative Financial Deepening:</w:t>
      </w:r>
      <w:r w:rsidRPr="00DF01D9">
        <w:rPr>
          <w:b w:val="0"/>
          <w:bCs w:val="0"/>
          <w:color w:val="1E3932"/>
          <w:sz w:val="24"/>
          <w:szCs w:val="24"/>
        </w:rPr>
        <w:t xml:space="preserve"> In future organizational analyses, I will integrate more stringent financial ratio analysis—encompassing DuPont decomposition, working capital analysis, and comparative benchmarking—to enhance the empirical basis of financial performance assessment.</w:t>
      </w:r>
    </w:p>
    <w:p w14:paraId="540C3160" w14:textId="77777777" w:rsidR="00DF01D9" w:rsidRPr="00DF01D9" w:rsidRDefault="00DF01D9" w:rsidP="00DF01D9">
      <w:pPr>
        <w:pStyle w:val="Heading1"/>
        <w:pBdr>
          <w:bottom w:val="single" w:sz="4" w:space="4" w:color="1F4E79"/>
        </w:pBdr>
        <w:rPr>
          <w:b w:val="0"/>
          <w:bCs w:val="0"/>
          <w:color w:val="1E3932"/>
          <w:sz w:val="24"/>
          <w:szCs w:val="24"/>
        </w:rPr>
      </w:pPr>
      <w:r w:rsidRPr="00E52341">
        <w:rPr>
          <w:color w:val="1E3932"/>
          <w:sz w:val="24"/>
          <w:szCs w:val="24"/>
        </w:rPr>
        <w:t>2. Critical Framework Application:</w:t>
      </w:r>
      <w:r w:rsidRPr="00DF01D9">
        <w:rPr>
          <w:b w:val="0"/>
          <w:bCs w:val="0"/>
          <w:color w:val="1E3932"/>
          <w:sz w:val="24"/>
          <w:szCs w:val="24"/>
        </w:rPr>
        <w:t xml:space="preserve"> I will engage more systematically with critiques of the frameworks I use, making their limitations clear in the analytical narrative instead of treating them as neutral tools for analysis. This entails engaging with Norreklit (2000) regarding the BSC and Mintzberg et al. (1998) concerning strategic planning prescriptions.</w:t>
      </w:r>
    </w:p>
    <w:p w14:paraId="72CF1BB2" w14:textId="77777777" w:rsidR="00DF01D9" w:rsidRPr="00DF01D9" w:rsidRDefault="00DF01D9" w:rsidP="00DF01D9">
      <w:pPr>
        <w:pStyle w:val="Heading1"/>
        <w:pBdr>
          <w:bottom w:val="single" w:sz="4" w:space="4" w:color="1F4E79"/>
        </w:pBdr>
        <w:rPr>
          <w:b w:val="0"/>
          <w:bCs w:val="0"/>
          <w:color w:val="1E3932"/>
          <w:sz w:val="24"/>
          <w:szCs w:val="24"/>
        </w:rPr>
      </w:pPr>
      <w:r w:rsidRPr="00E52341">
        <w:rPr>
          <w:color w:val="1E3932"/>
          <w:sz w:val="24"/>
          <w:szCs w:val="24"/>
        </w:rPr>
        <w:t>3. International Comparative Analysis:</w:t>
      </w:r>
      <w:r w:rsidRPr="00DF01D9">
        <w:rPr>
          <w:b w:val="0"/>
          <w:bCs w:val="0"/>
          <w:color w:val="1E3932"/>
          <w:sz w:val="24"/>
          <w:szCs w:val="24"/>
        </w:rPr>
        <w:t xml:space="preserve"> Future endeavors will gain from a more structured comparison with global competitors in their respective markets — specifically, a more thorough analysis of Luckin Coffee's business model and its strategic ramifications for Starbucks' strategy in China.</w:t>
      </w:r>
    </w:p>
    <w:p w14:paraId="1459D853" w14:textId="6E5F181D" w:rsidR="00E52341" w:rsidRDefault="00DF01D9" w:rsidP="00E52341">
      <w:pPr>
        <w:pStyle w:val="Heading1"/>
        <w:pBdr>
          <w:bottom w:val="single" w:sz="4" w:space="4" w:color="1F4E79"/>
        </w:pBdr>
        <w:rPr>
          <w:b w:val="0"/>
          <w:bCs w:val="0"/>
          <w:color w:val="1E3932"/>
          <w:sz w:val="24"/>
          <w:szCs w:val="24"/>
        </w:rPr>
      </w:pPr>
      <w:r w:rsidRPr="00E52341">
        <w:rPr>
          <w:color w:val="1E3932"/>
          <w:sz w:val="24"/>
          <w:szCs w:val="24"/>
        </w:rPr>
        <w:t>4. Emerging Theory Integration:</w:t>
      </w:r>
      <w:r w:rsidRPr="00DF01D9">
        <w:rPr>
          <w:b w:val="0"/>
          <w:bCs w:val="0"/>
          <w:color w:val="1E3932"/>
          <w:sz w:val="24"/>
          <w:szCs w:val="24"/>
        </w:rPr>
        <w:t xml:space="preserve"> The convergence of digital transformation and strategic management—encompassing platform business models, network effects, and AI-driven competitive advantage—signifies a domain where theoretical frameworks are swiftly advancing. More active engagement with cutting-edge research in this field will improve future studies of digitally advanced organizations</w:t>
      </w:r>
    </w:p>
    <w:p w14:paraId="512CF89C" w14:textId="454A5E0D" w:rsidR="00E52341" w:rsidRPr="00E52341" w:rsidRDefault="00E52341" w:rsidP="00E52341"/>
    <w:p w14:paraId="5106E958" w14:textId="1132BFE5" w:rsidR="00E52341" w:rsidRPr="00E52341" w:rsidRDefault="00E52341" w:rsidP="00E52341"/>
    <w:p w14:paraId="62F86F62" w14:textId="6FD5EF78" w:rsidR="00E52341" w:rsidRPr="00E52341" w:rsidRDefault="00E52341" w:rsidP="00E52341"/>
    <w:p w14:paraId="7D50CBDF" w14:textId="1FAA1ED4" w:rsidR="00E52341" w:rsidRPr="00E52341" w:rsidRDefault="00E52341" w:rsidP="00E52341"/>
    <w:p w14:paraId="5C6D6562" w14:textId="6BD74D8C" w:rsidR="00E52341" w:rsidRPr="00E52341" w:rsidRDefault="00E52341" w:rsidP="00E52341"/>
    <w:p w14:paraId="3DC6D1BF" w14:textId="0F6956CB" w:rsidR="00E52341" w:rsidRPr="00E52341" w:rsidRDefault="00E52341" w:rsidP="00E52341"/>
    <w:p w14:paraId="57336B62" w14:textId="6AAB6CEF" w:rsidR="00E52341" w:rsidRPr="00E52341" w:rsidRDefault="00E52341" w:rsidP="00E52341"/>
    <w:p w14:paraId="4D7F00F6" w14:textId="1C54CC0A" w:rsidR="00E52341" w:rsidRPr="00E52341" w:rsidRDefault="00E52341" w:rsidP="00E52341"/>
    <w:p w14:paraId="7C2459F8" w14:textId="199C8418" w:rsidR="00E52341" w:rsidRPr="00E52341" w:rsidRDefault="00E52341" w:rsidP="00E52341"/>
    <w:p w14:paraId="24845015" w14:textId="0300F46C" w:rsidR="00E52341" w:rsidRPr="00E52341" w:rsidRDefault="00E52341" w:rsidP="00E52341"/>
    <w:p w14:paraId="56AD8EF3" w14:textId="5B51F790" w:rsidR="00E52341" w:rsidRDefault="00E52341" w:rsidP="00E52341">
      <w:pPr>
        <w:rPr>
          <w:color w:val="1E3932"/>
          <w:sz w:val="24"/>
          <w:szCs w:val="24"/>
        </w:rPr>
      </w:pPr>
    </w:p>
    <w:p w14:paraId="729346BF" w14:textId="0E800A63" w:rsidR="00E52341" w:rsidRDefault="00E52341" w:rsidP="00E52341">
      <w:pPr>
        <w:tabs>
          <w:tab w:val="left" w:pos="1272"/>
        </w:tabs>
      </w:pPr>
      <w:r>
        <w:tab/>
      </w:r>
    </w:p>
    <w:p w14:paraId="611B2153" w14:textId="68DA512E" w:rsidR="00E52341" w:rsidRDefault="00E52341" w:rsidP="00E52341">
      <w:pPr>
        <w:tabs>
          <w:tab w:val="left" w:pos="1272"/>
        </w:tabs>
      </w:pPr>
    </w:p>
    <w:p w14:paraId="1A693E5C" w14:textId="528A116F" w:rsidR="00E52341" w:rsidRDefault="00E52341" w:rsidP="00E52341">
      <w:pPr>
        <w:tabs>
          <w:tab w:val="left" w:pos="1272"/>
        </w:tabs>
      </w:pPr>
    </w:p>
    <w:p w14:paraId="15CBAA24" w14:textId="414AE040" w:rsidR="00E52341" w:rsidRDefault="00E52341" w:rsidP="00E52341">
      <w:pPr>
        <w:tabs>
          <w:tab w:val="left" w:pos="1272"/>
        </w:tabs>
      </w:pPr>
    </w:p>
    <w:p w14:paraId="7089C16D" w14:textId="6FCE6C0E" w:rsidR="00E52341" w:rsidRDefault="00E52341" w:rsidP="00E52341">
      <w:pPr>
        <w:tabs>
          <w:tab w:val="left" w:pos="1272"/>
        </w:tabs>
      </w:pPr>
    </w:p>
    <w:p w14:paraId="5D143FDB" w14:textId="6CE2AE9D" w:rsidR="00E52341" w:rsidRDefault="00E52341" w:rsidP="00E52341">
      <w:pPr>
        <w:tabs>
          <w:tab w:val="left" w:pos="1272"/>
        </w:tabs>
      </w:pPr>
    </w:p>
    <w:p w14:paraId="4F51B91E" w14:textId="0D3785F3" w:rsidR="00E52341" w:rsidRDefault="00E52341" w:rsidP="00E52341">
      <w:pPr>
        <w:tabs>
          <w:tab w:val="left" w:pos="1272"/>
        </w:tabs>
      </w:pPr>
    </w:p>
    <w:p w14:paraId="261A6AC9" w14:textId="5E7F5AA3" w:rsidR="00E52341" w:rsidRDefault="00E52341" w:rsidP="00E52341">
      <w:pPr>
        <w:tabs>
          <w:tab w:val="left" w:pos="1272"/>
        </w:tabs>
      </w:pPr>
    </w:p>
    <w:p w14:paraId="56C51334" w14:textId="617E929F" w:rsidR="00E52341" w:rsidRDefault="00E52341" w:rsidP="00E52341">
      <w:pPr>
        <w:tabs>
          <w:tab w:val="left" w:pos="1272"/>
        </w:tabs>
      </w:pPr>
    </w:p>
    <w:p w14:paraId="4FCBCAB5" w14:textId="582C5FA3" w:rsidR="00E52341" w:rsidRDefault="00E52341" w:rsidP="00E52341">
      <w:pPr>
        <w:tabs>
          <w:tab w:val="left" w:pos="1272"/>
        </w:tabs>
      </w:pPr>
    </w:p>
    <w:p w14:paraId="395DE0E8" w14:textId="618A0550" w:rsidR="00E52341" w:rsidRDefault="00E52341" w:rsidP="00E52341">
      <w:pPr>
        <w:tabs>
          <w:tab w:val="left" w:pos="1272"/>
        </w:tabs>
      </w:pPr>
    </w:p>
    <w:p w14:paraId="06FAB086" w14:textId="5A52ABB7" w:rsidR="00E52341" w:rsidRDefault="00E52341" w:rsidP="00E52341">
      <w:pPr>
        <w:tabs>
          <w:tab w:val="left" w:pos="1272"/>
        </w:tabs>
      </w:pPr>
    </w:p>
    <w:p w14:paraId="30927DAC" w14:textId="7EEC026D" w:rsidR="00E52341" w:rsidRDefault="00E52341" w:rsidP="00E52341">
      <w:pPr>
        <w:tabs>
          <w:tab w:val="left" w:pos="1272"/>
        </w:tabs>
      </w:pPr>
    </w:p>
    <w:p w14:paraId="3F2612B9" w14:textId="32A91840" w:rsidR="00E52341" w:rsidRDefault="00E52341" w:rsidP="00E52341">
      <w:pPr>
        <w:tabs>
          <w:tab w:val="left" w:pos="1272"/>
        </w:tabs>
      </w:pPr>
    </w:p>
    <w:p w14:paraId="1C142F50" w14:textId="4D67BE4B" w:rsidR="00E52341" w:rsidRDefault="00E52341" w:rsidP="00E52341">
      <w:pPr>
        <w:tabs>
          <w:tab w:val="left" w:pos="1272"/>
        </w:tabs>
      </w:pPr>
    </w:p>
    <w:p w14:paraId="1FFC1FDC" w14:textId="265F01E2" w:rsidR="00E52341" w:rsidRDefault="00E52341" w:rsidP="00E52341">
      <w:pPr>
        <w:tabs>
          <w:tab w:val="left" w:pos="1272"/>
        </w:tabs>
      </w:pPr>
    </w:p>
    <w:p w14:paraId="25D7EF1B" w14:textId="67FC9488" w:rsidR="00E52341" w:rsidRDefault="00E52341" w:rsidP="00E52341">
      <w:pPr>
        <w:tabs>
          <w:tab w:val="left" w:pos="1272"/>
        </w:tabs>
      </w:pPr>
    </w:p>
    <w:p w14:paraId="4E320B38" w14:textId="77777777" w:rsidR="00E52341" w:rsidRPr="00E52341" w:rsidRDefault="00E52341" w:rsidP="00E52341">
      <w:pPr>
        <w:jc w:val="center"/>
        <w:rPr>
          <w:b/>
          <w:bCs/>
          <w:sz w:val="28"/>
          <w:szCs w:val="28"/>
        </w:rPr>
      </w:pPr>
      <w:r w:rsidRPr="00E52341">
        <w:rPr>
          <w:b/>
          <w:bCs/>
          <w:sz w:val="28"/>
          <w:szCs w:val="28"/>
        </w:rPr>
        <w:t>References</w:t>
      </w:r>
    </w:p>
    <w:p w14:paraId="70E54EDD" w14:textId="77777777" w:rsidR="00E52341" w:rsidRDefault="00E52341" w:rsidP="00E52341"/>
    <w:p w14:paraId="280F673A" w14:textId="394D60BD" w:rsidR="00E52341" w:rsidRPr="00E52341" w:rsidRDefault="00E52341" w:rsidP="00E52341">
      <w:pPr>
        <w:pStyle w:val="ListParagraph"/>
        <w:numPr>
          <w:ilvl w:val="0"/>
          <w:numId w:val="5"/>
        </w:numPr>
        <w:jc w:val="both"/>
        <w:rPr>
          <w:sz w:val="24"/>
          <w:szCs w:val="24"/>
        </w:rPr>
      </w:pPr>
      <w:r w:rsidRPr="00E52341">
        <w:rPr>
          <w:sz w:val="24"/>
          <w:szCs w:val="24"/>
        </w:rPr>
        <w:t>Ansoff, H.I. (1957) 'Strategies for diversification', Harvard Business Review, 35(5), pp. 113–124.</w:t>
      </w:r>
    </w:p>
    <w:p w14:paraId="6884F319" w14:textId="77777777" w:rsidR="00E52341" w:rsidRPr="00E52341" w:rsidRDefault="00E52341" w:rsidP="00E52341">
      <w:pPr>
        <w:jc w:val="both"/>
        <w:rPr>
          <w:sz w:val="24"/>
          <w:szCs w:val="24"/>
        </w:rPr>
      </w:pPr>
    </w:p>
    <w:p w14:paraId="71F7E81F" w14:textId="4F6EE803" w:rsidR="00E52341" w:rsidRPr="00E52341" w:rsidRDefault="00E52341" w:rsidP="00E52341">
      <w:pPr>
        <w:pStyle w:val="ListParagraph"/>
        <w:numPr>
          <w:ilvl w:val="0"/>
          <w:numId w:val="5"/>
        </w:numPr>
        <w:jc w:val="both"/>
        <w:rPr>
          <w:sz w:val="24"/>
          <w:szCs w:val="24"/>
        </w:rPr>
      </w:pPr>
      <w:r w:rsidRPr="00E52341">
        <w:rPr>
          <w:sz w:val="24"/>
          <w:szCs w:val="24"/>
        </w:rPr>
        <w:t>Barney, J.B. (1991) 'Firm resources and sustained competitive advantage', Journal of Management, 17(1), pp. 99–120.</w:t>
      </w:r>
    </w:p>
    <w:p w14:paraId="6CC7A470" w14:textId="77777777" w:rsidR="00E52341" w:rsidRPr="00E52341" w:rsidRDefault="00E52341" w:rsidP="00E52341">
      <w:pPr>
        <w:jc w:val="both"/>
        <w:rPr>
          <w:sz w:val="24"/>
          <w:szCs w:val="24"/>
        </w:rPr>
      </w:pPr>
    </w:p>
    <w:p w14:paraId="4E90D51D" w14:textId="41FC455D" w:rsidR="00E52341" w:rsidRPr="00E52341" w:rsidRDefault="00E52341" w:rsidP="00E52341">
      <w:pPr>
        <w:pStyle w:val="ListParagraph"/>
        <w:numPr>
          <w:ilvl w:val="0"/>
          <w:numId w:val="5"/>
        </w:numPr>
        <w:jc w:val="both"/>
        <w:rPr>
          <w:sz w:val="24"/>
          <w:szCs w:val="24"/>
        </w:rPr>
      </w:pPr>
      <w:r w:rsidRPr="00E52341">
        <w:rPr>
          <w:sz w:val="24"/>
          <w:szCs w:val="24"/>
        </w:rPr>
        <w:t>Barney, J.B. and Hesterly, W.S. (2008) Strategic management and competitive advantage. 2nd edn. Upper Saddle River, NJ: Pearson Prentice Hall.</w:t>
      </w:r>
    </w:p>
    <w:p w14:paraId="05FDD130" w14:textId="77777777" w:rsidR="00E52341" w:rsidRPr="00E52341" w:rsidRDefault="00E52341" w:rsidP="00E52341">
      <w:pPr>
        <w:jc w:val="both"/>
        <w:rPr>
          <w:sz w:val="24"/>
          <w:szCs w:val="24"/>
        </w:rPr>
      </w:pPr>
    </w:p>
    <w:p w14:paraId="254C8A16" w14:textId="754ECE17" w:rsidR="00E52341" w:rsidRPr="00E52341" w:rsidRDefault="00E52341" w:rsidP="00E52341">
      <w:pPr>
        <w:pStyle w:val="ListParagraph"/>
        <w:numPr>
          <w:ilvl w:val="0"/>
          <w:numId w:val="5"/>
        </w:numPr>
        <w:jc w:val="both"/>
        <w:rPr>
          <w:sz w:val="24"/>
          <w:szCs w:val="24"/>
        </w:rPr>
      </w:pPr>
      <w:r w:rsidRPr="00E52341">
        <w:rPr>
          <w:sz w:val="24"/>
          <w:szCs w:val="24"/>
        </w:rPr>
        <w:t>Bharadwaj, A., El Sawy, O.A., Pavlou, P.A. and Venkatraman, N. (2013) 'Digital business strategy: Toward a next generation of insights', MIS Quarterly, 37(2), pp. 471–482.</w:t>
      </w:r>
    </w:p>
    <w:p w14:paraId="6B453646" w14:textId="77777777" w:rsidR="00E52341" w:rsidRPr="00E52341" w:rsidRDefault="00E52341" w:rsidP="00E52341">
      <w:pPr>
        <w:jc w:val="both"/>
        <w:rPr>
          <w:sz w:val="24"/>
          <w:szCs w:val="24"/>
        </w:rPr>
      </w:pPr>
    </w:p>
    <w:p w14:paraId="045A2B96" w14:textId="59400740" w:rsidR="00E52341" w:rsidRPr="00E52341" w:rsidRDefault="00E52341" w:rsidP="00E52341">
      <w:pPr>
        <w:pStyle w:val="ListParagraph"/>
        <w:numPr>
          <w:ilvl w:val="0"/>
          <w:numId w:val="5"/>
        </w:numPr>
        <w:jc w:val="both"/>
        <w:rPr>
          <w:sz w:val="24"/>
          <w:szCs w:val="24"/>
        </w:rPr>
      </w:pPr>
      <w:r w:rsidRPr="00E52341">
        <w:rPr>
          <w:sz w:val="24"/>
          <w:szCs w:val="24"/>
        </w:rPr>
        <w:t>Bloomberg (2024) 'Starbucks faces boycott fallout in the Middle East and sales slowdown', Bloomberg News, 14 February. Available at: https://www.bloomberg.com/news/articles/starbucks (Accessed: 10 October 2024).</w:t>
      </w:r>
    </w:p>
    <w:p w14:paraId="08630AC7" w14:textId="77777777" w:rsidR="00E52341" w:rsidRPr="00E52341" w:rsidRDefault="00E52341" w:rsidP="00E52341">
      <w:pPr>
        <w:jc w:val="both"/>
        <w:rPr>
          <w:sz w:val="24"/>
          <w:szCs w:val="24"/>
        </w:rPr>
      </w:pPr>
    </w:p>
    <w:p w14:paraId="1246D8CF" w14:textId="5AA136AE" w:rsidR="00E52341" w:rsidRPr="00E52341" w:rsidRDefault="00E52341" w:rsidP="00E52341">
      <w:pPr>
        <w:pStyle w:val="ListParagraph"/>
        <w:numPr>
          <w:ilvl w:val="0"/>
          <w:numId w:val="5"/>
        </w:numPr>
        <w:jc w:val="both"/>
        <w:rPr>
          <w:sz w:val="24"/>
          <w:szCs w:val="24"/>
        </w:rPr>
      </w:pPr>
      <w:r w:rsidRPr="00E52341">
        <w:rPr>
          <w:sz w:val="24"/>
          <w:szCs w:val="24"/>
        </w:rPr>
        <w:t>Bowman, C. and Faulkner, D. (1997) Competitive and corporate strategy. London: Irwin.</w:t>
      </w:r>
    </w:p>
    <w:p w14:paraId="75BB8880" w14:textId="77777777" w:rsidR="00E52341" w:rsidRPr="00E52341" w:rsidRDefault="00E52341" w:rsidP="00E52341">
      <w:pPr>
        <w:jc w:val="both"/>
        <w:rPr>
          <w:sz w:val="24"/>
          <w:szCs w:val="24"/>
        </w:rPr>
      </w:pPr>
    </w:p>
    <w:p w14:paraId="42F84355" w14:textId="367087CB" w:rsidR="00E52341" w:rsidRPr="00E52341" w:rsidRDefault="00E52341" w:rsidP="00E52341">
      <w:pPr>
        <w:pStyle w:val="ListParagraph"/>
        <w:numPr>
          <w:ilvl w:val="0"/>
          <w:numId w:val="5"/>
        </w:numPr>
        <w:jc w:val="both"/>
        <w:rPr>
          <w:sz w:val="24"/>
          <w:szCs w:val="24"/>
        </w:rPr>
      </w:pPr>
      <w:r w:rsidRPr="00E52341">
        <w:rPr>
          <w:sz w:val="24"/>
          <w:szCs w:val="24"/>
        </w:rPr>
        <w:t>Carroll, A.B. (1991) 'The pyramid of corporate social responsibility: Toward the moral management of organizational stakeholders', Business Horizons, 34(4), pp. 39–48.</w:t>
      </w:r>
    </w:p>
    <w:p w14:paraId="161642CD" w14:textId="77777777" w:rsidR="00E52341" w:rsidRPr="00E52341" w:rsidRDefault="00E52341" w:rsidP="00E52341">
      <w:pPr>
        <w:jc w:val="both"/>
        <w:rPr>
          <w:sz w:val="24"/>
          <w:szCs w:val="24"/>
        </w:rPr>
      </w:pPr>
    </w:p>
    <w:p w14:paraId="493BEE51" w14:textId="6F0D73F5" w:rsidR="00E52341" w:rsidRPr="00E52341" w:rsidRDefault="00E52341" w:rsidP="00E52341">
      <w:pPr>
        <w:pStyle w:val="ListParagraph"/>
        <w:numPr>
          <w:ilvl w:val="0"/>
          <w:numId w:val="5"/>
        </w:numPr>
        <w:jc w:val="both"/>
        <w:rPr>
          <w:sz w:val="24"/>
          <w:szCs w:val="24"/>
        </w:rPr>
      </w:pPr>
      <w:r w:rsidRPr="00E52341">
        <w:rPr>
          <w:sz w:val="24"/>
          <w:szCs w:val="24"/>
        </w:rPr>
        <w:t>Cottrell, S. (2023) Critical thinking skills: Effective analysis, argument and reflection. 4th edn. London: Palgrave Macmillan.</w:t>
      </w:r>
    </w:p>
    <w:p w14:paraId="722674C3" w14:textId="77777777" w:rsidR="00E52341" w:rsidRPr="00E52341" w:rsidRDefault="00E52341" w:rsidP="00E52341">
      <w:pPr>
        <w:jc w:val="both"/>
        <w:rPr>
          <w:sz w:val="24"/>
          <w:szCs w:val="24"/>
        </w:rPr>
      </w:pPr>
    </w:p>
    <w:p w14:paraId="1B327C7C" w14:textId="485A594C" w:rsidR="00E52341" w:rsidRPr="00E52341" w:rsidRDefault="00E52341" w:rsidP="00E52341">
      <w:pPr>
        <w:pStyle w:val="ListParagraph"/>
        <w:numPr>
          <w:ilvl w:val="0"/>
          <w:numId w:val="5"/>
        </w:numPr>
        <w:jc w:val="both"/>
        <w:rPr>
          <w:sz w:val="24"/>
          <w:szCs w:val="24"/>
        </w:rPr>
      </w:pPr>
      <w:r w:rsidRPr="00E52341">
        <w:rPr>
          <w:sz w:val="24"/>
          <w:szCs w:val="24"/>
        </w:rPr>
        <w:t>Elkington, J. (1997) Cannibals with forks: The triple bottom line of 21st century business. Oxford: Capstone Publishing.</w:t>
      </w:r>
    </w:p>
    <w:p w14:paraId="4D208735" w14:textId="77777777" w:rsidR="00E52341" w:rsidRPr="00E52341" w:rsidRDefault="00E52341" w:rsidP="00E52341">
      <w:pPr>
        <w:jc w:val="both"/>
        <w:rPr>
          <w:sz w:val="24"/>
          <w:szCs w:val="24"/>
        </w:rPr>
      </w:pPr>
    </w:p>
    <w:p w14:paraId="7ADE5977" w14:textId="77777777" w:rsidR="00E52341" w:rsidRPr="00E52341" w:rsidRDefault="00E52341" w:rsidP="00E52341">
      <w:pPr>
        <w:pStyle w:val="ListParagraph"/>
        <w:numPr>
          <w:ilvl w:val="0"/>
          <w:numId w:val="5"/>
        </w:numPr>
        <w:jc w:val="both"/>
        <w:rPr>
          <w:sz w:val="24"/>
          <w:szCs w:val="24"/>
        </w:rPr>
      </w:pPr>
      <w:r w:rsidRPr="00E52341">
        <w:rPr>
          <w:sz w:val="24"/>
          <w:szCs w:val="24"/>
        </w:rPr>
        <w:t>Freeman, R.E. (1984) Strategic management: A stakeholder approach. Boston, MA: Pitman.</w:t>
      </w:r>
    </w:p>
    <w:p w14:paraId="3F1B21D1" w14:textId="73EFEAD8" w:rsidR="00E52341" w:rsidRPr="00E52341" w:rsidRDefault="00E52341" w:rsidP="00E52341">
      <w:pPr>
        <w:pStyle w:val="ListParagraph"/>
        <w:numPr>
          <w:ilvl w:val="0"/>
          <w:numId w:val="5"/>
        </w:numPr>
        <w:jc w:val="both"/>
        <w:rPr>
          <w:sz w:val="24"/>
          <w:szCs w:val="24"/>
        </w:rPr>
      </w:pPr>
      <w:r w:rsidRPr="00E52341">
        <w:rPr>
          <w:sz w:val="24"/>
          <w:szCs w:val="24"/>
        </w:rPr>
        <w:t>Friedman, M. (1970) 'The social responsibility of business is to increase its profits', New York Times Magazine, 13 September, pp. 122–126.</w:t>
      </w:r>
    </w:p>
    <w:p w14:paraId="56116491" w14:textId="77777777" w:rsidR="00E52341" w:rsidRPr="00E52341" w:rsidRDefault="00E52341" w:rsidP="00E52341">
      <w:pPr>
        <w:jc w:val="both"/>
        <w:rPr>
          <w:sz w:val="24"/>
          <w:szCs w:val="24"/>
        </w:rPr>
      </w:pPr>
    </w:p>
    <w:p w14:paraId="0EED24DF" w14:textId="744BF181" w:rsidR="00E52341" w:rsidRPr="00E52341" w:rsidRDefault="00E52341" w:rsidP="00E52341">
      <w:pPr>
        <w:pStyle w:val="ListParagraph"/>
        <w:numPr>
          <w:ilvl w:val="0"/>
          <w:numId w:val="5"/>
        </w:numPr>
        <w:jc w:val="both"/>
        <w:rPr>
          <w:sz w:val="24"/>
          <w:szCs w:val="24"/>
        </w:rPr>
      </w:pPr>
      <w:r w:rsidRPr="00E52341">
        <w:rPr>
          <w:sz w:val="24"/>
          <w:szCs w:val="24"/>
        </w:rPr>
        <w:t>Grant, R.M. (2016) Contemporary strategy analysis. 9th edn. Chichester: Wiley.</w:t>
      </w:r>
    </w:p>
    <w:p w14:paraId="207CD21C" w14:textId="77777777" w:rsidR="00E52341" w:rsidRPr="00E52341" w:rsidRDefault="00E52341" w:rsidP="00E52341">
      <w:pPr>
        <w:jc w:val="both"/>
        <w:rPr>
          <w:sz w:val="24"/>
          <w:szCs w:val="24"/>
        </w:rPr>
      </w:pPr>
    </w:p>
    <w:p w14:paraId="3AAC3F9A" w14:textId="6F95338B" w:rsidR="00E52341" w:rsidRPr="00E52341" w:rsidRDefault="00E52341" w:rsidP="00E52341">
      <w:pPr>
        <w:pStyle w:val="ListParagraph"/>
        <w:numPr>
          <w:ilvl w:val="0"/>
          <w:numId w:val="5"/>
        </w:numPr>
        <w:jc w:val="both"/>
        <w:rPr>
          <w:sz w:val="24"/>
          <w:szCs w:val="24"/>
        </w:rPr>
      </w:pPr>
      <w:r w:rsidRPr="00E52341">
        <w:rPr>
          <w:sz w:val="24"/>
          <w:szCs w:val="24"/>
        </w:rPr>
        <w:t>Harvard Business Review (2020) 'How Chipotle rebounded from a food safety crisis', Harvard Business Review, March–April. Available at: https://hbr.org (Accessed: 12 October 2024).</w:t>
      </w:r>
    </w:p>
    <w:p w14:paraId="49E73E40" w14:textId="77777777" w:rsidR="00E52341" w:rsidRPr="00E52341" w:rsidRDefault="00E52341" w:rsidP="00E52341">
      <w:pPr>
        <w:jc w:val="both"/>
        <w:rPr>
          <w:sz w:val="24"/>
          <w:szCs w:val="24"/>
        </w:rPr>
      </w:pPr>
    </w:p>
    <w:p w14:paraId="7D10C072" w14:textId="474C06AD" w:rsidR="00E52341" w:rsidRPr="00E52341" w:rsidRDefault="00E52341" w:rsidP="00E52341">
      <w:pPr>
        <w:pStyle w:val="ListParagraph"/>
        <w:numPr>
          <w:ilvl w:val="0"/>
          <w:numId w:val="5"/>
        </w:numPr>
        <w:jc w:val="both"/>
        <w:rPr>
          <w:sz w:val="24"/>
          <w:szCs w:val="24"/>
        </w:rPr>
      </w:pPr>
      <w:r w:rsidRPr="00E52341">
        <w:rPr>
          <w:sz w:val="24"/>
          <w:szCs w:val="24"/>
        </w:rPr>
        <w:t>Henderson, B.D. (1970) The product portfolio. Boston, MA: Boston Consulting Group.</w:t>
      </w:r>
    </w:p>
    <w:p w14:paraId="4AA8E421" w14:textId="77777777" w:rsidR="00E52341" w:rsidRPr="00E52341" w:rsidRDefault="00E52341" w:rsidP="00E52341">
      <w:pPr>
        <w:jc w:val="both"/>
        <w:rPr>
          <w:sz w:val="24"/>
          <w:szCs w:val="24"/>
        </w:rPr>
      </w:pPr>
    </w:p>
    <w:p w14:paraId="06B3DCE3" w14:textId="4C449231" w:rsidR="00E52341" w:rsidRPr="00E52341" w:rsidRDefault="00E52341" w:rsidP="00E52341">
      <w:pPr>
        <w:pStyle w:val="ListParagraph"/>
        <w:numPr>
          <w:ilvl w:val="0"/>
          <w:numId w:val="5"/>
        </w:numPr>
        <w:jc w:val="both"/>
        <w:rPr>
          <w:sz w:val="24"/>
          <w:szCs w:val="24"/>
        </w:rPr>
      </w:pPr>
      <w:r w:rsidRPr="00E52341">
        <w:rPr>
          <w:sz w:val="24"/>
          <w:szCs w:val="24"/>
        </w:rPr>
        <w:t>Interbrand (2023) Best global brands 2023. Available at: https://interbrand.com/best-global-brands (Accessed: 8 October 2024).</w:t>
      </w:r>
    </w:p>
    <w:p w14:paraId="7DA93139" w14:textId="77777777" w:rsidR="00E52341" w:rsidRPr="00E52341" w:rsidRDefault="00E52341" w:rsidP="00E52341">
      <w:pPr>
        <w:jc w:val="both"/>
        <w:rPr>
          <w:sz w:val="24"/>
          <w:szCs w:val="24"/>
        </w:rPr>
      </w:pPr>
    </w:p>
    <w:p w14:paraId="3D2DB387" w14:textId="5ED2463A" w:rsidR="00E52341" w:rsidRPr="00E52341" w:rsidRDefault="00E52341" w:rsidP="00E52341">
      <w:pPr>
        <w:pStyle w:val="ListParagraph"/>
        <w:numPr>
          <w:ilvl w:val="0"/>
          <w:numId w:val="5"/>
        </w:numPr>
        <w:jc w:val="both"/>
        <w:rPr>
          <w:sz w:val="24"/>
          <w:szCs w:val="24"/>
        </w:rPr>
      </w:pPr>
      <w:r w:rsidRPr="00E52341">
        <w:rPr>
          <w:sz w:val="24"/>
          <w:szCs w:val="24"/>
        </w:rPr>
        <w:t>International Coffee Organization (2023) Coffee report and outlook. London: ICO.</w:t>
      </w:r>
    </w:p>
    <w:p w14:paraId="43DCF5EA" w14:textId="77777777" w:rsidR="00E52341" w:rsidRPr="00E52341" w:rsidRDefault="00E52341" w:rsidP="00E52341">
      <w:pPr>
        <w:jc w:val="both"/>
        <w:rPr>
          <w:sz w:val="24"/>
          <w:szCs w:val="24"/>
        </w:rPr>
      </w:pPr>
    </w:p>
    <w:p w14:paraId="1D4D0B53" w14:textId="0ED2D97E" w:rsidR="00E52341" w:rsidRPr="00E52341" w:rsidRDefault="00E52341" w:rsidP="00E52341">
      <w:pPr>
        <w:pStyle w:val="ListParagraph"/>
        <w:numPr>
          <w:ilvl w:val="0"/>
          <w:numId w:val="5"/>
        </w:numPr>
        <w:jc w:val="both"/>
        <w:rPr>
          <w:sz w:val="24"/>
          <w:szCs w:val="24"/>
        </w:rPr>
      </w:pPr>
      <w:r w:rsidRPr="00E52341">
        <w:rPr>
          <w:sz w:val="24"/>
          <w:szCs w:val="24"/>
        </w:rPr>
        <w:t>Johnson, G., Whittington, R., Scholes, K., Angwin, D. and Regnér, P. (2017) Exploring strategy: Text and cases. 11th edn. Harlow: Pearson.</w:t>
      </w:r>
    </w:p>
    <w:p w14:paraId="49EE7530" w14:textId="77777777" w:rsidR="00E52341" w:rsidRPr="00E52341" w:rsidRDefault="00E52341" w:rsidP="00E52341">
      <w:pPr>
        <w:jc w:val="both"/>
        <w:rPr>
          <w:sz w:val="24"/>
          <w:szCs w:val="24"/>
        </w:rPr>
      </w:pPr>
    </w:p>
    <w:p w14:paraId="2FB83B5B" w14:textId="5C12980A" w:rsidR="00E52341" w:rsidRPr="00E52341" w:rsidRDefault="00E52341" w:rsidP="00E52341">
      <w:pPr>
        <w:pStyle w:val="ListParagraph"/>
        <w:numPr>
          <w:ilvl w:val="0"/>
          <w:numId w:val="5"/>
        </w:numPr>
        <w:jc w:val="both"/>
        <w:rPr>
          <w:sz w:val="24"/>
          <w:szCs w:val="24"/>
        </w:rPr>
      </w:pPr>
      <w:r w:rsidRPr="00E52341">
        <w:rPr>
          <w:sz w:val="24"/>
          <w:szCs w:val="24"/>
        </w:rPr>
        <w:t>Kaplan, R.S. and Norton, D.P. (1992) 'The balanced scorecard: Measures that drive performance', Harvard Business Review, 70(1), pp. 71–79.</w:t>
      </w:r>
    </w:p>
    <w:p w14:paraId="505F9D29" w14:textId="77777777" w:rsidR="00E52341" w:rsidRPr="00E52341" w:rsidRDefault="00E52341" w:rsidP="00E52341">
      <w:pPr>
        <w:jc w:val="both"/>
        <w:rPr>
          <w:sz w:val="24"/>
          <w:szCs w:val="24"/>
        </w:rPr>
      </w:pPr>
    </w:p>
    <w:p w14:paraId="49C9E17B" w14:textId="7F1D0C73" w:rsidR="00E52341" w:rsidRPr="00E52341" w:rsidRDefault="00E52341" w:rsidP="00E52341">
      <w:pPr>
        <w:pStyle w:val="ListParagraph"/>
        <w:numPr>
          <w:ilvl w:val="0"/>
          <w:numId w:val="5"/>
        </w:numPr>
        <w:jc w:val="both"/>
        <w:rPr>
          <w:sz w:val="24"/>
          <w:szCs w:val="24"/>
        </w:rPr>
      </w:pPr>
      <w:r w:rsidRPr="00E52341">
        <w:rPr>
          <w:sz w:val="24"/>
          <w:szCs w:val="24"/>
        </w:rPr>
        <w:t>Kotter, J.P. (1996) Leading change. Boston, MA: Harvard Business School Press.</w:t>
      </w:r>
    </w:p>
    <w:p w14:paraId="1873A0D3" w14:textId="77777777" w:rsidR="00E52341" w:rsidRPr="00E52341" w:rsidRDefault="00E52341" w:rsidP="00E52341">
      <w:pPr>
        <w:jc w:val="both"/>
        <w:rPr>
          <w:sz w:val="24"/>
          <w:szCs w:val="24"/>
        </w:rPr>
      </w:pPr>
    </w:p>
    <w:p w14:paraId="60DC1A33" w14:textId="77777777" w:rsidR="00E52341" w:rsidRPr="00E52341" w:rsidRDefault="00E52341" w:rsidP="00E52341">
      <w:pPr>
        <w:pStyle w:val="ListParagraph"/>
        <w:numPr>
          <w:ilvl w:val="0"/>
          <w:numId w:val="5"/>
        </w:numPr>
        <w:jc w:val="both"/>
        <w:rPr>
          <w:sz w:val="24"/>
          <w:szCs w:val="24"/>
        </w:rPr>
      </w:pPr>
      <w:r w:rsidRPr="00E52341">
        <w:rPr>
          <w:sz w:val="24"/>
          <w:szCs w:val="24"/>
        </w:rPr>
        <w:t>Lewin, K. (1951) Field theory in social science. New York, NY: Harper and Row.</w:t>
      </w:r>
    </w:p>
    <w:p w14:paraId="76E613A8" w14:textId="26ED7AAC" w:rsidR="00E52341" w:rsidRPr="00E52341" w:rsidRDefault="00E52341" w:rsidP="00E52341">
      <w:pPr>
        <w:pStyle w:val="ListParagraph"/>
        <w:numPr>
          <w:ilvl w:val="0"/>
          <w:numId w:val="5"/>
        </w:numPr>
        <w:jc w:val="both"/>
        <w:rPr>
          <w:sz w:val="24"/>
          <w:szCs w:val="24"/>
        </w:rPr>
      </w:pPr>
      <w:r w:rsidRPr="00E52341">
        <w:rPr>
          <w:sz w:val="24"/>
          <w:szCs w:val="24"/>
        </w:rPr>
        <w:t>Michelli, J.A. (2007) The Starbucks experience: 5 principles for turning ordinary into extraordinary. New York, NY: McGraw-Hill.</w:t>
      </w:r>
    </w:p>
    <w:p w14:paraId="7F87DEEA" w14:textId="77777777" w:rsidR="00E52341" w:rsidRPr="00E52341" w:rsidRDefault="00E52341" w:rsidP="00E52341">
      <w:pPr>
        <w:jc w:val="both"/>
        <w:rPr>
          <w:sz w:val="24"/>
          <w:szCs w:val="24"/>
        </w:rPr>
      </w:pPr>
    </w:p>
    <w:p w14:paraId="738CFAE8" w14:textId="1A7FAD52" w:rsidR="00E52341" w:rsidRPr="00E52341" w:rsidRDefault="00E52341" w:rsidP="00E52341">
      <w:pPr>
        <w:pStyle w:val="ListParagraph"/>
        <w:numPr>
          <w:ilvl w:val="0"/>
          <w:numId w:val="5"/>
        </w:numPr>
        <w:jc w:val="both"/>
        <w:rPr>
          <w:sz w:val="24"/>
          <w:szCs w:val="24"/>
        </w:rPr>
      </w:pPr>
      <w:r w:rsidRPr="00E52341">
        <w:rPr>
          <w:sz w:val="24"/>
          <w:szCs w:val="24"/>
        </w:rPr>
        <w:t>Mintzberg, H., Ahlstrand, B. and Lampel, J. (1998) Strategy safari: A guided tour through the wilds of strategic management. London: Prentice Hall.</w:t>
      </w:r>
    </w:p>
    <w:p w14:paraId="2F28F570" w14:textId="77777777" w:rsidR="00E52341" w:rsidRPr="00E52341" w:rsidRDefault="00E52341" w:rsidP="00E52341">
      <w:pPr>
        <w:jc w:val="both"/>
        <w:rPr>
          <w:sz w:val="24"/>
          <w:szCs w:val="24"/>
        </w:rPr>
      </w:pPr>
    </w:p>
    <w:p w14:paraId="02827F43" w14:textId="515C8A93" w:rsidR="00E52341" w:rsidRPr="00E52341" w:rsidRDefault="00E52341" w:rsidP="00E52341">
      <w:pPr>
        <w:pStyle w:val="ListParagraph"/>
        <w:numPr>
          <w:ilvl w:val="0"/>
          <w:numId w:val="5"/>
        </w:numPr>
        <w:jc w:val="both"/>
        <w:rPr>
          <w:sz w:val="24"/>
          <w:szCs w:val="24"/>
        </w:rPr>
      </w:pPr>
      <w:r w:rsidRPr="00E52341">
        <w:rPr>
          <w:sz w:val="24"/>
          <w:szCs w:val="24"/>
        </w:rPr>
        <w:t>National Labor Relations Board (NLRB) (2024) 'Starbucks workers united case updates'. Available at: https://www.nlrb.gov (Accessed: 14 October 2024).</w:t>
      </w:r>
    </w:p>
    <w:p w14:paraId="663D0EC7" w14:textId="77777777" w:rsidR="00E52341" w:rsidRPr="00E52341" w:rsidRDefault="00E52341" w:rsidP="00E52341">
      <w:pPr>
        <w:jc w:val="both"/>
        <w:rPr>
          <w:sz w:val="24"/>
          <w:szCs w:val="24"/>
        </w:rPr>
      </w:pPr>
    </w:p>
    <w:p w14:paraId="6358CCE2" w14:textId="4F6CDF47" w:rsidR="00E52341" w:rsidRPr="00E52341" w:rsidRDefault="00E52341" w:rsidP="00E52341">
      <w:pPr>
        <w:pStyle w:val="ListParagraph"/>
        <w:numPr>
          <w:ilvl w:val="0"/>
          <w:numId w:val="5"/>
        </w:numPr>
        <w:jc w:val="both"/>
        <w:rPr>
          <w:sz w:val="24"/>
          <w:szCs w:val="24"/>
        </w:rPr>
      </w:pPr>
      <w:r w:rsidRPr="00E52341">
        <w:rPr>
          <w:sz w:val="24"/>
          <w:szCs w:val="24"/>
        </w:rPr>
        <w:t>Nielsen (2023) The sustainability imperative: Consumer trends 2023. New York, NY: Nielsen.</w:t>
      </w:r>
    </w:p>
    <w:p w14:paraId="1EBE91B8" w14:textId="77777777" w:rsidR="00E52341" w:rsidRPr="00E52341" w:rsidRDefault="00E52341" w:rsidP="00E52341">
      <w:pPr>
        <w:jc w:val="both"/>
        <w:rPr>
          <w:sz w:val="24"/>
          <w:szCs w:val="24"/>
        </w:rPr>
      </w:pPr>
    </w:p>
    <w:p w14:paraId="60B8E600" w14:textId="0FE8FB0A" w:rsidR="00E52341" w:rsidRPr="00E52341" w:rsidRDefault="00E52341" w:rsidP="00E52341">
      <w:pPr>
        <w:pStyle w:val="ListParagraph"/>
        <w:numPr>
          <w:ilvl w:val="0"/>
          <w:numId w:val="5"/>
        </w:numPr>
        <w:jc w:val="both"/>
        <w:rPr>
          <w:sz w:val="24"/>
          <w:szCs w:val="24"/>
        </w:rPr>
      </w:pPr>
      <w:r w:rsidRPr="00E52341">
        <w:rPr>
          <w:sz w:val="24"/>
          <w:szCs w:val="24"/>
        </w:rPr>
        <w:t>Norreklit, H. (2000) 'The balance on the balanced scorecard — a critical analysis of some of its assumptions', Management Accounting Research, 11(1), pp. 65–88.</w:t>
      </w:r>
    </w:p>
    <w:p w14:paraId="77F37523" w14:textId="77777777" w:rsidR="00E52341" w:rsidRPr="00E52341" w:rsidRDefault="00E52341" w:rsidP="00E52341">
      <w:pPr>
        <w:jc w:val="both"/>
        <w:rPr>
          <w:sz w:val="24"/>
          <w:szCs w:val="24"/>
        </w:rPr>
      </w:pPr>
    </w:p>
    <w:p w14:paraId="305C6E0F" w14:textId="51E1BCFF" w:rsidR="00E52341" w:rsidRPr="00E52341" w:rsidRDefault="00E52341" w:rsidP="00E52341">
      <w:pPr>
        <w:pStyle w:val="ListParagraph"/>
        <w:numPr>
          <w:ilvl w:val="0"/>
          <w:numId w:val="5"/>
        </w:numPr>
        <w:jc w:val="both"/>
        <w:rPr>
          <w:sz w:val="24"/>
          <w:szCs w:val="24"/>
        </w:rPr>
      </w:pPr>
      <w:r w:rsidRPr="00E52341">
        <w:rPr>
          <w:sz w:val="24"/>
          <w:szCs w:val="24"/>
        </w:rPr>
        <w:t>Porter, M.E. (1980) Competitive strategy: Techniques for analyzing industries and competitors. New York, NY: Free Press.</w:t>
      </w:r>
    </w:p>
    <w:p w14:paraId="5C1C5116" w14:textId="77777777" w:rsidR="00E52341" w:rsidRPr="00E52341" w:rsidRDefault="00E52341" w:rsidP="00E52341">
      <w:pPr>
        <w:jc w:val="both"/>
        <w:rPr>
          <w:sz w:val="24"/>
          <w:szCs w:val="24"/>
        </w:rPr>
      </w:pPr>
    </w:p>
    <w:p w14:paraId="3A658DF1" w14:textId="455F99A6" w:rsidR="00E52341" w:rsidRPr="00E52341" w:rsidRDefault="00E52341" w:rsidP="00E52341">
      <w:pPr>
        <w:pStyle w:val="ListParagraph"/>
        <w:numPr>
          <w:ilvl w:val="0"/>
          <w:numId w:val="5"/>
        </w:numPr>
        <w:jc w:val="both"/>
        <w:rPr>
          <w:sz w:val="24"/>
          <w:szCs w:val="24"/>
        </w:rPr>
      </w:pPr>
      <w:r w:rsidRPr="00E52341">
        <w:rPr>
          <w:sz w:val="24"/>
          <w:szCs w:val="24"/>
        </w:rPr>
        <w:t>Porter, M.E. (1985) Competitive advantage: Creating and sustaining superior performance. New York, NY: Free Press.</w:t>
      </w:r>
    </w:p>
    <w:p w14:paraId="7F965B47" w14:textId="77777777" w:rsidR="00E52341" w:rsidRPr="00E52341" w:rsidRDefault="00E52341" w:rsidP="00E52341">
      <w:pPr>
        <w:jc w:val="both"/>
        <w:rPr>
          <w:sz w:val="24"/>
          <w:szCs w:val="24"/>
        </w:rPr>
      </w:pPr>
    </w:p>
    <w:p w14:paraId="65033CD3" w14:textId="4638BB2A" w:rsidR="00E52341" w:rsidRPr="00E52341" w:rsidRDefault="00E52341" w:rsidP="00E52341">
      <w:pPr>
        <w:pStyle w:val="ListParagraph"/>
        <w:numPr>
          <w:ilvl w:val="0"/>
          <w:numId w:val="5"/>
        </w:numPr>
        <w:jc w:val="both"/>
        <w:rPr>
          <w:sz w:val="24"/>
          <w:szCs w:val="24"/>
        </w:rPr>
      </w:pPr>
      <w:r w:rsidRPr="00E52341">
        <w:rPr>
          <w:sz w:val="24"/>
          <w:szCs w:val="24"/>
        </w:rPr>
        <w:t>Porter, M.E. and Heppelmann, J.E. (2014) 'How smart, connected products are transforming competition', Harvard Business Review, 92(11), pp. 64–88.</w:t>
      </w:r>
    </w:p>
    <w:p w14:paraId="09710437" w14:textId="77777777" w:rsidR="00E52341" w:rsidRPr="00E52341" w:rsidRDefault="00E52341" w:rsidP="00E52341">
      <w:pPr>
        <w:jc w:val="both"/>
        <w:rPr>
          <w:sz w:val="24"/>
          <w:szCs w:val="24"/>
        </w:rPr>
      </w:pPr>
    </w:p>
    <w:p w14:paraId="48416888" w14:textId="4FBB702C" w:rsidR="00E52341" w:rsidRPr="00E52341" w:rsidRDefault="00E52341" w:rsidP="00E52341">
      <w:pPr>
        <w:pStyle w:val="ListParagraph"/>
        <w:numPr>
          <w:ilvl w:val="0"/>
          <w:numId w:val="5"/>
        </w:numPr>
        <w:jc w:val="both"/>
        <w:rPr>
          <w:sz w:val="24"/>
          <w:szCs w:val="24"/>
        </w:rPr>
      </w:pPr>
      <w:r w:rsidRPr="00E52341">
        <w:rPr>
          <w:sz w:val="24"/>
          <w:szCs w:val="24"/>
        </w:rPr>
        <w:t>Porter, M.E. and Kramer, M.R. (2011) 'Creating shared value', Harvard Business Review, 89(1/2), pp. 62–77.</w:t>
      </w:r>
    </w:p>
    <w:p w14:paraId="64CB18AE" w14:textId="77777777" w:rsidR="00E52341" w:rsidRPr="00E52341" w:rsidRDefault="00E52341" w:rsidP="00E52341">
      <w:pPr>
        <w:jc w:val="both"/>
        <w:rPr>
          <w:sz w:val="24"/>
          <w:szCs w:val="24"/>
        </w:rPr>
      </w:pPr>
    </w:p>
    <w:p w14:paraId="1054093E" w14:textId="5E7EBD1A" w:rsidR="00E52341" w:rsidRPr="00E52341" w:rsidRDefault="00E52341" w:rsidP="00E52341">
      <w:pPr>
        <w:pStyle w:val="ListParagraph"/>
        <w:numPr>
          <w:ilvl w:val="0"/>
          <w:numId w:val="5"/>
        </w:numPr>
        <w:jc w:val="both"/>
        <w:rPr>
          <w:sz w:val="24"/>
          <w:szCs w:val="24"/>
        </w:rPr>
      </w:pPr>
      <w:r w:rsidRPr="00E52341">
        <w:rPr>
          <w:sz w:val="24"/>
          <w:szCs w:val="24"/>
        </w:rPr>
        <w:t>Prahalad, C.K. and Hamel, G. (1990) 'The core competence of the corporation', Harvard Business Review, 68(3), pp. 79–91.</w:t>
      </w:r>
    </w:p>
    <w:p w14:paraId="3F296BE2" w14:textId="77777777" w:rsidR="00E52341" w:rsidRPr="00E52341" w:rsidRDefault="00E52341" w:rsidP="00E52341">
      <w:pPr>
        <w:jc w:val="both"/>
        <w:rPr>
          <w:sz w:val="24"/>
          <w:szCs w:val="24"/>
        </w:rPr>
      </w:pPr>
    </w:p>
    <w:p w14:paraId="02F34F37" w14:textId="331C83FC" w:rsidR="00E52341" w:rsidRPr="00E52341" w:rsidRDefault="00E52341" w:rsidP="00E52341">
      <w:pPr>
        <w:pStyle w:val="ListParagraph"/>
        <w:numPr>
          <w:ilvl w:val="0"/>
          <w:numId w:val="5"/>
        </w:numPr>
        <w:jc w:val="both"/>
        <w:rPr>
          <w:sz w:val="24"/>
          <w:szCs w:val="24"/>
        </w:rPr>
      </w:pPr>
      <w:r w:rsidRPr="00E52341">
        <w:rPr>
          <w:sz w:val="24"/>
          <w:szCs w:val="24"/>
        </w:rPr>
        <w:t>Prahalad, C.K. and Lieberthal, K. (1998) 'The end of corporate imperialism', Harvard Business Review, 76(4), pp. 68–79.</w:t>
      </w:r>
    </w:p>
    <w:p w14:paraId="68002DF1" w14:textId="77777777" w:rsidR="00E52341" w:rsidRPr="00E52341" w:rsidRDefault="00E52341" w:rsidP="00E52341">
      <w:pPr>
        <w:jc w:val="both"/>
        <w:rPr>
          <w:sz w:val="24"/>
          <w:szCs w:val="24"/>
        </w:rPr>
      </w:pPr>
    </w:p>
    <w:p w14:paraId="4B32B397" w14:textId="69EF56C2" w:rsidR="00E52341" w:rsidRPr="00E52341" w:rsidRDefault="00E52341" w:rsidP="00E52341">
      <w:pPr>
        <w:pStyle w:val="ListParagraph"/>
        <w:numPr>
          <w:ilvl w:val="0"/>
          <w:numId w:val="5"/>
        </w:numPr>
        <w:jc w:val="both"/>
        <w:rPr>
          <w:sz w:val="24"/>
          <w:szCs w:val="24"/>
        </w:rPr>
      </w:pPr>
      <w:r w:rsidRPr="00E52341">
        <w:rPr>
          <w:sz w:val="24"/>
          <w:szCs w:val="24"/>
        </w:rPr>
        <w:t>Starbucks Corporation (2024a) Starbucks fiscal 2023 annual report. Seattle, WA: Starbucks Corporation.</w:t>
      </w:r>
    </w:p>
    <w:p w14:paraId="1DE03302" w14:textId="77777777" w:rsidR="00E52341" w:rsidRPr="00E52341" w:rsidRDefault="00E52341" w:rsidP="00E52341">
      <w:pPr>
        <w:jc w:val="both"/>
        <w:rPr>
          <w:sz w:val="24"/>
          <w:szCs w:val="24"/>
        </w:rPr>
      </w:pPr>
    </w:p>
    <w:p w14:paraId="7320940D" w14:textId="3D11A819" w:rsidR="00E52341" w:rsidRPr="00E52341" w:rsidRDefault="00E52341" w:rsidP="00E52341">
      <w:pPr>
        <w:pStyle w:val="ListParagraph"/>
        <w:numPr>
          <w:ilvl w:val="0"/>
          <w:numId w:val="5"/>
        </w:numPr>
        <w:jc w:val="both"/>
        <w:rPr>
          <w:sz w:val="24"/>
          <w:szCs w:val="24"/>
        </w:rPr>
      </w:pPr>
      <w:r w:rsidRPr="00E52341">
        <w:rPr>
          <w:sz w:val="24"/>
          <w:szCs w:val="24"/>
        </w:rPr>
        <w:t>Starbucks Corporation (2024b) Q3 fiscal 2024 earnings release. Seattle, WA: Starbucks Corporation.</w:t>
      </w:r>
    </w:p>
    <w:p w14:paraId="696A8EC9" w14:textId="77777777" w:rsidR="00E52341" w:rsidRPr="00E52341" w:rsidRDefault="00E52341" w:rsidP="00E52341">
      <w:pPr>
        <w:jc w:val="both"/>
        <w:rPr>
          <w:sz w:val="24"/>
          <w:szCs w:val="24"/>
        </w:rPr>
      </w:pPr>
    </w:p>
    <w:p w14:paraId="43DCB2A7" w14:textId="37F4AEB4" w:rsidR="00E52341" w:rsidRPr="00E52341" w:rsidRDefault="00E52341" w:rsidP="00E52341">
      <w:pPr>
        <w:pStyle w:val="ListParagraph"/>
        <w:numPr>
          <w:ilvl w:val="0"/>
          <w:numId w:val="5"/>
        </w:numPr>
        <w:jc w:val="both"/>
        <w:rPr>
          <w:sz w:val="24"/>
          <w:szCs w:val="24"/>
        </w:rPr>
      </w:pPr>
      <w:r w:rsidRPr="00E52341">
        <w:rPr>
          <w:sz w:val="24"/>
          <w:szCs w:val="24"/>
        </w:rPr>
        <w:t>Starbucks Corporation (2024c) Global environmental and social impact report 2023. Seattle, WA: Starbucks Corporation.</w:t>
      </w:r>
    </w:p>
    <w:p w14:paraId="40DF08A1" w14:textId="77777777" w:rsidR="00E52341" w:rsidRPr="00E52341" w:rsidRDefault="00E52341" w:rsidP="00E52341">
      <w:pPr>
        <w:jc w:val="both"/>
        <w:rPr>
          <w:sz w:val="24"/>
          <w:szCs w:val="24"/>
        </w:rPr>
      </w:pPr>
    </w:p>
    <w:p w14:paraId="04BE9B4B" w14:textId="475AEF24" w:rsidR="00E52341" w:rsidRPr="00E52341" w:rsidRDefault="00E52341" w:rsidP="00E52341">
      <w:pPr>
        <w:pStyle w:val="ListParagraph"/>
        <w:numPr>
          <w:ilvl w:val="0"/>
          <w:numId w:val="5"/>
        </w:numPr>
        <w:jc w:val="both"/>
        <w:rPr>
          <w:sz w:val="24"/>
          <w:szCs w:val="24"/>
        </w:rPr>
      </w:pPr>
      <w:r w:rsidRPr="00E52341">
        <w:rPr>
          <w:sz w:val="24"/>
          <w:szCs w:val="24"/>
        </w:rPr>
        <w:t>Statista (2024) Global coffee shop market size 2024. Available at: https://www.statista.com (Accessed: 7 October 2024).</w:t>
      </w:r>
    </w:p>
    <w:p w14:paraId="06950C14" w14:textId="77777777" w:rsidR="00E52341" w:rsidRPr="00E52341" w:rsidRDefault="00E52341" w:rsidP="00E52341">
      <w:pPr>
        <w:jc w:val="both"/>
        <w:rPr>
          <w:sz w:val="24"/>
          <w:szCs w:val="24"/>
        </w:rPr>
      </w:pPr>
    </w:p>
    <w:p w14:paraId="1F5851EF" w14:textId="1EFD0022" w:rsidR="00E52341" w:rsidRPr="00E52341" w:rsidRDefault="00E52341" w:rsidP="00E52341">
      <w:pPr>
        <w:pStyle w:val="ListParagraph"/>
        <w:numPr>
          <w:ilvl w:val="0"/>
          <w:numId w:val="5"/>
        </w:numPr>
        <w:jc w:val="both"/>
        <w:rPr>
          <w:sz w:val="24"/>
          <w:szCs w:val="24"/>
        </w:rPr>
      </w:pPr>
      <w:r w:rsidRPr="00E52341">
        <w:rPr>
          <w:sz w:val="24"/>
          <w:szCs w:val="24"/>
        </w:rPr>
        <w:t>Teece, D.J., Pisano, G. and Shuen, A. (1997) 'Dynamic capabilities and strategic management', Strategic Management Journal, 18(7), pp. 509–533.</w:t>
      </w:r>
    </w:p>
    <w:p w14:paraId="6AFAD9E9" w14:textId="77777777" w:rsidR="00E52341" w:rsidRPr="00E52341" w:rsidRDefault="00E52341" w:rsidP="00E52341">
      <w:pPr>
        <w:jc w:val="both"/>
        <w:rPr>
          <w:sz w:val="24"/>
          <w:szCs w:val="24"/>
        </w:rPr>
      </w:pPr>
    </w:p>
    <w:p w14:paraId="1A4BEE75" w14:textId="3486BD60" w:rsidR="00E52341" w:rsidRPr="00E52341" w:rsidRDefault="00E52341" w:rsidP="00E52341">
      <w:pPr>
        <w:pStyle w:val="ListParagraph"/>
        <w:numPr>
          <w:ilvl w:val="0"/>
          <w:numId w:val="5"/>
        </w:numPr>
        <w:jc w:val="both"/>
        <w:rPr>
          <w:sz w:val="24"/>
          <w:szCs w:val="24"/>
        </w:rPr>
      </w:pPr>
      <w:r w:rsidRPr="00E52341">
        <w:rPr>
          <w:sz w:val="24"/>
          <w:szCs w:val="24"/>
        </w:rPr>
        <w:t>Thompson, A.A., Strickland, A.J., Gamble, J.E. and Peteraf, M.A. (2023) Crafting and executing strategy: The quest for competitive advantage. 22nd edn. New York, NY: McGraw-Hill.</w:t>
      </w:r>
    </w:p>
    <w:p w14:paraId="301BDDEC" w14:textId="77777777" w:rsidR="00E52341" w:rsidRPr="00E52341" w:rsidRDefault="00E52341" w:rsidP="00E52341">
      <w:pPr>
        <w:jc w:val="both"/>
        <w:rPr>
          <w:sz w:val="24"/>
          <w:szCs w:val="24"/>
        </w:rPr>
      </w:pPr>
    </w:p>
    <w:p w14:paraId="6E07AD8E" w14:textId="381D7C9A" w:rsidR="00E52341" w:rsidRPr="00E52341" w:rsidRDefault="00E52341" w:rsidP="00E52341">
      <w:pPr>
        <w:pStyle w:val="ListParagraph"/>
        <w:numPr>
          <w:ilvl w:val="0"/>
          <w:numId w:val="5"/>
        </w:numPr>
        <w:jc w:val="both"/>
        <w:rPr>
          <w:sz w:val="24"/>
          <w:szCs w:val="24"/>
        </w:rPr>
      </w:pPr>
      <w:r w:rsidRPr="00E52341">
        <w:rPr>
          <w:sz w:val="24"/>
          <w:szCs w:val="24"/>
        </w:rPr>
        <w:t>Wall Street Journal (2024) 'Starbucks raises prices as inflation hits operations', Wall Street Journal, 3 April. Available at: https://www.wsj.com (Accessed: 11 October 2024).</w:t>
      </w:r>
    </w:p>
    <w:p w14:paraId="5E41FFED" w14:textId="77777777" w:rsidR="00E52341" w:rsidRPr="00E52341" w:rsidRDefault="00E52341" w:rsidP="00E52341">
      <w:pPr>
        <w:jc w:val="both"/>
        <w:rPr>
          <w:sz w:val="24"/>
          <w:szCs w:val="24"/>
        </w:rPr>
      </w:pPr>
    </w:p>
    <w:p w14:paraId="379A237D" w14:textId="77777777" w:rsidR="00E52341" w:rsidRPr="00E52341" w:rsidRDefault="00E52341" w:rsidP="00E52341">
      <w:pPr>
        <w:pStyle w:val="ListParagraph"/>
        <w:numPr>
          <w:ilvl w:val="0"/>
          <w:numId w:val="5"/>
        </w:numPr>
        <w:jc w:val="both"/>
        <w:rPr>
          <w:sz w:val="24"/>
          <w:szCs w:val="24"/>
        </w:rPr>
      </w:pPr>
      <w:r w:rsidRPr="00E52341">
        <w:rPr>
          <w:sz w:val="24"/>
          <w:szCs w:val="24"/>
        </w:rPr>
        <w:t>Yin, R.K. (2018) Case study research and applications: Design and methods. 6th edn. Los Angeles, CA: Sage.</w:t>
      </w:r>
    </w:p>
    <w:p w14:paraId="5FDB084F" w14:textId="77777777" w:rsidR="00E52341" w:rsidRPr="00E52341" w:rsidRDefault="00E52341" w:rsidP="00E52341">
      <w:pPr>
        <w:jc w:val="both"/>
        <w:rPr>
          <w:sz w:val="24"/>
          <w:szCs w:val="24"/>
        </w:rPr>
      </w:pPr>
    </w:p>
    <w:sectPr w:rsidR="00E52341" w:rsidRPr="00E52341" w:rsidSect="00862C65">
      <w:footerReference w:type="default" r:id="rId9"/>
      <w:pgSz w:w="11906" w:h="16838"/>
      <w:pgMar w:top="1200" w:right="1200" w:bottom="1200" w:left="120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D0ED3" w14:textId="77777777" w:rsidR="00511181" w:rsidRDefault="00511181" w:rsidP="005F1FE3">
      <w:r>
        <w:separator/>
      </w:r>
    </w:p>
  </w:endnote>
  <w:endnote w:type="continuationSeparator" w:id="0">
    <w:p w14:paraId="388FFDCF" w14:textId="77777777" w:rsidR="00511181" w:rsidRDefault="00511181" w:rsidP="005F1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5775245"/>
      <w:docPartObj>
        <w:docPartGallery w:val="Page Numbers (Bottom of Page)"/>
        <w:docPartUnique/>
      </w:docPartObj>
    </w:sdtPr>
    <w:sdtEndPr>
      <w:rPr>
        <w:noProof/>
      </w:rPr>
    </w:sdtEndPr>
    <w:sdtContent>
      <w:p w14:paraId="0AC043C2" w14:textId="0B7D9486" w:rsidR="00862C65" w:rsidRDefault="00862C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46D9F9" w14:textId="77777777" w:rsidR="00862C65" w:rsidRDefault="00862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B1350" w14:textId="77777777" w:rsidR="00511181" w:rsidRDefault="00511181" w:rsidP="005F1FE3">
      <w:r>
        <w:separator/>
      </w:r>
    </w:p>
  </w:footnote>
  <w:footnote w:type="continuationSeparator" w:id="0">
    <w:p w14:paraId="1955D203" w14:textId="77777777" w:rsidR="00511181" w:rsidRDefault="00511181" w:rsidP="005F1F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42991"/>
    <w:multiLevelType w:val="hybridMultilevel"/>
    <w:tmpl w:val="C8BC8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3905E2"/>
    <w:multiLevelType w:val="hybridMultilevel"/>
    <w:tmpl w:val="9FA4C568"/>
    <w:lvl w:ilvl="0" w:tplc="FFFFFFF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42DB7E4C"/>
    <w:multiLevelType w:val="hybridMultilevel"/>
    <w:tmpl w:val="0B589EC8"/>
    <w:lvl w:ilvl="0" w:tplc="FFFFFFFF">
      <w:start w:val="1"/>
      <w:numFmt w:val="bullet"/>
      <w:lvlText w:val="●"/>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3" w15:restartNumberingAfterBreak="0">
    <w:nsid w:val="58CA0E8C"/>
    <w:multiLevelType w:val="hybridMultilevel"/>
    <w:tmpl w:val="96608978"/>
    <w:lvl w:ilvl="0" w:tplc="FFFFFFF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53B5C26"/>
    <w:multiLevelType w:val="hybridMultilevel"/>
    <w:tmpl w:val="CD8277CA"/>
    <w:lvl w:ilvl="0" w:tplc="FFFFFFFF">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9F04052"/>
    <w:multiLevelType w:val="hybridMultilevel"/>
    <w:tmpl w:val="AD485810"/>
    <w:lvl w:ilvl="0" w:tplc="FFFFFFF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lvlOverride w:ilvl="0">
      <w:startOverride w:val="1"/>
    </w:lvlOverride>
  </w:num>
  <w:num w:numId="2">
    <w:abstractNumId w:val="5"/>
    <w:lvlOverride w:ilvl="0">
      <w:startOverride w:val="1"/>
    </w:lvlOverride>
  </w:num>
  <w:num w:numId="3">
    <w:abstractNumId w:val="3"/>
    <w:lvlOverride w:ilvl="0">
      <w:startOverride w:val="1"/>
    </w:lvlOverride>
  </w:num>
  <w:num w:numId="4">
    <w:abstractNumId w:val="1"/>
    <w:lvlOverride w:ilvl="0">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436"/>
    <w:rsid w:val="0000505F"/>
    <w:rsid w:val="00026F5E"/>
    <w:rsid w:val="00066FDC"/>
    <w:rsid w:val="00280D88"/>
    <w:rsid w:val="003356B8"/>
    <w:rsid w:val="00364DED"/>
    <w:rsid w:val="00511181"/>
    <w:rsid w:val="005F1FE3"/>
    <w:rsid w:val="006B2A0C"/>
    <w:rsid w:val="006E5E12"/>
    <w:rsid w:val="00740E28"/>
    <w:rsid w:val="007D4436"/>
    <w:rsid w:val="00833361"/>
    <w:rsid w:val="00862C65"/>
    <w:rsid w:val="009536FB"/>
    <w:rsid w:val="00C725BD"/>
    <w:rsid w:val="00CD12C7"/>
    <w:rsid w:val="00DB25E4"/>
    <w:rsid w:val="00DF01D9"/>
    <w:rsid w:val="00E52341"/>
    <w:rsid w:val="00F958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DD701"/>
  <w15:docId w15:val="{A2A15C31-E2A1-4903-92B1-ABEA0FB69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20"/>
      <w:outlineLvl w:val="0"/>
    </w:pPr>
    <w:rPr>
      <w:b/>
      <w:bCs/>
      <w:color w:val="1F4E79"/>
      <w:sz w:val="28"/>
      <w:szCs w:val="28"/>
    </w:rPr>
  </w:style>
  <w:style w:type="paragraph" w:styleId="Heading2">
    <w:name w:val="heading 2"/>
    <w:uiPriority w:val="9"/>
    <w:unhideWhenUsed/>
    <w:qFormat/>
    <w:pPr>
      <w:spacing w:before="200" w:after="80"/>
      <w:outlineLvl w:val="1"/>
    </w:pPr>
    <w:rPr>
      <w:b/>
      <w:bCs/>
      <w:color w:val="2E75B6"/>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customStyle="1" w:styleId="font-claude-response-body">
    <w:name w:val="font-claude-response-body"/>
    <w:basedOn w:val="Normal"/>
    <w:rsid w:val="009536F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9536FB"/>
    <w:rPr>
      <w:b/>
      <w:bCs/>
    </w:rPr>
  </w:style>
  <w:style w:type="paragraph" w:styleId="Header">
    <w:name w:val="header"/>
    <w:basedOn w:val="Normal"/>
    <w:link w:val="HeaderChar"/>
    <w:uiPriority w:val="99"/>
    <w:unhideWhenUsed/>
    <w:rsid w:val="005F1FE3"/>
    <w:pPr>
      <w:tabs>
        <w:tab w:val="center" w:pos="4680"/>
        <w:tab w:val="right" w:pos="9360"/>
      </w:tabs>
    </w:pPr>
  </w:style>
  <w:style w:type="character" w:customStyle="1" w:styleId="HeaderChar">
    <w:name w:val="Header Char"/>
    <w:basedOn w:val="DefaultParagraphFont"/>
    <w:link w:val="Header"/>
    <w:uiPriority w:val="99"/>
    <w:rsid w:val="005F1FE3"/>
  </w:style>
  <w:style w:type="paragraph" w:styleId="Footer">
    <w:name w:val="footer"/>
    <w:basedOn w:val="Normal"/>
    <w:link w:val="FooterChar"/>
    <w:uiPriority w:val="99"/>
    <w:unhideWhenUsed/>
    <w:rsid w:val="005F1FE3"/>
    <w:pPr>
      <w:tabs>
        <w:tab w:val="center" w:pos="4680"/>
        <w:tab w:val="right" w:pos="9360"/>
      </w:tabs>
    </w:pPr>
  </w:style>
  <w:style w:type="character" w:customStyle="1" w:styleId="FooterChar">
    <w:name w:val="Footer Char"/>
    <w:basedOn w:val="DefaultParagraphFont"/>
    <w:link w:val="Footer"/>
    <w:uiPriority w:val="99"/>
    <w:rsid w:val="005F1FE3"/>
  </w:style>
  <w:style w:type="table" w:styleId="TableGrid">
    <w:name w:val="Table Grid"/>
    <w:basedOn w:val="TableNormal"/>
    <w:uiPriority w:val="39"/>
    <w:rsid w:val="00280D88"/>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3836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18</Pages>
  <Words>5364</Words>
  <Characters>30579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admin</cp:lastModifiedBy>
  <cp:revision>10</cp:revision>
  <dcterms:created xsi:type="dcterms:W3CDTF">2026-03-30T14:41:00Z</dcterms:created>
  <dcterms:modified xsi:type="dcterms:W3CDTF">2026-04-01T00:19:00Z</dcterms:modified>
</cp:coreProperties>
</file>