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57B1" w:rsidRDefault="00EF213F" w:rsidP="00EF213F">
      <w:pPr>
        <w:jc w:val="center"/>
        <w:rPr>
          <w:rFonts w:ascii="Arial" w:hAnsi="Arial" w:cs="Arial"/>
          <w:sz w:val="28"/>
          <w:u w:val="single"/>
          <w:lang w:val="en-US"/>
        </w:rPr>
      </w:pPr>
      <w:r w:rsidRPr="00EF213F">
        <w:rPr>
          <w:rFonts w:ascii="Arial" w:hAnsi="Arial" w:cs="Arial"/>
          <w:sz w:val="28"/>
          <w:u w:val="single"/>
          <w:lang w:val="en-US"/>
        </w:rPr>
        <w:t>Using one of the establishments visited how easy is it to gain a sense of what constitutes Welsh culture?</w:t>
      </w:r>
    </w:p>
    <w:p w:rsidR="00EF213F" w:rsidRDefault="00EF213F" w:rsidP="00EF213F">
      <w:pPr>
        <w:rPr>
          <w:rFonts w:ascii="Arial" w:hAnsi="Arial" w:cs="Arial"/>
          <w:sz w:val="24"/>
          <w:lang w:val="en-US"/>
        </w:rPr>
      </w:pPr>
      <w:r>
        <w:rPr>
          <w:rFonts w:ascii="Arial" w:hAnsi="Arial" w:cs="Arial"/>
          <w:sz w:val="24"/>
          <w:lang w:val="en-US"/>
        </w:rPr>
        <w:t>The site that is going to be detailed in this report is that of the Carew Cheriton Control Tower museum. The main time period that this museum educates its</w:t>
      </w:r>
      <w:r w:rsidR="00022271">
        <w:rPr>
          <w:rFonts w:ascii="Arial" w:hAnsi="Arial" w:cs="Arial"/>
          <w:sz w:val="24"/>
          <w:lang w:val="en-US"/>
        </w:rPr>
        <w:t xml:space="preserve"> visitors</w:t>
      </w:r>
      <w:r>
        <w:rPr>
          <w:rFonts w:ascii="Arial" w:hAnsi="Arial" w:cs="Arial"/>
          <w:sz w:val="24"/>
          <w:lang w:val="en-US"/>
        </w:rPr>
        <w:t xml:space="preserve"> is that of the two World Wars that Britain experienced in the early and mid-twentieth century. When looking at this period of history and the location of this museum,</w:t>
      </w:r>
      <w:r w:rsidR="00022271">
        <w:rPr>
          <w:rFonts w:ascii="Arial" w:hAnsi="Arial" w:cs="Arial"/>
          <w:sz w:val="24"/>
          <w:lang w:val="en-US"/>
        </w:rPr>
        <w:t xml:space="preserve"> the </w:t>
      </w:r>
      <w:r>
        <w:rPr>
          <w:rFonts w:ascii="Arial" w:hAnsi="Arial" w:cs="Arial"/>
          <w:sz w:val="24"/>
          <w:lang w:val="en-US"/>
        </w:rPr>
        <w:t xml:space="preserve">aim </w:t>
      </w:r>
      <w:r w:rsidR="00022271">
        <w:rPr>
          <w:rFonts w:ascii="Arial" w:hAnsi="Arial" w:cs="Arial"/>
          <w:sz w:val="24"/>
          <w:lang w:val="en-US"/>
        </w:rPr>
        <w:t xml:space="preserve">is </w:t>
      </w:r>
      <w:r>
        <w:rPr>
          <w:rFonts w:ascii="Arial" w:hAnsi="Arial" w:cs="Arial"/>
          <w:sz w:val="24"/>
          <w:lang w:val="en-US"/>
        </w:rPr>
        <w:t xml:space="preserve">to pinpoint the ways in which one can make sense of its importance when recognizing Welsh and local culture of these time periods, based around the tower. </w:t>
      </w:r>
    </w:p>
    <w:p w:rsidR="00EF213F" w:rsidRDefault="00C521C3" w:rsidP="00EF213F">
      <w:pPr>
        <w:rPr>
          <w:rFonts w:ascii="Arial" w:hAnsi="Arial" w:cs="Arial"/>
          <w:sz w:val="24"/>
          <w:lang w:val="en-US"/>
        </w:rPr>
      </w:pPr>
      <w:r>
        <w:rPr>
          <w:rFonts w:ascii="Arial" w:hAnsi="Arial" w:cs="Arial"/>
          <w:sz w:val="24"/>
          <w:lang w:val="en-US"/>
        </w:rPr>
        <w:t>When sites are preserved, so is the cultural heritage of a location.</w:t>
      </w:r>
      <w:r>
        <w:rPr>
          <w:rStyle w:val="FootnoteReference"/>
          <w:rFonts w:ascii="Arial" w:hAnsi="Arial" w:cs="Arial"/>
          <w:sz w:val="24"/>
          <w:lang w:val="en-US"/>
        </w:rPr>
        <w:footnoteReference w:id="1"/>
      </w:r>
      <w:r>
        <w:rPr>
          <w:rFonts w:ascii="Arial" w:hAnsi="Arial" w:cs="Arial"/>
          <w:sz w:val="24"/>
          <w:lang w:val="en-US"/>
        </w:rPr>
        <w:t xml:space="preserve"> Yet, this interpretation is often shaped by many factors</w:t>
      </w:r>
      <w:r w:rsidR="00532E40">
        <w:rPr>
          <w:rFonts w:ascii="Arial" w:hAnsi="Arial" w:cs="Arial"/>
          <w:sz w:val="24"/>
          <w:lang w:val="en-US"/>
        </w:rPr>
        <w:t>,</w:t>
      </w:r>
      <w:r>
        <w:rPr>
          <w:rStyle w:val="FootnoteReference"/>
          <w:rFonts w:ascii="Arial" w:hAnsi="Arial" w:cs="Arial"/>
          <w:sz w:val="24"/>
          <w:lang w:val="en-US"/>
        </w:rPr>
        <w:footnoteReference w:id="2"/>
      </w:r>
      <w:r w:rsidR="00670371">
        <w:rPr>
          <w:rFonts w:ascii="Arial" w:hAnsi="Arial" w:cs="Arial"/>
          <w:sz w:val="24"/>
          <w:lang w:val="en-US"/>
        </w:rPr>
        <w:t xml:space="preserve"> so often</w:t>
      </w:r>
      <w:r>
        <w:rPr>
          <w:rFonts w:ascii="Arial" w:hAnsi="Arial" w:cs="Arial"/>
          <w:sz w:val="24"/>
          <w:lang w:val="en-US"/>
        </w:rPr>
        <w:t>, an open mind is essential. Also, the technology at hand to recover and interpret any evidence can depend from place to place</w:t>
      </w:r>
      <w:r w:rsidR="00104A9F">
        <w:rPr>
          <w:rFonts w:ascii="Arial" w:hAnsi="Arial" w:cs="Arial"/>
          <w:sz w:val="24"/>
          <w:lang w:val="en-US"/>
        </w:rPr>
        <w:t>, as well as the available financial support having an effect on the interpretations of the location</w:t>
      </w:r>
      <w:r>
        <w:rPr>
          <w:rFonts w:ascii="Arial" w:hAnsi="Arial" w:cs="Arial"/>
          <w:sz w:val="24"/>
          <w:lang w:val="en-US"/>
        </w:rPr>
        <w:t>.</w:t>
      </w:r>
      <w:r>
        <w:rPr>
          <w:rStyle w:val="FootnoteReference"/>
          <w:rFonts w:ascii="Arial" w:hAnsi="Arial" w:cs="Arial"/>
          <w:sz w:val="24"/>
          <w:lang w:val="en-US"/>
        </w:rPr>
        <w:footnoteReference w:id="3"/>
      </w:r>
      <w:r>
        <w:rPr>
          <w:rFonts w:ascii="Arial" w:hAnsi="Arial" w:cs="Arial"/>
          <w:sz w:val="24"/>
          <w:lang w:val="en-US"/>
        </w:rPr>
        <w:t xml:space="preserve"> When attempting to pinpoint the relationship to a local culture, sometimes nationalism</w:t>
      </w:r>
      <w:r w:rsidR="00670371">
        <w:rPr>
          <w:rFonts w:ascii="Arial" w:hAnsi="Arial" w:cs="Arial"/>
          <w:sz w:val="24"/>
          <w:lang w:val="en-US"/>
        </w:rPr>
        <w:t xml:space="preserve"> (Which can sometimes be an issue concerning the history of the two World Wars)</w:t>
      </w:r>
      <w:r>
        <w:rPr>
          <w:rStyle w:val="FootnoteReference"/>
          <w:rFonts w:ascii="Arial" w:hAnsi="Arial" w:cs="Arial"/>
          <w:sz w:val="24"/>
          <w:lang w:val="en-US"/>
        </w:rPr>
        <w:footnoteReference w:id="4"/>
      </w:r>
      <w:r>
        <w:rPr>
          <w:rFonts w:ascii="Arial" w:hAnsi="Arial" w:cs="Arial"/>
          <w:sz w:val="24"/>
          <w:lang w:val="en-US"/>
        </w:rPr>
        <w:t xml:space="preserve"> can either be a help or a hindrance. The ability to look at a specific place and group of people can be useful when trying to develop and enhance the knowledge of the history of an area with a unique history,</w:t>
      </w:r>
      <w:r>
        <w:rPr>
          <w:rStyle w:val="FootnoteReference"/>
          <w:rFonts w:ascii="Arial" w:hAnsi="Arial" w:cs="Arial"/>
          <w:sz w:val="24"/>
          <w:lang w:val="en-US"/>
        </w:rPr>
        <w:footnoteReference w:id="5"/>
      </w:r>
      <w:r>
        <w:rPr>
          <w:rFonts w:ascii="Arial" w:hAnsi="Arial" w:cs="Arial"/>
          <w:sz w:val="24"/>
          <w:lang w:val="en-US"/>
        </w:rPr>
        <w:t xml:space="preserve"> but one needs to be careful to not fall into the trap of believing prejudices</w:t>
      </w:r>
      <w:r w:rsidR="00670371">
        <w:rPr>
          <w:rFonts w:ascii="Arial" w:hAnsi="Arial" w:cs="Arial"/>
          <w:sz w:val="24"/>
          <w:lang w:val="en-US"/>
        </w:rPr>
        <w:t xml:space="preserve"> presented</w:t>
      </w:r>
      <w:r w:rsidR="00104A9F">
        <w:rPr>
          <w:rFonts w:ascii="Arial" w:hAnsi="Arial" w:cs="Arial"/>
          <w:sz w:val="24"/>
          <w:lang w:val="en-US"/>
        </w:rPr>
        <w:t xml:space="preserve"> (particularly if they come from a rather long time ago)</w:t>
      </w:r>
      <w:r>
        <w:rPr>
          <w:rFonts w:ascii="Arial" w:hAnsi="Arial" w:cs="Arial"/>
          <w:sz w:val="24"/>
          <w:lang w:val="en-US"/>
        </w:rPr>
        <w:t>.</w:t>
      </w:r>
      <w:r>
        <w:rPr>
          <w:rStyle w:val="FootnoteReference"/>
          <w:rFonts w:ascii="Arial" w:hAnsi="Arial" w:cs="Arial"/>
          <w:sz w:val="24"/>
          <w:lang w:val="en-US"/>
        </w:rPr>
        <w:footnoteReference w:id="6"/>
      </w:r>
      <w:r>
        <w:rPr>
          <w:rFonts w:ascii="Arial" w:hAnsi="Arial" w:cs="Arial"/>
          <w:sz w:val="24"/>
          <w:lang w:val="en-US"/>
        </w:rPr>
        <w:t xml:space="preserve"> </w:t>
      </w:r>
      <w:r w:rsidR="00670371">
        <w:rPr>
          <w:rFonts w:ascii="Arial" w:hAnsi="Arial" w:cs="Arial"/>
          <w:sz w:val="24"/>
          <w:lang w:val="en-US"/>
        </w:rPr>
        <w:t>Yet, on the other hand, n</w:t>
      </w:r>
      <w:r>
        <w:rPr>
          <w:rFonts w:ascii="Arial" w:hAnsi="Arial" w:cs="Arial"/>
          <w:sz w:val="24"/>
          <w:lang w:val="en-US"/>
        </w:rPr>
        <w:t xml:space="preserve">ationalistic archaeology </w:t>
      </w:r>
      <w:r w:rsidR="00670371">
        <w:rPr>
          <w:rFonts w:ascii="Arial" w:hAnsi="Arial" w:cs="Arial"/>
          <w:sz w:val="24"/>
          <w:lang w:val="en-US"/>
        </w:rPr>
        <w:t>has</w:t>
      </w:r>
      <w:r>
        <w:rPr>
          <w:rFonts w:ascii="Arial" w:hAnsi="Arial" w:cs="Arial"/>
          <w:sz w:val="24"/>
          <w:lang w:val="en-US"/>
        </w:rPr>
        <w:t xml:space="preserve"> had the ability to stimulate the research into local cultural configurations,</w:t>
      </w:r>
      <w:r>
        <w:rPr>
          <w:rStyle w:val="FootnoteReference"/>
          <w:rFonts w:ascii="Arial" w:hAnsi="Arial" w:cs="Arial"/>
          <w:sz w:val="24"/>
          <w:lang w:val="en-US"/>
        </w:rPr>
        <w:footnoteReference w:id="7"/>
      </w:r>
      <w:r>
        <w:rPr>
          <w:rFonts w:ascii="Arial" w:hAnsi="Arial" w:cs="Arial"/>
          <w:sz w:val="24"/>
          <w:lang w:val="en-US"/>
        </w:rPr>
        <w:t xml:space="preserve"> and when trying to link a museum to a culture, can be incredibly useful. </w:t>
      </w:r>
      <w:r w:rsidR="00670371">
        <w:rPr>
          <w:rFonts w:ascii="Arial" w:hAnsi="Arial" w:cs="Arial"/>
          <w:sz w:val="24"/>
          <w:lang w:val="en-US"/>
        </w:rPr>
        <w:t>So, a very open and unbiased mind is essential when looking at museum collections such as the ones at Carew Cheriton in order to understand wh</w:t>
      </w:r>
      <w:r w:rsidR="00104A9F">
        <w:rPr>
          <w:rFonts w:ascii="Arial" w:hAnsi="Arial" w:cs="Arial"/>
          <w:sz w:val="24"/>
          <w:lang w:val="en-US"/>
        </w:rPr>
        <w:t>at they represent,</w:t>
      </w:r>
      <w:r w:rsidR="00670371">
        <w:rPr>
          <w:rFonts w:ascii="Arial" w:hAnsi="Arial" w:cs="Arial"/>
          <w:sz w:val="24"/>
          <w:lang w:val="en-US"/>
        </w:rPr>
        <w:t xml:space="preserve"> the reasons as to why opinions and representations are</w:t>
      </w:r>
      <w:r w:rsidR="00104A9F">
        <w:rPr>
          <w:rFonts w:ascii="Arial" w:hAnsi="Arial" w:cs="Arial"/>
          <w:sz w:val="24"/>
          <w:lang w:val="en-US"/>
        </w:rPr>
        <w:t xml:space="preserve"> shown in the way that they are, and how the visitors are educated.</w:t>
      </w:r>
      <w:r>
        <w:rPr>
          <w:rFonts w:ascii="Arial" w:hAnsi="Arial" w:cs="Arial"/>
          <w:sz w:val="24"/>
          <w:lang w:val="en-US"/>
        </w:rPr>
        <w:br/>
        <w:t>Luckily, the case of the issue of prejudices from interpretations did not seem to be a huge issue when visiting the Carew Cheriton Control Tower. When visiting the site, it became apparent that of the volunteers</w:t>
      </w:r>
      <w:r w:rsidR="00022271">
        <w:rPr>
          <w:rFonts w:ascii="Arial" w:hAnsi="Arial" w:cs="Arial"/>
          <w:sz w:val="24"/>
          <w:lang w:val="en-US"/>
        </w:rPr>
        <w:t>,</w:t>
      </w:r>
      <w:r>
        <w:rPr>
          <w:rStyle w:val="FootnoteReference"/>
          <w:rFonts w:ascii="Arial" w:hAnsi="Arial" w:cs="Arial"/>
          <w:sz w:val="24"/>
          <w:lang w:val="en-US"/>
        </w:rPr>
        <w:footnoteReference w:id="8"/>
      </w:r>
      <w:r w:rsidR="00022271">
        <w:rPr>
          <w:rFonts w:ascii="Arial" w:hAnsi="Arial" w:cs="Arial"/>
          <w:sz w:val="24"/>
          <w:lang w:val="en-US"/>
        </w:rPr>
        <w:t xml:space="preserve"> a number of them, if not all, were either veterans themselves, or were related to men and women that offered their services in the two World Wars. And thus, when being concerned about second-hand interpretations by archaeologists as one may be with a heritage site</w:t>
      </w:r>
      <w:r w:rsidR="009A32D9">
        <w:rPr>
          <w:rFonts w:ascii="Arial" w:hAnsi="Arial" w:cs="Arial"/>
          <w:sz w:val="24"/>
          <w:lang w:val="en-US"/>
        </w:rPr>
        <w:t xml:space="preserve">, </w:t>
      </w:r>
      <w:r w:rsidR="00022271">
        <w:rPr>
          <w:rFonts w:ascii="Arial" w:hAnsi="Arial" w:cs="Arial"/>
          <w:sz w:val="24"/>
          <w:lang w:val="en-US"/>
        </w:rPr>
        <w:t>the issue was massively decreased, knowing that first-hand accounts were available</w:t>
      </w:r>
      <w:r w:rsidR="00532E40">
        <w:rPr>
          <w:rFonts w:ascii="Arial" w:hAnsi="Arial" w:cs="Arial"/>
          <w:sz w:val="24"/>
          <w:lang w:val="en-US"/>
        </w:rPr>
        <w:t xml:space="preserve"> (as is often the case, seeing as many sites like these were closed less than a century ago)</w:t>
      </w:r>
      <w:r w:rsidR="00022271">
        <w:rPr>
          <w:rFonts w:ascii="Arial" w:hAnsi="Arial" w:cs="Arial"/>
          <w:sz w:val="24"/>
          <w:lang w:val="en-US"/>
        </w:rPr>
        <w:t>, t</w:t>
      </w:r>
      <w:r w:rsidR="009A32D9">
        <w:rPr>
          <w:rFonts w:ascii="Arial" w:hAnsi="Arial" w:cs="Arial"/>
          <w:sz w:val="24"/>
          <w:lang w:val="en-US"/>
        </w:rPr>
        <w:t xml:space="preserve">hese interpretations being a </w:t>
      </w:r>
      <w:r w:rsidR="00022271">
        <w:rPr>
          <w:rFonts w:ascii="Arial" w:hAnsi="Arial" w:cs="Arial"/>
          <w:sz w:val="24"/>
          <w:lang w:val="en-US"/>
        </w:rPr>
        <w:t xml:space="preserve">valuable insight when attempting to understand the importance of such a site to the </w:t>
      </w:r>
      <w:r w:rsidR="00104A9F">
        <w:rPr>
          <w:rFonts w:ascii="Arial" w:hAnsi="Arial" w:cs="Arial"/>
          <w:sz w:val="24"/>
          <w:lang w:val="en-US"/>
        </w:rPr>
        <w:t xml:space="preserve">population of the </w:t>
      </w:r>
      <w:r w:rsidR="00022271">
        <w:rPr>
          <w:rFonts w:ascii="Arial" w:hAnsi="Arial" w:cs="Arial"/>
          <w:sz w:val="24"/>
          <w:lang w:val="en-US"/>
        </w:rPr>
        <w:t xml:space="preserve">local area and to Welsh culture. </w:t>
      </w:r>
    </w:p>
    <w:p w:rsidR="006A115B" w:rsidRDefault="00022271" w:rsidP="00EF213F">
      <w:pPr>
        <w:rPr>
          <w:rFonts w:ascii="Arial" w:hAnsi="Arial" w:cs="Arial"/>
          <w:sz w:val="24"/>
          <w:lang w:val="en-US"/>
        </w:rPr>
      </w:pPr>
      <w:r>
        <w:rPr>
          <w:rFonts w:ascii="Arial" w:hAnsi="Arial" w:cs="Arial"/>
          <w:sz w:val="24"/>
          <w:lang w:val="en-US"/>
        </w:rPr>
        <w:t>The importance of a museum to a local identity is massive. When a museum is on a</w:t>
      </w:r>
      <w:r w:rsidR="00104A9F">
        <w:rPr>
          <w:rFonts w:ascii="Arial" w:hAnsi="Arial" w:cs="Arial"/>
          <w:sz w:val="24"/>
          <w:lang w:val="en-US"/>
        </w:rPr>
        <w:t xml:space="preserve"> specific</w:t>
      </w:r>
      <w:r>
        <w:rPr>
          <w:rFonts w:ascii="Arial" w:hAnsi="Arial" w:cs="Arial"/>
          <w:sz w:val="24"/>
          <w:lang w:val="en-US"/>
        </w:rPr>
        <w:t xml:space="preserve"> site – which is the case for the Carew Cheriton Control Tower – it enables </w:t>
      </w:r>
      <w:r>
        <w:rPr>
          <w:rFonts w:ascii="Arial" w:hAnsi="Arial" w:cs="Arial"/>
          <w:sz w:val="24"/>
          <w:lang w:val="en-US"/>
        </w:rPr>
        <w:lastRenderedPageBreak/>
        <w:t>the site and the surrounding area to develop something of a legacy.</w:t>
      </w:r>
      <w:r>
        <w:rPr>
          <w:rStyle w:val="FootnoteReference"/>
          <w:rFonts w:ascii="Arial" w:hAnsi="Arial" w:cs="Arial"/>
          <w:sz w:val="24"/>
          <w:lang w:val="en-US"/>
        </w:rPr>
        <w:footnoteReference w:id="9"/>
      </w:r>
      <w:r w:rsidR="008328AF">
        <w:rPr>
          <w:rFonts w:ascii="Arial" w:hAnsi="Arial" w:cs="Arial"/>
          <w:sz w:val="24"/>
          <w:lang w:val="en-US"/>
        </w:rPr>
        <w:t xml:space="preserve"> If</w:t>
      </w:r>
      <w:r w:rsidR="00532E40">
        <w:rPr>
          <w:rFonts w:ascii="Arial" w:hAnsi="Arial" w:cs="Arial"/>
          <w:sz w:val="24"/>
          <w:lang w:val="en-US"/>
        </w:rPr>
        <w:t xml:space="preserve"> there is no monopoly of access</w:t>
      </w:r>
      <w:r w:rsidR="008328AF">
        <w:rPr>
          <w:rFonts w:ascii="Arial" w:hAnsi="Arial" w:cs="Arial"/>
          <w:sz w:val="24"/>
          <w:lang w:val="en-US"/>
        </w:rPr>
        <w:t>,</w:t>
      </w:r>
      <w:r w:rsidR="00974B38">
        <w:rPr>
          <w:rStyle w:val="FootnoteReference"/>
          <w:rFonts w:ascii="Arial" w:hAnsi="Arial" w:cs="Arial"/>
          <w:sz w:val="24"/>
          <w:lang w:val="en-US"/>
        </w:rPr>
        <w:footnoteReference w:id="10"/>
      </w:r>
      <w:r w:rsidR="00974B38">
        <w:rPr>
          <w:rFonts w:ascii="Arial" w:hAnsi="Arial" w:cs="Arial"/>
          <w:sz w:val="24"/>
          <w:lang w:val="en-US"/>
        </w:rPr>
        <w:t xml:space="preserve"> the</w:t>
      </w:r>
      <w:r w:rsidR="008328AF">
        <w:rPr>
          <w:rFonts w:ascii="Arial" w:hAnsi="Arial" w:cs="Arial"/>
          <w:sz w:val="24"/>
          <w:lang w:val="en-US"/>
        </w:rPr>
        <w:t xml:space="preserve"> existence of the museum</w:t>
      </w:r>
      <w:r>
        <w:rPr>
          <w:rFonts w:ascii="Arial" w:hAnsi="Arial" w:cs="Arial"/>
          <w:sz w:val="24"/>
          <w:lang w:val="en-US"/>
        </w:rPr>
        <w:t xml:space="preserve"> enables</w:t>
      </w:r>
      <w:r w:rsidR="008328AF">
        <w:rPr>
          <w:rFonts w:ascii="Arial" w:hAnsi="Arial" w:cs="Arial"/>
          <w:sz w:val="24"/>
          <w:lang w:val="en-US"/>
        </w:rPr>
        <w:t xml:space="preserve"> the</w:t>
      </w:r>
      <w:r>
        <w:rPr>
          <w:rFonts w:ascii="Arial" w:hAnsi="Arial" w:cs="Arial"/>
          <w:sz w:val="24"/>
          <w:lang w:val="en-US"/>
        </w:rPr>
        <w:t xml:space="preserve"> local population’s access to education</w:t>
      </w:r>
      <w:r w:rsidR="008328AF">
        <w:rPr>
          <w:rFonts w:ascii="Arial" w:hAnsi="Arial" w:cs="Arial"/>
          <w:sz w:val="24"/>
          <w:lang w:val="en-US"/>
        </w:rPr>
        <w:t xml:space="preserve"> increase</w:t>
      </w:r>
      <w:r>
        <w:rPr>
          <w:rFonts w:ascii="Arial" w:hAnsi="Arial" w:cs="Arial"/>
          <w:sz w:val="24"/>
          <w:lang w:val="en-US"/>
        </w:rPr>
        <w:t>, enriching the collective identity</w:t>
      </w:r>
      <w:r w:rsidR="008328AF">
        <w:rPr>
          <w:rFonts w:ascii="Arial" w:hAnsi="Arial" w:cs="Arial"/>
          <w:sz w:val="24"/>
          <w:lang w:val="en-US"/>
        </w:rPr>
        <w:t xml:space="preserve"> of the visitors</w:t>
      </w:r>
      <w:r>
        <w:rPr>
          <w:rFonts w:ascii="Arial" w:hAnsi="Arial" w:cs="Arial"/>
          <w:sz w:val="24"/>
          <w:lang w:val="en-US"/>
        </w:rPr>
        <w:t>.</w:t>
      </w:r>
      <w:r>
        <w:rPr>
          <w:rStyle w:val="FootnoteReference"/>
          <w:rFonts w:ascii="Arial" w:hAnsi="Arial" w:cs="Arial"/>
          <w:sz w:val="24"/>
          <w:lang w:val="en-US"/>
        </w:rPr>
        <w:footnoteReference w:id="11"/>
      </w:r>
      <w:r>
        <w:rPr>
          <w:rFonts w:ascii="Arial" w:hAnsi="Arial" w:cs="Arial"/>
          <w:sz w:val="24"/>
          <w:lang w:val="en-US"/>
        </w:rPr>
        <w:t xml:space="preserve"> Museums become social institutions, standing to define an area and the </w:t>
      </w:r>
      <w:r w:rsidR="00C24097">
        <w:rPr>
          <w:noProof/>
          <w:lang w:eastAsia="en-GB"/>
        </w:rPr>
        <w:drawing>
          <wp:anchor distT="0" distB="0" distL="114300" distR="114300" simplePos="0" relativeHeight="251658240" behindDoc="0" locked="0" layoutInCell="1" allowOverlap="1">
            <wp:simplePos x="0" y="0"/>
            <wp:positionH relativeFrom="column">
              <wp:posOffset>2657475</wp:posOffset>
            </wp:positionH>
            <wp:positionV relativeFrom="paragraph">
              <wp:posOffset>0</wp:posOffset>
            </wp:positionV>
            <wp:extent cx="3111500" cy="2074545"/>
            <wp:effectExtent l="0" t="0" r="0" b="1905"/>
            <wp:wrapSquare wrapText="bothSides"/>
            <wp:docPr id="1" name="Picture 1" descr="No automatic alt text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automatic alt text availab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11500" cy="2074545"/>
                    </a:xfrm>
                    <a:prstGeom prst="rect">
                      <a:avLst/>
                    </a:prstGeom>
                    <a:noFill/>
                    <a:ln>
                      <a:noFill/>
                    </a:ln>
                  </pic:spPr>
                </pic:pic>
              </a:graphicData>
            </a:graphic>
            <wp14:sizeRelH relativeFrom="page">
              <wp14:pctWidth>0</wp14:pctWidth>
            </wp14:sizeRelH>
            <wp14:sizeRelV relativeFrom="page">
              <wp14:pctHeight>0</wp14:pctHeight>
            </wp14:sizeRelV>
          </wp:anchor>
        </w:drawing>
      </w:r>
      <w:r w:rsidR="008328AF">
        <w:rPr>
          <w:rFonts w:ascii="Arial" w:hAnsi="Arial" w:cs="Arial"/>
          <w:sz w:val="24"/>
          <w:lang w:val="en-US"/>
        </w:rPr>
        <w:t>people within it.</w:t>
      </w:r>
      <w:r>
        <w:rPr>
          <w:rStyle w:val="FootnoteReference"/>
          <w:rFonts w:ascii="Arial" w:hAnsi="Arial" w:cs="Arial"/>
          <w:sz w:val="24"/>
          <w:lang w:val="en-US"/>
        </w:rPr>
        <w:footnoteReference w:id="12"/>
      </w:r>
      <w:r>
        <w:rPr>
          <w:rFonts w:ascii="Arial" w:hAnsi="Arial" w:cs="Arial"/>
          <w:sz w:val="24"/>
          <w:lang w:val="en-US"/>
        </w:rPr>
        <w:t xml:space="preserve"> Where access is encouraged, knowledge becomes available.</w:t>
      </w:r>
      <w:r>
        <w:rPr>
          <w:rStyle w:val="FootnoteReference"/>
          <w:rFonts w:ascii="Arial" w:hAnsi="Arial" w:cs="Arial"/>
          <w:sz w:val="24"/>
          <w:lang w:val="en-US"/>
        </w:rPr>
        <w:footnoteReference w:id="13"/>
      </w:r>
      <w:r>
        <w:rPr>
          <w:rFonts w:ascii="Arial" w:hAnsi="Arial" w:cs="Arial"/>
          <w:sz w:val="24"/>
          <w:lang w:val="en-US"/>
        </w:rPr>
        <w:t xml:space="preserve"> In turn, this knowledge helps create</w:t>
      </w:r>
      <w:r w:rsidR="00532E40">
        <w:rPr>
          <w:rFonts w:ascii="Arial" w:hAnsi="Arial" w:cs="Arial"/>
          <w:sz w:val="24"/>
          <w:lang w:val="en-US"/>
        </w:rPr>
        <w:t xml:space="preserve"> and enhance</w:t>
      </w:r>
      <w:r>
        <w:rPr>
          <w:rFonts w:ascii="Arial" w:hAnsi="Arial" w:cs="Arial"/>
          <w:sz w:val="24"/>
          <w:lang w:val="en-US"/>
        </w:rPr>
        <w:t xml:space="preserve"> the national identity with more than just </w:t>
      </w:r>
      <w:r w:rsidR="00532E40">
        <w:rPr>
          <w:rFonts w:ascii="Arial" w:hAnsi="Arial" w:cs="Arial"/>
          <w:sz w:val="24"/>
          <w:lang w:val="en-US"/>
        </w:rPr>
        <w:t xml:space="preserve">the people who own the </w:t>
      </w:r>
      <w:r>
        <w:rPr>
          <w:rFonts w:ascii="Arial" w:hAnsi="Arial" w:cs="Arial"/>
          <w:sz w:val="24"/>
          <w:lang w:val="en-US"/>
        </w:rPr>
        <w:t>collections</w:t>
      </w:r>
      <w:r w:rsidR="00532E40">
        <w:rPr>
          <w:rFonts w:ascii="Arial" w:hAnsi="Arial" w:cs="Arial"/>
          <w:sz w:val="24"/>
          <w:lang w:val="en-US"/>
        </w:rPr>
        <w:t xml:space="preserve"> on show</w:t>
      </w:r>
      <w:r>
        <w:rPr>
          <w:rFonts w:ascii="Arial" w:hAnsi="Arial" w:cs="Arial"/>
          <w:sz w:val="24"/>
          <w:lang w:val="en-US"/>
        </w:rPr>
        <w:t xml:space="preserve">, </w:t>
      </w:r>
      <w:r w:rsidR="00532E40">
        <w:rPr>
          <w:rFonts w:ascii="Arial" w:hAnsi="Arial" w:cs="Arial"/>
          <w:sz w:val="24"/>
          <w:lang w:val="en-US"/>
        </w:rPr>
        <w:t xml:space="preserve">allowing </w:t>
      </w:r>
      <w:r>
        <w:rPr>
          <w:rFonts w:ascii="Arial" w:hAnsi="Arial" w:cs="Arial"/>
          <w:sz w:val="24"/>
          <w:lang w:val="en-US"/>
        </w:rPr>
        <w:t xml:space="preserve">these thoughts and ideas </w:t>
      </w:r>
      <w:r w:rsidR="00532E40">
        <w:rPr>
          <w:rFonts w:ascii="Arial" w:hAnsi="Arial" w:cs="Arial"/>
          <w:sz w:val="24"/>
          <w:lang w:val="en-US"/>
        </w:rPr>
        <w:t xml:space="preserve">to spread </w:t>
      </w:r>
      <w:r>
        <w:rPr>
          <w:rFonts w:ascii="Arial" w:hAnsi="Arial" w:cs="Arial"/>
          <w:sz w:val="24"/>
          <w:lang w:val="en-US"/>
        </w:rPr>
        <w:t>into the wider</w:t>
      </w:r>
      <w:r w:rsidR="00104A9F">
        <w:rPr>
          <w:rFonts w:ascii="Arial" w:hAnsi="Arial" w:cs="Arial"/>
          <w:sz w:val="24"/>
          <w:lang w:val="en-US"/>
        </w:rPr>
        <w:t xml:space="preserve"> local</w:t>
      </w:r>
      <w:r>
        <w:rPr>
          <w:rFonts w:ascii="Arial" w:hAnsi="Arial" w:cs="Arial"/>
          <w:sz w:val="24"/>
          <w:lang w:val="en-US"/>
        </w:rPr>
        <w:t xml:space="preserve"> society.</w:t>
      </w:r>
      <w:r>
        <w:rPr>
          <w:rStyle w:val="FootnoteReference"/>
          <w:rFonts w:ascii="Arial" w:hAnsi="Arial" w:cs="Arial"/>
          <w:sz w:val="24"/>
          <w:lang w:val="en-US"/>
        </w:rPr>
        <w:footnoteReference w:id="14"/>
      </w:r>
      <w:r w:rsidR="00C24097">
        <w:rPr>
          <w:rFonts w:ascii="Arial" w:hAnsi="Arial" w:cs="Arial"/>
          <w:sz w:val="24"/>
          <w:lang w:val="en-US"/>
        </w:rPr>
        <w:t xml:space="preserve"> </w:t>
      </w:r>
      <w:r w:rsidR="00C24097">
        <w:rPr>
          <w:rFonts w:ascii="Arial" w:hAnsi="Arial" w:cs="Arial"/>
          <w:sz w:val="24"/>
          <w:lang w:val="en-US"/>
        </w:rPr>
        <w:br/>
      </w:r>
      <w:r w:rsidR="008B5F2B">
        <w:rPr>
          <w:noProof/>
          <w:lang w:eastAsia="en-GB"/>
        </w:rPr>
        <w:drawing>
          <wp:anchor distT="0" distB="0" distL="114300" distR="114300" simplePos="0" relativeHeight="251670528" behindDoc="0" locked="0" layoutInCell="1" allowOverlap="1">
            <wp:simplePos x="0" y="0"/>
            <wp:positionH relativeFrom="column">
              <wp:posOffset>2657475</wp:posOffset>
            </wp:positionH>
            <wp:positionV relativeFrom="paragraph">
              <wp:posOffset>2856865</wp:posOffset>
            </wp:positionV>
            <wp:extent cx="3111500" cy="2073910"/>
            <wp:effectExtent l="0" t="0" r="0" b="2540"/>
            <wp:wrapSquare wrapText="bothSides"/>
            <wp:docPr id="8" name="Picture 8" descr="No automatic alt text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o automatic alt text availab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11500" cy="2073910"/>
                    </a:xfrm>
                    <a:prstGeom prst="rect">
                      <a:avLst/>
                    </a:prstGeom>
                    <a:noFill/>
                    <a:ln>
                      <a:noFill/>
                    </a:ln>
                  </pic:spPr>
                </pic:pic>
              </a:graphicData>
            </a:graphic>
            <wp14:sizeRelH relativeFrom="page">
              <wp14:pctWidth>0</wp14:pctWidth>
            </wp14:sizeRelH>
            <wp14:sizeRelV relativeFrom="page">
              <wp14:pctHeight>0</wp14:pctHeight>
            </wp14:sizeRelV>
          </wp:anchor>
        </w:drawing>
      </w:r>
      <w:r w:rsidR="00C24097">
        <w:rPr>
          <w:rFonts w:ascii="Arial" w:hAnsi="Arial" w:cs="Arial"/>
          <w:sz w:val="24"/>
          <w:lang w:val="en-US"/>
        </w:rPr>
        <w:t xml:space="preserve">Though, in the modern day, as more and more museums become social attractions for younger generations, museums </w:t>
      </w:r>
      <w:r w:rsidR="008328AF">
        <w:rPr>
          <w:rFonts w:ascii="Arial" w:hAnsi="Arial" w:cs="Arial"/>
          <w:sz w:val="24"/>
          <w:lang w:val="en-US"/>
        </w:rPr>
        <w:t xml:space="preserve">have a </w:t>
      </w:r>
      <w:r w:rsidR="00C24097">
        <w:rPr>
          <w:rFonts w:ascii="Arial" w:hAnsi="Arial" w:cs="Arial"/>
          <w:sz w:val="24"/>
          <w:lang w:val="en-US"/>
        </w:rPr>
        <w:t>need to evolve.</w:t>
      </w:r>
      <w:r w:rsidR="00C24097">
        <w:rPr>
          <w:rStyle w:val="FootnoteReference"/>
          <w:rFonts w:ascii="Arial" w:hAnsi="Arial" w:cs="Arial"/>
          <w:sz w:val="24"/>
          <w:lang w:val="en-US"/>
        </w:rPr>
        <w:footnoteReference w:id="15"/>
      </w:r>
      <w:r w:rsidR="00C24097">
        <w:rPr>
          <w:rFonts w:ascii="Arial" w:hAnsi="Arial" w:cs="Arial"/>
          <w:sz w:val="24"/>
          <w:lang w:val="en-US"/>
        </w:rPr>
        <w:t xml:space="preserve"> Children </w:t>
      </w:r>
      <w:r w:rsidR="00C24097" w:rsidRPr="00C24097">
        <w:rPr>
          <w:rFonts w:ascii="Arial" w:hAnsi="Arial" w:cs="Arial"/>
          <w:noProof/>
          <w:sz w:val="24"/>
          <w:lang w:eastAsia="en-GB"/>
        </w:rPr>
        <mc:AlternateContent>
          <mc:Choice Requires="wps">
            <w:drawing>
              <wp:anchor distT="45720" distB="45720" distL="114300" distR="114300" simplePos="0" relativeHeight="251660288" behindDoc="0" locked="0" layoutInCell="1" allowOverlap="1">
                <wp:simplePos x="0" y="0"/>
                <wp:positionH relativeFrom="column">
                  <wp:posOffset>2657475</wp:posOffset>
                </wp:positionH>
                <wp:positionV relativeFrom="paragraph">
                  <wp:posOffset>2132965</wp:posOffset>
                </wp:positionV>
                <wp:extent cx="3111500" cy="600075"/>
                <wp:effectExtent l="0" t="0" r="127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1500" cy="600075"/>
                        </a:xfrm>
                        <a:prstGeom prst="rect">
                          <a:avLst/>
                        </a:prstGeom>
                        <a:solidFill>
                          <a:srgbClr val="FFFFFF"/>
                        </a:solidFill>
                        <a:ln w="9525">
                          <a:solidFill>
                            <a:srgbClr val="000000"/>
                          </a:solidFill>
                          <a:miter lim="800000"/>
                          <a:headEnd/>
                          <a:tailEnd/>
                        </a:ln>
                      </wps:spPr>
                      <wps:txbx>
                        <w:txbxContent>
                          <w:p w:rsidR="00C24097" w:rsidRPr="00C24097" w:rsidRDefault="00C24097" w:rsidP="00C24097">
                            <w:pPr>
                              <w:jc w:val="center"/>
                              <w:rPr>
                                <w:rFonts w:ascii="Arial" w:hAnsi="Arial" w:cs="Arial"/>
                              </w:rPr>
                            </w:pPr>
                            <w:r w:rsidRPr="00C24097">
                              <w:rPr>
                                <w:rFonts w:ascii="Arial" w:hAnsi="Arial" w:cs="Arial"/>
                              </w:rPr>
                              <w:t xml:space="preserve">Fig 1: A Snapshot of the Control Tower Museum, </w:t>
                            </w:r>
                            <w:r w:rsidR="0035205A">
                              <w:rPr>
                                <w:rFonts w:ascii="Arial" w:hAnsi="Arial" w:cs="Arial"/>
                              </w:rPr>
                              <w:t>©</w:t>
                            </w:r>
                            <w:r w:rsidR="0035205A">
                              <w:rPr>
                                <w:rFonts w:ascii="Arial" w:hAnsi="Arial" w:cs="Arial"/>
                              </w:rPr>
                              <w:t xml:space="preserve"> </w:t>
                            </w:r>
                            <w:r w:rsidRPr="00C24097">
                              <w:rPr>
                                <w:rFonts w:ascii="Arial" w:hAnsi="Arial" w:cs="Arial"/>
                              </w:rPr>
                              <w:t>Carew Cheriton Control Tower</w:t>
                            </w:r>
                            <w:r w:rsidR="0035205A">
                              <w:rPr>
                                <w:rFonts w:ascii="Arial" w:hAnsi="Arial" w:cs="Arial"/>
                              </w:rPr>
                              <w:t xml:space="preserve"> Group</w:t>
                            </w:r>
                            <w:r w:rsidRPr="00C24097">
                              <w:rPr>
                                <w:rFonts w:ascii="Arial" w:hAnsi="Arial" w:cs="Arial"/>
                              </w:rPr>
                              <w:t>,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09.25pt;margin-top:167.95pt;width:245pt;height:47.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">
                <v:textbox>
                  <w:txbxContent>
                    <w:p w:rsidR="00C24097" w:rsidRPr="00C24097" w:rsidRDefault="00C24097" w:rsidP="00C24097">
                      <w:pPr>
                        <w:jc w:val="center"/>
                        <w:rPr>
                          <w:rFonts w:ascii="Arial" w:hAnsi="Arial" w:cs="Arial"/>
                        </w:rPr>
                      </w:pPr>
                      <w:r w:rsidRPr="00C24097">
                        <w:rPr>
                          <w:rFonts w:ascii="Arial" w:hAnsi="Arial" w:cs="Arial"/>
                        </w:rPr>
                        <w:t xml:space="preserve">Fig 1: A Snapshot of the Control Tower Museum, </w:t>
                      </w:r>
                      <w:r w:rsidR="0035205A">
                        <w:rPr>
                          <w:rFonts w:ascii="Arial" w:hAnsi="Arial" w:cs="Arial"/>
                        </w:rPr>
                        <w:t>©</w:t>
                      </w:r>
                      <w:r w:rsidR="0035205A">
                        <w:rPr>
                          <w:rFonts w:ascii="Arial" w:hAnsi="Arial" w:cs="Arial"/>
                        </w:rPr>
                        <w:t xml:space="preserve"> </w:t>
                      </w:r>
                      <w:r w:rsidRPr="00C24097">
                        <w:rPr>
                          <w:rFonts w:ascii="Arial" w:hAnsi="Arial" w:cs="Arial"/>
                        </w:rPr>
                        <w:t>Carew Cheriton Control Tower</w:t>
                      </w:r>
                      <w:r w:rsidR="0035205A">
                        <w:rPr>
                          <w:rFonts w:ascii="Arial" w:hAnsi="Arial" w:cs="Arial"/>
                        </w:rPr>
                        <w:t xml:space="preserve"> Group</w:t>
                      </w:r>
                      <w:r w:rsidRPr="00C24097">
                        <w:rPr>
                          <w:rFonts w:ascii="Arial" w:hAnsi="Arial" w:cs="Arial"/>
                        </w:rPr>
                        <w:t>, 2012</w:t>
                      </w:r>
                    </w:p>
                  </w:txbxContent>
                </v:textbox>
                <w10:wrap type="square"/>
              </v:shape>
            </w:pict>
          </mc:Fallback>
        </mc:AlternateContent>
      </w:r>
      <w:r w:rsidR="00C24097">
        <w:rPr>
          <w:rFonts w:ascii="Arial" w:hAnsi="Arial" w:cs="Arial"/>
          <w:sz w:val="24"/>
          <w:lang w:val="en-US"/>
        </w:rPr>
        <w:t xml:space="preserve">soon become bored by countless exhibitions in glass </w:t>
      </w:r>
      <w:r w:rsidR="008328AF">
        <w:rPr>
          <w:rFonts w:ascii="Arial" w:hAnsi="Arial" w:cs="Arial"/>
          <w:sz w:val="24"/>
          <w:lang w:val="en-US"/>
        </w:rPr>
        <w:t xml:space="preserve">cases. </w:t>
      </w:r>
      <w:r w:rsidR="00C24097">
        <w:rPr>
          <w:rFonts w:ascii="Arial" w:hAnsi="Arial" w:cs="Arial"/>
          <w:sz w:val="24"/>
          <w:lang w:val="en-US"/>
        </w:rPr>
        <w:t>Yet, in the visit to the Control Tower Museum, though there were many exhibitions and ob</w:t>
      </w:r>
      <w:r w:rsidR="00104A9F">
        <w:rPr>
          <w:rFonts w:ascii="Arial" w:hAnsi="Arial" w:cs="Arial"/>
          <w:sz w:val="24"/>
          <w:lang w:val="en-US"/>
        </w:rPr>
        <w:t xml:space="preserve">jects in glass cases, there is </w:t>
      </w:r>
      <w:r w:rsidR="00C24097">
        <w:rPr>
          <w:rFonts w:ascii="Arial" w:hAnsi="Arial" w:cs="Arial"/>
          <w:sz w:val="24"/>
          <w:lang w:val="en-US"/>
        </w:rPr>
        <w:t>more than</w:t>
      </w:r>
      <w:r w:rsidR="00104A9F">
        <w:rPr>
          <w:rFonts w:ascii="Arial" w:hAnsi="Arial" w:cs="Arial"/>
          <w:sz w:val="24"/>
          <w:lang w:val="en-US"/>
        </w:rPr>
        <w:t xml:space="preserve"> just</w:t>
      </w:r>
      <w:r w:rsidR="008328AF">
        <w:rPr>
          <w:rFonts w:ascii="Arial" w:hAnsi="Arial" w:cs="Arial"/>
          <w:sz w:val="24"/>
          <w:lang w:val="en-US"/>
        </w:rPr>
        <w:t xml:space="preserve"> this</w:t>
      </w:r>
      <w:r w:rsidR="00C24097">
        <w:rPr>
          <w:rFonts w:ascii="Arial" w:hAnsi="Arial" w:cs="Arial"/>
          <w:sz w:val="24"/>
          <w:lang w:val="en-US"/>
        </w:rPr>
        <w:t xml:space="preserve"> to </w:t>
      </w:r>
      <w:r w:rsidR="008B5F2B" w:rsidRPr="00C24097">
        <w:rPr>
          <w:rFonts w:ascii="Arial" w:hAnsi="Arial" w:cs="Arial"/>
          <w:noProof/>
          <w:sz w:val="24"/>
          <w:lang w:eastAsia="en-GB"/>
        </w:rPr>
        <mc:AlternateContent>
          <mc:Choice Requires="wps">
            <w:drawing>
              <wp:anchor distT="45720" distB="45720" distL="114300" distR="114300" simplePos="0" relativeHeight="251672576" behindDoc="0" locked="0" layoutInCell="1" allowOverlap="1" wp14:anchorId="0AE69648" wp14:editId="4B1FF38A">
                <wp:simplePos x="0" y="0"/>
                <wp:positionH relativeFrom="column">
                  <wp:posOffset>2657475</wp:posOffset>
                </wp:positionH>
                <wp:positionV relativeFrom="paragraph">
                  <wp:posOffset>5000625</wp:posOffset>
                </wp:positionV>
                <wp:extent cx="3162300" cy="600075"/>
                <wp:effectExtent l="0" t="0" r="19050"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600075"/>
                        </a:xfrm>
                        <a:prstGeom prst="rect">
                          <a:avLst/>
                        </a:prstGeom>
                        <a:solidFill>
                          <a:srgbClr val="FFFFFF"/>
                        </a:solidFill>
                        <a:ln w="9525">
                          <a:solidFill>
                            <a:srgbClr val="000000"/>
                          </a:solidFill>
                          <a:miter lim="800000"/>
                          <a:headEnd/>
                          <a:tailEnd/>
                        </a:ln>
                      </wps:spPr>
                      <wps:txbx>
                        <w:txbxContent>
                          <w:p w:rsidR="008B5F2B" w:rsidRPr="00C24097" w:rsidRDefault="008B5F2B" w:rsidP="008B5F2B">
                            <w:pPr>
                              <w:jc w:val="center"/>
                              <w:rPr>
                                <w:rFonts w:ascii="Arial" w:hAnsi="Arial" w:cs="Arial"/>
                              </w:rPr>
                            </w:pPr>
                            <w:r>
                              <w:rPr>
                                <w:rFonts w:ascii="Arial" w:hAnsi="Arial" w:cs="Arial"/>
                              </w:rPr>
                              <w:t>Fig 2</w:t>
                            </w:r>
                            <w:r w:rsidRPr="00C24097">
                              <w:rPr>
                                <w:rFonts w:ascii="Arial" w:hAnsi="Arial" w:cs="Arial"/>
                              </w:rPr>
                              <w:t xml:space="preserve">: A Snapshot of the Control Tower Museum, </w:t>
                            </w:r>
                            <w:r>
                              <w:rPr>
                                <w:rFonts w:ascii="Arial" w:hAnsi="Arial" w:cs="Arial"/>
                              </w:rPr>
                              <w:t xml:space="preserve">© </w:t>
                            </w:r>
                            <w:r w:rsidRPr="00C24097">
                              <w:rPr>
                                <w:rFonts w:ascii="Arial" w:hAnsi="Arial" w:cs="Arial"/>
                              </w:rPr>
                              <w:t>Carew Cheriton Control Tower</w:t>
                            </w:r>
                            <w:r>
                              <w:rPr>
                                <w:rFonts w:ascii="Arial" w:hAnsi="Arial" w:cs="Arial"/>
                              </w:rPr>
                              <w:t xml:space="preserve"> Group</w:t>
                            </w:r>
                            <w:r w:rsidRPr="00C24097">
                              <w:rPr>
                                <w:rFonts w:ascii="Arial" w:hAnsi="Arial" w:cs="Arial"/>
                              </w:rPr>
                              <w:t>,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E69648" id="_x0000_s1027" type="#_x0000_t202" style="position:absolute;margin-left:209.25pt;margin-top:393.75pt;width:249pt;height:47.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">
                <v:textbox>
                  <w:txbxContent>
                    <w:p w:rsidR="008B5F2B" w:rsidRPr="00C24097" w:rsidRDefault="008B5F2B" w:rsidP="008B5F2B">
                      <w:pPr>
                        <w:jc w:val="center"/>
                        <w:rPr>
                          <w:rFonts w:ascii="Arial" w:hAnsi="Arial" w:cs="Arial"/>
                        </w:rPr>
                      </w:pPr>
                      <w:r>
                        <w:rPr>
                          <w:rFonts w:ascii="Arial" w:hAnsi="Arial" w:cs="Arial"/>
                        </w:rPr>
                        <w:t>Fig 2</w:t>
                      </w:r>
                      <w:r w:rsidRPr="00C24097">
                        <w:rPr>
                          <w:rFonts w:ascii="Arial" w:hAnsi="Arial" w:cs="Arial"/>
                        </w:rPr>
                        <w:t xml:space="preserve">: A Snapshot of the Control Tower Museum, </w:t>
                      </w:r>
                      <w:r>
                        <w:rPr>
                          <w:rFonts w:ascii="Arial" w:hAnsi="Arial" w:cs="Arial"/>
                        </w:rPr>
                        <w:t xml:space="preserve">© </w:t>
                      </w:r>
                      <w:r w:rsidRPr="00C24097">
                        <w:rPr>
                          <w:rFonts w:ascii="Arial" w:hAnsi="Arial" w:cs="Arial"/>
                        </w:rPr>
                        <w:t>Carew Cheriton Control Tower</w:t>
                      </w:r>
                      <w:r>
                        <w:rPr>
                          <w:rFonts w:ascii="Arial" w:hAnsi="Arial" w:cs="Arial"/>
                        </w:rPr>
                        <w:t xml:space="preserve"> Group</w:t>
                      </w:r>
                      <w:r w:rsidRPr="00C24097">
                        <w:rPr>
                          <w:rFonts w:ascii="Arial" w:hAnsi="Arial" w:cs="Arial"/>
                        </w:rPr>
                        <w:t>, 2012</w:t>
                      </w:r>
                    </w:p>
                  </w:txbxContent>
                </v:textbox>
                <w10:wrap type="square"/>
              </v:shape>
            </w:pict>
          </mc:Fallback>
        </mc:AlternateContent>
      </w:r>
      <w:r w:rsidR="00C24097">
        <w:rPr>
          <w:rFonts w:ascii="Arial" w:hAnsi="Arial" w:cs="Arial"/>
          <w:sz w:val="24"/>
          <w:lang w:val="en-US"/>
        </w:rPr>
        <w:t>be offered. In the secondary rooms, mock-ups of post offices (See Fig. 1), soldier’s uniforms, and a restored plane engine</w:t>
      </w:r>
      <w:r w:rsidR="008B5F2B">
        <w:rPr>
          <w:rFonts w:ascii="Arial" w:hAnsi="Arial" w:cs="Arial"/>
          <w:sz w:val="24"/>
          <w:lang w:val="en-US"/>
        </w:rPr>
        <w:t xml:space="preserve"> (See Fig.2)</w:t>
      </w:r>
      <w:r w:rsidR="00C24097">
        <w:rPr>
          <w:rFonts w:ascii="Arial" w:hAnsi="Arial" w:cs="Arial"/>
          <w:sz w:val="24"/>
          <w:lang w:val="en-US"/>
        </w:rPr>
        <w:t xml:space="preserve"> </w:t>
      </w:r>
      <w:r w:rsidR="008328AF">
        <w:rPr>
          <w:rFonts w:ascii="Arial" w:hAnsi="Arial" w:cs="Arial"/>
          <w:sz w:val="24"/>
          <w:lang w:val="en-US"/>
        </w:rPr>
        <w:t>are on display, encouraging</w:t>
      </w:r>
      <w:r w:rsidR="00C24097">
        <w:rPr>
          <w:rFonts w:ascii="Arial" w:hAnsi="Arial" w:cs="Arial"/>
          <w:sz w:val="24"/>
          <w:lang w:val="en-US"/>
        </w:rPr>
        <w:t xml:space="preserve"> a deeper and more </w:t>
      </w:r>
      <w:r w:rsidR="008328AF">
        <w:rPr>
          <w:rFonts w:ascii="Arial" w:hAnsi="Arial" w:cs="Arial"/>
          <w:sz w:val="24"/>
          <w:lang w:val="en-US"/>
        </w:rPr>
        <w:t>exciting</w:t>
      </w:r>
      <w:r w:rsidR="00C24097">
        <w:rPr>
          <w:rFonts w:ascii="Arial" w:hAnsi="Arial" w:cs="Arial"/>
          <w:sz w:val="24"/>
          <w:lang w:val="en-US"/>
        </w:rPr>
        <w:t xml:space="preserve"> understan</w:t>
      </w:r>
      <w:r w:rsidR="00B101CC">
        <w:rPr>
          <w:rFonts w:ascii="Arial" w:hAnsi="Arial" w:cs="Arial"/>
          <w:sz w:val="24"/>
          <w:lang w:val="en-US"/>
        </w:rPr>
        <w:t>ding of the time period at hand and its relationship to the local context</w:t>
      </w:r>
      <w:r w:rsidR="008328AF">
        <w:rPr>
          <w:rFonts w:ascii="Arial" w:hAnsi="Arial" w:cs="Arial"/>
          <w:sz w:val="24"/>
          <w:lang w:val="en-US"/>
        </w:rPr>
        <w:t>, using a</w:t>
      </w:r>
      <w:r w:rsidR="00104A9F">
        <w:rPr>
          <w:rFonts w:ascii="Arial" w:hAnsi="Arial" w:cs="Arial"/>
          <w:sz w:val="24"/>
          <w:lang w:val="en-US"/>
        </w:rPr>
        <w:t xml:space="preserve"> hands-on approach</w:t>
      </w:r>
      <w:r w:rsidR="008328AF">
        <w:rPr>
          <w:rFonts w:ascii="Arial" w:hAnsi="Arial" w:cs="Arial"/>
          <w:sz w:val="24"/>
          <w:lang w:val="en-US"/>
        </w:rPr>
        <w:t>.</w:t>
      </w:r>
      <w:r w:rsidR="008B5F2B">
        <w:rPr>
          <w:rStyle w:val="FootnoteReference"/>
          <w:rFonts w:ascii="Arial" w:hAnsi="Arial" w:cs="Arial"/>
          <w:sz w:val="24"/>
          <w:lang w:val="en-US"/>
        </w:rPr>
        <w:footnoteReference w:id="16"/>
      </w:r>
      <w:r w:rsidR="008328AF">
        <w:rPr>
          <w:rFonts w:ascii="Arial" w:hAnsi="Arial" w:cs="Arial"/>
          <w:sz w:val="24"/>
          <w:lang w:val="en-US"/>
        </w:rPr>
        <w:t xml:space="preserve"> (This being</w:t>
      </w:r>
      <w:r w:rsidR="00104A9F">
        <w:rPr>
          <w:rFonts w:ascii="Arial" w:hAnsi="Arial" w:cs="Arial"/>
          <w:sz w:val="24"/>
          <w:lang w:val="en-US"/>
        </w:rPr>
        <w:t xml:space="preserve"> rather rare in other museums concerning the reality of the World Wars</w:t>
      </w:r>
      <w:r w:rsidR="008328AF">
        <w:rPr>
          <w:rFonts w:ascii="Arial" w:hAnsi="Arial" w:cs="Arial"/>
          <w:sz w:val="24"/>
          <w:lang w:val="en-US"/>
        </w:rPr>
        <w:t xml:space="preserve">.) </w:t>
      </w:r>
      <w:r w:rsidR="00B101CC">
        <w:rPr>
          <w:rFonts w:ascii="Arial" w:hAnsi="Arial" w:cs="Arial"/>
          <w:sz w:val="24"/>
          <w:lang w:val="en-US"/>
        </w:rPr>
        <w:t xml:space="preserve">Whilst in the museum, each step of the tour of the small area is accompanied by in-depth explanations about each </w:t>
      </w:r>
      <w:r w:rsidR="008328AF">
        <w:rPr>
          <w:rFonts w:ascii="Arial" w:hAnsi="Arial" w:cs="Arial"/>
          <w:sz w:val="24"/>
          <w:lang w:val="en-US"/>
        </w:rPr>
        <w:t>object</w:t>
      </w:r>
      <w:r w:rsidR="00B101CC">
        <w:rPr>
          <w:rFonts w:ascii="Arial" w:hAnsi="Arial" w:cs="Arial"/>
          <w:sz w:val="24"/>
          <w:lang w:val="en-US"/>
        </w:rPr>
        <w:t>, any visitor free to ask any questions which pique their interest – the</w:t>
      </w:r>
      <w:r w:rsidR="008328AF">
        <w:rPr>
          <w:rFonts w:ascii="Arial" w:hAnsi="Arial" w:cs="Arial"/>
          <w:sz w:val="24"/>
          <w:lang w:val="en-US"/>
        </w:rPr>
        <w:t xml:space="preserve"> collective</w:t>
      </w:r>
      <w:r w:rsidR="00B101CC">
        <w:rPr>
          <w:rFonts w:ascii="Arial" w:hAnsi="Arial" w:cs="Arial"/>
          <w:sz w:val="24"/>
          <w:lang w:val="en-US"/>
        </w:rPr>
        <w:t xml:space="preserve"> knowledge of the volunteers being incredibly comprehensive, with little to no gaps, both on the wartime setting, or the local population of the time. </w:t>
      </w:r>
      <w:r w:rsidR="008328AF">
        <w:rPr>
          <w:rFonts w:ascii="Arial" w:hAnsi="Arial" w:cs="Arial"/>
          <w:sz w:val="24"/>
          <w:lang w:val="en-US"/>
        </w:rPr>
        <w:br/>
      </w:r>
      <w:r w:rsidR="008B5F2B" w:rsidRPr="00C24097">
        <w:rPr>
          <w:rFonts w:ascii="Arial" w:hAnsi="Arial" w:cs="Arial"/>
          <w:noProof/>
          <w:sz w:val="24"/>
          <w:lang w:eastAsia="en-GB"/>
        </w:rPr>
        <w:lastRenderedPageBreak/>
        <mc:AlternateContent>
          <mc:Choice Requires="wps">
            <w:drawing>
              <wp:anchor distT="45720" distB="45720" distL="114300" distR="114300" simplePos="0" relativeHeight="251663360" behindDoc="0" locked="0" layoutInCell="1" allowOverlap="1" wp14:anchorId="6F5B1E43" wp14:editId="15A4E801">
                <wp:simplePos x="0" y="0"/>
                <wp:positionH relativeFrom="column">
                  <wp:posOffset>4152900</wp:posOffset>
                </wp:positionH>
                <wp:positionV relativeFrom="paragraph">
                  <wp:posOffset>3228975</wp:posOffset>
                </wp:positionV>
                <wp:extent cx="2101850" cy="781050"/>
                <wp:effectExtent l="0" t="0" r="1270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1850" cy="781050"/>
                        </a:xfrm>
                        <a:prstGeom prst="rect">
                          <a:avLst/>
                        </a:prstGeom>
                        <a:solidFill>
                          <a:srgbClr val="FFFFFF"/>
                        </a:solidFill>
                        <a:ln w="9525">
                          <a:solidFill>
                            <a:srgbClr val="000000"/>
                          </a:solidFill>
                          <a:miter lim="800000"/>
                          <a:headEnd/>
                          <a:tailEnd/>
                        </a:ln>
                      </wps:spPr>
                      <wps:txbx>
                        <w:txbxContent>
                          <w:p w:rsidR="00B101CC" w:rsidRPr="00C24097" w:rsidRDefault="008B5F2B" w:rsidP="00B101CC">
                            <w:pPr>
                              <w:jc w:val="center"/>
                              <w:rPr>
                                <w:rFonts w:ascii="Arial" w:hAnsi="Arial" w:cs="Arial"/>
                              </w:rPr>
                            </w:pPr>
                            <w:r>
                              <w:rPr>
                                <w:rFonts w:ascii="Arial" w:hAnsi="Arial" w:cs="Arial"/>
                              </w:rPr>
                              <w:t>Fig 3</w:t>
                            </w:r>
                            <w:r w:rsidR="00B101CC" w:rsidRPr="00C24097">
                              <w:rPr>
                                <w:rFonts w:ascii="Arial" w:hAnsi="Arial" w:cs="Arial"/>
                              </w:rPr>
                              <w:t xml:space="preserve">: A Snapshot of the Control Tower Museum, </w:t>
                            </w:r>
                            <w:r w:rsidR="0035205A">
                              <w:rPr>
                                <w:rFonts w:ascii="Arial" w:hAnsi="Arial" w:cs="Arial"/>
                              </w:rPr>
                              <w:t>©</w:t>
                            </w:r>
                            <w:r w:rsidR="0035205A">
                              <w:rPr>
                                <w:rFonts w:ascii="Arial" w:hAnsi="Arial" w:cs="Arial"/>
                              </w:rPr>
                              <w:t xml:space="preserve"> </w:t>
                            </w:r>
                            <w:r w:rsidR="00B101CC" w:rsidRPr="00C24097">
                              <w:rPr>
                                <w:rFonts w:ascii="Arial" w:hAnsi="Arial" w:cs="Arial"/>
                              </w:rPr>
                              <w:t>Carew Cheriton Control Tower</w:t>
                            </w:r>
                            <w:r w:rsidR="0035205A">
                              <w:rPr>
                                <w:rFonts w:ascii="Arial" w:hAnsi="Arial" w:cs="Arial"/>
                              </w:rPr>
                              <w:t xml:space="preserve"> Group</w:t>
                            </w:r>
                            <w:r w:rsidR="00B101CC" w:rsidRPr="00C24097">
                              <w:rPr>
                                <w:rFonts w:ascii="Arial" w:hAnsi="Arial" w:cs="Arial"/>
                              </w:rPr>
                              <w:t>,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5B1E43" id="_x0000_s1028" type="#_x0000_t202" style="position:absolute;margin-left:327pt;margin-top:254.25pt;width:165.5pt;height:61.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">
                <v:textbox>
                  <w:txbxContent>
                    <w:p w:rsidR="00B101CC" w:rsidRPr="00C24097" w:rsidRDefault="008B5F2B" w:rsidP="00B101CC">
                      <w:pPr>
                        <w:jc w:val="center"/>
                        <w:rPr>
                          <w:rFonts w:ascii="Arial" w:hAnsi="Arial" w:cs="Arial"/>
                        </w:rPr>
                      </w:pPr>
                      <w:r>
                        <w:rPr>
                          <w:rFonts w:ascii="Arial" w:hAnsi="Arial" w:cs="Arial"/>
                        </w:rPr>
                        <w:t>Fig 3</w:t>
                      </w:r>
                      <w:r w:rsidR="00B101CC" w:rsidRPr="00C24097">
                        <w:rPr>
                          <w:rFonts w:ascii="Arial" w:hAnsi="Arial" w:cs="Arial"/>
                        </w:rPr>
                        <w:t xml:space="preserve">: A Snapshot of the Control Tower Museum, </w:t>
                      </w:r>
                      <w:r w:rsidR="0035205A">
                        <w:rPr>
                          <w:rFonts w:ascii="Arial" w:hAnsi="Arial" w:cs="Arial"/>
                        </w:rPr>
                        <w:t>©</w:t>
                      </w:r>
                      <w:r w:rsidR="0035205A">
                        <w:rPr>
                          <w:rFonts w:ascii="Arial" w:hAnsi="Arial" w:cs="Arial"/>
                        </w:rPr>
                        <w:t xml:space="preserve"> </w:t>
                      </w:r>
                      <w:r w:rsidR="00B101CC" w:rsidRPr="00C24097">
                        <w:rPr>
                          <w:rFonts w:ascii="Arial" w:hAnsi="Arial" w:cs="Arial"/>
                        </w:rPr>
                        <w:t>Carew Cheriton Control Tower</w:t>
                      </w:r>
                      <w:r w:rsidR="0035205A">
                        <w:rPr>
                          <w:rFonts w:ascii="Arial" w:hAnsi="Arial" w:cs="Arial"/>
                        </w:rPr>
                        <w:t xml:space="preserve"> Group</w:t>
                      </w:r>
                      <w:r w:rsidR="00B101CC" w:rsidRPr="00C24097">
                        <w:rPr>
                          <w:rFonts w:ascii="Arial" w:hAnsi="Arial" w:cs="Arial"/>
                        </w:rPr>
                        <w:t>, 2012</w:t>
                      </w:r>
                    </w:p>
                  </w:txbxContent>
                </v:textbox>
                <w10:wrap type="square"/>
              </v:shape>
            </w:pict>
          </mc:Fallback>
        </mc:AlternateContent>
      </w:r>
      <w:r w:rsidR="008B5F2B">
        <w:rPr>
          <w:noProof/>
          <w:lang w:eastAsia="en-GB"/>
        </w:rPr>
        <w:drawing>
          <wp:anchor distT="0" distB="0" distL="114300" distR="114300" simplePos="0" relativeHeight="251661312" behindDoc="0" locked="0" layoutInCell="1" allowOverlap="1">
            <wp:simplePos x="0" y="0"/>
            <wp:positionH relativeFrom="column">
              <wp:posOffset>4150995</wp:posOffset>
            </wp:positionH>
            <wp:positionV relativeFrom="paragraph">
              <wp:posOffset>0</wp:posOffset>
            </wp:positionV>
            <wp:extent cx="2101850" cy="3152775"/>
            <wp:effectExtent l="0" t="0" r="0" b="9525"/>
            <wp:wrapSquare wrapText="bothSides"/>
            <wp:docPr id="2" name="Picture 2" descr="Image may contain: 1 per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may contain: 1 pers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01850" cy="3152775"/>
                    </a:xfrm>
                    <a:prstGeom prst="rect">
                      <a:avLst/>
                    </a:prstGeom>
                    <a:noFill/>
                    <a:ln>
                      <a:noFill/>
                    </a:ln>
                  </pic:spPr>
                </pic:pic>
              </a:graphicData>
            </a:graphic>
          </wp:anchor>
        </w:drawing>
      </w:r>
      <w:r w:rsidR="008B5F2B">
        <w:rPr>
          <w:noProof/>
          <w:lang w:eastAsia="en-GB"/>
        </w:rPr>
        <w:drawing>
          <wp:anchor distT="0" distB="0" distL="114300" distR="114300" simplePos="0" relativeHeight="251664384" behindDoc="0" locked="0" layoutInCell="1" allowOverlap="1">
            <wp:simplePos x="0" y="0"/>
            <wp:positionH relativeFrom="column">
              <wp:posOffset>2449830</wp:posOffset>
            </wp:positionH>
            <wp:positionV relativeFrom="paragraph">
              <wp:posOffset>4086225</wp:posOffset>
            </wp:positionV>
            <wp:extent cx="3805538" cy="2533650"/>
            <wp:effectExtent l="0" t="0" r="5080" b="0"/>
            <wp:wrapSquare wrapText="bothSides"/>
            <wp:docPr id="4" name="Picture 4" descr="https://i1.wp.com/www.carewcheritoncontroltower.co.uk/wp-content/uploads/2015/04/IMG_1383-1024x682.jpg?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1.wp.com/www.carewcheritoncontroltower.co.uk/wp-content/uploads/2015/04/IMG_1383-1024x682.jpg?ssl=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05538" cy="2533650"/>
                    </a:xfrm>
                    <a:prstGeom prst="rect">
                      <a:avLst/>
                    </a:prstGeom>
                    <a:noFill/>
                    <a:ln>
                      <a:noFill/>
                    </a:ln>
                  </pic:spPr>
                </pic:pic>
              </a:graphicData>
            </a:graphic>
            <wp14:sizeRelH relativeFrom="page">
              <wp14:pctWidth>0</wp14:pctWidth>
            </wp14:sizeRelH>
            <wp14:sizeRelV relativeFrom="page">
              <wp14:pctHeight>0</wp14:pctHeight>
            </wp14:sizeRelV>
          </wp:anchor>
        </w:drawing>
      </w:r>
      <w:r w:rsidR="008B5F2B" w:rsidRPr="00C24097">
        <w:rPr>
          <w:rFonts w:ascii="Arial" w:hAnsi="Arial" w:cs="Arial"/>
          <w:noProof/>
          <w:sz w:val="24"/>
          <w:lang w:eastAsia="en-GB"/>
        </w:rPr>
        <mc:AlternateContent>
          <mc:Choice Requires="wps">
            <w:drawing>
              <wp:anchor distT="45720" distB="45720" distL="114300" distR="114300" simplePos="0" relativeHeight="251666432" behindDoc="0" locked="0" layoutInCell="1" allowOverlap="1" wp14:anchorId="0D51A399" wp14:editId="0FFDD1C4">
                <wp:simplePos x="0" y="0"/>
                <wp:positionH relativeFrom="column">
                  <wp:posOffset>2409825</wp:posOffset>
                </wp:positionH>
                <wp:positionV relativeFrom="paragraph">
                  <wp:posOffset>6737350</wp:posOffset>
                </wp:positionV>
                <wp:extent cx="3843020" cy="466725"/>
                <wp:effectExtent l="0" t="0" r="2413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3020" cy="466725"/>
                        </a:xfrm>
                        <a:prstGeom prst="rect">
                          <a:avLst/>
                        </a:prstGeom>
                        <a:solidFill>
                          <a:srgbClr val="FFFFFF"/>
                        </a:solidFill>
                        <a:ln w="9525">
                          <a:solidFill>
                            <a:srgbClr val="000000"/>
                          </a:solidFill>
                          <a:miter lim="800000"/>
                          <a:headEnd/>
                          <a:tailEnd/>
                        </a:ln>
                      </wps:spPr>
                      <wps:txbx>
                        <w:txbxContent>
                          <w:p w:rsidR="00746080" w:rsidRPr="00C24097" w:rsidRDefault="008B5F2B" w:rsidP="00746080">
                            <w:pPr>
                              <w:jc w:val="center"/>
                              <w:rPr>
                                <w:rFonts w:ascii="Arial" w:hAnsi="Arial" w:cs="Arial"/>
                              </w:rPr>
                            </w:pPr>
                            <w:r>
                              <w:rPr>
                                <w:rFonts w:ascii="Arial" w:hAnsi="Arial" w:cs="Arial"/>
                              </w:rPr>
                              <w:t>Fig 4</w:t>
                            </w:r>
                            <w:r w:rsidR="00746080" w:rsidRPr="00C24097">
                              <w:rPr>
                                <w:rFonts w:ascii="Arial" w:hAnsi="Arial" w:cs="Arial"/>
                              </w:rPr>
                              <w:t xml:space="preserve">: </w:t>
                            </w:r>
                            <w:r w:rsidR="00746080">
                              <w:rPr>
                                <w:rFonts w:ascii="Arial" w:hAnsi="Arial" w:cs="Arial"/>
                              </w:rPr>
                              <w:t>Information on flight boards from the 23</w:t>
                            </w:r>
                            <w:r w:rsidR="00746080" w:rsidRPr="00746080">
                              <w:rPr>
                                <w:rFonts w:ascii="Arial" w:hAnsi="Arial" w:cs="Arial"/>
                                <w:vertAlign w:val="superscript"/>
                              </w:rPr>
                              <w:t>rd</w:t>
                            </w:r>
                            <w:r w:rsidR="00746080">
                              <w:rPr>
                                <w:rFonts w:ascii="Arial" w:hAnsi="Arial" w:cs="Arial"/>
                              </w:rPr>
                              <w:t xml:space="preserve"> of October 1941, © Carew Cheriton Control Tower Group,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51A399" id="_x0000_s1029" type="#_x0000_t202" style="position:absolute;margin-left:189.75pt;margin-top:530.5pt;width:302.6pt;height:36.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">
                <v:textbox>
                  <w:txbxContent>
                    <w:p w:rsidR="00746080" w:rsidRPr="00C24097" w:rsidRDefault="008B5F2B" w:rsidP="00746080">
                      <w:pPr>
                        <w:jc w:val="center"/>
                        <w:rPr>
                          <w:rFonts w:ascii="Arial" w:hAnsi="Arial" w:cs="Arial"/>
                        </w:rPr>
                      </w:pPr>
                      <w:r>
                        <w:rPr>
                          <w:rFonts w:ascii="Arial" w:hAnsi="Arial" w:cs="Arial"/>
                        </w:rPr>
                        <w:t>Fig 4</w:t>
                      </w:r>
                      <w:r w:rsidR="00746080" w:rsidRPr="00C24097">
                        <w:rPr>
                          <w:rFonts w:ascii="Arial" w:hAnsi="Arial" w:cs="Arial"/>
                        </w:rPr>
                        <w:t xml:space="preserve">: </w:t>
                      </w:r>
                      <w:r w:rsidR="00746080">
                        <w:rPr>
                          <w:rFonts w:ascii="Arial" w:hAnsi="Arial" w:cs="Arial"/>
                        </w:rPr>
                        <w:t>Information on flight boards from the 23</w:t>
                      </w:r>
                      <w:r w:rsidR="00746080" w:rsidRPr="00746080">
                        <w:rPr>
                          <w:rFonts w:ascii="Arial" w:hAnsi="Arial" w:cs="Arial"/>
                          <w:vertAlign w:val="superscript"/>
                        </w:rPr>
                        <w:t>rd</w:t>
                      </w:r>
                      <w:r w:rsidR="00746080">
                        <w:rPr>
                          <w:rFonts w:ascii="Arial" w:hAnsi="Arial" w:cs="Arial"/>
                        </w:rPr>
                        <w:t xml:space="preserve"> of October 1941, © Carew Cheriton Control Tower Group, 2016</w:t>
                      </w:r>
                    </w:p>
                  </w:txbxContent>
                </v:textbox>
                <w10:wrap type="square"/>
              </v:shape>
            </w:pict>
          </mc:Fallback>
        </mc:AlternateContent>
      </w:r>
      <w:r w:rsidR="00B101CC">
        <w:rPr>
          <w:rFonts w:ascii="Arial" w:hAnsi="Arial" w:cs="Arial"/>
          <w:sz w:val="24"/>
          <w:lang w:val="en-US"/>
        </w:rPr>
        <w:t>The group at Carew Cheriton Control Tower are sure to make sure that the importance of the restoration of the site is for the education of future generations, to study and remember this period in modern history,</w:t>
      </w:r>
      <w:r w:rsidR="00B101CC">
        <w:rPr>
          <w:rStyle w:val="FootnoteReference"/>
          <w:rFonts w:ascii="Arial" w:hAnsi="Arial" w:cs="Arial"/>
          <w:sz w:val="24"/>
          <w:lang w:val="en-US"/>
        </w:rPr>
        <w:footnoteReference w:id="17"/>
      </w:r>
      <w:r w:rsidR="00B101CC">
        <w:rPr>
          <w:rFonts w:ascii="Arial" w:hAnsi="Arial" w:cs="Arial"/>
          <w:sz w:val="24"/>
          <w:lang w:val="en-US"/>
        </w:rPr>
        <w:t xml:space="preserve"> and to act as a memorial to those who served, both at the site, and in the wars overall.</w:t>
      </w:r>
      <w:r w:rsidR="00B101CC">
        <w:rPr>
          <w:rStyle w:val="FootnoteReference"/>
          <w:rFonts w:ascii="Arial" w:hAnsi="Arial" w:cs="Arial"/>
          <w:sz w:val="24"/>
          <w:lang w:val="en-US"/>
        </w:rPr>
        <w:footnoteReference w:id="18"/>
      </w:r>
    </w:p>
    <w:p w:rsidR="00AB6B4D" w:rsidRDefault="00B101CC" w:rsidP="00EF213F">
      <w:pPr>
        <w:rPr>
          <w:rFonts w:ascii="Arial" w:hAnsi="Arial" w:cs="Arial"/>
          <w:sz w:val="24"/>
          <w:lang w:val="en-US"/>
        </w:rPr>
      </w:pPr>
      <w:r>
        <w:rPr>
          <w:rFonts w:ascii="Arial" w:hAnsi="Arial" w:cs="Arial"/>
          <w:sz w:val="24"/>
          <w:lang w:val="en-US"/>
        </w:rPr>
        <w:t>The context of the war is something that was seen all over Great Britain, Wales of course being no exception. Men</w:t>
      </w:r>
      <w:r w:rsidR="0035205A">
        <w:rPr>
          <w:rFonts w:ascii="Arial" w:hAnsi="Arial" w:cs="Arial"/>
          <w:sz w:val="24"/>
          <w:lang w:val="en-US"/>
        </w:rPr>
        <w:t xml:space="preserve"> and women</w:t>
      </w:r>
      <w:r>
        <w:rPr>
          <w:rFonts w:ascii="Arial" w:hAnsi="Arial" w:cs="Arial"/>
          <w:sz w:val="24"/>
          <w:lang w:val="en-US"/>
        </w:rPr>
        <w:t xml:space="preserve"> were withdrawn from their</w:t>
      </w:r>
      <w:r w:rsidR="0035205A">
        <w:rPr>
          <w:rFonts w:ascii="Arial" w:hAnsi="Arial" w:cs="Arial"/>
          <w:sz w:val="24"/>
          <w:lang w:val="en-US"/>
        </w:rPr>
        <w:t xml:space="preserve"> regular</w:t>
      </w:r>
      <w:r>
        <w:rPr>
          <w:rFonts w:ascii="Arial" w:hAnsi="Arial" w:cs="Arial"/>
          <w:sz w:val="24"/>
          <w:lang w:val="en-US"/>
        </w:rPr>
        <w:t xml:space="preserve"> work, and thrust into roles (some being what we see in the mock-ups at the Control Tower</w:t>
      </w:r>
      <w:r w:rsidR="00C219DA">
        <w:rPr>
          <w:rFonts w:ascii="Arial" w:hAnsi="Arial" w:cs="Arial"/>
          <w:sz w:val="24"/>
          <w:lang w:val="en-US"/>
        </w:rPr>
        <w:t xml:space="preserve"> – see </w:t>
      </w:r>
      <w:r w:rsidR="008B5F2B">
        <w:rPr>
          <w:rFonts w:ascii="Arial" w:hAnsi="Arial" w:cs="Arial"/>
          <w:sz w:val="24"/>
          <w:lang w:val="en-US"/>
        </w:rPr>
        <w:t>Fig</w:t>
      </w:r>
      <w:r w:rsidR="008328AF">
        <w:rPr>
          <w:rFonts w:ascii="Arial" w:hAnsi="Arial" w:cs="Arial"/>
          <w:sz w:val="24"/>
          <w:lang w:val="en-US"/>
        </w:rPr>
        <w:t>s</w:t>
      </w:r>
      <w:r w:rsidR="008B5F2B">
        <w:rPr>
          <w:rFonts w:ascii="Arial" w:hAnsi="Arial" w:cs="Arial"/>
          <w:sz w:val="24"/>
          <w:lang w:val="en-US"/>
        </w:rPr>
        <w:t>. 3</w:t>
      </w:r>
      <w:r w:rsidR="008328AF">
        <w:rPr>
          <w:rFonts w:ascii="Arial" w:hAnsi="Arial" w:cs="Arial"/>
          <w:sz w:val="24"/>
          <w:lang w:val="en-US"/>
        </w:rPr>
        <w:t xml:space="preserve"> and 4</w:t>
      </w:r>
      <w:r w:rsidR="00746080">
        <w:rPr>
          <w:rFonts w:ascii="Arial" w:hAnsi="Arial" w:cs="Arial"/>
          <w:sz w:val="24"/>
          <w:lang w:val="en-US"/>
        </w:rPr>
        <w:t xml:space="preserve">). In terms of the kind of culture that is preserved here, it is hard to liken it to something </w:t>
      </w:r>
      <w:r w:rsidR="008328AF">
        <w:rPr>
          <w:rFonts w:ascii="Arial" w:hAnsi="Arial" w:cs="Arial"/>
          <w:sz w:val="24"/>
          <w:lang w:val="en-US"/>
        </w:rPr>
        <w:t xml:space="preserve">nationally </w:t>
      </w:r>
      <w:r w:rsidR="00746080">
        <w:rPr>
          <w:rFonts w:ascii="Arial" w:hAnsi="Arial" w:cs="Arial"/>
          <w:sz w:val="24"/>
          <w:lang w:val="en-US"/>
        </w:rPr>
        <w:t xml:space="preserve">Welsh, as one may imagine it. Seeing as the wars were a thing that impacted the whole of Britain, the culture that we see is something very widespread. </w:t>
      </w:r>
      <w:r w:rsidR="00CA0739">
        <w:rPr>
          <w:rFonts w:ascii="Arial" w:hAnsi="Arial" w:cs="Arial"/>
          <w:sz w:val="24"/>
          <w:lang w:val="en-US"/>
        </w:rPr>
        <w:t>To narrow it down more so, the village impact that this site and area saw is common throughout Wales and the rest of Britain.</w:t>
      </w:r>
      <w:r w:rsidR="00CA0739">
        <w:rPr>
          <w:rStyle w:val="FootnoteReference"/>
          <w:rFonts w:ascii="Arial" w:hAnsi="Arial" w:cs="Arial"/>
          <w:sz w:val="24"/>
          <w:lang w:val="en-US"/>
        </w:rPr>
        <w:footnoteReference w:id="19"/>
      </w:r>
      <w:r w:rsidR="00670371">
        <w:rPr>
          <w:rFonts w:ascii="Arial" w:hAnsi="Arial" w:cs="Arial"/>
          <w:sz w:val="24"/>
          <w:lang w:val="en-US"/>
        </w:rPr>
        <w:t xml:space="preserve"> Countryside towns saw the most of the loss of men during the wars, and it could be argued that these places had one of the more intense impacts on communities.</w:t>
      </w:r>
      <w:r w:rsidR="00670371">
        <w:rPr>
          <w:rStyle w:val="FootnoteReference"/>
          <w:rFonts w:ascii="Arial" w:hAnsi="Arial" w:cs="Arial"/>
          <w:sz w:val="24"/>
          <w:lang w:val="en-US"/>
        </w:rPr>
        <w:footnoteReference w:id="20"/>
      </w:r>
      <w:r w:rsidR="00670371">
        <w:rPr>
          <w:rFonts w:ascii="Arial" w:hAnsi="Arial" w:cs="Arial"/>
          <w:sz w:val="24"/>
          <w:lang w:val="en-US"/>
        </w:rPr>
        <w:t xml:space="preserve"> </w:t>
      </w:r>
      <w:r w:rsidR="00746080">
        <w:rPr>
          <w:rFonts w:ascii="Arial" w:hAnsi="Arial" w:cs="Arial"/>
          <w:sz w:val="24"/>
          <w:lang w:val="en-US"/>
        </w:rPr>
        <w:t xml:space="preserve">The type of specifically “Welsh” culture that can be seen here, is more of a local pride of what the Welsh who worked here were able to do for the war effort, and even the integration that was seen as different nationalities (As can be seen in </w:t>
      </w:r>
      <w:r w:rsidR="008B5F2B">
        <w:rPr>
          <w:rFonts w:ascii="Arial" w:hAnsi="Arial" w:cs="Arial"/>
          <w:sz w:val="24"/>
          <w:lang w:val="en-US"/>
        </w:rPr>
        <w:t>Fig.4</w:t>
      </w:r>
      <w:r w:rsidR="00746080">
        <w:rPr>
          <w:rFonts w:ascii="Arial" w:hAnsi="Arial" w:cs="Arial"/>
          <w:sz w:val="24"/>
          <w:lang w:val="en-US"/>
        </w:rPr>
        <w:t xml:space="preserve">, </w:t>
      </w:r>
      <w:r w:rsidR="00AB6B4D">
        <w:rPr>
          <w:rFonts w:ascii="Arial" w:hAnsi="Arial" w:cs="Arial"/>
          <w:sz w:val="24"/>
          <w:lang w:val="en-US"/>
        </w:rPr>
        <w:t xml:space="preserve">the board </w:t>
      </w:r>
      <w:r w:rsidR="00746080">
        <w:rPr>
          <w:rFonts w:ascii="Arial" w:hAnsi="Arial" w:cs="Arial"/>
          <w:sz w:val="24"/>
          <w:lang w:val="en-US"/>
        </w:rPr>
        <w:t>detailing actual names of different people and nationalities who were helped and noted down by the crew working at the control tower) of people working towards the same goal were able to come together.</w:t>
      </w:r>
      <w:r w:rsidR="00746080">
        <w:rPr>
          <w:rStyle w:val="FootnoteReference"/>
          <w:rFonts w:ascii="Arial" w:hAnsi="Arial" w:cs="Arial"/>
          <w:sz w:val="24"/>
          <w:lang w:val="en-US"/>
        </w:rPr>
        <w:footnoteReference w:id="21"/>
      </w:r>
      <w:r w:rsidR="00746080">
        <w:rPr>
          <w:rFonts w:ascii="Arial" w:hAnsi="Arial" w:cs="Arial"/>
          <w:sz w:val="24"/>
          <w:lang w:val="en-US"/>
        </w:rPr>
        <w:t xml:space="preserve"> </w:t>
      </w:r>
      <w:r w:rsidR="00670371">
        <w:rPr>
          <w:rFonts w:ascii="Arial" w:hAnsi="Arial" w:cs="Arial"/>
          <w:sz w:val="24"/>
          <w:lang w:val="en-US"/>
        </w:rPr>
        <w:t>The resilience of the local people, their humour, and common se</w:t>
      </w:r>
      <w:r w:rsidR="00AB6B4D">
        <w:rPr>
          <w:rFonts w:ascii="Arial" w:hAnsi="Arial" w:cs="Arial"/>
          <w:sz w:val="24"/>
          <w:lang w:val="en-US"/>
        </w:rPr>
        <w:t>nse that helped them</w:t>
      </w:r>
      <w:r w:rsidR="00670371">
        <w:rPr>
          <w:rFonts w:ascii="Arial" w:hAnsi="Arial" w:cs="Arial"/>
          <w:sz w:val="24"/>
          <w:lang w:val="en-US"/>
        </w:rPr>
        <w:t xml:space="preserve"> get through the difficult wartime</w:t>
      </w:r>
      <w:r w:rsidR="00670371">
        <w:rPr>
          <w:rStyle w:val="FootnoteReference"/>
          <w:rFonts w:ascii="Arial" w:hAnsi="Arial" w:cs="Arial"/>
          <w:sz w:val="24"/>
          <w:lang w:val="en-US"/>
        </w:rPr>
        <w:footnoteReference w:id="22"/>
      </w:r>
      <w:r w:rsidR="006A115B">
        <w:rPr>
          <w:rFonts w:ascii="Arial" w:hAnsi="Arial" w:cs="Arial"/>
          <w:sz w:val="24"/>
          <w:lang w:val="en-US"/>
        </w:rPr>
        <w:t xml:space="preserve"> can still be seen through</w:t>
      </w:r>
      <w:r w:rsidR="00670371">
        <w:rPr>
          <w:rFonts w:ascii="Arial" w:hAnsi="Arial" w:cs="Arial"/>
          <w:sz w:val="24"/>
          <w:lang w:val="en-US"/>
        </w:rPr>
        <w:t xml:space="preserve"> the volunteers</w:t>
      </w:r>
      <w:r w:rsidR="006A115B">
        <w:rPr>
          <w:rFonts w:ascii="Arial" w:hAnsi="Arial" w:cs="Arial"/>
          <w:sz w:val="24"/>
          <w:lang w:val="en-US"/>
        </w:rPr>
        <w:t xml:space="preserve"> and their passion towards the museum and the time period</w:t>
      </w:r>
      <w:r w:rsidR="00670371">
        <w:rPr>
          <w:rFonts w:ascii="Arial" w:hAnsi="Arial" w:cs="Arial"/>
          <w:sz w:val="24"/>
          <w:lang w:val="en-US"/>
        </w:rPr>
        <w:t>, enabling a unique enhancement of the positive aspects</w:t>
      </w:r>
      <w:r w:rsidR="00104A9F">
        <w:rPr>
          <w:rFonts w:ascii="Arial" w:hAnsi="Arial" w:cs="Arial"/>
          <w:sz w:val="24"/>
          <w:lang w:val="en-US"/>
        </w:rPr>
        <w:t xml:space="preserve"> and the communal </w:t>
      </w:r>
      <w:r w:rsidR="00104A9F">
        <w:rPr>
          <w:rFonts w:ascii="Arial" w:hAnsi="Arial" w:cs="Arial"/>
          <w:sz w:val="24"/>
          <w:lang w:val="en-US"/>
        </w:rPr>
        <w:lastRenderedPageBreak/>
        <w:t>values</w:t>
      </w:r>
      <w:r w:rsidR="00104A9F">
        <w:rPr>
          <w:rStyle w:val="FootnoteReference"/>
          <w:rFonts w:ascii="Arial" w:hAnsi="Arial" w:cs="Arial"/>
          <w:sz w:val="24"/>
          <w:lang w:val="en-US"/>
        </w:rPr>
        <w:footnoteReference w:id="23"/>
      </w:r>
      <w:r w:rsidR="00670371">
        <w:rPr>
          <w:rFonts w:ascii="Arial" w:hAnsi="Arial" w:cs="Arial"/>
          <w:sz w:val="24"/>
          <w:lang w:val="en-US"/>
        </w:rPr>
        <w:t xml:space="preserve"> of the culture, an incredible way to aid in the education of the visitors to the museum.</w:t>
      </w:r>
      <w:r w:rsidR="006A115B">
        <w:rPr>
          <w:rFonts w:ascii="Arial" w:hAnsi="Arial" w:cs="Arial"/>
          <w:sz w:val="24"/>
          <w:lang w:val="en-US"/>
        </w:rPr>
        <w:t xml:space="preserve"> </w:t>
      </w:r>
    </w:p>
    <w:p w:rsidR="00974B38" w:rsidRDefault="00CA6592" w:rsidP="00EF213F">
      <w:pPr>
        <w:rPr>
          <w:rFonts w:ascii="Arial" w:hAnsi="Arial" w:cs="Arial"/>
          <w:sz w:val="24"/>
          <w:lang w:val="en-US"/>
        </w:rPr>
      </w:pPr>
      <w:r>
        <w:rPr>
          <w:rFonts w:ascii="Arial" w:hAnsi="Arial" w:cs="Arial"/>
          <w:sz w:val="24"/>
          <w:lang w:val="en-US"/>
        </w:rPr>
        <w:t>It was in the Second World War that the current site has most of its history, re-construction of the site (a small portion of which) that we’re able to see today was started in 1938</w:t>
      </w:r>
      <w:r w:rsidR="008328AF">
        <w:rPr>
          <w:rFonts w:ascii="Arial" w:hAnsi="Arial" w:cs="Arial"/>
          <w:sz w:val="24"/>
          <w:lang w:val="en-US"/>
        </w:rPr>
        <w:t>,</w:t>
      </w:r>
      <w:r>
        <w:rPr>
          <w:rStyle w:val="FootnoteReference"/>
          <w:rFonts w:ascii="Arial" w:hAnsi="Arial" w:cs="Arial"/>
          <w:sz w:val="24"/>
          <w:lang w:val="en-US"/>
        </w:rPr>
        <w:footnoteReference w:id="24"/>
      </w:r>
      <w:r w:rsidR="008328AF">
        <w:rPr>
          <w:rFonts w:ascii="Arial" w:hAnsi="Arial" w:cs="Arial"/>
          <w:sz w:val="24"/>
          <w:lang w:val="en-US"/>
        </w:rPr>
        <w:t xml:space="preserve"> </w:t>
      </w:r>
      <w:r>
        <w:rPr>
          <w:rFonts w:ascii="Arial" w:hAnsi="Arial" w:cs="Arial"/>
          <w:sz w:val="24"/>
          <w:lang w:val="en-US"/>
        </w:rPr>
        <w:t>after the land was re-acquired after its sale in 1920</w:t>
      </w:r>
      <w:r w:rsidR="00AB6B4D">
        <w:rPr>
          <w:rFonts w:ascii="Arial" w:hAnsi="Arial" w:cs="Arial"/>
          <w:sz w:val="24"/>
          <w:lang w:val="en-US"/>
        </w:rPr>
        <w:t xml:space="preserve"> at the end of World War One</w:t>
      </w:r>
      <w:r>
        <w:rPr>
          <w:rFonts w:ascii="Arial" w:hAnsi="Arial" w:cs="Arial"/>
          <w:sz w:val="24"/>
          <w:lang w:val="en-US"/>
        </w:rPr>
        <w:t>.</w:t>
      </w:r>
      <w:r>
        <w:rPr>
          <w:rStyle w:val="FootnoteReference"/>
          <w:rFonts w:ascii="Arial" w:hAnsi="Arial" w:cs="Arial"/>
          <w:sz w:val="24"/>
          <w:lang w:val="en-US"/>
        </w:rPr>
        <w:footnoteReference w:id="25"/>
      </w:r>
      <w:r>
        <w:rPr>
          <w:rFonts w:ascii="Arial" w:hAnsi="Arial" w:cs="Arial"/>
          <w:sz w:val="24"/>
          <w:lang w:val="en-US"/>
        </w:rPr>
        <w:t xml:space="preserve"> </w:t>
      </w:r>
      <w:r w:rsidR="006A115B">
        <w:rPr>
          <w:rFonts w:ascii="Arial" w:hAnsi="Arial" w:cs="Arial"/>
          <w:sz w:val="24"/>
          <w:lang w:val="en-US"/>
        </w:rPr>
        <w:t>The airfield and control tower didn’t just act as a place for people to work, but also as a training centre for wireless operators.</w:t>
      </w:r>
      <w:r w:rsidR="006A115B">
        <w:rPr>
          <w:rStyle w:val="FootnoteReference"/>
          <w:rFonts w:ascii="Arial" w:hAnsi="Arial" w:cs="Arial"/>
          <w:sz w:val="24"/>
          <w:lang w:val="en-US"/>
        </w:rPr>
        <w:footnoteReference w:id="26"/>
      </w:r>
      <w:r w:rsidR="00670371">
        <w:rPr>
          <w:rFonts w:ascii="Arial" w:hAnsi="Arial" w:cs="Arial"/>
          <w:sz w:val="24"/>
          <w:lang w:val="en-US"/>
        </w:rPr>
        <w:t xml:space="preserve"> </w:t>
      </w:r>
      <w:r w:rsidR="006A115B">
        <w:rPr>
          <w:rFonts w:ascii="Arial" w:hAnsi="Arial" w:cs="Arial"/>
          <w:sz w:val="24"/>
          <w:lang w:val="en-US"/>
        </w:rPr>
        <w:t xml:space="preserve">As well as this, the site has seen </w:t>
      </w:r>
      <w:r w:rsidR="00AB6B4D">
        <w:rPr>
          <w:rFonts w:ascii="Arial" w:hAnsi="Arial" w:cs="Arial"/>
          <w:sz w:val="24"/>
          <w:lang w:val="en-US"/>
        </w:rPr>
        <w:t xml:space="preserve">much </w:t>
      </w:r>
      <w:r w:rsidR="006A115B">
        <w:rPr>
          <w:rFonts w:ascii="Arial" w:hAnsi="Arial" w:cs="Arial"/>
          <w:sz w:val="24"/>
          <w:lang w:val="en-US"/>
        </w:rPr>
        <w:t>destruction in the wartime. October 1</w:t>
      </w:r>
      <w:r w:rsidR="006A115B" w:rsidRPr="006A115B">
        <w:rPr>
          <w:rFonts w:ascii="Arial" w:hAnsi="Arial" w:cs="Arial"/>
          <w:sz w:val="24"/>
          <w:vertAlign w:val="superscript"/>
          <w:lang w:val="en-US"/>
        </w:rPr>
        <w:t>st</w:t>
      </w:r>
      <w:r w:rsidR="00AB6B4D">
        <w:rPr>
          <w:rFonts w:ascii="Arial" w:hAnsi="Arial" w:cs="Arial"/>
          <w:sz w:val="24"/>
          <w:lang w:val="en-US"/>
        </w:rPr>
        <w:t xml:space="preserve"> 1940 was a d</w:t>
      </w:r>
      <w:r w:rsidR="006A115B">
        <w:rPr>
          <w:rFonts w:ascii="Arial" w:hAnsi="Arial" w:cs="Arial"/>
          <w:sz w:val="24"/>
          <w:lang w:val="en-US"/>
        </w:rPr>
        <w:t xml:space="preserve">ay in which </w:t>
      </w:r>
      <w:r w:rsidR="00AB6B4D">
        <w:rPr>
          <w:rFonts w:ascii="Arial" w:hAnsi="Arial" w:cs="Arial"/>
          <w:sz w:val="24"/>
          <w:lang w:val="en-US"/>
        </w:rPr>
        <w:t xml:space="preserve">many </w:t>
      </w:r>
      <w:r w:rsidR="006A115B">
        <w:rPr>
          <w:rFonts w:ascii="Arial" w:hAnsi="Arial" w:cs="Arial"/>
          <w:sz w:val="24"/>
          <w:lang w:val="en-US"/>
        </w:rPr>
        <w:t>buildings</w:t>
      </w:r>
      <w:r w:rsidR="00AB6B4D">
        <w:rPr>
          <w:rFonts w:ascii="Arial" w:hAnsi="Arial" w:cs="Arial"/>
          <w:sz w:val="24"/>
          <w:lang w:val="en-US"/>
        </w:rPr>
        <w:t xml:space="preserve"> and an aeroplane hangar</w:t>
      </w:r>
      <w:r w:rsidR="006A115B">
        <w:rPr>
          <w:rFonts w:ascii="Arial" w:hAnsi="Arial" w:cs="Arial"/>
          <w:sz w:val="24"/>
          <w:lang w:val="en-US"/>
        </w:rPr>
        <w:t xml:space="preserve"> on the site were destroyed.</w:t>
      </w:r>
      <w:r w:rsidR="006A115B">
        <w:rPr>
          <w:rStyle w:val="FootnoteReference"/>
          <w:rFonts w:ascii="Arial" w:hAnsi="Arial" w:cs="Arial"/>
          <w:sz w:val="24"/>
          <w:lang w:val="en-US"/>
        </w:rPr>
        <w:footnoteReference w:id="27"/>
      </w:r>
      <w:r w:rsidR="006A115B">
        <w:rPr>
          <w:rFonts w:ascii="Arial" w:hAnsi="Arial" w:cs="Arial"/>
          <w:sz w:val="24"/>
          <w:lang w:val="en-US"/>
        </w:rPr>
        <w:t xml:space="preserve"> The next year saw a much more serious attack, the sick bay on the airfield being directly hit on the 15</w:t>
      </w:r>
      <w:r w:rsidR="006A115B" w:rsidRPr="006A115B">
        <w:rPr>
          <w:rFonts w:ascii="Arial" w:hAnsi="Arial" w:cs="Arial"/>
          <w:sz w:val="24"/>
          <w:vertAlign w:val="superscript"/>
          <w:lang w:val="en-US"/>
        </w:rPr>
        <w:t>th</w:t>
      </w:r>
      <w:r w:rsidR="006A115B">
        <w:rPr>
          <w:rFonts w:ascii="Arial" w:hAnsi="Arial" w:cs="Arial"/>
          <w:sz w:val="24"/>
          <w:lang w:val="en-US"/>
        </w:rPr>
        <w:t xml:space="preserve"> of April 1941, where 12 airmen lost their lives.</w:t>
      </w:r>
      <w:r>
        <w:rPr>
          <w:rStyle w:val="FootnoteReference"/>
          <w:rFonts w:ascii="Arial" w:hAnsi="Arial" w:cs="Arial"/>
          <w:sz w:val="24"/>
          <w:lang w:val="en-US"/>
        </w:rPr>
        <w:footnoteReference w:id="28"/>
      </w:r>
      <w:r w:rsidR="006A115B">
        <w:rPr>
          <w:rFonts w:ascii="Arial" w:hAnsi="Arial" w:cs="Arial"/>
          <w:sz w:val="24"/>
          <w:lang w:val="en-US"/>
        </w:rPr>
        <w:t xml:space="preserve"> This loss of life is something that is not only acknowledged on the site, but it is honoured, making it known that</w:t>
      </w:r>
      <w:r>
        <w:rPr>
          <w:rFonts w:ascii="Arial" w:hAnsi="Arial" w:cs="Arial"/>
          <w:sz w:val="24"/>
          <w:lang w:val="en-US"/>
        </w:rPr>
        <w:t xml:space="preserve"> the people that served here had their lives valued</w:t>
      </w:r>
      <w:r w:rsidR="006A115B">
        <w:rPr>
          <w:rFonts w:ascii="Arial" w:hAnsi="Arial" w:cs="Arial"/>
          <w:sz w:val="24"/>
          <w:lang w:val="en-US"/>
        </w:rPr>
        <w:t>. But, t</w:t>
      </w:r>
      <w:r w:rsidR="00670371">
        <w:rPr>
          <w:rFonts w:ascii="Arial" w:hAnsi="Arial" w:cs="Arial"/>
          <w:sz w:val="24"/>
          <w:lang w:val="en-US"/>
        </w:rPr>
        <w:t xml:space="preserve">he memorial in place </w:t>
      </w:r>
      <w:r w:rsidR="00746080">
        <w:rPr>
          <w:rFonts w:ascii="Arial" w:hAnsi="Arial" w:cs="Arial"/>
          <w:sz w:val="24"/>
          <w:lang w:val="en-US"/>
        </w:rPr>
        <w:t xml:space="preserve">at the </w:t>
      </w:r>
      <w:r w:rsidR="00670371">
        <w:rPr>
          <w:rFonts w:ascii="Arial" w:hAnsi="Arial" w:cs="Arial"/>
          <w:sz w:val="24"/>
          <w:lang w:val="en-US"/>
        </w:rPr>
        <w:t xml:space="preserve">museum </w:t>
      </w:r>
      <w:r w:rsidR="008B5F2B">
        <w:rPr>
          <w:rFonts w:ascii="Arial" w:hAnsi="Arial" w:cs="Arial"/>
          <w:sz w:val="24"/>
          <w:lang w:val="en-US"/>
        </w:rPr>
        <w:t>(See Fig. 5)</w:t>
      </w:r>
      <w:r w:rsidR="00746080">
        <w:rPr>
          <w:rFonts w:ascii="Arial" w:hAnsi="Arial" w:cs="Arial"/>
          <w:sz w:val="24"/>
          <w:lang w:val="en-US"/>
        </w:rPr>
        <w:t xml:space="preserve"> is dedicated not just to the people who worked and died who were connected to the Control Tower, but to all people who came to the end of their lives because of th</w:t>
      </w:r>
      <w:r w:rsidR="00CA0739">
        <w:rPr>
          <w:rFonts w:ascii="Arial" w:hAnsi="Arial" w:cs="Arial"/>
          <w:sz w:val="24"/>
          <w:lang w:val="en-US"/>
        </w:rPr>
        <w:t>e world wars. This</w:t>
      </w:r>
      <w:r w:rsidR="0035205A">
        <w:rPr>
          <w:rFonts w:ascii="Arial" w:hAnsi="Arial" w:cs="Arial"/>
          <w:sz w:val="24"/>
          <w:lang w:val="en-US"/>
        </w:rPr>
        <w:t xml:space="preserve"> memorial – a front </w:t>
      </w:r>
      <w:r w:rsidR="006A115B">
        <w:rPr>
          <w:rFonts w:ascii="Arial" w:hAnsi="Arial" w:cs="Arial"/>
          <w:sz w:val="24"/>
          <w:lang w:val="en-US"/>
        </w:rPr>
        <w:t xml:space="preserve">aeroplane </w:t>
      </w:r>
      <w:r w:rsidR="0035205A">
        <w:rPr>
          <w:rFonts w:ascii="Arial" w:hAnsi="Arial" w:cs="Arial"/>
          <w:sz w:val="24"/>
          <w:lang w:val="en-US"/>
        </w:rPr>
        <w:t>rotor, found in the</w:t>
      </w:r>
      <w:r w:rsidR="00AB6B4D">
        <w:rPr>
          <w:rFonts w:ascii="Arial" w:hAnsi="Arial" w:cs="Arial"/>
          <w:sz w:val="24"/>
          <w:lang w:val="en-US"/>
        </w:rPr>
        <w:t xml:space="preserve"> nearby</w:t>
      </w:r>
      <w:r w:rsidR="0035205A">
        <w:rPr>
          <w:rFonts w:ascii="Arial" w:hAnsi="Arial" w:cs="Arial"/>
          <w:sz w:val="24"/>
          <w:lang w:val="en-US"/>
        </w:rPr>
        <w:t xml:space="preserve"> ocean – is </w:t>
      </w:r>
      <w:r w:rsidR="008B5F2B" w:rsidRPr="00C24097">
        <w:rPr>
          <w:rFonts w:ascii="Arial" w:hAnsi="Arial" w:cs="Arial"/>
          <w:noProof/>
          <w:sz w:val="24"/>
          <w:lang w:eastAsia="en-GB"/>
        </w:rPr>
        <mc:AlternateContent>
          <mc:Choice Requires="wps">
            <w:drawing>
              <wp:anchor distT="45720" distB="45720" distL="114300" distR="114300" simplePos="0" relativeHeight="251669504" behindDoc="0" locked="0" layoutInCell="1" allowOverlap="1" wp14:anchorId="687FD2C0" wp14:editId="0AC5059E">
                <wp:simplePos x="0" y="0"/>
                <wp:positionH relativeFrom="column">
                  <wp:posOffset>2209800</wp:posOffset>
                </wp:positionH>
                <wp:positionV relativeFrom="paragraph">
                  <wp:posOffset>2611120</wp:posOffset>
                </wp:positionV>
                <wp:extent cx="3843020" cy="466725"/>
                <wp:effectExtent l="0" t="0" r="24130"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3020" cy="466725"/>
                        </a:xfrm>
                        <a:prstGeom prst="rect">
                          <a:avLst/>
                        </a:prstGeom>
                        <a:solidFill>
                          <a:srgbClr val="FFFFFF"/>
                        </a:solidFill>
                        <a:ln w="9525">
                          <a:solidFill>
                            <a:srgbClr val="000000"/>
                          </a:solidFill>
                          <a:miter lim="800000"/>
                          <a:headEnd/>
                          <a:tailEnd/>
                        </a:ln>
                      </wps:spPr>
                      <wps:txbx>
                        <w:txbxContent>
                          <w:p w:rsidR="0035205A" w:rsidRPr="00C24097" w:rsidRDefault="008B5F2B" w:rsidP="0035205A">
                            <w:pPr>
                              <w:jc w:val="center"/>
                              <w:rPr>
                                <w:rFonts w:ascii="Arial" w:hAnsi="Arial" w:cs="Arial"/>
                              </w:rPr>
                            </w:pPr>
                            <w:r>
                              <w:rPr>
                                <w:rFonts w:ascii="Arial" w:hAnsi="Arial" w:cs="Arial"/>
                              </w:rPr>
                              <w:t>Fig 5</w:t>
                            </w:r>
                            <w:r w:rsidR="0035205A" w:rsidRPr="00C24097">
                              <w:rPr>
                                <w:rFonts w:ascii="Arial" w:hAnsi="Arial" w:cs="Arial"/>
                              </w:rPr>
                              <w:t xml:space="preserve">: </w:t>
                            </w:r>
                            <w:r w:rsidR="0035205A">
                              <w:rPr>
                                <w:rFonts w:ascii="Arial" w:hAnsi="Arial" w:cs="Arial"/>
                              </w:rPr>
                              <w:t>Wings Over Carew</w:t>
                            </w:r>
                            <w:r w:rsidR="0035205A">
                              <w:rPr>
                                <w:rFonts w:ascii="Arial" w:hAnsi="Arial" w:cs="Arial"/>
                              </w:rPr>
                              <w:t>, © Carew Cheriton Control Tower Group,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7FD2C0" id="_x0000_s1030" type="#_x0000_t202" style="position:absolute;margin-left:174pt;margin-top:205.6pt;width:302.6pt;height:36.7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">
                <v:textbox>
                  <w:txbxContent>
                    <w:p w:rsidR="0035205A" w:rsidRPr="00C24097" w:rsidRDefault="008B5F2B" w:rsidP="0035205A">
                      <w:pPr>
                        <w:jc w:val="center"/>
                        <w:rPr>
                          <w:rFonts w:ascii="Arial" w:hAnsi="Arial" w:cs="Arial"/>
                        </w:rPr>
                      </w:pPr>
                      <w:r>
                        <w:rPr>
                          <w:rFonts w:ascii="Arial" w:hAnsi="Arial" w:cs="Arial"/>
                        </w:rPr>
                        <w:t>Fig 5</w:t>
                      </w:r>
                      <w:r w:rsidR="0035205A" w:rsidRPr="00C24097">
                        <w:rPr>
                          <w:rFonts w:ascii="Arial" w:hAnsi="Arial" w:cs="Arial"/>
                        </w:rPr>
                        <w:t xml:space="preserve">: </w:t>
                      </w:r>
                      <w:r w:rsidR="0035205A">
                        <w:rPr>
                          <w:rFonts w:ascii="Arial" w:hAnsi="Arial" w:cs="Arial"/>
                        </w:rPr>
                        <w:t>Wings Over Carew</w:t>
                      </w:r>
                      <w:r w:rsidR="0035205A">
                        <w:rPr>
                          <w:rFonts w:ascii="Arial" w:hAnsi="Arial" w:cs="Arial"/>
                        </w:rPr>
                        <w:t>, © Carew Cheriton Control Tower Group, 2016</w:t>
                      </w:r>
                    </w:p>
                  </w:txbxContent>
                </v:textbox>
                <w10:wrap type="square"/>
              </v:shape>
            </w:pict>
          </mc:Fallback>
        </mc:AlternateContent>
      </w:r>
      <w:r w:rsidR="00CA0739">
        <w:rPr>
          <w:rFonts w:ascii="Arial" w:hAnsi="Arial" w:cs="Arial"/>
          <w:sz w:val="24"/>
          <w:lang w:val="en-US"/>
        </w:rPr>
        <w:t xml:space="preserve">something that presents the unique </w:t>
      </w:r>
      <w:r w:rsidR="00670371">
        <w:rPr>
          <w:rFonts w:ascii="Arial" w:hAnsi="Arial" w:cs="Arial"/>
          <w:sz w:val="24"/>
          <w:lang w:val="en-US"/>
        </w:rPr>
        <w:t>nature</w:t>
      </w:r>
      <w:r w:rsidR="00CA0739">
        <w:rPr>
          <w:rStyle w:val="FootnoteReference"/>
          <w:rFonts w:ascii="Arial" w:hAnsi="Arial" w:cs="Arial"/>
          <w:sz w:val="24"/>
          <w:lang w:val="en-US"/>
        </w:rPr>
        <w:footnoteReference w:id="29"/>
      </w:r>
      <w:r w:rsidR="00CA0739">
        <w:rPr>
          <w:rFonts w:ascii="Arial" w:hAnsi="Arial" w:cs="Arial"/>
          <w:sz w:val="24"/>
          <w:lang w:val="en-US"/>
        </w:rPr>
        <w:t xml:space="preserve"> of </w:t>
      </w:r>
      <w:r w:rsidR="008B5F2B">
        <w:rPr>
          <w:noProof/>
          <w:lang w:eastAsia="en-GB"/>
        </w:rPr>
        <w:drawing>
          <wp:anchor distT="0" distB="0" distL="114300" distR="114300" simplePos="0" relativeHeight="251667456" behindDoc="0" locked="0" layoutInCell="1" allowOverlap="1">
            <wp:simplePos x="0" y="0"/>
            <wp:positionH relativeFrom="column">
              <wp:posOffset>2209800</wp:posOffset>
            </wp:positionH>
            <wp:positionV relativeFrom="paragraph">
              <wp:posOffset>0</wp:posOffset>
            </wp:positionV>
            <wp:extent cx="3843020" cy="2561590"/>
            <wp:effectExtent l="0" t="0" r="5080" b="0"/>
            <wp:wrapSquare wrapText="bothSides"/>
            <wp:docPr id="6" name="Picture 6" descr="Image may contain: one or more people, sky, tree and outd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may contain: one or more people, sky, tree and outdoo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43020" cy="2561590"/>
                    </a:xfrm>
                    <a:prstGeom prst="rect">
                      <a:avLst/>
                    </a:prstGeom>
                    <a:noFill/>
                    <a:ln>
                      <a:noFill/>
                    </a:ln>
                  </pic:spPr>
                </pic:pic>
              </a:graphicData>
            </a:graphic>
            <wp14:sizeRelH relativeFrom="page">
              <wp14:pctWidth>0</wp14:pctWidth>
            </wp14:sizeRelH>
            <wp14:sizeRelV relativeFrom="page">
              <wp14:pctHeight>0</wp14:pctHeight>
            </wp14:sizeRelV>
          </wp:anchor>
        </w:drawing>
      </w:r>
      <w:r w:rsidR="00CA0739">
        <w:rPr>
          <w:rFonts w:ascii="Arial" w:hAnsi="Arial" w:cs="Arial"/>
          <w:sz w:val="24"/>
          <w:lang w:val="en-US"/>
        </w:rPr>
        <w:t>the place, and the pride that ma</w:t>
      </w:r>
      <w:r w:rsidR="00AB6B4D">
        <w:rPr>
          <w:rFonts w:ascii="Arial" w:hAnsi="Arial" w:cs="Arial"/>
          <w:sz w:val="24"/>
          <w:lang w:val="en-US"/>
        </w:rPr>
        <w:t>n</w:t>
      </w:r>
      <w:r w:rsidR="00CA0739">
        <w:rPr>
          <w:rFonts w:ascii="Arial" w:hAnsi="Arial" w:cs="Arial"/>
          <w:sz w:val="24"/>
          <w:lang w:val="en-US"/>
        </w:rPr>
        <w:t xml:space="preserve">y of the volunteers find from working in such an institution, allowing Carew to tell their own story of the loss and dedication of life to the two world wars that </w:t>
      </w:r>
      <w:r w:rsidR="00AB6B4D">
        <w:rPr>
          <w:rFonts w:ascii="Arial" w:hAnsi="Arial" w:cs="Arial"/>
          <w:sz w:val="24"/>
          <w:lang w:val="en-US"/>
        </w:rPr>
        <w:t>the airfield saw,</w:t>
      </w:r>
      <w:r w:rsidR="00CA0739">
        <w:rPr>
          <w:rStyle w:val="FootnoteReference"/>
          <w:rFonts w:ascii="Arial" w:hAnsi="Arial" w:cs="Arial"/>
          <w:sz w:val="24"/>
          <w:lang w:val="en-US"/>
        </w:rPr>
        <w:footnoteReference w:id="30"/>
      </w:r>
      <w:r w:rsidR="00AB6B4D">
        <w:rPr>
          <w:rFonts w:ascii="Arial" w:hAnsi="Arial" w:cs="Arial"/>
          <w:sz w:val="24"/>
          <w:lang w:val="en-US"/>
        </w:rPr>
        <w:t xml:space="preserve"> a minute’s silence often being observed here. </w:t>
      </w:r>
    </w:p>
    <w:p w:rsidR="00B101CC" w:rsidRDefault="00CA0739" w:rsidP="00EF213F">
      <w:pPr>
        <w:rPr>
          <w:rFonts w:ascii="Arial" w:hAnsi="Arial" w:cs="Arial"/>
          <w:sz w:val="24"/>
          <w:lang w:val="en-US"/>
        </w:rPr>
      </w:pPr>
      <w:r>
        <w:rPr>
          <w:rFonts w:ascii="Arial" w:hAnsi="Arial" w:cs="Arial"/>
          <w:sz w:val="24"/>
          <w:lang w:val="en-US"/>
        </w:rPr>
        <w:t>Another aspect of the unique culture and pride that this location is able to show is how distinctive this location is compared to other RAF bases that served in the war. It is said to have been built using a “local design”,</w:t>
      </w:r>
      <w:r w:rsidR="006A115B">
        <w:rPr>
          <w:rFonts w:ascii="Arial" w:hAnsi="Arial" w:cs="Arial"/>
          <w:sz w:val="24"/>
          <w:lang w:val="en-US"/>
        </w:rPr>
        <w:t xml:space="preserve"> instead of a set pattern like most,</w:t>
      </w:r>
      <w:r>
        <w:rPr>
          <w:rFonts w:ascii="Arial" w:hAnsi="Arial" w:cs="Arial"/>
          <w:sz w:val="24"/>
          <w:lang w:val="en-US"/>
        </w:rPr>
        <w:t xml:space="preserve"> and </w:t>
      </w:r>
      <w:r w:rsidR="006A115B">
        <w:rPr>
          <w:rFonts w:ascii="Arial" w:hAnsi="Arial" w:cs="Arial"/>
          <w:sz w:val="24"/>
          <w:lang w:val="en-US"/>
        </w:rPr>
        <w:t>is made from clay bricks sourced from the local area.</w:t>
      </w:r>
      <w:r>
        <w:rPr>
          <w:rStyle w:val="FootnoteReference"/>
          <w:rFonts w:ascii="Arial" w:hAnsi="Arial" w:cs="Arial"/>
          <w:sz w:val="24"/>
          <w:lang w:val="en-US"/>
        </w:rPr>
        <w:footnoteReference w:id="31"/>
      </w:r>
      <w:r>
        <w:rPr>
          <w:rFonts w:ascii="Arial" w:hAnsi="Arial" w:cs="Arial"/>
          <w:sz w:val="24"/>
          <w:lang w:val="en-US"/>
        </w:rPr>
        <w:t xml:space="preserve"> </w:t>
      </w:r>
      <w:r w:rsidR="006A115B">
        <w:rPr>
          <w:rFonts w:ascii="Arial" w:hAnsi="Arial" w:cs="Arial"/>
          <w:sz w:val="24"/>
          <w:lang w:val="en-US"/>
        </w:rPr>
        <w:t>B</w:t>
      </w:r>
      <w:r>
        <w:rPr>
          <w:rFonts w:ascii="Arial" w:hAnsi="Arial" w:cs="Arial"/>
          <w:sz w:val="24"/>
          <w:lang w:val="en-US"/>
        </w:rPr>
        <w:t>ut the bay window on the southern elevation is what makes this building incredibly distinctive.</w:t>
      </w:r>
      <w:r>
        <w:rPr>
          <w:rStyle w:val="FootnoteReference"/>
          <w:rFonts w:ascii="Arial" w:hAnsi="Arial" w:cs="Arial"/>
          <w:sz w:val="24"/>
          <w:lang w:val="en-US"/>
        </w:rPr>
        <w:footnoteReference w:id="32"/>
      </w:r>
      <w:r>
        <w:rPr>
          <w:rFonts w:ascii="Arial" w:hAnsi="Arial" w:cs="Arial"/>
          <w:sz w:val="24"/>
          <w:lang w:val="en-US"/>
        </w:rPr>
        <w:t xml:space="preserve"> The </w:t>
      </w:r>
      <w:r>
        <w:rPr>
          <w:rFonts w:ascii="Arial" w:hAnsi="Arial" w:cs="Arial"/>
          <w:sz w:val="24"/>
          <w:lang w:val="en-US"/>
        </w:rPr>
        <w:lastRenderedPageBreak/>
        <w:t xml:space="preserve">painstaking work that has been put in to re-developing this building in the modern day to allow it to act as a museum has been incredibly </w:t>
      </w:r>
      <w:r w:rsidR="008B5F2B">
        <w:rPr>
          <w:rFonts w:ascii="Arial" w:hAnsi="Arial" w:cs="Arial"/>
          <w:sz w:val="24"/>
          <w:lang w:val="en-US"/>
        </w:rPr>
        <w:t>dedicated</w:t>
      </w:r>
      <w:r w:rsidR="008328AF">
        <w:rPr>
          <w:rFonts w:ascii="Arial" w:hAnsi="Arial" w:cs="Arial"/>
          <w:sz w:val="24"/>
          <w:lang w:val="en-US"/>
        </w:rPr>
        <w:t>,</w:t>
      </w:r>
      <w:r>
        <w:rPr>
          <w:rStyle w:val="FootnoteReference"/>
          <w:rFonts w:ascii="Arial" w:hAnsi="Arial" w:cs="Arial"/>
          <w:sz w:val="24"/>
          <w:lang w:val="en-US"/>
        </w:rPr>
        <w:footnoteReference w:id="33"/>
      </w:r>
      <w:r w:rsidR="008328AF">
        <w:rPr>
          <w:rFonts w:ascii="Arial" w:hAnsi="Arial" w:cs="Arial"/>
          <w:sz w:val="24"/>
          <w:lang w:val="en-US"/>
        </w:rPr>
        <w:t xml:space="preserve"> </w:t>
      </w:r>
      <w:r>
        <w:rPr>
          <w:rFonts w:ascii="Arial" w:hAnsi="Arial" w:cs="Arial"/>
          <w:sz w:val="24"/>
          <w:lang w:val="en-US"/>
        </w:rPr>
        <w:t xml:space="preserve">making it a popular attraction in the local area that cannot easily be matched. </w:t>
      </w:r>
    </w:p>
    <w:p w:rsidR="00CA6592" w:rsidRDefault="00CA6592" w:rsidP="00EF213F">
      <w:pPr>
        <w:pBdr>
          <w:bottom w:val="dotted" w:sz="24" w:space="1" w:color="auto"/>
        </w:pBdr>
        <w:rPr>
          <w:rFonts w:ascii="Arial" w:hAnsi="Arial" w:cs="Arial"/>
          <w:sz w:val="24"/>
          <w:lang w:val="en-US"/>
        </w:rPr>
      </w:pPr>
      <w:r>
        <w:rPr>
          <w:rFonts w:ascii="Arial" w:hAnsi="Arial" w:cs="Arial"/>
          <w:sz w:val="24"/>
          <w:lang w:val="en-US"/>
        </w:rPr>
        <w:t>So, though this museum may not be the simplest one when trying to assess the ways in which specifically Welsh culture is presented on heritage sites, it cannot be denied that a much more specific</w:t>
      </w:r>
      <w:r w:rsidR="00974B38">
        <w:rPr>
          <w:rFonts w:ascii="Arial" w:hAnsi="Arial" w:cs="Arial"/>
          <w:sz w:val="24"/>
          <w:lang w:val="en-US"/>
        </w:rPr>
        <w:t xml:space="preserve"> wartime</w:t>
      </w:r>
      <w:r>
        <w:rPr>
          <w:rFonts w:ascii="Arial" w:hAnsi="Arial" w:cs="Arial"/>
          <w:sz w:val="24"/>
          <w:lang w:val="en-US"/>
        </w:rPr>
        <w:t xml:space="preserve"> local culture</w:t>
      </w:r>
      <w:r w:rsidR="00974B38">
        <w:rPr>
          <w:rFonts w:ascii="Arial" w:hAnsi="Arial" w:cs="Arial"/>
          <w:sz w:val="24"/>
          <w:lang w:val="en-US"/>
        </w:rPr>
        <w:t xml:space="preserve"> (y</w:t>
      </w:r>
      <w:r w:rsidR="00AB6B4D">
        <w:rPr>
          <w:rFonts w:ascii="Arial" w:hAnsi="Arial" w:cs="Arial"/>
          <w:sz w:val="24"/>
          <w:lang w:val="en-US"/>
        </w:rPr>
        <w:t>et, still</w:t>
      </w:r>
      <w:r w:rsidR="00974B38">
        <w:rPr>
          <w:rFonts w:ascii="Arial" w:hAnsi="Arial" w:cs="Arial"/>
          <w:sz w:val="24"/>
          <w:lang w:val="en-US"/>
        </w:rPr>
        <w:t xml:space="preserve"> Welsh) of the</w:t>
      </w:r>
      <w:r>
        <w:rPr>
          <w:rFonts w:ascii="Arial" w:hAnsi="Arial" w:cs="Arial"/>
          <w:sz w:val="24"/>
          <w:lang w:val="en-US"/>
        </w:rPr>
        <w:t xml:space="preserve"> population, is able to shine through. The passion and dedication that has been seen by the volunteers that work here is of huge importance when educating the people that visit, </w:t>
      </w:r>
      <w:r w:rsidR="00974B38">
        <w:rPr>
          <w:rFonts w:ascii="Arial" w:hAnsi="Arial" w:cs="Arial"/>
          <w:sz w:val="24"/>
          <w:lang w:val="en-US"/>
        </w:rPr>
        <w:t>as are the variety of methods used to deliver the knowledge. Without people with this depth of knowledge and dedication, the museum would not be as successful in its aim as it is seen to be.  The sense of renewal that was felt by the people of Wales after the war</w:t>
      </w:r>
      <w:r w:rsidR="00974B38">
        <w:rPr>
          <w:rStyle w:val="FootnoteReference"/>
          <w:rFonts w:ascii="Arial" w:hAnsi="Arial" w:cs="Arial"/>
          <w:sz w:val="24"/>
          <w:lang w:val="en-US"/>
        </w:rPr>
        <w:footnoteReference w:id="34"/>
      </w:r>
      <w:r w:rsidR="00974B38">
        <w:rPr>
          <w:rFonts w:ascii="Arial" w:hAnsi="Arial" w:cs="Arial"/>
          <w:sz w:val="24"/>
          <w:lang w:val="en-US"/>
        </w:rPr>
        <w:t xml:space="preserve"> is almost still able to be felt through the education of the visitors that come to the Control Tower. Even through the objects in the museum, ideas and concepts of the people who experienced the active life of the air base are able to be seen.</w:t>
      </w:r>
      <w:r w:rsidR="00974B38">
        <w:rPr>
          <w:rStyle w:val="FootnoteReference"/>
          <w:rFonts w:ascii="Arial" w:hAnsi="Arial" w:cs="Arial"/>
          <w:sz w:val="24"/>
          <w:lang w:val="en-US"/>
        </w:rPr>
        <w:footnoteReference w:id="35"/>
      </w:r>
      <w:r w:rsidR="00974B38">
        <w:rPr>
          <w:rFonts w:ascii="Arial" w:hAnsi="Arial" w:cs="Arial"/>
          <w:sz w:val="24"/>
          <w:lang w:val="en-US"/>
        </w:rPr>
        <w:t xml:space="preserve"> It is the changes in the ways in which museums that present themselves that can be quietly revolutionary when educating a population, Carew Cheriton being no exception. A sense of self is ever so easily defined, alongside the sense of nationality</w:t>
      </w:r>
      <w:r w:rsidR="008328AF">
        <w:rPr>
          <w:rFonts w:ascii="Arial" w:hAnsi="Arial" w:cs="Arial"/>
          <w:sz w:val="24"/>
          <w:lang w:val="en-US"/>
        </w:rPr>
        <w:t>,</w:t>
      </w:r>
      <w:r w:rsidR="00974B38">
        <w:rPr>
          <w:rStyle w:val="FootnoteReference"/>
          <w:rFonts w:ascii="Arial" w:hAnsi="Arial" w:cs="Arial"/>
          <w:sz w:val="24"/>
          <w:lang w:val="en-US"/>
        </w:rPr>
        <w:footnoteReference w:id="36"/>
      </w:r>
      <w:r w:rsidR="00974B38">
        <w:rPr>
          <w:rFonts w:ascii="Arial" w:hAnsi="Arial" w:cs="Arial"/>
          <w:sz w:val="24"/>
          <w:lang w:val="en-US"/>
        </w:rPr>
        <w:t xml:space="preserve"> and what it would have meant to have been one of the people who served at this air base.</w:t>
      </w:r>
    </w:p>
    <w:p w:rsidR="008328AF" w:rsidRDefault="008328AF" w:rsidP="00EF213F">
      <w:pPr>
        <w:pBdr>
          <w:bottom w:val="dotted" w:sz="24" w:space="1" w:color="auto"/>
        </w:pBdr>
        <w:rPr>
          <w:rFonts w:ascii="Arial" w:hAnsi="Arial" w:cs="Arial"/>
          <w:sz w:val="24"/>
          <w:lang w:val="en-US"/>
        </w:rPr>
      </w:pPr>
    </w:p>
    <w:p w:rsidR="00AB6B4D" w:rsidRDefault="00532E40" w:rsidP="00EF213F">
      <w:pPr>
        <w:rPr>
          <w:rFonts w:ascii="Arial" w:hAnsi="Arial" w:cs="Arial"/>
          <w:b/>
          <w:sz w:val="24"/>
          <w:lang w:val="en-US"/>
        </w:rPr>
      </w:pPr>
      <w:r>
        <w:rPr>
          <w:rFonts w:ascii="Arial" w:hAnsi="Arial" w:cs="Arial"/>
          <w:b/>
          <w:sz w:val="24"/>
          <w:lang w:val="en-US"/>
        </w:rPr>
        <w:t xml:space="preserve">Word Count: </w:t>
      </w:r>
      <w:r w:rsidR="00AB6B4D">
        <w:rPr>
          <w:rFonts w:ascii="Arial" w:hAnsi="Arial" w:cs="Arial"/>
          <w:b/>
          <w:sz w:val="24"/>
          <w:lang w:val="en-US"/>
        </w:rPr>
        <w:t>1,</w:t>
      </w:r>
      <w:r w:rsidR="00194A40">
        <w:rPr>
          <w:rFonts w:ascii="Arial" w:hAnsi="Arial" w:cs="Arial"/>
          <w:b/>
          <w:sz w:val="24"/>
          <w:lang w:val="en-US"/>
        </w:rPr>
        <w:t>921</w:t>
      </w:r>
    </w:p>
    <w:p w:rsidR="00AB6B4D" w:rsidRDefault="00AB6B4D">
      <w:pPr>
        <w:rPr>
          <w:rFonts w:ascii="Arial" w:hAnsi="Arial" w:cs="Arial"/>
          <w:b/>
          <w:sz w:val="24"/>
          <w:lang w:val="en-US"/>
        </w:rPr>
      </w:pPr>
      <w:r>
        <w:rPr>
          <w:rFonts w:ascii="Arial" w:hAnsi="Arial" w:cs="Arial"/>
          <w:b/>
          <w:sz w:val="24"/>
          <w:lang w:val="en-US"/>
        </w:rPr>
        <w:br w:type="page"/>
      </w:r>
    </w:p>
    <w:p w:rsidR="00AB6B4D" w:rsidRDefault="00AB6B4D" w:rsidP="00EF213F">
      <w:pPr>
        <w:rPr>
          <w:rFonts w:ascii="Arial" w:hAnsi="Arial" w:cs="Arial"/>
          <w:b/>
          <w:sz w:val="24"/>
          <w:lang w:val="en-US"/>
        </w:rPr>
      </w:pPr>
      <w:r>
        <w:rPr>
          <w:rFonts w:ascii="Arial" w:hAnsi="Arial" w:cs="Arial"/>
          <w:b/>
          <w:sz w:val="24"/>
          <w:lang w:val="en-US"/>
        </w:rPr>
        <w:lastRenderedPageBreak/>
        <w:t>Bibliography:</w:t>
      </w:r>
    </w:p>
    <w:p w:rsidR="00194A40" w:rsidRPr="00194A40" w:rsidRDefault="00194A40" w:rsidP="00194A40">
      <w:pPr>
        <w:pStyle w:val="ListParagraph"/>
        <w:numPr>
          <w:ilvl w:val="0"/>
          <w:numId w:val="3"/>
        </w:numPr>
        <w:tabs>
          <w:tab w:val="left" w:pos="4395"/>
        </w:tabs>
        <w:rPr>
          <w:rFonts w:ascii="Arial" w:hAnsi="Arial" w:cs="Arial"/>
          <w:sz w:val="24"/>
        </w:rPr>
      </w:pPr>
      <w:r w:rsidRPr="00194A40">
        <w:rPr>
          <w:rFonts w:ascii="Arial" w:hAnsi="Arial" w:cs="Arial"/>
          <w:sz w:val="24"/>
        </w:rPr>
        <w:t xml:space="preserve">Carew Cheriton Control Tower Group, 2016, </w:t>
      </w:r>
      <w:r w:rsidRPr="00194A40">
        <w:rPr>
          <w:rFonts w:ascii="Arial" w:hAnsi="Arial" w:cs="Arial"/>
          <w:i/>
          <w:sz w:val="24"/>
        </w:rPr>
        <w:t>About Us</w:t>
      </w:r>
      <w:r w:rsidRPr="00194A40">
        <w:rPr>
          <w:rFonts w:ascii="Arial" w:hAnsi="Arial" w:cs="Arial"/>
          <w:sz w:val="24"/>
        </w:rPr>
        <w:t xml:space="preserve">, Carew, </w:t>
      </w:r>
      <w:hyperlink r:id="rId13" w:history="1">
        <w:r w:rsidRPr="00194A40">
          <w:rPr>
            <w:rStyle w:val="Hyperlink"/>
            <w:rFonts w:ascii="Arial" w:hAnsi="Arial" w:cs="Arial"/>
            <w:sz w:val="24"/>
          </w:rPr>
          <w:t>https://www.carewcheritoncontroltower.co.uk/about/</w:t>
        </w:r>
      </w:hyperlink>
      <w:r w:rsidRPr="00194A40">
        <w:rPr>
          <w:rFonts w:ascii="Arial" w:hAnsi="Arial" w:cs="Arial"/>
          <w:sz w:val="24"/>
        </w:rPr>
        <w:t xml:space="preserve"> [Last Accessed: 8/3/2018]</w:t>
      </w:r>
      <w:r>
        <w:rPr>
          <w:rFonts w:ascii="Arial" w:hAnsi="Arial" w:cs="Arial"/>
          <w:sz w:val="24"/>
        </w:rPr>
        <w:br/>
      </w:r>
    </w:p>
    <w:p w:rsidR="00194A40" w:rsidRPr="00194A40" w:rsidRDefault="00194A40" w:rsidP="00194A40">
      <w:pPr>
        <w:pStyle w:val="ListParagraph"/>
        <w:numPr>
          <w:ilvl w:val="0"/>
          <w:numId w:val="3"/>
        </w:numPr>
        <w:tabs>
          <w:tab w:val="left" w:pos="4395"/>
        </w:tabs>
        <w:rPr>
          <w:rFonts w:ascii="Arial" w:hAnsi="Arial" w:cs="Arial"/>
          <w:sz w:val="24"/>
        </w:rPr>
      </w:pPr>
      <w:r w:rsidRPr="00194A40">
        <w:rPr>
          <w:rFonts w:ascii="Arial" w:hAnsi="Arial" w:cs="Arial"/>
          <w:sz w:val="24"/>
        </w:rPr>
        <w:t xml:space="preserve">Carew Cheriton Control Tower Group, 2013, </w:t>
      </w:r>
      <w:r w:rsidRPr="00194A40">
        <w:rPr>
          <w:rFonts w:ascii="Arial" w:hAnsi="Arial" w:cs="Arial"/>
          <w:i/>
          <w:sz w:val="24"/>
        </w:rPr>
        <w:t>Carew Airfield History</w:t>
      </w:r>
      <w:r w:rsidRPr="00194A40">
        <w:rPr>
          <w:rFonts w:ascii="Arial" w:hAnsi="Arial" w:cs="Arial"/>
          <w:sz w:val="24"/>
        </w:rPr>
        <w:t xml:space="preserve">, Carew, </w:t>
      </w:r>
      <w:hyperlink r:id="rId14" w:history="1">
        <w:r w:rsidRPr="00194A40">
          <w:rPr>
            <w:rStyle w:val="Hyperlink"/>
            <w:rFonts w:ascii="Arial" w:hAnsi="Arial" w:cs="Arial"/>
            <w:sz w:val="24"/>
          </w:rPr>
          <w:t>https://www.carewcheritoncontroltower.co.uk/history/carew-airfield/</w:t>
        </w:r>
      </w:hyperlink>
      <w:r w:rsidRPr="00194A40">
        <w:rPr>
          <w:rFonts w:ascii="Arial" w:hAnsi="Arial" w:cs="Arial"/>
          <w:sz w:val="24"/>
        </w:rPr>
        <w:t xml:space="preserve"> [Last Accessed: 8/3/2018]</w:t>
      </w:r>
      <w:r>
        <w:rPr>
          <w:rFonts w:ascii="Arial" w:hAnsi="Arial" w:cs="Arial"/>
          <w:sz w:val="24"/>
        </w:rPr>
        <w:br/>
      </w:r>
    </w:p>
    <w:p w:rsidR="00194A40" w:rsidRPr="00194A40" w:rsidRDefault="00194A40" w:rsidP="00194A40">
      <w:pPr>
        <w:pStyle w:val="ListParagraph"/>
        <w:numPr>
          <w:ilvl w:val="0"/>
          <w:numId w:val="3"/>
        </w:numPr>
        <w:tabs>
          <w:tab w:val="left" w:pos="4395"/>
        </w:tabs>
        <w:rPr>
          <w:rFonts w:ascii="Arial" w:hAnsi="Arial" w:cs="Arial"/>
          <w:sz w:val="24"/>
        </w:rPr>
      </w:pPr>
      <w:r w:rsidRPr="00194A40">
        <w:rPr>
          <w:rFonts w:ascii="Arial" w:hAnsi="Arial" w:cs="Arial"/>
          <w:sz w:val="24"/>
        </w:rPr>
        <w:t xml:space="preserve">Carew Cheriton Control Tower Group, 2016, </w:t>
      </w:r>
      <w:r w:rsidRPr="00194A40">
        <w:rPr>
          <w:rFonts w:ascii="Arial" w:hAnsi="Arial" w:cs="Arial"/>
          <w:i/>
          <w:sz w:val="24"/>
        </w:rPr>
        <w:t>Control Tower</w:t>
      </w:r>
      <w:r w:rsidRPr="00194A40">
        <w:rPr>
          <w:rFonts w:ascii="Arial" w:hAnsi="Arial" w:cs="Arial"/>
          <w:sz w:val="24"/>
        </w:rPr>
        <w:t xml:space="preserve">, Carew, </w:t>
      </w:r>
      <w:hyperlink r:id="rId15" w:history="1">
        <w:r w:rsidRPr="00194A40">
          <w:rPr>
            <w:rStyle w:val="Hyperlink"/>
            <w:rFonts w:ascii="Arial" w:hAnsi="Arial" w:cs="Arial"/>
            <w:sz w:val="24"/>
          </w:rPr>
          <w:t>https://www.carewcheritoncontroltower.co.uk/about/control-tower/</w:t>
        </w:r>
      </w:hyperlink>
      <w:r w:rsidRPr="00194A40">
        <w:rPr>
          <w:rFonts w:ascii="Arial" w:hAnsi="Arial" w:cs="Arial"/>
          <w:sz w:val="24"/>
        </w:rPr>
        <w:t xml:space="preserve"> [Last Accessed: 8/3/2018]</w:t>
      </w:r>
      <w:r>
        <w:rPr>
          <w:rFonts w:ascii="Arial" w:hAnsi="Arial" w:cs="Arial"/>
          <w:sz w:val="24"/>
        </w:rPr>
        <w:br/>
      </w:r>
    </w:p>
    <w:p w:rsidR="00194A40" w:rsidRPr="00194A40" w:rsidRDefault="00194A40" w:rsidP="00194A40">
      <w:pPr>
        <w:pStyle w:val="ListParagraph"/>
        <w:numPr>
          <w:ilvl w:val="0"/>
          <w:numId w:val="3"/>
        </w:numPr>
        <w:tabs>
          <w:tab w:val="left" w:pos="4395"/>
        </w:tabs>
        <w:rPr>
          <w:rFonts w:ascii="Arial" w:hAnsi="Arial" w:cs="Arial"/>
          <w:sz w:val="24"/>
        </w:rPr>
      </w:pPr>
      <w:r w:rsidRPr="00194A40">
        <w:rPr>
          <w:rFonts w:ascii="Arial" w:hAnsi="Arial" w:cs="Arial"/>
          <w:sz w:val="24"/>
        </w:rPr>
        <w:t xml:space="preserve">Carew Cheriton Control Tower Group, 2010, </w:t>
      </w:r>
      <w:r w:rsidRPr="00194A40">
        <w:rPr>
          <w:rFonts w:ascii="Arial" w:hAnsi="Arial" w:cs="Arial"/>
          <w:i/>
          <w:sz w:val="24"/>
        </w:rPr>
        <w:t>World War 1</w:t>
      </w:r>
      <w:r w:rsidRPr="00194A40">
        <w:rPr>
          <w:rFonts w:ascii="Arial" w:hAnsi="Arial" w:cs="Arial"/>
          <w:sz w:val="24"/>
        </w:rPr>
        <w:t xml:space="preserve">, Carew, </w:t>
      </w:r>
      <w:hyperlink r:id="rId16" w:history="1">
        <w:r w:rsidRPr="00194A40">
          <w:rPr>
            <w:rStyle w:val="Hyperlink"/>
            <w:rFonts w:ascii="Arial" w:hAnsi="Arial" w:cs="Arial"/>
            <w:sz w:val="24"/>
          </w:rPr>
          <w:t>https://www.carewcheritoncontroltower.co.uk/history/world-war-1/</w:t>
        </w:r>
      </w:hyperlink>
      <w:r w:rsidRPr="00194A40">
        <w:rPr>
          <w:rFonts w:ascii="Arial" w:hAnsi="Arial" w:cs="Arial"/>
          <w:sz w:val="24"/>
        </w:rPr>
        <w:t xml:space="preserve"> [Last Accessed: 8/3/2018]</w:t>
      </w:r>
      <w:r>
        <w:rPr>
          <w:rFonts w:ascii="Arial" w:hAnsi="Arial" w:cs="Arial"/>
          <w:sz w:val="24"/>
        </w:rPr>
        <w:br/>
      </w:r>
    </w:p>
    <w:p w:rsidR="00194A40" w:rsidRPr="00194A40" w:rsidRDefault="00194A40" w:rsidP="00194A40">
      <w:pPr>
        <w:pStyle w:val="ListParagraph"/>
        <w:numPr>
          <w:ilvl w:val="0"/>
          <w:numId w:val="3"/>
        </w:numPr>
        <w:tabs>
          <w:tab w:val="left" w:pos="4395"/>
        </w:tabs>
        <w:rPr>
          <w:rFonts w:ascii="Arial" w:hAnsi="Arial" w:cs="Arial"/>
          <w:sz w:val="24"/>
        </w:rPr>
      </w:pPr>
      <w:r w:rsidRPr="00194A40">
        <w:rPr>
          <w:rFonts w:ascii="Arial" w:hAnsi="Arial" w:cs="Arial"/>
          <w:sz w:val="24"/>
        </w:rPr>
        <w:t xml:space="preserve">Carew Cheriton Control Tower Group, 2013, </w:t>
      </w:r>
      <w:r w:rsidRPr="00194A40">
        <w:rPr>
          <w:rFonts w:ascii="Arial" w:hAnsi="Arial" w:cs="Arial"/>
          <w:i/>
          <w:sz w:val="24"/>
        </w:rPr>
        <w:t>World War 2</w:t>
      </w:r>
      <w:r w:rsidRPr="00194A40">
        <w:rPr>
          <w:rFonts w:ascii="Arial" w:hAnsi="Arial" w:cs="Arial"/>
          <w:sz w:val="24"/>
        </w:rPr>
        <w:t xml:space="preserve">, Carew, </w:t>
      </w:r>
      <w:hyperlink r:id="rId17" w:history="1">
        <w:r w:rsidRPr="00194A40">
          <w:rPr>
            <w:rStyle w:val="Hyperlink"/>
            <w:rFonts w:ascii="Arial" w:hAnsi="Arial" w:cs="Arial"/>
            <w:sz w:val="24"/>
          </w:rPr>
          <w:t>https://www.carewcheritoncontroltower.co.uk/history/world-war-2/</w:t>
        </w:r>
      </w:hyperlink>
      <w:r w:rsidRPr="00194A40">
        <w:rPr>
          <w:rFonts w:ascii="Arial" w:hAnsi="Arial" w:cs="Arial"/>
          <w:sz w:val="24"/>
        </w:rPr>
        <w:t xml:space="preserve"> [Last Accessed: 8/3/2018] </w:t>
      </w:r>
      <w:r>
        <w:rPr>
          <w:rFonts w:ascii="Arial" w:hAnsi="Arial" w:cs="Arial"/>
          <w:sz w:val="24"/>
        </w:rPr>
        <w:br/>
      </w:r>
    </w:p>
    <w:p w:rsidR="00194A40" w:rsidRPr="00194A40" w:rsidRDefault="00194A40" w:rsidP="00194A40">
      <w:pPr>
        <w:pStyle w:val="ListParagraph"/>
        <w:numPr>
          <w:ilvl w:val="0"/>
          <w:numId w:val="3"/>
        </w:numPr>
        <w:tabs>
          <w:tab w:val="left" w:pos="4395"/>
        </w:tabs>
        <w:rPr>
          <w:rFonts w:ascii="Arial" w:hAnsi="Arial" w:cs="Arial"/>
          <w:sz w:val="24"/>
        </w:rPr>
      </w:pPr>
      <w:r w:rsidRPr="00194A40">
        <w:rPr>
          <w:rFonts w:ascii="Arial" w:hAnsi="Arial" w:cs="Arial"/>
          <w:sz w:val="24"/>
        </w:rPr>
        <w:t xml:space="preserve">Caulton. T, 1998, </w:t>
      </w:r>
      <w:r w:rsidRPr="00194A40">
        <w:rPr>
          <w:rFonts w:ascii="Arial" w:hAnsi="Arial" w:cs="Arial"/>
          <w:i/>
          <w:sz w:val="24"/>
        </w:rPr>
        <w:t>Hands-On Exhibitions</w:t>
      </w:r>
      <w:r w:rsidRPr="00194A40">
        <w:rPr>
          <w:rFonts w:ascii="Arial" w:hAnsi="Arial" w:cs="Arial"/>
          <w:sz w:val="24"/>
        </w:rPr>
        <w:t>, Routledge, London.</w:t>
      </w:r>
      <w:r>
        <w:rPr>
          <w:rFonts w:ascii="Arial" w:hAnsi="Arial" w:cs="Arial"/>
          <w:sz w:val="24"/>
        </w:rPr>
        <w:br/>
      </w:r>
    </w:p>
    <w:p w:rsidR="00194A40" w:rsidRPr="00194A40" w:rsidRDefault="00194A40" w:rsidP="00194A40">
      <w:pPr>
        <w:pStyle w:val="ListParagraph"/>
        <w:numPr>
          <w:ilvl w:val="0"/>
          <w:numId w:val="3"/>
        </w:numPr>
        <w:tabs>
          <w:tab w:val="left" w:pos="4395"/>
        </w:tabs>
        <w:spacing w:line="240" w:lineRule="auto"/>
        <w:rPr>
          <w:rFonts w:ascii="Arial" w:hAnsi="Arial" w:cs="Arial"/>
          <w:sz w:val="24"/>
        </w:rPr>
      </w:pPr>
      <w:r w:rsidRPr="00194A40">
        <w:rPr>
          <w:rFonts w:ascii="Arial" w:hAnsi="Arial" w:cs="Arial"/>
          <w:sz w:val="24"/>
        </w:rPr>
        <w:t xml:space="preserve">Cherry. G. E, Rogers. A, 1996, </w:t>
      </w:r>
      <w:r w:rsidRPr="00194A40">
        <w:rPr>
          <w:rFonts w:ascii="Arial" w:hAnsi="Arial" w:cs="Arial"/>
          <w:i/>
          <w:sz w:val="24"/>
        </w:rPr>
        <w:t>Rural Change and Planning: England and Wales in the Twentieth Century</w:t>
      </w:r>
      <w:r w:rsidRPr="00194A40">
        <w:rPr>
          <w:rFonts w:ascii="Arial" w:hAnsi="Arial" w:cs="Arial"/>
          <w:sz w:val="24"/>
        </w:rPr>
        <w:t>, Alexandrine Press, Oxford</w:t>
      </w:r>
      <w:r>
        <w:rPr>
          <w:rFonts w:ascii="Arial" w:hAnsi="Arial" w:cs="Arial"/>
          <w:sz w:val="24"/>
        </w:rPr>
        <w:br/>
      </w:r>
    </w:p>
    <w:p w:rsidR="00AB6B4D" w:rsidRPr="00194A40" w:rsidRDefault="00AB6B4D" w:rsidP="00194A40">
      <w:pPr>
        <w:pStyle w:val="ListParagraph"/>
        <w:numPr>
          <w:ilvl w:val="0"/>
          <w:numId w:val="3"/>
        </w:numPr>
        <w:tabs>
          <w:tab w:val="left" w:pos="4395"/>
        </w:tabs>
        <w:rPr>
          <w:rFonts w:ascii="Arial" w:hAnsi="Arial" w:cs="Arial"/>
          <w:i/>
          <w:sz w:val="24"/>
        </w:rPr>
      </w:pPr>
      <w:r w:rsidRPr="00194A40">
        <w:rPr>
          <w:rFonts w:ascii="Arial" w:hAnsi="Arial" w:cs="Arial"/>
          <w:sz w:val="24"/>
        </w:rPr>
        <w:t xml:space="preserve">Kaplan. F. E. S, 1994, </w:t>
      </w:r>
      <w:r w:rsidRPr="00194A40">
        <w:rPr>
          <w:rFonts w:ascii="Arial" w:hAnsi="Arial" w:cs="Arial"/>
          <w:i/>
          <w:sz w:val="24"/>
        </w:rPr>
        <w:t xml:space="preserve">Museums and the Making of “Ourselves”: The Role of Objects in National Identity, </w:t>
      </w:r>
      <w:r w:rsidRPr="00194A40">
        <w:rPr>
          <w:rFonts w:ascii="Arial" w:hAnsi="Arial" w:cs="Arial"/>
          <w:sz w:val="24"/>
        </w:rPr>
        <w:t>Leicester University Press, London</w:t>
      </w:r>
      <w:r w:rsidR="00194A40">
        <w:rPr>
          <w:rFonts w:ascii="Arial" w:hAnsi="Arial" w:cs="Arial"/>
          <w:i/>
          <w:sz w:val="24"/>
        </w:rPr>
        <w:br/>
      </w:r>
    </w:p>
    <w:p w:rsidR="00194A40" w:rsidRPr="00194A40" w:rsidRDefault="00194A40" w:rsidP="00194A40">
      <w:pPr>
        <w:pStyle w:val="ListParagraph"/>
        <w:numPr>
          <w:ilvl w:val="0"/>
          <w:numId w:val="3"/>
        </w:numPr>
        <w:tabs>
          <w:tab w:val="left" w:pos="4395"/>
        </w:tabs>
        <w:spacing w:line="240" w:lineRule="auto"/>
        <w:rPr>
          <w:rFonts w:ascii="Arial" w:hAnsi="Arial" w:cs="Arial"/>
          <w:sz w:val="24"/>
        </w:rPr>
      </w:pPr>
      <w:r w:rsidRPr="00194A40">
        <w:rPr>
          <w:rFonts w:ascii="Arial" w:hAnsi="Arial" w:cs="Arial"/>
          <w:sz w:val="24"/>
        </w:rPr>
        <w:t xml:space="preserve">Morgan. K. O, 2003, Wales Since 1945, In: Hollowell. J (eds), </w:t>
      </w:r>
      <w:r w:rsidRPr="00194A40">
        <w:rPr>
          <w:rFonts w:ascii="Arial" w:hAnsi="Arial" w:cs="Arial"/>
          <w:i/>
          <w:sz w:val="24"/>
        </w:rPr>
        <w:t>Britain Since 1945,</w:t>
      </w:r>
      <w:r w:rsidRPr="00194A40">
        <w:rPr>
          <w:rFonts w:ascii="Arial" w:hAnsi="Arial" w:cs="Arial"/>
          <w:sz w:val="24"/>
        </w:rPr>
        <w:t xml:space="preserve"> Blackwell Publishing, Oxford </w:t>
      </w:r>
      <w:r>
        <w:rPr>
          <w:rFonts w:ascii="Arial" w:hAnsi="Arial" w:cs="Arial"/>
          <w:sz w:val="24"/>
        </w:rPr>
        <w:br/>
      </w:r>
    </w:p>
    <w:p w:rsidR="00532E40" w:rsidRPr="00194A40" w:rsidRDefault="00AB6B4D" w:rsidP="00EF213F">
      <w:pPr>
        <w:pStyle w:val="ListParagraph"/>
        <w:numPr>
          <w:ilvl w:val="0"/>
          <w:numId w:val="3"/>
        </w:numPr>
        <w:tabs>
          <w:tab w:val="left" w:pos="4395"/>
        </w:tabs>
        <w:spacing w:line="240" w:lineRule="auto"/>
        <w:rPr>
          <w:rFonts w:ascii="Arial" w:hAnsi="Arial" w:cs="Arial"/>
          <w:sz w:val="24"/>
        </w:rPr>
      </w:pPr>
      <w:r w:rsidRPr="00194A40">
        <w:rPr>
          <w:rFonts w:ascii="Arial" w:hAnsi="Arial" w:cs="Arial"/>
          <w:sz w:val="24"/>
        </w:rPr>
        <w:t xml:space="preserve">Trigger. B. G, 1995, Romanticism, Nationalism, and Archaeology, In: Kohl. P. L, Fawcett. C, </w:t>
      </w:r>
      <w:r w:rsidR="00194A40">
        <w:rPr>
          <w:rFonts w:ascii="Arial" w:hAnsi="Arial" w:cs="Arial"/>
          <w:sz w:val="24"/>
        </w:rPr>
        <w:t xml:space="preserve">1995, </w:t>
      </w:r>
      <w:r w:rsidRPr="00194A40">
        <w:rPr>
          <w:rFonts w:ascii="Arial" w:hAnsi="Arial" w:cs="Arial"/>
          <w:i/>
          <w:sz w:val="24"/>
        </w:rPr>
        <w:t xml:space="preserve">Nationalism, Politics, and the Practice of Archaeology, </w:t>
      </w:r>
      <w:r w:rsidRPr="00194A40">
        <w:rPr>
          <w:rFonts w:ascii="Arial" w:hAnsi="Arial" w:cs="Arial"/>
          <w:sz w:val="24"/>
        </w:rPr>
        <w:t>Cambridge University Press, Cambridge.</w:t>
      </w:r>
      <w:bookmarkStart w:id="0" w:name="_GoBack"/>
      <w:bookmarkEnd w:id="0"/>
    </w:p>
    <w:sectPr w:rsidR="00532E40" w:rsidRPr="00194A40">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4E3A" w:rsidRDefault="007E4E3A" w:rsidP="00EF213F">
      <w:pPr>
        <w:spacing w:after="0" w:line="240" w:lineRule="auto"/>
      </w:pPr>
      <w:r>
        <w:separator/>
      </w:r>
    </w:p>
  </w:endnote>
  <w:endnote w:type="continuationSeparator" w:id="0">
    <w:p w:rsidR="007E4E3A" w:rsidRDefault="007E4E3A" w:rsidP="00EF2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4E3A" w:rsidRDefault="007E4E3A" w:rsidP="00EF213F">
      <w:pPr>
        <w:spacing w:after="0" w:line="240" w:lineRule="auto"/>
      </w:pPr>
      <w:r>
        <w:separator/>
      </w:r>
    </w:p>
  </w:footnote>
  <w:footnote w:type="continuationSeparator" w:id="0">
    <w:p w:rsidR="007E4E3A" w:rsidRDefault="007E4E3A" w:rsidP="00EF213F">
      <w:pPr>
        <w:spacing w:after="0" w:line="240" w:lineRule="auto"/>
      </w:pPr>
      <w:r>
        <w:continuationSeparator/>
      </w:r>
    </w:p>
  </w:footnote>
  <w:footnote w:id="1">
    <w:p w:rsidR="00C521C3" w:rsidRPr="00194A40" w:rsidRDefault="00C521C3">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Kaplan, 1994, 1</w:t>
      </w:r>
    </w:p>
  </w:footnote>
  <w:footnote w:id="2">
    <w:p w:rsidR="00C521C3" w:rsidRPr="00194A40" w:rsidRDefault="00C521C3">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Trigger, 1995, 265</w:t>
      </w:r>
    </w:p>
  </w:footnote>
  <w:footnote w:id="3">
    <w:p w:rsidR="00C521C3" w:rsidRPr="00194A40" w:rsidRDefault="00C521C3">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Trigger, 1995, 265</w:t>
      </w:r>
    </w:p>
  </w:footnote>
  <w:footnote w:id="4">
    <w:p w:rsidR="00C521C3" w:rsidRPr="00194A40" w:rsidRDefault="00C521C3">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Trigger, 1995, 272</w:t>
      </w:r>
    </w:p>
  </w:footnote>
  <w:footnote w:id="5">
    <w:p w:rsidR="00C521C3" w:rsidRPr="00194A40" w:rsidRDefault="00C521C3">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Trigger, 1995, 272</w:t>
      </w:r>
    </w:p>
  </w:footnote>
  <w:footnote w:id="6">
    <w:p w:rsidR="00C521C3" w:rsidRPr="00194A40" w:rsidRDefault="00C521C3">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Trigger, 1995, 269</w:t>
      </w:r>
    </w:p>
  </w:footnote>
  <w:footnote w:id="7">
    <w:p w:rsidR="00C521C3" w:rsidRPr="00194A40" w:rsidRDefault="00C521C3">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Trigger, 1995, 272</w:t>
      </w:r>
    </w:p>
  </w:footnote>
  <w:footnote w:id="8">
    <w:p w:rsidR="00C521C3" w:rsidRDefault="00C521C3">
      <w:pPr>
        <w:pStyle w:val="FootnoteText"/>
      </w:pPr>
      <w:r w:rsidRPr="00194A40">
        <w:rPr>
          <w:rStyle w:val="FootnoteReference"/>
          <w:rFonts w:ascii="Arial" w:hAnsi="Arial" w:cs="Arial"/>
        </w:rPr>
        <w:footnoteRef/>
      </w:r>
      <w:r w:rsidRPr="00194A40">
        <w:rPr>
          <w:rFonts w:ascii="Arial" w:hAnsi="Arial" w:cs="Arial"/>
        </w:rPr>
        <w:t xml:space="preserve"> </w:t>
      </w:r>
      <w:r w:rsidR="00022271" w:rsidRPr="00194A40">
        <w:rPr>
          <w:rFonts w:ascii="Arial" w:hAnsi="Arial" w:cs="Arial"/>
        </w:rPr>
        <w:t>Carew Cheriton Control Tower Group, 2016</w:t>
      </w:r>
    </w:p>
  </w:footnote>
  <w:footnote w:id="9">
    <w:p w:rsidR="00022271" w:rsidRPr="00194A40" w:rsidRDefault="00022271">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Kaplan, 1994, 1</w:t>
      </w:r>
    </w:p>
  </w:footnote>
  <w:footnote w:id="10">
    <w:p w:rsidR="00974B38" w:rsidRPr="00194A40" w:rsidRDefault="00974B38">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Kaplan, 1994, 2</w:t>
      </w:r>
    </w:p>
  </w:footnote>
  <w:footnote w:id="11">
    <w:p w:rsidR="00022271" w:rsidRPr="00194A40" w:rsidRDefault="00022271">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Kaplan, 1994, 1</w:t>
      </w:r>
    </w:p>
  </w:footnote>
  <w:footnote w:id="12">
    <w:p w:rsidR="00022271" w:rsidRPr="00194A40" w:rsidRDefault="00022271">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Kaplan, 1994, 1</w:t>
      </w:r>
    </w:p>
  </w:footnote>
  <w:footnote w:id="13">
    <w:p w:rsidR="00022271" w:rsidRPr="00194A40" w:rsidRDefault="00022271">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Kaplan, 1994, 2</w:t>
      </w:r>
    </w:p>
  </w:footnote>
  <w:footnote w:id="14">
    <w:p w:rsidR="00022271" w:rsidRPr="00194A40" w:rsidRDefault="00022271">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Kaplan, 1994, 2</w:t>
      </w:r>
    </w:p>
  </w:footnote>
  <w:footnote w:id="15">
    <w:p w:rsidR="00C24097" w:rsidRPr="00194A40" w:rsidRDefault="00C24097">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Caulton, 1998, 1</w:t>
      </w:r>
    </w:p>
  </w:footnote>
  <w:footnote w:id="16">
    <w:p w:rsidR="008B5F2B" w:rsidRDefault="008B5F2B">
      <w:pPr>
        <w:pStyle w:val="FootnoteText"/>
      </w:pPr>
      <w:r w:rsidRPr="00194A40">
        <w:rPr>
          <w:rStyle w:val="FootnoteReference"/>
          <w:rFonts w:ascii="Arial" w:hAnsi="Arial" w:cs="Arial"/>
        </w:rPr>
        <w:footnoteRef/>
      </w:r>
      <w:r w:rsidRPr="00194A40">
        <w:rPr>
          <w:rFonts w:ascii="Arial" w:hAnsi="Arial" w:cs="Arial"/>
        </w:rPr>
        <w:t xml:space="preserve"> Caulton, 1998, 1</w:t>
      </w:r>
    </w:p>
  </w:footnote>
  <w:footnote w:id="17">
    <w:p w:rsidR="00B101CC" w:rsidRPr="00194A40" w:rsidRDefault="00B101CC">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Carew Cheriton Control Tower Group, 2016</w:t>
      </w:r>
    </w:p>
  </w:footnote>
  <w:footnote w:id="18">
    <w:p w:rsidR="00B101CC" w:rsidRPr="00194A40" w:rsidRDefault="00B101CC">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Carew Cheriton Control Tower Group, 2016</w:t>
      </w:r>
    </w:p>
  </w:footnote>
  <w:footnote w:id="19">
    <w:p w:rsidR="00CA0739" w:rsidRPr="00194A40" w:rsidRDefault="00CA0739">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Cherry, 1996, 77</w:t>
      </w:r>
    </w:p>
  </w:footnote>
  <w:footnote w:id="20">
    <w:p w:rsidR="00670371" w:rsidRPr="00194A40" w:rsidRDefault="00670371">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Cherry, 1996, 77</w:t>
      </w:r>
    </w:p>
  </w:footnote>
  <w:footnote w:id="21">
    <w:p w:rsidR="00746080" w:rsidRPr="00194A40" w:rsidRDefault="00746080">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Carew Cheriton Control Tower Group, 2016</w:t>
      </w:r>
    </w:p>
  </w:footnote>
  <w:footnote w:id="22">
    <w:p w:rsidR="00670371" w:rsidRDefault="00670371" w:rsidP="00670371">
      <w:pPr>
        <w:pStyle w:val="FootnoteText"/>
      </w:pPr>
      <w:r w:rsidRPr="00194A40">
        <w:rPr>
          <w:rStyle w:val="FootnoteReference"/>
          <w:rFonts w:ascii="Arial" w:hAnsi="Arial" w:cs="Arial"/>
        </w:rPr>
        <w:footnoteRef/>
      </w:r>
      <w:r w:rsidRPr="00194A40">
        <w:rPr>
          <w:rFonts w:ascii="Arial" w:hAnsi="Arial" w:cs="Arial"/>
        </w:rPr>
        <w:t xml:space="preserve"> Cherry, 1996, 81</w:t>
      </w:r>
    </w:p>
  </w:footnote>
  <w:footnote w:id="23">
    <w:p w:rsidR="00104A9F" w:rsidRPr="00194A40" w:rsidRDefault="00104A9F">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Morgan, 2003, 128</w:t>
      </w:r>
    </w:p>
  </w:footnote>
  <w:footnote w:id="24">
    <w:p w:rsidR="00CA6592" w:rsidRPr="00194A40" w:rsidRDefault="00CA6592">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Carew Cheriton Control Tower Group, 2016</w:t>
      </w:r>
    </w:p>
  </w:footnote>
  <w:footnote w:id="25">
    <w:p w:rsidR="00CA6592" w:rsidRPr="00194A40" w:rsidRDefault="00CA6592">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Carew Cheriton Control Tower Group, 2016</w:t>
      </w:r>
    </w:p>
  </w:footnote>
  <w:footnote w:id="26">
    <w:p w:rsidR="006A115B" w:rsidRPr="00194A40" w:rsidRDefault="006A115B">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Carew Cheriton Control Tower Group, 2016</w:t>
      </w:r>
    </w:p>
  </w:footnote>
  <w:footnote w:id="27">
    <w:p w:rsidR="006A115B" w:rsidRPr="00194A40" w:rsidRDefault="006A115B">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Carew Cheriton Control Tower Group, 2016</w:t>
      </w:r>
    </w:p>
  </w:footnote>
  <w:footnote w:id="28">
    <w:p w:rsidR="00CA6592" w:rsidRPr="00194A40" w:rsidRDefault="00CA6592">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Carew Cheriton Control Tower Group, 2016</w:t>
      </w:r>
    </w:p>
  </w:footnote>
  <w:footnote w:id="29">
    <w:p w:rsidR="00CA0739" w:rsidRPr="00194A40" w:rsidRDefault="00CA0739">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Cherry, 1996, 40</w:t>
      </w:r>
    </w:p>
  </w:footnote>
  <w:footnote w:id="30">
    <w:p w:rsidR="00CA0739" w:rsidRPr="00194A40" w:rsidRDefault="00CA0739">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Carew Cheriton Control Tower Group, 2016</w:t>
      </w:r>
    </w:p>
  </w:footnote>
  <w:footnote w:id="31">
    <w:p w:rsidR="00CA0739" w:rsidRDefault="00CA0739">
      <w:pPr>
        <w:pStyle w:val="FootnoteText"/>
      </w:pPr>
      <w:r w:rsidRPr="00194A40">
        <w:rPr>
          <w:rStyle w:val="FootnoteReference"/>
          <w:rFonts w:ascii="Arial" w:hAnsi="Arial" w:cs="Arial"/>
        </w:rPr>
        <w:footnoteRef/>
      </w:r>
      <w:r w:rsidRPr="00194A40">
        <w:rPr>
          <w:rFonts w:ascii="Arial" w:hAnsi="Arial" w:cs="Arial"/>
        </w:rPr>
        <w:t xml:space="preserve"> Carew Cheriton Control Tower Group, 2016</w:t>
      </w:r>
    </w:p>
  </w:footnote>
  <w:footnote w:id="32">
    <w:p w:rsidR="00CA0739" w:rsidRPr="00194A40" w:rsidRDefault="00CA0739">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Carew Cheriton Control Tower Group, 2016</w:t>
      </w:r>
    </w:p>
  </w:footnote>
  <w:footnote w:id="33">
    <w:p w:rsidR="00CA0739" w:rsidRPr="00194A40" w:rsidRDefault="00CA0739">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Carew Cheriton Control Tower Group, 2016</w:t>
      </w:r>
    </w:p>
  </w:footnote>
  <w:footnote w:id="34">
    <w:p w:rsidR="00974B38" w:rsidRPr="00194A40" w:rsidRDefault="00974B38">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Morgan, 2003, 126</w:t>
      </w:r>
    </w:p>
  </w:footnote>
  <w:footnote w:id="35">
    <w:p w:rsidR="00974B38" w:rsidRPr="00194A40" w:rsidRDefault="00974B38">
      <w:pPr>
        <w:pStyle w:val="FootnoteText"/>
        <w:rPr>
          <w:rFonts w:ascii="Arial" w:hAnsi="Arial" w:cs="Arial"/>
        </w:rPr>
      </w:pPr>
      <w:r w:rsidRPr="00194A40">
        <w:rPr>
          <w:rStyle w:val="FootnoteReference"/>
          <w:rFonts w:ascii="Arial" w:hAnsi="Arial" w:cs="Arial"/>
        </w:rPr>
        <w:footnoteRef/>
      </w:r>
      <w:r w:rsidRPr="00194A40">
        <w:rPr>
          <w:rFonts w:ascii="Arial" w:hAnsi="Arial" w:cs="Arial"/>
        </w:rPr>
        <w:t xml:space="preserve"> Kaplan, 1994, 2</w:t>
      </w:r>
    </w:p>
  </w:footnote>
  <w:footnote w:id="36">
    <w:p w:rsidR="00974B38" w:rsidRDefault="00974B38">
      <w:pPr>
        <w:pStyle w:val="FootnoteText"/>
      </w:pPr>
      <w:r w:rsidRPr="00194A40">
        <w:rPr>
          <w:rStyle w:val="FootnoteReference"/>
          <w:rFonts w:ascii="Arial" w:hAnsi="Arial" w:cs="Arial"/>
        </w:rPr>
        <w:footnoteRef/>
      </w:r>
      <w:r w:rsidRPr="00194A40">
        <w:rPr>
          <w:rFonts w:ascii="Arial" w:hAnsi="Arial" w:cs="Arial"/>
        </w:rPr>
        <w:t xml:space="preserve"> Kaplan, 1994, 2</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F213F" w:rsidRPr="00EF213F" w:rsidRDefault="00EF213F">
    <w:pPr>
      <w:pStyle w:val="Header"/>
      <w:rPr>
        <w:rFonts w:ascii="Arial" w:hAnsi="Arial" w:cs="Arial"/>
      </w:rPr>
    </w:pPr>
    <w:r w:rsidRPr="00EF213F">
      <w:rPr>
        <w:rFonts w:ascii="Arial" w:hAnsi="Arial" w:cs="Arial"/>
      </w:rPr>
      <w:t>Hannah Pickering</w:t>
    </w:r>
    <w:r w:rsidRPr="00EF213F">
      <w:rPr>
        <w:rFonts w:ascii="Arial" w:hAnsi="Arial" w:cs="Arial"/>
      </w:rPr>
      <w:tab/>
      <w:t>AHAC6007</w:t>
    </w:r>
    <w:r w:rsidRPr="00EF213F">
      <w:rPr>
        <w:rFonts w:ascii="Arial" w:hAnsi="Arial" w:cs="Arial"/>
      </w:rPr>
      <w:tab/>
      <w:t>1500261</w:t>
    </w:r>
  </w:p>
  <w:p w:rsidR="00EF213F" w:rsidRPr="00EF213F" w:rsidRDefault="00EF213F">
    <w:pPr>
      <w:pStyle w:val="Header"/>
      <w:rPr>
        <w:rFonts w:ascii="Arial" w:hAnsi="Arial" w:cs="Arial"/>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823EA7"/>
    <w:multiLevelType w:val="hybridMultilevel"/>
    <w:tmpl w:val="84EE3A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F954BA3"/>
    <w:multiLevelType w:val="hybridMultilevel"/>
    <w:tmpl w:val="E2C8C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213F"/>
    <w:rsid w:val="00022271"/>
    <w:rsid w:val="00104A9F"/>
    <w:rsid w:val="00194A40"/>
    <w:rsid w:val="0035205A"/>
    <w:rsid w:val="00412C75"/>
    <w:rsid w:val="00532E40"/>
    <w:rsid w:val="00670371"/>
    <w:rsid w:val="006A115B"/>
    <w:rsid w:val="00746080"/>
    <w:rsid w:val="007E4E3A"/>
    <w:rsid w:val="008328AF"/>
    <w:rsid w:val="008B5F2B"/>
    <w:rsid w:val="00974B38"/>
    <w:rsid w:val="009A32D9"/>
    <w:rsid w:val="00AB6B4D"/>
    <w:rsid w:val="00B101CC"/>
    <w:rsid w:val="00C219DA"/>
    <w:rsid w:val="00C24097"/>
    <w:rsid w:val="00C521C3"/>
    <w:rsid w:val="00CA0739"/>
    <w:rsid w:val="00CA6592"/>
    <w:rsid w:val="00EF213F"/>
    <w:rsid w:val="00F657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00276C2-933F-467B-9B2A-61F4FB19D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21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13F"/>
  </w:style>
  <w:style w:type="paragraph" w:styleId="Footer">
    <w:name w:val="footer"/>
    <w:basedOn w:val="Normal"/>
    <w:link w:val="FooterChar"/>
    <w:uiPriority w:val="99"/>
    <w:unhideWhenUsed/>
    <w:rsid w:val="00EF21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13F"/>
  </w:style>
  <w:style w:type="paragraph" w:styleId="FootnoteText">
    <w:name w:val="footnote text"/>
    <w:basedOn w:val="Normal"/>
    <w:link w:val="FootnoteTextChar"/>
    <w:uiPriority w:val="99"/>
    <w:semiHidden/>
    <w:unhideWhenUsed/>
    <w:rsid w:val="00EF21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213F"/>
    <w:rPr>
      <w:sz w:val="20"/>
      <w:szCs w:val="20"/>
    </w:rPr>
  </w:style>
  <w:style w:type="character" w:styleId="FootnoteReference">
    <w:name w:val="footnote reference"/>
    <w:basedOn w:val="DefaultParagraphFont"/>
    <w:uiPriority w:val="99"/>
    <w:semiHidden/>
    <w:unhideWhenUsed/>
    <w:rsid w:val="00EF213F"/>
    <w:rPr>
      <w:vertAlign w:val="superscript"/>
    </w:rPr>
  </w:style>
  <w:style w:type="paragraph" w:styleId="ListParagraph">
    <w:name w:val="List Paragraph"/>
    <w:basedOn w:val="Normal"/>
    <w:uiPriority w:val="34"/>
    <w:qFormat/>
    <w:rsid w:val="00AB6B4D"/>
    <w:pPr>
      <w:spacing w:line="256" w:lineRule="auto"/>
      <w:ind w:left="720"/>
      <w:contextualSpacing/>
    </w:pPr>
  </w:style>
  <w:style w:type="character" w:styleId="Hyperlink">
    <w:name w:val="Hyperlink"/>
    <w:basedOn w:val="DefaultParagraphFont"/>
    <w:uiPriority w:val="99"/>
    <w:unhideWhenUsed/>
    <w:rsid w:val="00194A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036108">
      <w:bodyDiv w:val="1"/>
      <w:marLeft w:val="0"/>
      <w:marRight w:val="0"/>
      <w:marTop w:val="0"/>
      <w:marBottom w:val="0"/>
      <w:divBdr>
        <w:top w:val="none" w:sz="0" w:space="0" w:color="auto"/>
        <w:left w:val="none" w:sz="0" w:space="0" w:color="auto"/>
        <w:bottom w:val="none" w:sz="0" w:space="0" w:color="auto"/>
        <w:right w:val="none" w:sz="0" w:space="0" w:color="auto"/>
      </w:divBdr>
    </w:div>
    <w:div w:id="201599071">
      <w:bodyDiv w:val="1"/>
      <w:marLeft w:val="0"/>
      <w:marRight w:val="0"/>
      <w:marTop w:val="0"/>
      <w:marBottom w:val="0"/>
      <w:divBdr>
        <w:top w:val="none" w:sz="0" w:space="0" w:color="auto"/>
        <w:left w:val="none" w:sz="0" w:space="0" w:color="auto"/>
        <w:bottom w:val="none" w:sz="0" w:space="0" w:color="auto"/>
        <w:right w:val="none" w:sz="0" w:space="0" w:color="auto"/>
      </w:divBdr>
    </w:div>
    <w:div w:id="245455035">
      <w:bodyDiv w:val="1"/>
      <w:marLeft w:val="0"/>
      <w:marRight w:val="0"/>
      <w:marTop w:val="0"/>
      <w:marBottom w:val="0"/>
      <w:divBdr>
        <w:top w:val="none" w:sz="0" w:space="0" w:color="auto"/>
        <w:left w:val="none" w:sz="0" w:space="0" w:color="auto"/>
        <w:bottom w:val="none" w:sz="0" w:space="0" w:color="auto"/>
        <w:right w:val="none" w:sz="0" w:space="0" w:color="auto"/>
      </w:divBdr>
    </w:div>
    <w:div w:id="382801305">
      <w:bodyDiv w:val="1"/>
      <w:marLeft w:val="0"/>
      <w:marRight w:val="0"/>
      <w:marTop w:val="0"/>
      <w:marBottom w:val="0"/>
      <w:divBdr>
        <w:top w:val="none" w:sz="0" w:space="0" w:color="auto"/>
        <w:left w:val="none" w:sz="0" w:space="0" w:color="auto"/>
        <w:bottom w:val="none" w:sz="0" w:space="0" w:color="auto"/>
        <w:right w:val="none" w:sz="0" w:space="0" w:color="auto"/>
      </w:divBdr>
    </w:div>
    <w:div w:id="1138453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arewcheritoncontroltower.co.uk/about/"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carewcheritoncontroltower.co.uk/history/world-war-2/" TargetMode="External"/><Relationship Id="rId2" Type="http://schemas.openxmlformats.org/officeDocument/2006/relationships/numbering" Target="numbering.xml"/><Relationship Id="rId16" Type="http://schemas.openxmlformats.org/officeDocument/2006/relationships/hyperlink" Target="https://www.carewcheritoncontroltower.co.uk/history/world-war-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carewcheritoncontroltower.co.uk/about/control-tower/"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arewcheritoncontroltower.co.uk/history/carew-airfie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35C415-D7F0-496C-AE06-1F22F8E0FB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6</Pages>
  <Words>1775</Words>
  <Characters>10123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h.e.pickering1@gmail.com</dc:creator>
  <cp:keywords/>
  <dc:description/>
  <cp:lastModifiedBy>h.e.pickering1@gmail.com</cp:lastModifiedBy>
  <cp:revision>3</cp:revision>
  <dcterms:created xsi:type="dcterms:W3CDTF">2018-03-05T18:56:00Z</dcterms:created>
  <dcterms:modified xsi:type="dcterms:W3CDTF">2018-03-06T16:50:00Z</dcterms:modified>
</cp:coreProperties>
</file>