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684" w:rsidRDefault="00C4177E">
      <w:r w:rsidRPr="00C4177E">
        <w:rPr>
          <w:b/>
          <w:sz w:val="24"/>
          <w:szCs w:val="24"/>
        </w:rPr>
        <w:t>Student number:</w:t>
      </w:r>
      <w:r w:rsidRPr="00C4177E">
        <w:rPr>
          <w:sz w:val="24"/>
          <w:szCs w:val="24"/>
        </w:rPr>
        <w:t xml:space="preserve"> 1913529                                                                                 </w:t>
      </w:r>
      <w:r w:rsidRPr="00C4177E">
        <w:rPr>
          <w:b/>
          <w:sz w:val="24"/>
          <w:szCs w:val="24"/>
        </w:rPr>
        <w:t xml:space="preserve">Name: </w:t>
      </w:r>
      <w:r w:rsidRPr="00C4177E">
        <w:rPr>
          <w:sz w:val="24"/>
          <w:szCs w:val="24"/>
        </w:rPr>
        <w:t xml:space="preserve">Alexandra </w:t>
      </w:r>
      <w:proofErr w:type="spellStart"/>
      <w:r w:rsidRPr="00C4177E">
        <w:rPr>
          <w:sz w:val="24"/>
          <w:szCs w:val="24"/>
        </w:rPr>
        <w:t>Fulea</w:t>
      </w:r>
      <w:proofErr w:type="spellEnd"/>
    </w:p>
    <w:p w:rsidR="00C4177E" w:rsidRDefault="00C4177E" w:rsidP="00C4177E">
      <w:pPr>
        <w:jc w:val="center"/>
        <w:rPr>
          <w:b/>
          <w:sz w:val="40"/>
          <w:szCs w:val="40"/>
        </w:rPr>
      </w:pPr>
      <w:r w:rsidRPr="00C4177E">
        <w:rPr>
          <w:b/>
          <w:sz w:val="40"/>
          <w:szCs w:val="40"/>
        </w:rPr>
        <w:t>Criminal Law</w:t>
      </w:r>
    </w:p>
    <w:p w:rsidR="00C4177E" w:rsidRDefault="00C4177E" w:rsidP="00C4177E">
      <w:pPr>
        <w:rPr>
          <w:b/>
          <w:sz w:val="24"/>
          <w:szCs w:val="24"/>
        </w:rPr>
      </w:pPr>
    </w:p>
    <w:p w:rsidR="00C4177E" w:rsidRDefault="00C4177E" w:rsidP="00C4177E">
      <w:pPr>
        <w:rPr>
          <w:b/>
          <w:sz w:val="24"/>
          <w:szCs w:val="24"/>
        </w:rPr>
      </w:pPr>
      <w:r>
        <w:rPr>
          <w:b/>
          <w:sz w:val="24"/>
          <w:szCs w:val="24"/>
        </w:rPr>
        <w:t>Reform of Homicide</w:t>
      </w:r>
    </w:p>
    <w:p w:rsidR="00C4177E" w:rsidRDefault="008B4AB1" w:rsidP="00C4177E">
      <w:pPr>
        <w:rPr>
          <w:sz w:val="24"/>
          <w:szCs w:val="24"/>
        </w:rPr>
      </w:pPr>
      <w:r>
        <w:rPr>
          <w:sz w:val="24"/>
          <w:szCs w:val="24"/>
        </w:rPr>
        <w:t xml:space="preserve">        Based on the following quote from the </w:t>
      </w:r>
      <w:r w:rsidR="003F7DAC">
        <w:rPr>
          <w:i/>
          <w:sz w:val="24"/>
          <w:szCs w:val="24"/>
        </w:rPr>
        <w:t>Law Commission, 2006</w:t>
      </w:r>
      <w:r>
        <w:rPr>
          <w:sz w:val="24"/>
          <w:szCs w:val="24"/>
        </w:rPr>
        <w:t xml:space="preserve"> “ The law governing homicide in England and Wales is a rickety structure set upon shaky foundations. Some of its rules have been unaltered since the seventeenth century, even though it has long been acknowledged that they are in dire need of reform “,</w:t>
      </w:r>
      <w:r w:rsidR="00017534">
        <w:rPr>
          <w:sz w:val="24"/>
          <w:szCs w:val="24"/>
        </w:rPr>
        <w:t xml:space="preserve"> </w:t>
      </w:r>
      <w:r w:rsidR="00E6280A" w:rsidRPr="00E6280A">
        <w:rPr>
          <w:sz w:val="24"/>
          <w:szCs w:val="24"/>
        </w:rPr>
        <w:t>we can see that the government needs to change this law because times have changed, we no longer live in the past and conflicts between people have evolved.</w:t>
      </w:r>
      <w:r w:rsidR="00823C65">
        <w:rPr>
          <w:sz w:val="24"/>
          <w:szCs w:val="24"/>
        </w:rPr>
        <w:t xml:space="preserve"> In the last 50 years, the </w:t>
      </w:r>
      <w:r w:rsidR="00823C65" w:rsidRPr="00823C65">
        <w:rPr>
          <w:sz w:val="24"/>
          <w:szCs w:val="24"/>
        </w:rPr>
        <w:t>parliament has not looke</w:t>
      </w:r>
      <w:r w:rsidR="00F771A1">
        <w:rPr>
          <w:sz w:val="24"/>
          <w:szCs w:val="24"/>
        </w:rPr>
        <w:t>d at the law on the offence of m</w:t>
      </w:r>
      <w:r w:rsidR="00823C65" w:rsidRPr="00823C65">
        <w:rPr>
          <w:sz w:val="24"/>
          <w:szCs w:val="24"/>
        </w:rPr>
        <w:t>urder.</w:t>
      </w:r>
      <w:r w:rsidR="00F771A1">
        <w:rPr>
          <w:sz w:val="24"/>
          <w:szCs w:val="24"/>
        </w:rPr>
        <w:t xml:space="preserve"> The current law on homicide in England and Wales is not concrete because it is represented by the two offences murder and manslaughter which in turn they are vague. </w:t>
      </w:r>
      <w:r w:rsidR="00606DF0" w:rsidRPr="00606DF0">
        <w:rPr>
          <w:sz w:val="24"/>
          <w:szCs w:val="24"/>
        </w:rPr>
        <w:t>The uncertainty of the terms and the l</w:t>
      </w:r>
      <w:r w:rsidR="003762DC">
        <w:rPr>
          <w:sz w:val="24"/>
          <w:szCs w:val="24"/>
        </w:rPr>
        <w:t>ack of information on the offenc</w:t>
      </w:r>
      <w:r w:rsidR="00606DF0" w:rsidRPr="00606DF0">
        <w:rPr>
          <w:sz w:val="24"/>
          <w:szCs w:val="24"/>
        </w:rPr>
        <w:t>es are a big problem, which is wh</w:t>
      </w:r>
      <w:r w:rsidR="003762DC">
        <w:rPr>
          <w:sz w:val="24"/>
          <w:szCs w:val="24"/>
        </w:rPr>
        <w:t>y the government has asked the L</w:t>
      </w:r>
      <w:r w:rsidR="00606DF0" w:rsidRPr="00606DF0">
        <w:rPr>
          <w:sz w:val="24"/>
          <w:szCs w:val="24"/>
        </w:rPr>
        <w:t>aw commission to look into them and make a change.</w:t>
      </w:r>
    </w:p>
    <w:p w:rsidR="00017534" w:rsidRDefault="00017534" w:rsidP="00C4177E">
      <w:pPr>
        <w:rPr>
          <w:rFonts w:cs="Arial"/>
          <w:color w:val="000000"/>
          <w:sz w:val="24"/>
          <w:szCs w:val="24"/>
          <w:shd w:val="clear" w:color="auto" w:fill="FFFFFF"/>
        </w:rPr>
      </w:pPr>
      <w:r>
        <w:rPr>
          <w:sz w:val="24"/>
          <w:szCs w:val="24"/>
        </w:rPr>
        <w:t xml:space="preserve">        </w:t>
      </w:r>
      <w:r w:rsidR="00CC61C1">
        <w:rPr>
          <w:sz w:val="24"/>
          <w:szCs w:val="24"/>
        </w:rPr>
        <w:t xml:space="preserve">  According to </w:t>
      </w:r>
      <w:r w:rsidR="00D9739D" w:rsidRPr="00D31CC1">
        <w:rPr>
          <w:i/>
          <w:sz w:val="24"/>
          <w:szCs w:val="24"/>
        </w:rPr>
        <w:t xml:space="preserve">section 1 of </w:t>
      </w:r>
      <w:r w:rsidR="00CC61C1" w:rsidRPr="00D31CC1">
        <w:rPr>
          <w:i/>
          <w:sz w:val="24"/>
          <w:szCs w:val="24"/>
        </w:rPr>
        <w:t xml:space="preserve">the Homicide Act </w:t>
      </w:r>
      <w:r w:rsidR="00D9739D" w:rsidRPr="00D31CC1">
        <w:rPr>
          <w:i/>
          <w:sz w:val="24"/>
          <w:szCs w:val="24"/>
        </w:rPr>
        <w:t>1957</w:t>
      </w:r>
      <w:r w:rsidR="00D9739D">
        <w:rPr>
          <w:sz w:val="24"/>
          <w:szCs w:val="24"/>
        </w:rPr>
        <w:t xml:space="preserve"> </w:t>
      </w:r>
      <w:r w:rsidR="00D9739D" w:rsidRPr="00D9739D">
        <w:rPr>
          <w:sz w:val="24"/>
          <w:szCs w:val="24"/>
        </w:rPr>
        <w:t>“</w:t>
      </w:r>
      <w:r w:rsidR="00D9739D" w:rsidRPr="00D9739D">
        <w:rPr>
          <w:rFonts w:cs="Arial"/>
          <w:color w:val="000000"/>
          <w:sz w:val="24"/>
          <w:szCs w:val="24"/>
          <w:shd w:val="clear" w:color="auto" w:fill="FFFFFF"/>
        </w:rPr>
        <w:t>Where a person kills another in the course or furtherance of some other offence, the killing shall not amount to murder unless done with the same malice aforethought (express or implied) as is required for a killing to amount to murder when not done in the course or furtherance of another offence.</w:t>
      </w:r>
      <w:r w:rsidR="00D9739D">
        <w:rPr>
          <w:rFonts w:cs="Arial"/>
          <w:color w:val="000000"/>
          <w:sz w:val="24"/>
          <w:szCs w:val="24"/>
          <w:shd w:val="clear" w:color="auto" w:fill="FFFFFF"/>
        </w:rPr>
        <w:t>”</w:t>
      </w:r>
      <w:r w:rsidR="002E473B">
        <w:rPr>
          <w:rFonts w:cs="Arial"/>
          <w:color w:val="000000"/>
          <w:sz w:val="24"/>
          <w:szCs w:val="24"/>
          <w:shd w:val="clear" w:color="auto" w:fill="FFFFFF"/>
        </w:rPr>
        <w:t xml:space="preserve"> The key issue raised by Law Commission in this act is “</w:t>
      </w:r>
      <w:r w:rsidR="002E473B" w:rsidRPr="00D9739D">
        <w:rPr>
          <w:rFonts w:cs="Arial"/>
          <w:color w:val="000000"/>
          <w:sz w:val="24"/>
          <w:szCs w:val="24"/>
          <w:shd w:val="clear" w:color="auto" w:fill="FFFFFF"/>
        </w:rPr>
        <w:t>malice aforethought</w:t>
      </w:r>
      <w:r w:rsidR="002E473B">
        <w:rPr>
          <w:rFonts w:cs="Arial"/>
          <w:color w:val="000000"/>
          <w:sz w:val="24"/>
          <w:szCs w:val="24"/>
          <w:shd w:val="clear" w:color="auto" w:fill="FFFFFF"/>
        </w:rPr>
        <w:t>” term that represents Men’</w:t>
      </w:r>
      <w:r w:rsidR="000E0DF6">
        <w:rPr>
          <w:rFonts w:cs="Arial"/>
          <w:color w:val="000000"/>
          <w:sz w:val="24"/>
          <w:szCs w:val="24"/>
          <w:shd w:val="clear" w:color="auto" w:fill="FFFFFF"/>
        </w:rPr>
        <w:t>s Rea of murder. T</w:t>
      </w:r>
      <w:r w:rsidR="000E0DF6" w:rsidRPr="000E0DF6">
        <w:rPr>
          <w:rFonts w:cs="Arial"/>
          <w:color w:val="000000"/>
          <w:sz w:val="24"/>
          <w:szCs w:val="24"/>
          <w:shd w:val="clear" w:color="auto" w:fill="FFFFFF"/>
        </w:rPr>
        <w:t>his term is not concrete and we do not know exactly what it refers to.</w:t>
      </w:r>
    </w:p>
    <w:p w:rsidR="00E36527" w:rsidRDefault="008538EC" w:rsidP="004C732F">
      <w:pPr>
        <w:rPr>
          <w:rFonts w:cs="Arial"/>
          <w:color w:val="000000"/>
          <w:sz w:val="24"/>
          <w:szCs w:val="24"/>
          <w:shd w:val="clear" w:color="auto" w:fill="FFFFFF"/>
        </w:rPr>
      </w:pPr>
      <w:r>
        <w:rPr>
          <w:rFonts w:cs="Arial"/>
          <w:color w:val="000000"/>
          <w:sz w:val="24"/>
          <w:szCs w:val="24"/>
          <w:shd w:val="clear" w:color="auto" w:fill="FFFFFF"/>
        </w:rPr>
        <w:t xml:space="preserve">      </w:t>
      </w:r>
      <w:r w:rsidR="008D33A5">
        <w:rPr>
          <w:rFonts w:cs="Arial"/>
          <w:color w:val="000000"/>
          <w:sz w:val="24"/>
          <w:szCs w:val="24"/>
          <w:shd w:val="clear" w:color="auto" w:fill="FFFFFF"/>
        </w:rPr>
        <w:t xml:space="preserve">  Homicide is when one human being kills </w:t>
      </w:r>
      <w:r w:rsidR="006B6146">
        <w:rPr>
          <w:rFonts w:cs="Arial"/>
          <w:color w:val="000000"/>
          <w:sz w:val="24"/>
          <w:szCs w:val="24"/>
          <w:shd w:val="clear" w:color="auto" w:fill="FFFFFF"/>
        </w:rPr>
        <w:t xml:space="preserve">another. </w:t>
      </w:r>
      <w:r w:rsidR="006B6146" w:rsidRPr="006B6146">
        <w:rPr>
          <w:rFonts w:cs="Arial"/>
          <w:color w:val="000000"/>
          <w:sz w:val="24"/>
          <w:szCs w:val="24"/>
          <w:shd w:val="clear" w:color="auto" w:fill="FFFFFF"/>
        </w:rPr>
        <w:t>Homicide is a general term and may refer to a noncriminal act</w:t>
      </w:r>
      <w:r w:rsidR="006B6146">
        <w:rPr>
          <w:rFonts w:cs="Arial"/>
          <w:color w:val="000000"/>
          <w:sz w:val="24"/>
          <w:szCs w:val="24"/>
          <w:shd w:val="clear" w:color="auto" w:fill="FFFFFF"/>
        </w:rPr>
        <w:t xml:space="preserve"> or </w:t>
      </w:r>
      <w:r w:rsidR="006B6146" w:rsidRPr="006B6146">
        <w:rPr>
          <w:rFonts w:cs="Arial"/>
          <w:color w:val="000000"/>
          <w:sz w:val="24"/>
          <w:szCs w:val="24"/>
          <w:shd w:val="clear" w:color="auto" w:fill="FFFFFF"/>
        </w:rPr>
        <w:t>criminal act of murder</w:t>
      </w:r>
      <w:r w:rsidR="006B6146">
        <w:rPr>
          <w:rFonts w:cs="Arial"/>
          <w:color w:val="000000"/>
          <w:sz w:val="24"/>
          <w:szCs w:val="24"/>
          <w:shd w:val="clear" w:color="auto" w:fill="FFFFFF"/>
        </w:rPr>
        <w:t xml:space="preserve">. </w:t>
      </w:r>
      <w:r w:rsidR="006B6146" w:rsidRPr="006B6146">
        <w:rPr>
          <w:rFonts w:cs="Arial"/>
          <w:color w:val="000000"/>
          <w:sz w:val="24"/>
          <w:szCs w:val="24"/>
          <w:shd w:val="clear" w:color="auto" w:fill="FFFFFF"/>
        </w:rPr>
        <w:t xml:space="preserve">Some </w:t>
      </w:r>
      <w:r w:rsidR="00FC04DE">
        <w:rPr>
          <w:rFonts w:cs="Arial"/>
          <w:color w:val="000000"/>
          <w:sz w:val="24"/>
          <w:szCs w:val="24"/>
          <w:shd w:val="clear" w:color="auto" w:fill="FFFFFF"/>
        </w:rPr>
        <w:t xml:space="preserve">of the </w:t>
      </w:r>
      <w:r w:rsidR="006B6146" w:rsidRPr="006B6146">
        <w:rPr>
          <w:rFonts w:cs="Arial"/>
          <w:color w:val="000000"/>
          <w:sz w:val="24"/>
          <w:szCs w:val="24"/>
          <w:shd w:val="clear" w:color="auto" w:fill="FFFFFF"/>
        </w:rPr>
        <w:t xml:space="preserve">homicides are considered justifiable, such as the killing of a person to prevent the commission </w:t>
      </w:r>
      <w:r w:rsidR="00FC04DE">
        <w:rPr>
          <w:rFonts w:cs="Arial"/>
          <w:color w:val="000000"/>
          <w:sz w:val="24"/>
          <w:szCs w:val="24"/>
          <w:shd w:val="clear" w:color="auto" w:fill="FFFFFF"/>
        </w:rPr>
        <w:t xml:space="preserve">of a serious felony or to aid a </w:t>
      </w:r>
      <w:r w:rsidR="006B6146" w:rsidRPr="006B6146">
        <w:rPr>
          <w:rFonts w:cs="Arial"/>
          <w:color w:val="000000"/>
          <w:sz w:val="24"/>
          <w:szCs w:val="24"/>
          <w:shd w:val="clear" w:color="auto" w:fill="FFFFFF"/>
        </w:rPr>
        <w:t>representative of the law</w:t>
      </w:r>
      <w:r w:rsidR="00FC04DE">
        <w:rPr>
          <w:rFonts w:cs="Arial"/>
          <w:color w:val="000000"/>
          <w:sz w:val="24"/>
          <w:szCs w:val="24"/>
          <w:shd w:val="clear" w:color="auto" w:fill="FFFFFF"/>
        </w:rPr>
        <w:t xml:space="preserve">; or </w:t>
      </w:r>
      <w:r w:rsidR="00FC04DE" w:rsidRPr="00FC04DE">
        <w:rPr>
          <w:rFonts w:cs="Arial"/>
          <w:color w:val="000000"/>
          <w:sz w:val="24"/>
          <w:szCs w:val="24"/>
          <w:shd w:val="clear" w:color="auto" w:fill="FFFFFF"/>
        </w:rPr>
        <w:t>excusable</w:t>
      </w:r>
      <w:r w:rsidR="00FC04DE">
        <w:rPr>
          <w:rFonts w:cs="Arial"/>
          <w:color w:val="000000"/>
          <w:sz w:val="24"/>
          <w:szCs w:val="24"/>
          <w:shd w:val="clear" w:color="auto" w:fill="FFFFFF"/>
        </w:rPr>
        <w:t xml:space="preserve">, when </w:t>
      </w:r>
      <w:r w:rsidR="00FC04DE" w:rsidRPr="00FC04DE">
        <w:rPr>
          <w:rFonts w:cs="Arial"/>
          <w:color w:val="000000"/>
          <w:sz w:val="24"/>
          <w:szCs w:val="24"/>
          <w:shd w:val="clear" w:color="auto" w:fill="FFFFFF"/>
        </w:rPr>
        <w:t>a person kills in self-defense</w:t>
      </w:r>
      <w:r w:rsidR="00FC04DE">
        <w:rPr>
          <w:rFonts w:cs="Arial"/>
          <w:color w:val="000000"/>
          <w:sz w:val="24"/>
          <w:szCs w:val="24"/>
          <w:shd w:val="clear" w:color="auto" w:fill="FFFFFF"/>
        </w:rPr>
        <w:t>. But a</w:t>
      </w:r>
      <w:r w:rsidR="00FC04DE" w:rsidRPr="00FC04DE">
        <w:rPr>
          <w:rFonts w:cs="Arial"/>
          <w:color w:val="000000"/>
          <w:sz w:val="24"/>
          <w:szCs w:val="24"/>
          <w:shd w:val="clear" w:color="auto" w:fill="FFFFFF"/>
        </w:rPr>
        <w:t xml:space="preserve"> criminal homicide is one that is not regarded by the applicable criminal code as justifiable or excusable</w:t>
      </w:r>
      <w:r w:rsidR="00FC04DE">
        <w:rPr>
          <w:rFonts w:cs="Arial"/>
          <w:color w:val="000000"/>
          <w:sz w:val="24"/>
          <w:szCs w:val="24"/>
          <w:shd w:val="clear" w:color="auto" w:fill="FFFFFF"/>
        </w:rPr>
        <w:t xml:space="preserve">. </w:t>
      </w:r>
      <w:r w:rsidR="00E36527">
        <w:rPr>
          <w:rFonts w:cs="Arial"/>
          <w:color w:val="000000"/>
          <w:sz w:val="24"/>
          <w:szCs w:val="24"/>
          <w:shd w:val="clear" w:color="auto" w:fill="FFFFFF"/>
        </w:rPr>
        <w:t>(</w:t>
      </w:r>
      <w:proofErr w:type="spellStart"/>
      <w:r w:rsidR="00E36527" w:rsidRPr="00E36527">
        <w:rPr>
          <w:rFonts w:cs="Arial"/>
          <w:i/>
          <w:color w:val="000000"/>
          <w:sz w:val="24"/>
          <w:szCs w:val="24"/>
          <w:shd w:val="clear" w:color="auto" w:fill="FFFFFF"/>
        </w:rPr>
        <w:t>Encyclopaedia</w:t>
      </w:r>
      <w:proofErr w:type="spellEnd"/>
      <w:r w:rsidR="00E36527" w:rsidRPr="00E36527">
        <w:rPr>
          <w:rFonts w:cs="Arial"/>
          <w:i/>
          <w:color w:val="000000"/>
          <w:sz w:val="24"/>
          <w:szCs w:val="24"/>
          <w:shd w:val="clear" w:color="auto" w:fill="FFFFFF"/>
        </w:rPr>
        <w:t xml:space="preserve"> Britannica, 2022</w:t>
      </w:r>
      <w:r w:rsidR="00E36527">
        <w:rPr>
          <w:rFonts w:cs="Arial"/>
          <w:color w:val="000000"/>
          <w:sz w:val="24"/>
          <w:szCs w:val="24"/>
          <w:shd w:val="clear" w:color="auto" w:fill="FFFFFF"/>
        </w:rPr>
        <w:t>)</w:t>
      </w:r>
    </w:p>
    <w:p w:rsidR="00E36527" w:rsidRDefault="00E36527" w:rsidP="004C732F">
      <w:pPr>
        <w:rPr>
          <w:rFonts w:cs="Arial"/>
          <w:color w:val="000000"/>
          <w:sz w:val="24"/>
          <w:szCs w:val="24"/>
          <w:shd w:val="clear" w:color="auto" w:fill="FFFFFF"/>
        </w:rPr>
      </w:pPr>
      <w:r>
        <w:rPr>
          <w:rFonts w:cs="Arial"/>
          <w:color w:val="000000"/>
          <w:sz w:val="24"/>
          <w:szCs w:val="24"/>
          <w:shd w:val="clear" w:color="auto" w:fill="FFFFFF"/>
        </w:rPr>
        <w:t xml:space="preserve">    “</w:t>
      </w:r>
      <w:r w:rsidR="00FC04DE" w:rsidRPr="00FC04DE">
        <w:rPr>
          <w:rFonts w:cs="Arial"/>
          <w:color w:val="000000"/>
          <w:sz w:val="24"/>
          <w:szCs w:val="24"/>
          <w:shd w:val="clear" w:color="auto" w:fill="FFFFFF"/>
        </w:rPr>
        <w:t>All legal systems make important distinctions between different types of homicide, and punishments vary greatly according to the intent of the killer, the dangerousness of the killer’s conduct, and the circumstances of the act.</w:t>
      </w:r>
      <w:r>
        <w:rPr>
          <w:rFonts w:cs="Arial"/>
          <w:color w:val="000000"/>
          <w:sz w:val="24"/>
          <w:szCs w:val="24"/>
          <w:shd w:val="clear" w:color="auto" w:fill="FFFFFF"/>
        </w:rPr>
        <w:t xml:space="preserve">” conform </w:t>
      </w:r>
      <w:proofErr w:type="spellStart"/>
      <w:r w:rsidRPr="00E36527">
        <w:rPr>
          <w:rFonts w:cs="Arial"/>
          <w:i/>
          <w:color w:val="000000"/>
          <w:sz w:val="24"/>
          <w:szCs w:val="24"/>
          <w:shd w:val="clear" w:color="auto" w:fill="FFFFFF"/>
        </w:rPr>
        <w:t>Encyclopaedia</w:t>
      </w:r>
      <w:proofErr w:type="spellEnd"/>
      <w:r w:rsidRPr="00E36527">
        <w:rPr>
          <w:rFonts w:cs="Arial"/>
          <w:i/>
          <w:color w:val="000000"/>
          <w:sz w:val="24"/>
          <w:szCs w:val="24"/>
          <w:shd w:val="clear" w:color="auto" w:fill="FFFFFF"/>
        </w:rPr>
        <w:t xml:space="preserve"> Britannica, 2022</w:t>
      </w:r>
      <w:r>
        <w:rPr>
          <w:rFonts w:cs="Arial"/>
          <w:color w:val="000000"/>
          <w:sz w:val="24"/>
          <w:szCs w:val="24"/>
          <w:shd w:val="clear" w:color="auto" w:fill="FFFFFF"/>
        </w:rPr>
        <w:t>.</w:t>
      </w:r>
    </w:p>
    <w:p w:rsidR="008538EC" w:rsidRDefault="00E36527" w:rsidP="004C732F">
      <w:pPr>
        <w:rPr>
          <w:rFonts w:cs="Arial"/>
          <w:color w:val="000000"/>
          <w:sz w:val="24"/>
          <w:szCs w:val="24"/>
          <w:shd w:val="clear" w:color="auto" w:fill="FFFFFF"/>
        </w:rPr>
      </w:pPr>
      <w:r>
        <w:rPr>
          <w:rFonts w:cs="Arial"/>
          <w:color w:val="000000"/>
          <w:sz w:val="24"/>
          <w:szCs w:val="24"/>
          <w:shd w:val="clear" w:color="auto" w:fill="FFFFFF"/>
        </w:rPr>
        <w:t xml:space="preserve">       </w:t>
      </w:r>
      <w:r w:rsidR="008538EC">
        <w:rPr>
          <w:rFonts w:cs="Arial"/>
          <w:color w:val="000000"/>
          <w:sz w:val="24"/>
          <w:szCs w:val="24"/>
          <w:shd w:val="clear" w:color="auto" w:fill="FFFFFF"/>
        </w:rPr>
        <w:t>Homicide consists of 2 common law offences: murder and manslaughter but it also includes infanticide.</w:t>
      </w:r>
      <w:r w:rsidR="004C732F">
        <w:rPr>
          <w:rFonts w:cs="Arial"/>
          <w:color w:val="000000"/>
          <w:sz w:val="24"/>
          <w:szCs w:val="24"/>
          <w:shd w:val="clear" w:color="auto" w:fill="FFFFFF"/>
        </w:rPr>
        <w:t xml:space="preserve">     </w:t>
      </w:r>
    </w:p>
    <w:p w:rsidR="004C732F" w:rsidRDefault="008538EC" w:rsidP="004C732F">
      <w:pPr>
        <w:rPr>
          <w:rFonts w:eastAsia="Times New Roman" w:cs="Arial"/>
          <w:sz w:val="24"/>
          <w:szCs w:val="24"/>
        </w:rPr>
      </w:pPr>
      <w:r>
        <w:rPr>
          <w:rFonts w:cs="Arial"/>
          <w:color w:val="000000"/>
          <w:sz w:val="24"/>
          <w:szCs w:val="24"/>
          <w:shd w:val="clear" w:color="auto" w:fill="FFFFFF"/>
        </w:rPr>
        <w:lastRenderedPageBreak/>
        <w:t xml:space="preserve">     </w:t>
      </w:r>
      <w:r w:rsidR="004C732F">
        <w:rPr>
          <w:rFonts w:cs="Arial"/>
          <w:color w:val="000000"/>
          <w:sz w:val="24"/>
          <w:szCs w:val="24"/>
          <w:shd w:val="clear" w:color="auto" w:fill="FFFFFF"/>
        </w:rPr>
        <w:t xml:space="preserve">  </w:t>
      </w:r>
      <w:r w:rsidR="00F16F50" w:rsidRPr="00F16F50">
        <w:rPr>
          <w:rFonts w:cs="Arial"/>
          <w:sz w:val="24"/>
          <w:szCs w:val="24"/>
          <w:shd w:val="clear" w:color="auto" w:fill="FFFFFF"/>
        </w:rPr>
        <w:t xml:space="preserve">  Manslaughter can be committed in three ways: </w:t>
      </w:r>
      <w:r w:rsidR="004C732F">
        <w:rPr>
          <w:rFonts w:cs="Arial"/>
          <w:sz w:val="24"/>
          <w:szCs w:val="24"/>
          <w:shd w:val="clear" w:color="auto" w:fill="FFFFFF"/>
        </w:rPr>
        <w:t>“</w:t>
      </w:r>
      <w:r w:rsidR="00F16F50" w:rsidRPr="00F16F50">
        <w:rPr>
          <w:rFonts w:cs="Arial"/>
          <w:sz w:val="24"/>
          <w:szCs w:val="24"/>
          <w:shd w:val="clear" w:color="auto" w:fill="FFFFFF"/>
        </w:rPr>
        <w:t>1)</w:t>
      </w:r>
      <w:r w:rsidR="00F16F50" w:rsidRPr="00F16F50">
        <w:rPr>
          <w:rFonts w:cs="Arial"/>
          <w:sz w:val="24"/>
          <w:szCs w:val="24"/>
        </w:rPr>
        <w:t xml:space="preserve"> </w:t>
      </w:r>
      <w:r w:rsidR="00F16F50">
        <w:rPr>
          <w:rFonts w:eastAsia="Times New Roman" w:cs="Arial"/>
          <w:sz w:val="24"/>
          <w:szCs w:val="24"/>
        </w:rPr>
        <w:t>k</w:t>
      </w:r>
      <w:r w:rsidR="00F16F50" w:rsidRPr="00F16F50">
        <w:rPr>
          <w:rFonts w:eastAsia="Times New Roman" w:cs="Arial"/>
          <w:sz w:val="24"/>
          <w:szCs w:val="24"/>
        </w:rPr>
        <w:t xml:space="preserve">illing with the intent for murder but where a partial </w:t>
      </w:r>
      <w:proofErr w:type="spellStart"/>
      <w:r w:rsidR="00F16F50" w:rsidRPr="00F16F50">
        <w:rPr>
          <w:rFonts w:eastAsia="Times New Roman" w:cs="Arial"/>
          <w:sz w:val="24"/>
          <w:szCs w:val="24"/>
        </w:rPr>
        <w:t>defence</w:t>
      </w:r>
      <w:proofErr w:type="spellEnd"/>
      <w:r w:rsidR="00F16F50" w:rsidRPr="00F16F50">
        <w:rPr>
          <w:rFonts w:eastAsia="Times New Roman" w:cs="Arial"/>
          <w:sz w:val="24"/>
          <w:szCs w:val="24"/>
        </w:rPr>
        <w:t xml:space="preserve"> applies, namely loss of control, diminished responsibility or kil</w:t>
      </w:r>
      <w:r w:rsidR="00F16F50">
        <w:rPr>
          <w:rFonts w:eastAsia="Times New Roman" w:cs="Arial"/>
          <w:sz w:val="24"/>
          <w:szCs w:val="24"/>
        </w:rPr>
        <w:t>ling pursuant to a suicide pact</w:t>
      </w:r>
      <w:r w:rsidR="004C732F">
        <w:rPr>
          <w:rFonts w:eastAsia="Times New Roman" w:cs="Arial"/>
          <w:sz w:val="24"/>
          <w:szCs w:val="24"/>
        </w:rPr>
        <w:t>”</w:t>
      </w:r>
      <w:r w:rsidR="00F16F50">
        <w:rPr>
          <w:rFonts w:eastAsia="Times New Roman" w:cs="Arial"/>
          <w:sz w:val="24"/>
          <w:szCs w:val="24"/>
        </w:rPr>
        <w:t xml:space="preserve">, this referring to voluntary manslaughter; </w:t>
      </w:r>
      <w:r w:rsidR="004C732F">
        <w:rPr>
          <w:rFonts w:eastAsia="Times New Roman" w:cs="Arial"/>
          <w:sz w:val="24"/>
          <w:szCs w:val="24"/>
        </w:rPr>
        <w:t>“</w:t>
      </w:r>
      <w:r w:rsidR="00F16F50">
        <w:rPr>
          <w:rFonts w:eastAsia="Times New Roman" w:cs="Arial"/>
          <w:sz w:val="24"/>
          <w:szCs w:val="24"/>
        </w:rPr>
        <w:t xml:space="preserve">2) </w:t>
      </w:r>
      <w:r w:rsidR="00155032">
        <w:rPr>
          <w:rFonts w:eastAsia="Times New Roman" w:cs="Arial"/>
          <w:sz w:val="24"/>
          <w:szCs w:val="24"/>
        </w:rPr>
        <w:t>c</w:t>
      </w:r>
      <w:r w:rsidR="004C732F" w:rsidRPr="004C732F">
        <w:rPr>
          <w:rFonts w:eastAsia="Times New Roman" w:cs="Arial"/>
          <w:sz w:val="24"/>
          <w:szCs w:val="24"/>
        </w:rPr>
        <w:t>onduct that was grossly negligent given the risk of death, and did kill ("gross negligence manslaughter"); and</w:t>
      </w:r>
      <w:r w:rsidR="004C732F">
        <w:rPr>
          <w:rFonts w:eastAsia="Times New Roman" w:cs="Arial"/>
          <w:sz w:val="24"/>
          <w:szCs w:val="24"/>
        </w:rPr>
        <w:t xml:space="preserve"> 3</w:t>
      </w:r>
      <w:r w:rsidR="004C732F" w:rsidRPr="004C732F">
        <w:rPr>
          <w:rFonts w:eastAsia="Times New Roman" w:cs="Arial"/>
          <w:sz w:val="24"/>
          <w:szCs w:val="24"/>
        </w:rPr>
        <w:t>)</w:t>
      </w:r>
      <w:r w:rsidR="004C732F" w:rsidRPr="004C732F">
        <w:rPr>
          <w:rFonts w:cs="Arial"/>
          <w:sz w:val="24"/>
          <w:szCs w:val="24"/>
        </w:rPr>
        <w:t xml:space="preserve"> </w:t>
      </w:r>
      <w:r w:rsidR="00D31CC1">
        <w:rPr>
          <w:rFonts w:eastAsia="Times New Roman" w:cs="Arial"/>
          <w:sz w:val="24"/>
          <w:szCs w:val="24"/>
        </w:rPr>
        <w:t>c</w:t>
      </w:r>
      <w:r w:rsidR="004C732F" w:rsidRPr="004C732F">
        <w:rPr>
          <w:rFonts w:eastAsia="Times New Roman" w:cs="Arial"/>
          <w:sz w:val="24"/>
          <w:szCs w:val="24"/>
        </w:rPr>
        <w:t>onduct taking the form of an unlawful act involving a danger of some harm that resulted in death ("unlawful a</w:t>
      </w:r>
      <w:r w:rsidR="004C732F">
        <w:rPr>
          <w:rFonts w:eastAsia="Times New Roman" w:cs="Arial"/>
          <w:sz w:val="24"/>
          <w:szCs w:val="24"/>
        </w:rPr>
        <w:t xml:space="preserve">nd dangerous act manslaughter").” in accordance with </w:t>
      </w:r>
      <w:r w:rsidR="004C732F" w:rsidRPr="00D31CC1">
        <w:rPr>
          <w:rFonts w:eastAsia="Times New Roman" w:cs="Arial"/>
          <w:i/>
          <w:sz w:val="24"/>
          <w:szCs w:val="24"/>
        </w:rPr>
        <w:t>Legal Guidance, Violent crime 2021</w:t>
      </w:r>
      <w:r w:rsidR="004C732F">
        <w:rPr>
          <w:rFonts w:eastAsia="Times New Roman" w:cs="Arial"/>
          <w:sz w:val="24"/>
          <w:szCs w:val="24"/>
        </w:rPr>
        <w:t xml:space="preserve">. Numbers 2) and 3) refer to </w:t>
      </w:r>
      <w:r w:rsidR="00D31CC1">
        <w:rPr>
          <w:rFonts w:eastAsia="Times New Roman" w:cs="Arial"/>
          <w:sz w:val="24"/>
          <w:szCs w:val="24"/>
        </w:rPr>
        <w:t>involuntary manslaughter.</w:t>
      </w:r>
    </w:p>
    <w:p w:rsidR="00551531" w:rsidRDefault="00551531" w:rsidP="004C732F">
      <w:pPr>
        <w:rPr>
          <w:rFonts w:eastAsia="Times New Roman" w:cs="Arial"/>
          <w:i/>
          <w:sz w:val="24"/>
          <w:szCs w:val="24"/>
          <w:lang w:val="en-GB"/>
        </w:rPr>
      </w:pPr>
      <w:r>
        <w:rPr>
          <w:rFonts w:eastAsia="Times New Roman" w:cs="Arial"/>
          <w:sz w:val="24"/>
          <w:szCs w:val="24"/>
        </w:rPr>
        <w:t xml:space="preserve">         </w:t>
      </w:r>
      <w:r w:rsidR="00DB230C">
        <w:rPr>
          <w:rFonts w:eastAsia="Times New Roman" w:cs="Arial"/>
          <w:sz w:val="24"/>
          <w:szCs w:val="24"/>
        </w:rPr>
        <w:t xml:space="preserve">Involuntary manslaughter is of two types: </w:t>
      </w:r>
      <w:r w:rsidR="00DB230C" w:rsidRPr="00DB230C">
        <w:rPr>
          <w:rFonts w:eastAsia="Times New Roman" w:cs="Arial"/>
          <w:sz w:val="24"/>
          <w:szCs w:val="24"/>
          <w:lang w:val="en-GB"/>
        </w:rPr>
        <w:t>constructive manslaughter and unlawful act manslaughter</w:t>
      </w:r>
      <w:r w:rsidR="00DB230C">
        <w:rPr>
          <w:rFonts w:eastAsia="Times New Roman" w:cs="Arial"/>
          <w:sz w:val="24"/>
          <w:szCs w:val="24"/>
          <w:lang w:val="en-GB"/>
        </w:rPr>
        <w:t xml:space="preserve">. </w:t>
      </w:r>
      <w:r w:rsidR="0017501C">
        <w:rPr>
          <w:rFonts w:eastAsia="Times New Roman" w:cs="Arial"/>
          <w:sz w:val="24"/>
          <w:szCs w:val="24"/>
          <w:lang w:val="en-GB"/>
        </w:rPr>
        <w:t>An example of unlawful act manslaughter is the case of Larkin (1994) where t</w:t>
      </w:r>
      <w:r w:rsidR="0017501C" w:rsidRPr="0017501C">
        <w:rPr>
          <w:rFonts w:eastAsia="Times New Roman" w:cs="Arial"/>
          <w:sz w:val="24"/>
          <w:szCs w:val="24"/>
          <w:lang w:val="en-GB"/>
        </w:rPr>
        <w:t>he defendant waved a razor around in an attempt to frighten his mistress’ lover</w:t>
      </w:r>
      <w:r w:rsidR="0017501C">
        <w:rPr>
          <w:rFonts w:eastAsia="Times New Roman" w:cs="Arial"/>
          <w:sz w:val="24"/>
          <w:szCs w:val="24"/>
          <w:lang w:val="en-GB"/>
        </w:rPr>
        <w:t xml:space="preserve"> but she was drunk and</w:t>
      </w:r>
      <w:r w:rsidR="0017501C" w:rsidRPr="0017501C">
        <w:rPr>
          <w:rFonts w:eastAsia="Times New Roman" w:cs="Arial"/>
          <w:sz w:val="24"/>
          <w:szCs w:val="24"/>
          <w:lang w:val="en-GB"/>
        </w:rPr>
        <w:t xml:space="preserve"> she was drunk and accidentally fell on a razor</w:t>
      </w:r>
      <w:r w:rsidR="0017501C">
        <w:rPr>
          <w:rFonts w:eastAsia="Times New Roman" w:cs="Arial"/>
          <w:sz w:val="24"/>
          <w:szCs w:val="24"/>
          <w:lang w:val="en-GB"/>
        </w:rPr>
        <w:t xml:space="preserve">. </w:t>
      </w:r>
      <w:r w:rsidR="0017501C" w:rsidRPr="0017501C">
        <w:rPr>
          <w:rFonts w:eastAsia="Times New Roman" w:cs="Arial"/>
          <w:sz w:val="24"/>
          <w:szCs w:val="24"/>
          <w:lang w:val="en-GB"/>
        </w:rPr>
        <w:t xml:space="preserve">She died </w:t>
      </w:r>
      <w:r w:rsidR="0017501C">
        <w:rPr>
          <w:rFonts w:eastAsia="Times New Roman" w:cs="Arial"/>
          <w:sz w:val="24"/>
          <w:szCs w:val="24"/>
          <w:lang w:val="en-GB"/>
        </w:rPr>
        <w:t>of the injuries this inflicted and t</w:t>
      </w:r>
      <w:r w:rsidR="0017501C" w:rsidRPr="0017501C">
        <w:rPr>
          <w:rFonts w:eastAsia="Times New Roman" w:cs="Arial"/>
          <w:sz w:val="24"/>
          <w:szCs w:val="24"/>
          <w:lang w:val="en-GB"/>
        </w:rPr>
        <w:t>he defendant was convicted of unlawful act manslaughter.</w:t>
      </w:r>
      <w:r w:rsidR="005E3ABA">
        <w:rPr>
          <w:rFonts w:eastAsia="Times New Roman" w:cs="Arial"/>
          <w:sz w:val="24"/>
          <w:szCs w:val="24"/>
          <w:lang w:val="en-GB"/>
        </w:rPr>
        <w:t xml:space="preserve"> </w:t>
      </w:r>
      <w:r w:rsidR="005E3ABA" w:rsidRPr="005E3ABA">
        <w:rPr>
          <w:rFonts w:eastAsia="Times New Roman" w:cs="Arial"/>
          <w:i/>
          <w:sz w:val="24"/>
          <w:szCs w:val="24"/>
          <w:lang w:val="en-GB"/>
        </w:rPr>
        <w:t>(R v Larkin</w:t>
      </w:r>
      <w:r w:rsidR="00A33B76">
        <w:rPr>
          <w:rFonts w:eastAsia="Times New Roman" w:cs="Arial"/>
          <w:i/>
          <w:sz w:val="24"/>
          <w:szCs w:val="24"/>
          <w:lang w:val="en-GB"/>
        </w:rPr>
        <w:t>, 1942</w:t>
      </w:r>
      <w:r w:rsidR="005E3ABA" w:rsidRPr="005E3ABA">
        <w:rPr>
          <w:rFonts w:eastAsia="Times New Roman" w:cs="Arial"/>
          <w:i/>
          <w:sz w:val="24"/>
          <w:szCs w:val="24"/>
          <w:lang w:val="en-GB"/>
        </w:rPr>
        <w:t>)</w:t>
      </w:r>
    </w:p>
    <w:p w:rsidR="00FF5B40" w:rsidRDefault="005E3ABA" w:rsidP="004C732F">
      <w:pPr>
        <w:rPr>
          <w:rFonts w:eastAsia="Times New Roman" w:cs="Arial"/>
          <w:sz w:val="24"/>
          <w:szCs w:val="24"/>
        </w:rPr>
      </w:pPr>
      <w:r>
        <w:rPr>
          <w:rFonts w:eastAsia="Times New Roman" w:cs="Arial"/>
          <w:sz w:val="24"/>
          <w:szCs w:val="24"/>
          <w:lang w:val="en-GB"/>
        </w:rPr>
        <w:t xml:space="preserve">     </w:t>
      </w:r>
      <w:r w:rsidR="00FF5B40">
        <w:rPr>
          <w:rFonts w:eastAsia="Times New Roman" w:cs="Arial"/>
          <w:sz w:val="24"/>
          <w:szCs w:val="24"/>
          <w:lang w:val="en-GB"/>
        </w:rPr>
        <w:t xml:space="preserve">  </w:t>
      </w:r>
      <w:r w:rsidR="000049DE">
        <w:rPr>
          <w:rFonts w:eastAsia="Times New Roman" w:cs="Arial"/>
          <w:sz w:val="24"/>
          <w:szCs w:val="24"/>
          <w:lang w:val="en-GB"/>
        </w:rPr>
        <w:t xml:space="preserve">An example of voluntary manslaughter is the case of </w:t>
      </w:r>
      <w:r w:rsidR="000049DE" w:rsidRPr="000049DE">
        <w:rPr>
          <w:rFonts w:eastAsia="Times New Roman" w:cs="Arial"/>
          <w:sz w:val="24"/>
          <w:szCs w:val="24"/>
          <w:lang w:val="en-GB"/>
        </w:rPr>
        <w:t xml:space="preserve">R v </w:t>
      </w:r>
      <w:proofErr w:type="spellStart"/>
      <w:r w:rsidR="000049DE" w:rsidRPr="000049DE">
        <w:rPr>
          <w:rFonts w:eastAsia="Times New Roman" w:cs="Arial"/>
          <w:sz w:val="24"/>
          <w:szCs w:val="24"/>
          <w:lang w:val="en-GB"/>
        </w:rPr>
        <w:t>Acott</w:t>
      </w:r>
      <w:proofErr w:type="spellEnd"/>
      <w:r w:rsidR="000049DE" w:rsidRPr="000049DE">
        <w:rPr>
          <w:rFonts w:eastAsia="Times New Roman" w:cs="Arial"/>
          <w:sz w:val="24"/>
          <w:szCs w:val="24"/>
          <w:lang w:val="en-GB"/>
        </w:rPr>
        <w:t xml:space="preserve"> [1997]</w:t>
      </w:r>
      <w:r w:rsidR="000049DE">
        <w:rPr>
          <w:rFonts w:eastAsia="Times New Roman" w:cs="Arial"/>
          <w:sz w:val="24"/>
          <w:szCs w:val="24"/>
          <w:lang w:val="en-GB"/>
        </w:rPr>
        <w:t xml:space="preserve"> where a 48 years old man lived with his mother and he was financia</w:t>
      </w:r>
      <w:r w:rsidR="00C277C8">
        <w:rPr>
          <w:rFonts w:eastAsia="Times New Roman" w:cs="Arial"/>
          <w:sz w:val="24"/>
          <w:szCs w:val="24"/>
          <w:lang w:val="en-GB"/>
        </w:rPr>
        <w:t>l</w:t>
      </w:r>
      <w:r w:rsidR="000049DE">
        <w:rPr>
          <w:rFonts w:eastAsia="Times New Roman" w:cs="Arial"/>
          <w:sz w:val="24"/>
          <w:szCs w:val="24"/>
          <w:lang w:val="en-GB"/>
        </w:rPr>
        <w:t xml:space="preserve">ly </w:t>
      </w:r>
      <w:r w:rsidR="00C277C8">
        <w:rPr>
          <w:rFonts w:eastAsia="Times New Roman" w:cs="Arial"/>
          <w:sz w:val="24"/>
          <w:szCs w:val="24"/>
          <w:lang w:val="en-GB"/>
        </w:rPr>
        <w:t xml:space="preserve">dependent on her. </w:t>
      </w:r>
      <w:r w:rsidR="00C277C8" w:rsidRPr="00C277C8">
        <w:rPr>
          <w:rFonts w:eastAsia="Times New Roman" w:cs="Arial"/>
          <w:sz w:val="24"/>
          <w:szCs w:val="24"/>
          <w:lang w:val="en-GB"/>
        </w:rPr>
        <w:t xml:space="preserve">On 17th Feb 1993 the </w:t>
      </w:r>
      <w:r w:rsidR="00C277C8">
        <w:rPr>
          <w:rFonts w:eastAsia="Times New Roman" w:cs="Arial"/>
          <w:sz w:val="24"/>
          <w:szCs w:val="24"/>
          <w:lang w:val="en-GB"/>
        </w:rPr>
        <w:t xml:space="preserve">appellant </w:t>
      </w:r>
      <w:r w:rsidR="007D7CF2">
        <w:rPr>
          <w:rFonts w:eastAsia="Times New Roman" w:cs="Arial"/>
          <w:sz w:val="24"/>
          <w:szCs w:val="24"/>
          <w:lang w:val="en-GB"/>
        </w:rPr>
        <w:t xml:space="preserve">called an ambulance because </w:t>
      </w:r>
      <w:r w:rsidR="00C277C8">
        <w:rPr>
          <w:rFonts w:eastAsia="Times New Roman" w:cs="Arial"/>
          <w:sz w:val="24"/>
          <w:szCs w:val="24"/>
          <w:lang w:val="en-GB"/>
        </w:rPr>
        <w:t>his mother had fallen down the stairs and s</w:t>
      </w:r>
      <w:r w:rsidR="003C34C1">
        <w:rPr>
          <w:rFonts w:eastAsia="Times New Roman" w:cs="Arial"/>
          <w:sz w:val="24"/>
          <w:szCs w:val="24"/>
          <w:lang w:val="en-GB"/>
        </w:rPr>
        <w:t>he died. Because the medical evidence</w:t>
      </w:r>
      <w:r w:rsidR="003C34C1" w:rsidRPr="003C34C1">
        <w:rPr>
          <w:rFonts w:eastAsia="Times New Roman" w:cs="Arial"/>
          <w:sz w:val="24"/>
          <w:szCs w:val="24"/>
          <w:lang w:val="en-GB"/>
        </w:rPr>
        <w:t xml:space="preserve"> show</w:t>
      </w:r>
      <w:r w:rsidR="003C34C1">
        <w:rPr>
          <w:rFonts w:eastAsia="Times New Roman" w:cs="Arial"/>
          <w:sz w:val="24"/>
          <w:szCs w:val="24"/>
          <w:lang w:val="en-GB"/>
        </w:rPr>
        <w:t>ed</w:t>
      </w:r>
      <w:r w:rsidR="003C34C1" w:rsidRPr="003C34C1">
        <w:rPr>
          <w:rFonts w:eastAsia="Times New Roman" w:cs="Arial"/>
          <w:sz w:val="24"/>
          <w:szCs w:val="24"/>
          <w:lang w:val="en-GB"/>
        </w:rPr>
        <w:t xml:space="preserve"> that she died of an attack not from falling down the stairs</w:t>
      </w:r>
      <w:r w:rsidR="003C34C1">
        <w:rPr>
          <w:rFonts w:eastAsia="Times New Roman" w:cs="Arial"/>
          <w:sz w:val="24"/>
          <w:szCs w:val="24"/>
          <w:lang w:val="en-GB"/>
        </w:rPr>
        <w:t xml:space="preserve">, he was charged with her murder. </w:t>
      </w:r>
      <w:r w:rsidR="00367552" w:rsidRPr="00367552">
        <w:rPr>
          <w:rFonts w:eastAsia="Times New Roman" w:cs="Arial"/>
          <w:i/>
          <w:sz w:val="24"/>
          <w:szCs w:val="24"/>
          <w:lang w:val="en-GB"/>
        </w:rPr>
        <w:t>(</w:t>
      </w:r>
      <w:r w:rsidR="003F7DAC">
        <w:rPr>
          <w:rFonts w:eastAsia="Times New Roman" w:cs="Arial"/>
          <w:i/>
          <w:sz w:val="24"/>
          <w:szCs w:val="24"/>
          <w:lang w:val="en-GB"/>
        </w:rPr>
        <w:t xml:space="preserve">R v </w:t>
      </w:r>
      <w:proofErr w:type="spellStart"/>
      <w:r w:rsidR="003F7DAC">
        <w:rPr>
          <w:rFonts w:eastAsia="Times New Roman" w:cs="Arial"/>
          <w:i/>
          <w:sz w:val="24"/>
          <w:szCs w:val="24"/>
          <w:lang w:val="en-GB"/>
        </w:rPr>
        <w:t>Acott</w:t>
      </w:r>
      <w:proofErr w:type="spellEnd"/>
      <w:r w:rsidR="00A33B76">
        <w:rPr>
          <w:rFonts w:eastAsia="Times New Roman" w:cs="Arial"/>
          <w:i/>
          <w:sz w:val="24"/>
          <w:szCs w:val="24"/>
          <w:lang w:val="en-GB"/>
        </w:rPr>
        <w:t>, 1997</w:t>
      </w:r>
      <w:r w:rsidR="00367552" w:rsidRPr="00367552">
        <w:rPr>
          <w:rFonts w:eastAsia="Times New Roman" w:cs="Arial"/>
          <w:i/>
          <w:sz w:val="24"/>
          <w:szCs w:val="24"/>
          <w:lang w:val="en-GB"/>
        </w:rPr>
        <w:t>)</w:t>
      </w:r>
    </w:p>
    <w:p w:rsidR="00D31CC1" w:rsidRPr="00FF5B40" w:rsidRDefault="00FF5B40" w:rsidP="004C732F">
      <w:pPr>
        <w:rPr>
          <w:rFonts w:eastAsia="Times New Roman" w:cs="Arial"/>
          <w:sz w:val="24"/>
          <w:szCs w:val="24"/>
        </w:rPr>
      </w:pPr>
      <w:r>
        <w:rPr>
          <w:rFonts w:eastAsia="Times New Roman" w:cs="Arial"/>
          <w:sz w:val="24"/>
          <w:szCs w:val="24"/>
        </w:rPr>
        <w:t xml:space="preserve">         </w:t>
      </w:r>
      <w:r w:rsidR="00D31CC1" w:rsidRPr="00257ABD">
        <w:rPr>
          <w:rFonts w:eastAsia="Times New Roman" w:cs="Arial"/>
          <w:sz w:val="24"/>
          <w:szCs w:val="24"/>
        </w:rPr>
        <w:t xml:space="preserve"> </w:t>
      </w:r>
      <w:r w:rsidR="004A2847" w:rsidRPr="00257ABD">
        <w:rPr>
          <w:sz w:val="24"/>
          <w:szCs w:val="24"/>
        </w:rPr>
        <w:t xml:space="preserve">According to the </w:t>
      </w:r>
      <w:r w:rsidR="00E30EBF" w:rsidRPr="00257ABD">
        <w:rPr>
          <w:i/>
          <w:sz w:val="24"/>
          <w:szCs w:val="24"/>
        </w:rPr>
        <w:t xml:space="preserve">Reform of the Law on Homicide, 2016 </w:t>
      </w:r>
      <w:r w:rsidR="004A2847" w:rsidRPr="00257ABD">
        <w:rPr>
          <w:sz w:val="24"/>
          <w:szCs w:val="24"/>
        </w:rPr>
        <w:t xml:space="preserve">“ the murder, which carries a </w:t>
      </w:r>
      <w:r w:rsidR="00DD35DA">
        <w:rPr>
          <w:sz w:val="24"/>
          <w:szCs w:val="24"/>
        </w:rPr>
        <w:t xml:space="preserve"> </w:t>
      </w:r>
      <w:r w:rsidR="004A2847" w:rsidRPr="00257ABD">
        <w:rPr>
          <w:sz w:val="24"/>
          <w:szCs w:val="24"/>
        </w:rPr>
        <w:t xml:space="preserve">mandatory life sentence, is </w:t>
      </w:r>
      <w:proofErr w:type="spellStart"/>
      <w:r w:rsidR="004A2847" w:rsidRPr="00257ABD">
        <w:rPr>
          <w:sz w:val="24"/>
          <w:szCs w:val="24"/>
        </w:rPr>
        <w:t>commited</w:t>
      </w:r>
      <w:proofErr w:type="spellEnd"/>
      <w:r w:rsidR="004A2847" w:rsidRPr="00257ABD">
        <w:rPr>
          <w:sz w:val="24"/>
          <w:szCs w:val="24"/>
        </w:rPr>
        <w:t xml:space="preserve"> when someone unlawfully kills another person(‘V’) with an intention to kill V or an intention to do V serious harm.”</w:t>
      </w:r>
    </w:p>
    <w:p w:rsidR="00C9281A" w:rsidRDefault="00155032" w:rsidP="004C732F">
      <w:pPr>
        <w:rPr>
          <w:sz w:val="24"/>
          <w:szCs w:val="24"/>
        </w:rPr>
      </w:pPr>
      <w:r w:rsidRPr="00257ABD">
        <w:rPr>
          <w:sz w:val="24"/>
          <w:szCs w:val="24"/>
        </w:rPr>
        <w:t xml:space="preserve">        Oth</w:t>
      </w:r>
      <w:r w:rsidR="00354494" w:rsidRPr="00257ABD">
        <w:rPr>
          <w:sz w:val="24"/>
          <w:szCs w:val="24"/>
        </w:rPr>
        <w:t>er serious offenc</w:t>
      </w:r>
      <w:r w:rsidRPr="00257ABD">
        <w:rPr>
          <w:sz w:val="24"/>
          <w:szCs w:val="24"/>
        </w:rPr>
        <w:t>es that involve the maximum life sentence are rape and manslaughter, but</w:t>
      </w:r>
      <w:r w:rsidR="00354494" w:rsidRPr="00257ABD">
        <w:rPr>
          <w:sz w:val="24"/>
          <w:szCs w:val="24"/>
        </w:rPr>
        <w:t xml:space="preserve"> life sentences for these offenc</w:t>
      </w:r>
      <w:r w:rsidRPr="00257ABD">
        <w:rPr>
          <w:sz w:val="24"/>
          <w:szCs w:val="24"/>
        </w:rPr>
        <w:t>es are more discretionary than mandatory</w:t>
      </w:r>
      <w:r w:rsidRPr="005B4FBB">
        <w:rPr>
          <w:i/>
          <w:sz w:val="24"/>
          <w:szCs w:val="24"/>
        </w:rPr>
        <w:t>.</w:t>
      </w:r>
      <w:r w:rsidR="00C9281A">
        <w:rPr>
          <w:i/>
          <w:sz w:val="24"/>
          <w:szCs w:val="24"/>
        </w:rPr>
        <w:t xml:space="preserve"> (</w:t>
      </w:r>
      <w:r w:rsidR="00C9281A">
        <w:rPr>
          <w:sz w:val="24"/>
          <w:szCs w:val="24"/>
        </w:rPr>
        <w:t xml:space="preserve">Sally </w:t>
      </w:r>
      <w:proofErr w:type="spellStart"/>
      <w:r w:rsidR="00C9281A">
        <w:rPr>
          <w:sz w:val="24"/>
          <w:szCs w:val="24"/>
        </w:rPr>
        <w:t>L</w:t>
      </w:r>
      <w:r w:rsidR="00A33B76">
        <w:rPr>
          <w:sz w:val="24"/>
          <w:szCs w:val="24"/>
        </w:rPr>
        <w:t>ipscombe</w:t>
      </w:r>
      <w:proofErr w:type="spellEnd"/>
      <w:r w:rsidR="00A33B76">
        <w:rPr>
          <w:sz w:val="24"/>
          <w:szCs w:val="24"/>
        </w:rPr>
        <w:t xml:space="preserve"> and Jacqueline Beard</w:t>
      </w:r>
      <w:r w:rsidR="00C9281A">
        <w:rPr>
          <w:sz w:val="24"/>
          <w:szCs w:val="24"/>
        </w:rPr>
        <w:t>,</w:t>
      </w:r>
      <w:r w:rsidR="00A33B76">
        <w:rPr>
          <w:sz w:val="24"/>
          <w:szCs w:val="24"/>
        </w:rPr>
        <w:t xml:space="preserve"> </w:t>
      </w:r>
      <w:r w:rsidR="00C9281A">
        <w:rPr>
          <w:sz w:val="24"/>
          <w:szCs w:val="24"/>
        </w:rPr>
        <w:t>2015)</w:t>
      </w:r>
    </w:p>
    <w:p w:rsidR="005B4FBB" w:rsidRPr="001D54FC" w:rsidRDefault="005B4FBB" w:rsidP="004C732F">
      <w:pPr>
        <w:rPr>
          <w:sz w:val="24"/>
          <w:szCs w:val="24"/>
        </w:rPr>
      </w:pPr>
      <w:r>
        <w:rPr>
          <w:sz w:val="24"/>
          <w:szCs w:val="24"/>
        </w:rPr>
        <w:t xml:space="preserve">        “</w:t>
      </w:r>
      <w:r w:rsidRPr="005B4FBB">
        <w:rPr>
          <w:sz w:val="24"/>
          <w:szCs w:val="24"/>
        </w:rPr>
        <w:t>Until the 1957 Act capital punishment was the sentence for all murders. The 1957 Act introduced separate categories of capital and non-capital murder. Capital punishment was abolished by the Murder (Abolition of Death Penalty) Act 1965.</w:t>
      </w:r>
      <w:r>
        <w:rPr>
          <w:sz w:val="24"/>
          <w:szCs w:val="24"/>
        </w:rPr>
        <w:t xml:space="preserve">” conform </w:t>
      </w:r>
      <w:r w:rsidRPr="005B4FBB">
        <w:rPr>
          <w:i/>
          <w:sz w:val="24"/>
          <w:szCs w:val="24"/>
        </w:rPr>
        <w:t xml:space="preserve">to </w:t>
      </w:r>
      <w:r w:rsidR="00467647">
        <w:rPr>
          <w:i/>
          <w:sz w:val="24"/>
          <w:szCs w:val="24"/>
        </w:rPr>
        <w:t>Law Commission</w:t>
      </w:r>
      <w:r w:rsidRPr="005B4FBB">
        <w:rPr>
          <w:i/>
          <w:sz w:val="24"/>
          <w:szCs w:val="24"/>
        </w:rPr>
        <w:t>,</w:t>
      </w:r>
      <w:r>
        <w:rPr>
          <w:i/>
          <w:sz w:val="24"/>
          <w:szCs w:val="24"/>
        </w:rPr>
        <w:t xml:space="preserve"> </w:t>
      </w:r>
      <w:r w:rsidRPr="005B4FBB">
        <w:rPr>
          <w:i/>
          <w:sz w:val="24"/>
          <w:szCs w:val="24"/>
        </w:rPr>
        <w:t>2003.</w:t>
      </w:r>
    </w:p>
    <w:p w:rsidR="00257ABD" w:rsidRPr="00796F6D" w:rsidRDefault="00257ABD" w:rsidP="004C732F">
      <w:pPr>
        <w:rPr>
          <w:sz w:val="24"/>
          <w:szCs w:val="24"/>
        </w:rPr>
      </w:pPr>
      <w:r w:rsidRPr="00257ABD">
        <w:rPr>
          <w:sz w:val="24"/>
          <w:szCs w:val="24"/>
        </w:rPr>
        <w:t xml:space="preserve">        </w:t>
      </w:r>
      <w:r w:rsidRPr="00DA47E4">
        <w:rPr>
          <w:sz w:val="24"/>
          <w:szCs w:val="24"/>
        </w:rPr>
        <w:t>In July 2005</w:t>
      </w:r>
      <w:r w:rsidR="008A0275" w:rsidRPr="00DA47E4">
        <w:rPr>
          <w:sz w:val="24"/>
          <w:szCs w:val="24"/>
        </w:rPr>
        <w:t>,</w:t>
      </w:r>
      <w:r w:rsidRPr="00DA47E4">
        <w:rPr>
          <w:sz w:val="24"/>
          <w:szCs w:val="24"/>
        </w:rPr>
        <w:t xml:space="preserve"> the government asked Law Commission to </w:t>
      </w:r>
      <w:r w:rsidR="00053223" w:rsidRPr="00DA47E4">
        <w:rPr>
          <w:sz w:val="24"/>
          <w:szCs w:val="24"/>
        </w:rPr>
        <w:t xml:space="preserve">have a look at the laws against killing people in England and Wales because some of them have not been changed for hundreds years. </w:t>
      </w:r>
      <w:r w:rsidR="00DD35DA" w:rsidRPr="00DA47E4">
        <w:rPr>
          <w:sz w:val="24"/>
          <w:szCs w:val="24"/>
        </w:rPr>
        <w:t>This group of people who want to improve the laws asked people what they thought needed to be changed, looked at laws about kil</w:t>
      </w:r>
      <w:r w:rsidR="00044998" w:rsidRPr="00DA47E4">
        <w:rPr>
          <w:sz w:val="24"/>
          <w:szCs w:val="24"/>
        </w:rPr>
        <w:t xml:space="preserve">ling people in other countries </w:t>
      </w:r>
      <w:r w:rsidR="00DD35DA" w:rsidRPr="00DA47E4">
        <w:rPr>
          <w:sz w:val="24"/>
          <w:szCs w:val="24"/>
        </w:rPr>
        <w:t xml:space="preserve">and read reports and laws about homicide. </w:t>
      </w:r>
      <w:r w:rsidR="00456396" w:rsidRPr="00DA47E4">
        <w:rPr>
          <w:sz w:val="24"/>
          <w:szCs w:val="24"/>
        </w:rPr>
        <w:t xml:space="preserve">They concluded that it is not right if </w:t>
      </w:r>
      <w:r w:rsidR="002D75F7" w:rsidRPr="00DA47E4">
        <w:rPr>
          <w:sz w:val="24"/>
          <w:szCs w:val="24"/>
        </w:rPr>
        <w:t>you were found guilty of murder, you would be sent to prison for life, regardless of the motives behind the murder.</w:t>
      </w:r>
      <w:r w:rsidR="00184B9A" w:rsidRPr="00DA47E4">
        <w:rPr>
          <w:sz w:val="24"/>
          <w:szCs w:val="24"/>
        </w:rPr>
        <w:t xml:space="preserve"> They asked several people about this idea and most agreed with it. If you did</w:t>
      </w:r>
      <w:r w:rsidR="0003050E" w:rsidRPr="00DA47E4">
        <w:rPr>
          <w:sz w:val="24"/>
          <w:szCs w:val="24"/>
        </w:rPr>
        <w:t xml:space="preserve"> no</w:t>
      </w:r>
      <w:r w:rsidR="00184B9A" w:rsidRPr="00DA47E4">
        <w:rPr>
          <w:sz w:val="24"/>
          <w:szCs w:val="24"/>
        </w:rPr>
        <w:t>t intend to kill someone, just break their nose or hit them</w:t>
      </w:r>
      <w:r w:rsidR="0003050E" w:rsidRPr="00DA47E4">
        <w:rPr>
          <w:sz w:val="24"/>
          <w:szCs w:val="24"/>
        </w:rPr>
        <w:t xml:space="preserve"> badly</w:t>
      </w:r>
      <w:r w:rsidR="00184B9A" w:rsidRPr="00DA47E4">
        <w:rPr>
          <w:sz w:val="24"/>
          <w:szCs w:val="24"/>
        </w:rPr>
        <w:t>, you should</w:t>
      </w:r>
      <w:r w:rsidR="0003050E" w:rsidRPr="00DA47E4">
        <w:rPr>
          <w:sz w:val="24"/>
          <w:szCs w:val="24"/>
        </w:rPr>
        <w:t xml:space="preserve"> no</w:t>
      </w:r>
      <w:r w:rsidR="00184B9A" w:rsidRPr="00DA47E4">
        <w:rPr>
          <w:sz w:val="24"/>
          <w:szCs w:val="24"/>
        </w:rPr>
        <w:t xml:space="preserve">t be guilty of murder if they accidentally </w:t>
      </w:r>
      <w:r w:rsidR="00184B9A" w:rsidRPr="00DA47E4">
        <w:rPr>
          <w:sz w:val="24"/>
          <w:szCs w:val="24"/>
        </w:rPr>
        <w:lastRenderedPageBreak/>
        <w:t>die</w:t>
      </w:r>
      <w:r w:rsidR="0003050E" w:rsidRPr="00DA47E4">
        <w:rPr>
          <w:sz w:val="24"/>
          <w:szCs w:val="24"/>
        </w:rPr>
        <w:t>. Maybe that person provoked you or had health problems that the other person did not know</w:t>
      </w:r>
      <w:r w:rsidR="00B96DDB" w:rsidRPr="00DA47E4">
        <w:rPr>
          <w:sz w:val="24"/>
          <w:szCs w:val="24"/>
        </w:rPr>
        <w:t xml:space="preserve"> about</w:t>
      </w:r>
      <w:r w:rsidR="0003050E" w:rsidRPr="00DA47E4">
        <w:rPr>
          <w:sz w:val="24"/>
          <w:szCs w:val="24"/>
        </w:rPr>
        <w:t>, there may be several reasons in between but these will be determined by the police, doctors or the jury from the court</w:t>
      </w:r>
      <w:r w:rsidR="00B96DDB" w:rsidRPr="00DA47E4">
        <w:rPr>
          <w:sz w:val="24"/>
          <w:szCs w:val="24"/>
        </w:rPr>
        <w:t xml:space="preserve">. It should not be called murder if you did not mean to kill somebody and you should not go to prison for life. </w:t>
      </w:r>
      <w:r w:rsidR="00541E24">
        <w:rPr>
          <w:i/>
          <w:sz w:val="24"/>
          <w:szCs w:val="24"/>
        </w:rPr>
        <w:t>(Law Commission, 2008, p.1-3</w:t>
      </w:r>
      <w:r w:rsidR="00796F6D" w:rsidRPr="00796F6D">
        <w:rPr>
          <w:i/>
          <w:sz w:val="24"/>
          <w:szCs w:val="24"/>
        </w:rPr>
        <w:t>)</w:t>
      </w:r>
    </w:p>
    <w:p w:rsidR="007C1E37" w:rsidRDefault="004A2847" w:rsidP="007C1E37">
      <w:pPr>
        <w:rPr>
          <w:i/>
          <w:sz w:val="24"/>
          <w:szCs w:val="24"/>
        </w:rPr>
      </w:pPr>
      <w:r>
        <w:t xml:space="preserve">      </w:t>
      </w:r>
      <w:r w:rsidR="00796F6D">
        <w:t xml:space="preserve">     </w:t>
      </w:r>
      <w:r w:rsidR="00910A38" w:rsidRPr="00265167">
        <w:rPr>
          <w:sz w:val="24"/>
          <w:szCs w:val="24"/>
        </w:rPr>
        <w:t>The Law C</w:t>
      </w:r>
      <w:r w:rsidR="00EA39BF" w:rsidRPr="00265167">
        <w:rPr>
          <w:sz w:val="24"/>
          <w:szCs w:val="24"/>
        </w:rPr>
        <w:t>ommission has set up a three-tier system to simplify the homicide law. This system would look like this:</w:t>
      </w:r>
      <w:r w:rsidR="00910A38" w:rsidRPr="00265167">
        <w:rPr>
          <w:sz w:val="24"/>
          <w:szCs w:val="24"/>
        </w:rPr>
        <w:t xml:space="preserve"> First degree murder with mandatory life penalty if someone kills intentionally or kills </w:t>
      </w:r>
      <w:r w:rsidR="0003525A" w:rsidRPr="00265167">
        <w:rPr>
          <w:sz w:val="24"/>
          <w:szCs w:val="24"/>
        </w:rPr>
        <w:t>“</w:t>
      </w:r>
      <w:r w:rsidR="00910A38" w:rsidRPr="00265167">
        <w:rPr>
          <w:sz w:val="24"/>
          <w:szCs w:val="24"/>
        </w:rPr>
        <w:t>where there was an intention to do serious injury, coupled with an awareness of a serious risk of causing death</w:t>
      </w:r>
      <w:r w:rsidR="0003525A" w:rsidRPr="00265167">
        <w:rPr>
          <w:sz w:val="24"/>
          <w:szCs w:val="24"/>
        </w:rPr>
        <w:t>”</w:t>
      </w:r>
      <w:r w:rsidR="00910A38" w:rsidRPr="00265167">
        <w:rPr>
          <w:sz w:val="24"/>
          <w:szCs w:val="24"/>
        </w:rPr>
        <w:t xml:space="preserve">; Second degree murder with </w:t>
      </w:r>
      <w:r w:rsidR="0003525A" w:rsidRPr="00265167">
        <w:rPr>
          <w:sz w:val="24"/>
          <w:szCs w:val="24"/>
        </w:rPr>
        <w:t xml:space="preserve">discretionary life </w:t>
      </w:r>
      <w:r w:rsidR="00910A38" w:rsidRPr="00265167">
        <w:rPr>
          <w:sz w:val="24"/>
          <w:szCs w:val="24"/>
        </w:rPr>
        <w:t xml:space="preserve">maximum penalty if someone kills </w:t>
      </w:r>
      <w:r w:rsidR="0003525A" w:rsidRPr="00265167">
        <w:rPr>
          <w:sz w:val="24"/>
          <w:szCs w:val="24"/>
        </w:rPr>
        <w:t>“</w:t>
      </w:r>
      <w:r w:rsidR="00910A38" w:rsidRPr="00265167">
        <w:rPr>
          <w:sz w:val="24"/>
          <w:szCs w:val="24"/>
        </w:rPr>
        <w:t>where the offender intended to do serious injury</w:t>
      </w:r>
      <w:r w:rsidR="0003525A" w:rsidRPr="00265167">
        <w:rPr>
          <w:sz w:val="24"/>
          <w:szCs w:val="24"/>
        </w:rPr>
        <w:t>”</w:t>
      </w:r>
      <w:r w:rsidR="00910A38" w:rsidRPr="00265167">
        <w:rPr>
          <w:sz w:val="24"/>
          <w:szCs w:val="24"/>
        </w:rPr>
        <w:t xml:space="preserve">; kills </w:t>
      </w:r>
      <w:r w:rsidR="0003525A" w:rsidRPr="00265167">
        <w:rPr>
          <w:sz w:val="24"/>
          <w:szCs w:val="24"/>
        </w:rPr>
        <w:t>“</w:t>
      </w:r>
      <w:r w:rsidR="00910A38" w:rsidRPr="00265167">
        <w:rPr>
          <w:sz w:val="24"/>
          <w:szCs w:val="24"/>
        </w:rPr>
        <w:t>where the offender intended to cause some injury or a fear or risk of injury, and was aware of a serious risk of causing death</w:t>
      </w:r>
      <w:r w:rsidR="0003525A" w:rsidRPr="00265167">
        <w:rPr>
          <w:sz w:val="24"/>
          <w:szCs w:val="24"/>
        </w:rPr>
        <w:t xml:space="preserve">” </w:t>
      </w:r>
      <w:r w:rsidR="00910A38" w:rsidRPr="00265167">
        <w:rPr>
          <w:sz w:val="24"/>
          <w:szCs w:val="24"/>
        </w:rPr>
        <w:t xml:space="preserve">or </w:t>
      </w:r>
      <w:r w:rsidR="00257066" w:rsidRPr="00265167">
        <w:rPr>
          <w:sz w:val="24"/>
          <w:szCs w:val="24"/>
        </w:rPr>
        <w:t>kills</w:t>
      </w:r>
      <w:r w:rsidR="00910A38" w:rsidRPr="00265167">
        <w:rPr>
          <w:sz w:val="24"/>
          <w:szCs w:val="24"/>
        </w:rPr>
        <w:t xml:space="preserve"> </w:t>
      </w:r>
      <w:r w:rsidR="0003525A" w:rsidRPr="00265167">
        <w:rPr>
          <w:sz w:val="24"/>
          <w:szCs w:val="24"/>
        </w:rPr>
        <w:t>“</w:t>
      </w:r>
      <w:r w:rsidR="00910A38" w:rsidRPr="00265167">
        <w:rPr>
          <w:sz w:val="24"/>
          <w:szCs w:val="24"/>
        </w:rPr>
        <w:t xml:space="preserve">in which there is a partial </w:t>
      </w:r>
      <w:proofErr w:type="spellStart"/>
      <w:r w:rsidR="00910A38" w:rsidRPr="00265167">
        <w:rPr>
          <w:sz w:val="24"/>
          <w:szCs w:val="24"/>
        </w:rPr>
        <w:t>defence</w:t>
      </w:r>
      <w:proofErr w:type="spellEnd"/>
      <w:r w:rsidR="00910A38" w:rsidRPr="00265167">
        <w:rPr>
          <w:sz w:val="24"/>
          <w:szCs w:val="24"/>
        </w:rPr>
        <w:t xml:space="preserve"> to what would otherwise be first degree murder.</w:t>
      </w:r>
      <w:r w:rsidR="0003525A" w:rsidRPr="00265167">
        <w:rPr>
          <w:sz w:val="24"/>
          <w:szCs w:val="24"/>
        </w:rPr>
        <w:t>”</w:t>
      </w:r>
      <w:r w:rsidR="00257066" w:rsidRPr="00265167">
        <w:rPr>
          <w:sz w:val="24"/>
          <w:szCs w:val="24"/>
        </w:rPr>
        <w:t xml:space="preserve"> and Manslaughter with discretionary life maximum penalty if someone</w:t>
      </w:r>
      <w:r w:rsidR="0003525A" w:rsidRPr="00265167">
        <w:rPr>
          <w:sz w:val="24"/>
          <w:szCs w:val="24"/>
        </w:rPr>
        <w:t xml:space="preserve"> kills “through gross negligence as to a risk of causing death.”; kills “through a criminal act: intended to cause injury; or where there was an awareness that the act involved a serious risk of causing injury” or “participating in a joint criminal venture in the course of which another participant commits first or second degree murder, in circumstances where it should have been obvious that first or second degree murder might be committed by another participant.”</w:t>
      </w:r>
      <w:r w:rsidR="00265167" w:rsidRPr="00265167">
        <w:rPr>
          <w:sz w:val="24"/>
          <w:szCs w:val="24"/>
        </w:rPr>
        <w:t xml:space="preserve">. </w:t>
      </w:r>
      <w:r w:rsidR="007C1E37" w:rsidRPr="00420FBF">
        <w:rPr>
          <w:i/>
          <w:sz w:val="24"/>
          <w:szCs w:val="24"/>
        </w:rPr>
        <w:t>(Law Commission, 2006</w:t>
      </w:r>
      <w:r w:rsidR="00884672">
        <w:rPr>
          <w:i/>
          <w:sz w:val="24"/>
          <w:szCs w:val="24"/>
        </w:rPr>
        <w:t>, p.16-17</w:t>
      </w:r>
      <w:r w:rsidR="007C1E37" w:rsidRPr="00420FBF">
        <w:rPr>
          <w:i/>
          <w:sz w:val="24"/>
          <w:szCs w:val="24"/>
        </w:rPr>
        <w:t>)</w:t>
      </w:r>
    </w:p>
    <w:p w:rsidR="007C1E37" w:rsidRDefault="007C1E37" w:rsidP="007C1E37">
      <w:pPr>
        <w:rPr>
          <w:i/>
          <w:sz w:val="24"/>
          <w:szCs w:val="24"/>
        </w:rPr>
      </w:pPr>
      <w:r>
        <w:rPr>
          <w:i/>
          <w:sz w:val="24"/>
          <w:szCs w:val="24"/>
        </w:rPr>
        <w:t xml:space="preserve">        </w:t>
      </w:r>
      <w:r w:rsidR="006605F6" w:rsidRPr="00420FBF">
        <w:rPr>
          <w:sz w:val="24"/>
          <w:szCs w:val="24"/>
        </w:rPr>
        <w:t>T</w:t>
      </w:r>
      <w:r w:rsidR="008A7DB6" w:rsidRPr="00420FBF">
        <w:rPr>
          <w:sz w:val="24"/>
          <w:szCs w:val="24"/>
        </w:rPr>
        <w:t>hey recommend replacing the Homicide Act of 1957 with a new one for England and Wales. This new act should provide clear and precise definitions of homicide offenses and partial defenses.</w:t>
      </w:r>
      <w:r w:rsidR="00634EC4" w:rsidRPr="00420FBF">
        <w:rPr>
          <w:sz w:val="24"/>
          <w:szCs w:val="24"/>
        </w:rPr>
        <w:t xml:space="preserve"> The new Act should extend the full defense of duress to the offenses of first degree and second degree murder and attempted murder, and improve the procedure for dealing with infanticide ca</w:t>
      </w:r>
      <w:r w:rsidR="0007551C">
        <w:rPr>
          <w:sz w:val="24"/>
          <w:szCs w:val="24"/>
        </w:rPr>
        <w:t>ses.</w:t>
      </w:r>
      <w:r w:rsidR="00265167" w:rsidRPr="00420FBF">
        <w:rPr>
          <w:sz w:val="24"/>
          <w:szCs w:val="24"/>
        </w:rPr>
        <w:t xml:space="preserve"> </w:t>
      </w:r>
      <w:r w:rsidRPr="00420FBF">
        <w:rPr>
          <w:i/>
          <w:sz w:val="24"/>
          <w:szCs w:val="24"/>
        </w:rPr>
        <w:t>(Law Commission, 2006</w:t>
      </w:r>
      <w:r w:rsidR="00884672">
        <w:rPr>
          <w:i/>
          <w:sz w:val="24"/>
          <w:szCs w:val="24"/>
        </w:rPr>
        <w:t>, p.15</w:t>
      </w:r>
      <w:r w:rsidRPr="00420FBF">
        <w:rPr>
          <w:i/>
          <w:sz w:val="24"/>
          <w:szCs w:val="24"/>
        </w:rPr>
        <w:t>)</w:t>
      </w:r>
    </w:p>
    <w:p w:rsidR="0003133D" w:rsidRDefault="007C1E37" w:rsidP="00420FBF">
      <w:pPr>
        <w:rPr>
          <w:i/>
          <w:sz w:val="24"/>
          <w:szCs w:val="24"/>
        </w:rPr>
      </w:pPr>
      <w:r>
        <w:rPr>
          <w:sz w:val="24"/>
          <w:szCs w:val="24"/>
        </w:rPr>
        <w:t xml:space="preserve">       </w:t>
      </w:r>
      <w:r w:rsidR="00265167" w:rsidRPr="00420FBF">
        <w:rPr>
          <w:rFonts w:cs="Arial"/>
          <w:color w:val="000000"/>
          <w:sz w:val="24"/>
          <w:szCs w:val="24"/>
          <w:shd w:val="clear" w:color="auto" w:fill="FFFFFF"/>
        </w:rPr>
        <w:t xml:space="preserve"> </w:t>
      </w:r>
      <w:r w:rsidR="00420FBF" w:rsidRPr="00420FBF">
        <w:rPr>
          <w:rFonts w:cs="Arial"/>
          <w:color w:val="000000"/>
          <w:sz w:val="24"/>
          <w:szCs w:val="24"/>
          <w:shd w:val="clear" w:color="auto" w:fill="FFFFFF"/>
        </w:rPr>
        <w:t xml:space="preserve">The issues that have not been addressed by Law Commission are the following:” </w:t>
      </w:r>
      <w:r w:rsidR="00420FBF" w:rsidRPr="00420FBF">
        <w:rPr>
          <w:sz w:val="24"/>
          <w:szCs w:val="24"/>
        </w:rPr>
        <w:t>the legal criteria governing when life begins and when life ends and child destruction (the offence of killing a child in the womb who was capable of being born alive); justifications for killing, such as necessity and self-</w:t>
      </w:r>
      <w:proofErr w:type="spellStart"/>
      <w:r w:rsidR="00420FBF" w:rsidRPr="00420FBF">
        <w:rPr>
          <w:sz w:val="24"/>
          <w:szCs w:val="24"/>
        </w:rPr>
        <w:t>defence</w:t>
      </w:r>
      <w:proofErr w:type="spellEnd"/>
      <w:r w:rsidR="00420FBF" w:rsidRPr="00420FBF">
        <w:rPr>
          <w:sz w:val="24"/>
          <w:szCs w:val="24"/>
        </w:rPr>
        <w:t xml:space="preserve">; the </w:t>
      </w:r>
      <w:proofErr w:type="spellStart"/>
      <w:r w:rsidR="00420FBF" w:rsidRPr="00420FBF">
        <w:rPr>
          <w:sz w:val="24"/>
          <w:szCs w:val="24"/>
        </w:rPr>
        <w:t>defences</w:t>
      </w:r>
      <w:proofErr w:type="spellEnd"/>
      <w:r w:rsidR="00420FBF" w:rsidRPr="00420FBF">
        <w:rPr>
          <w:sz w:val="24"/>
          <w:szCs w:val="24"/>
        </w:rPr>
        <w:t xml:space="preserve"> of insanity and intoxication and aggravating features of an admitted murder, such as an especially evil motive or the fact that a child was intentionally targeted.” They did not take these into account because they think </w:t>
      </w:r>
      <w:r w:rsidR="00420FBF">
        <w:rPr>
          <w:sz w:val="24"/>
          <w:szCs w:val="24"/>
        </w:rPr>
        <w:t xml:space="preserve">they were </w:t>
      </w:r>
      <w:r w:rsidR="00420FBF" w:rsidRPr="00420FBF">
        <w:rPr>
          <w:sz w:val="24"/>
          <w:szCs w:val="24"/>
        </w:rPr>
        <w:t>addressed by Parliament in the guidelines contained in the Criminal Justice Act 2003</w:t>
      </w:r>
      <w:r w:rsidR="00420FBF" w:rsidRPr="00420FBF">
        <w:rPr>
          <w:i/>
          <w:sz w:val="24"/>
          <w:szCs w:val="24"/>
        </w:rPr>
        <w:t>. (Law Commission, 2006</w:t>
      </w:r>
      <w:r w:rsidR="00430049">
        <w:rPr>
          <w:i/>
          <w:sz w:val="24"/>
          <w:szCs w:val="24"/>
        </w:rPr>
        <w:t>, p.2</w:t>
      </w:r>
      <w:r w:rsidR="00420FBF" w:rsidRPr="00420FBF">
        <w:rPr>
          <w:i/>
          <w:sz w:val="24"/>
          <w:szCs w:val="24"/>
        </w:rPr>
        <w:t>)</w:t>
      </w:r>
    </w:p>
    <w:p w:rsidR="002F1A58" w:rsidRPr="00796F6D" w:rsidRDefault="0060356E" w:rsidP="002F1A58">
      <w:pPr>
        <w:rPr>
          <w:sz w:val="24"/>
          <w:szCs w:val="24"/>
        </w:rPr>
      </w:pPr>
      <w:r>
        <w:rPr>
          <w:i/>
          <w:sz w:val="24"/>
          <w:szCs w:val="24"/>
        </w:rPr>
        <w:t xml:space="preserve">        </w:t>
      </w:r>
      <w:r w:rsidR="00AA7E1B">
        <w:rPr>
          <w:sz w:val="24"/>
          <w:szCs w:val="24"/>
        </w:rPr>
        <w:t>Other problems they found a</w:t>
      </w:r>
      <w:r w:rsidR="00AA7E1B" w:rsidRPr="00AA7E1B">
        <w:rPr>
          <w:sz w:val="24"/>
          <w:szCs w:val="24"/>
        </w:rPr>
        <w:t>re complicity in murder committed by another person, partial defenses, diminished responsibility, killing in pursuance of a suicide pact, infanticide, missing defenses, excessive force in defense and duress.</w:t>
      </w:r>
      <w:r w:rsidR="002F1A58" w:rsidRPr="002F1A58">
        <w:rPr>
          <w:i/>
          <w:sz w:val="24"/>
          <w:szCs w:val="24"/>
        </w:rPr>
        <w:t xml:space="preserve"> </w:t>
      </w:r>
      <w:r w:rsidR="002F1A58" w:rsidRPr="00796F6D">
        <w:rPr>
          <w:i/>
          <w:sz w:val="24"/>
          <w:szCs w:val="24"/>
        </w:rPr>
        <w:t>(</w:t>
      </w:r>
      <w:r w:rsidR="001E602B">
        <w:rPr>
          <w:i/>
          <w:sz w:val="24"/>
          <w:szCs w:val="24"/>
        </w:rPr>
        <w:t>Law Commission, 2008</w:t>
      </w:r>
      <w:r w:rsidR="002F1A58" w:rsidRPr="00796F6D">
        <w:rPr>
          <w:i/>
          <w:sz w:val="24"/>
          <w:szCs w:val="24"/>
        </w:rPr>
        <w:t>)</w:t>
      </w:r>
    </w:p>
    <w:p w:rsidR="0060356E" w:rsidRDefault="003B01D0" w:rsidP="00420FBF">
      <w:pPr>
        <w:rPr>
          <w:sz w:val="24"/>
          <w:szCs w:val="24"/>
        </w:rPr>
      </w:pPr>
      <w:r>
        <w:rPr>
          <w:sz w:val="24"/>
          <w:szCs w:val="24"/>
        </w:rPr>
        <w:lastRenderedPageBreak/>
        <w:t xml:space="preserve">       A</w:t>
      </w:r>
      <w:r w:rsidRPr="003B01D0">
        <w:rPr>
          <w:sz w:val="24"/>
          <w:szCs w:val="24"/>
        </w:rPr>
        <w:t>ccording to The Guardian</w:t>
      </w:r>
      <w:r w:rsidR="00087D86">
        <w:rPr>
          <w:sz w:val="24"/>
          <w:szCs w:val="24"/>
        </w:rPr>
        <w:t>, t</w:t>
      </w:r>
      <w:r w:rsidR="00087D86" w:rsidRPr="00087D86">
        <w:rPr>
          <w:sz w:val="24"/>
          <w:szCs w:val="24"/>
        </w:rPr>
        <w:t xml:space="preserve">he government has rejected requests to change the homicide law because they </w:t>
      </w:r>
      <w:r w:rsidR="00087D86">
        <w:rPr>
          <w:sz w:val="24"/>
          <w:szCs w:val="24"/>
        </w:rPr>
        <w:t xml:space="preserve">think </w:t>
      </w:r>
      <w:r w:rsidR="00087D86" w:rsidRPr="00087D86">
        <w:rPr>
          <w:sz w:val="24"/>
          <w:szCs w:val="24"/>
        </w:rPr>
        <w:t>it would create a “murder-lite” category for most killings.</w:t>
      </w:r>
      <w:r w:rsidR="000D6BCB">
        <w:rPr>
          <w:sz w:val="24"/>
          <w:szCs w:val="24"/>
        </w:rPr>
        <w:t xml:space="preserve"> </w:t>
      </w:r>
      <w:r w:rsidR="000D6BCB" w:rsidRPr="000D6BCB">
        <w:rPr>
          <w:sz w:val="24"/>
          <w:szCs w:val="24"/>
        </w:rPr>
        <w:t xml:space="preserve">The justice minister, Oliver </w:t>
      </w:r>
      <w:proofErr w:type="spellStart"/>
      <w:r w:rsidR="000D6BCB" w:rsidRPr="000D6BCB">
        <w:rPr>
          <w:sz w:val="24"/>
          <w:szCs w:val="24"/>
        </w:rPr>
        <w:t>Heald</w:t>
      </w:r>
      <w:proofErr w:type="spellEnd"/>
      <w:r w:rsidR="000D6BCB" w:rsidRPr="000D6BCB">
        <w:rPr>
          <w:sz w:val="24"/>
          <w:szCs w:val="24"/>
        </w:rPr>
        <w:t>, told MPs the government</w:t>
      </w:r>
      <w:r w:rsidR="000D6BCB">
        <w:rPr>
          <w:sz w:val="24"/>
          <w:szCs w:val="24"/>
        </w:rPr>
        <w:t>, he w</w:t>
      </w:r>
      <w:r w:rsidR="003142DF">
        <w:rPr>
          <w:sz w:val="24"/>
          <w:szCs w:val="24"/>
        </w:rPr>
        <w:t xml:space="preserve">ould keep an open eye on this issue, but </w:t>
      </w:r>
      <w:r w:rsidR="003142DF" w:rsidRPr="003142DF">
        <w:rPr>
          <w:sz w:val="24"/>
          <w:szCs w:val="24"/>
        </w:rPr>
        <w:t>the introduction of a three-tier system would mean downgrading most killi</w:t>
      </w:r>
      <w:r w:rsidR="003142DF">
        <w:rPr>
          <w:sz w:val="24"/>
          <w:szCs w:val="24"/>
        </w:rPr>
        <w:t>ngs to a second-degree category and the public would not accept.</w:t>
      </w:r>
    </w:p>
    <w:p w:rsidR="00CF210B" w:rsidRPr="00AA7E1B" w:rsidRDefault="00CF210B" w:rsidP="00420FBF">
      <w:pPr>
        <w:rPr>
          <w:sz w:val="24"/>
          <w:szCs w:val="24"/>
        </w:rPr>
      </w:pPr>
      <w:r>
        <w:rPr>
          <w:sz w:val="24"/>
          <w:szCs w:val="24"/>
        </w:rPr>
        <w:t xml:space="preserve">       </w:t>
      </w:r>
    </w:p>
    <w:p w:rsidR="006B635B" w:rsidRPr="0050386C" w:rsidRDefault="006B635B" w:rsidP="00C4177E">
      <w:pPr>
        <w:rPr>
          <w:sz w:val="24"/>
          <w:szCs w:val="24"/>
        </w:rPr>
      </w:pPr>
      <w:r w:rsidRPr="006B635B">
        <w:rPr>
          <w:b/>
          <w:sz w:val="24"/>
          <w:szCs w:val="24"/>
        </w:rPr>
        <w:t>Reference</w:t>
      </w:r>
    </w:p>
    <w:p w:rsidR="00681700" w:rsidRPr="00FF5B40" w:rsidRDefault="00681700" w:rsidP="00C4177E">
      <w:pPr>
        <w:rPr>
          <w:sz w:val="24"/>
          <w:szCs w:val="24"/>
        </w:rPr>
      </w:pPr>
      <w:r w:rsidRPr="00FF5B40">
        <w:rPr>
          <w:i/>
          <w:sz w:val="24"/>
          <w:szCs w:val="24"/>
        </w:rPr>
        <w:t>Britannica, Homicide law (2022). Available at</w:t>
      </w:r>
      <w:r w:rsidRPr="00FF5B40">
        <w:rPr>
          <w:sz w:val="24"/>
          <w:szCs w:val="24"/>
        </w:rPr>
        <w:t xml:space="preserve">: </w:t>
      </w:r>
      <w:hyperlink r:id="rId6" w:history="1">
        <w:r w:rsidRPr="00FF5B40">
          <w:rPr>
            <w:rStyle w:val="Hyperlink"/>
            <w:sz w:val="24"/>
            <w:szCs w:val="24"/>
          </w:rPr>
          <w:t>https://www.britannica.com/topic/homicide</w:t>
        </w:r>
      </w:hyperlink>
    </w:p>
    <w:p w:rsidR="00681700" w:rsidRDefault="00681700" w:rsidP="00C4177E">
      <w:pPr>
        <w:rPr>
          <w:sz w:val="24"/>
          <w:szCs w:val="24"/>
        </w:rPr>
      </w:pPr>
      <w:r w:rsidRPr="00681700">
        <w:rPr>
          <w:i/>
          <w:sz w:val="24"/>
          <w:szCs w:val="24"/>
        </w:rPr>
        <w:t>Court of Appeal, R v Larkin (1942). Available at</w:t>
      </w:r>
      <w:r>
        <w:rPr>
          <w:sz w:val="24"/>
          <w:szCs w:val="24"/>
        </w:rPr>
        <w:t>:</w:t>
      </w:r>
    </w:p>
    <w:p w:rsidR="00681700" w:rsidRPr="00FF5B40" w:rsidRDefault="00681700" w:rsidP="00C4177E">
      <w:pPr>
        <w:rPr>
          <w:sz w:val="24"/>
          <w:szCs w:val="24"/>
        </w:rPr>
      </w:pPr>
      <w:r w:rsidRPr="00FF5B40">
        <w:rPr>
          <w:i/>
          <w:sz w:val="24"/>
          <w:szCs w:val="24"/>
        </w:rPr>
        <w:t>Homicide Act 1957</w:t>
      </w:r>
      <w:proofErr w:type="gramStart"/>
      <w:r w:rsidRPr="00FF5B40">
        <w:rPr>
          <w:i/>
          <w:sz w:val="24"/>
          <w:szCs w:val="24"/>
        </w:rPr>
        <w:t>,c.11</w:t>
      </w:r>
      <w:proofErr w:type="gramEnd"/>
      <w:r w:rsidRPr="00FF5B40">
        <w:rPr>
          <w:i/>
          <w:sz w:val="24"/>
          <w:szCs w:val="24"/>
        </w:rPr>
        <w:t xml:space="preserve">. </w:t>
      </w:r>
      <w:r w:rsidRPr="00FF5B40">
        <w:rPr>
          <w:sz w:val="24"/>
          <w:szCs w:val="24"/>
        </w:rPr>
        <w:t xml:space="preserve">Available at: </w:t>
      </w:r>
      <w:hyperlink r:id="rId7" w:history="1">
        <w:r w:rsidRPr="00FF5B40">
          <w:rPr>
            <w:rStyle w:val="Hyperlink"/>
            <w:sz w:val="24"/>
            <w:szCs w:val="24"/>
          </w:rPr>
          <w:t>https://www.legislation.gov.uk/ukpga/Eliz2/5-6/11/part/I</w:t>
        </w:r>
      </w:hyperlink>
    </w:p>
    <w:p w:rsidR="00681700" w:rsidRDefault="00681700" w:rsidP="00C4177E">
      <w:pPr>
        <w:rPr>
          <w:sz w:val="24"/>
          <w:szCs w:val="24"/>
        </w:rPr>
      </w:pPr>
      <w:r w:rsidRPr="00A33B76">
        <w:rPr>
          <w:i/>
          <w:sz w:val="24"/>
          <w:szCs w:val="24"/>
        </w:rPr>
        <w:t xml:space="preserve">House of Lords, Judgments – R v </w:t>
      </w:r>
      <w:proofErr w:type="spellStart"/>
      <w:r w:rsidRPr="00A33B76">
        <w:rPr>
          <w:i/>
          <w:sz w:val="24"/>
          <w:szCs w:val="24"/>
        </w:rPr>
        <w:t>Acott</w:t>
      </w:r>
      <w:proofErr w:type="spellEnd"/>
      <w:r w:rsidRPr="00A33B76">
        <w:rPr>
          <w:i/>
          <w:sz w:val="24"/>
          <w:szCs w:val="24"/>
        </w:rPr>
        <w:t xml:space="preserve"> (1997)</w:t>
      </w:r>
      <w:r>
        <w:rPr>
          <w:sz w:val="24"/>
          <w:szCs w:val="24"/>
        </w:rPr>
        <w:t xml:space="preserve">. Available at: </w:t>
      </w:r>
      <w:hyperlink r:id="rId8" w:history="1">
        <w:r w:rsidRPr="004D5D92">
          <w:rPr>
            <w:rStyle w:val="Hyperlink"/>
            <w:sz w:val="24"/>
            <w:szCs w:val="24"/>
          </w:rPr>
          <w:t>https://publications.parliament.uk/pa/ld199697/ldjudgmt/jd970220/acott01.htm</w:t>
        </w:r>
      </w:hyperlink>
    </w:p>
    <w:p w:rsidR="00681700" w:rsidRDefault="004E3F91" w:rsidP="00C4177E">
      <w:pPr>
        <w:rPr>
          <w:sz w:val="24"/>
          <w:szCs w:val="24"/>
        </w:rPr>
      </w:pPr>
      <w:hyperlink r:id="rId9" w:history="1">
        <w:r w:rsidR="00681700" w:rsidRPr="004D5D92">
          <w:rPr>
            <w:rStyle w:val="Hyperlink"/>
            <w:sz w:val="24"/>
            <w:szCs w:val="24"/>
          </w:rPr>
          <w:t>https://ipsaloquitur.com/criminal-law/cases/r-v-larkin/</w:t>
        </w:r>
      </w:hyperlink>
    </w:p>
    <w:p w:rsidR="00681700" w:rsidRPr="00FF5B40" w:rsidRDefault="00681700" w:rsidP="00C4177E">
      <w:pPr>
        <w:rPr>
          <w:sz w:val="24"/>
          <w:szCs w:val="24"/>
        </w:rPr>
      </w:pPr>
      <w:r w:rsidRPr="00FF5B40">
        <w:rPr>
          <w:i/>
          <w:sz w:val="24"/>
          <w:szCs w:val="24"/>
        </w:rPr>
        <w:t xml:space="preserve"> </w:t>
      </w:r>
      <w:r w:rsidRPr="00FF5B40">
        <w:rPr>
          <w:sz w:val="24"/>
          <w:szCs w:val="24"/>
        </w:rPr>
        <w:t xml:space="preserve">Jacqueline Beard and Benjamin </w:t>
      </w:r>
      <w:proofErr w:type="spellStart"/>
      <w:r w:rsidRPr="00FF5B40">
        <w:rPr>
          <w:sz w:val="24"/>
          <w:szCs w:val="24"/>
        </w:rPr>
        <w:t>Politowski</w:t>
      </w:r>
      <w:proofErr w:type="spellEnd"/>
      <w:r w:rsidRPr="00FF5B40">
        <w:rPr>
          <w:sz w:val="24"/>
          <w:szCs w:val="24"/>
        </w:rPr>
        <w:t xml:space="preserve"> (2016) ‘</w:t>
      </w:r>
      <w:r w:rsidRPr="00FF5B40">
        <w:rPr>
          <w:i/>
          <w:sz w:val="24"/>
          <w:szCs w:val="24"/>
        </w:rPr>
        <w:t>Reform of the Law on Homicide’</w:t>
      </w:r>
      <w:r w:rsidRPr="00FF5B40">
        <w:rPr>
          <w:sz w:val="24"/>
          <w:szCs w:val="24"/>
        </w:rPr>
        <w:t>, 23</w:t>
      </w:r>
      <w:r w:rsidRPr="00FF5B40">
        <w:rPr>
          <w:sz w:val="24"/>
          <w:szCs w:val="24"/>
          <w:vertAlign w:val="superscript"/>
        </w:rPr>
        <w:t>rd</w:t>
      </w:r>
      <w:r w:rsidRPr="00FF5B40">
        <w:rPr>
          <w:sz w:val="24"/>
          <w:szCs w:val="24"/>
        </w:rPr>
        <w:t xml:space="preserve"> </w:t>
      </w:r>
      <w:proofErr w:type="gramStart"/>
      <w:r w:rsidRPr="00FF5B40">
        <w:rPr>
          <w:sz w:val="24"/>
          <w:szCs w:val="24"/>
        </w:rPr>
        <w:t>June .</w:t>
      </w:r>
      <w:proofErr w:type="gramEnd"/>
      <w:r w:rsidRPr="00FF5B40">
        <w:rPr>
          <w:sz w:val="24"/>
          <w:szCs w:val="24"/>
        </w:rPr>
        <w:t xml:space="preserve"> Available at: </w:t>
      </w:r>
      <w:hyperlink r:id="rId10" w:history="1">
        <w:r w:rsidRPr="00FF5B40">
          <w:rPr>
            <w:rStyle w:val="Hyperlink"/>
            <w:sz w:val="24"/>
            <w:szCs w:val="24"/>
          </w:rPr>
          <w:t>https://researchbriefings.files.parliament.uk/documents/CDP-2016-0094/CDP-2016-0094.pdf</w:t>
        </w:r>
      </w:hyperlink>
      <w:r w:rsidRPr="00FF5B40">
        <w:rPr>
          <w:sz w:val="24"/>
          <w:szCs w:val="24"/>
        </w:rPr>
        <w:t xml:space="preserve"> </w:t>
      </w:r>
    </w:p>
    <w:p w:rsidR="00681700" w:rsidRDefault="00681700" w:rsidP="00C4177E">
      <w:pPr>
        <w:rPr>
          <w:sz w:val="24"/>
          <w:szCs w:val="24"/>
        </w:rPr>
      </w:pPr>
      <w:r w:rsidRPr="00175104">
        <w:rPr>
          <w:i/>
          <w:sz w:val="24"/>
          <w:szCs w:val="24"/>
        </w:rPr>
        <w:t xml:space="preserve">Law Commission, Murder, Manslaughter and </w:t>
      </w:r>
      <w:proofErr w:type="gramStart"/>
      <w:r w:rsidRPr="00175104">
        <w:rPr>
          <w:i/>
          <w:sz w:val="24"/>
          <w:szCs w:val="24"/>
        </w:rPr>
        <w:t>Infanticide(</w:t>
      </w:r>
      <w:proofErr w:type="gramEnd"/>
      <w:r w:rsidRPr="00175104">
        <w:rPr>
          <w:i/>
          <w:sz w:val="24"/>
          <w:szCs w:val="24"/>
        </w:rPr>
        <w:t xml:space="preserve">2008) </w:t>
      </w:r>
      <w:proofErr w:type="spellStart"/>
      <w:r w:rsidRPr="00175104">
        <w:rPr>
          <w:i/>
          <w:sz w:val="24"/>
          <w:szCs w:val="24"/>
        </w:rPr>
        <w:t>EasyRead</w:t>
      </w:r>
      <w:proofErr w:type="spellEnd"/>
      <w:r w:rsidRPr="00175104">
        <w:rPr>
          <w:i/>
          <w:sz w:val="24"/>
          <w:szCs w:val="24"/>
        </w:rPr>
        <w:t xml:space="preserve"> report.</w:t>
      </w:r>
      <w:r>
        <w:rPr>
          <w:sz w:val="24"/>
          <w:szCs w:val="24"/>
        </w:rPr>
        <w:t xml:space="preserve"> Available at: </w:t>
      </w:r>
      <w:hyperlink r:id="rId11" w:history="1">
        <w:r w:rsidRPr="004D5D92">
          <w:rPr>
            <w:rStyle w:val="Hyperlink"/>
            <w:sz w:val="24"/>
            <w:szCs w:val="24"/>
          </w:rPr>
          <w:t>https://moodle.uwtsd.ac.uk/pluginfile.php/518384/mod_resource/content/0/lc304_Murder_Manslaughter_and_Infanticide_Report_easyread.pdf?redirect=1</w:t>
        </w:r>
      </w:hyperlink>
      <w:r>
        <w:rPr>
          <w:sz w:val="24"/>
          <w:szCs w:val="24"/>
        </w:rPr>
        <w:t xml:space="preserve"> </w:t>
      </w:r>
    </w:p>
    <w:p w:rsidR="00681700" w:rsidRPr="00FF5B40" w:rsidRDefault="004E3F91" w:rsidP="00C4177E">
      <w:pPr>
        <w:rPr>
          <w:sz w:val="24"/>
          <w:szCs w:val="24"/>
        </w:rPr>
      </w:pPr>
      <w:proofErr w:type="gramStart"/>
      <w:r>
        <w:rPr>
          <w:rFonts w:eastAsia="Times New Roman" w:cs="Arial"/>
          <w:i/>
          <w:sz w:val="24"/>
          <w:szCs w:val="24"/>
        </w:rPr>
        <w:t xml:space="preserve">Legal Guidance, </w:t>
      </w:r>
      <w:r w:rsidR="00681700" w:rsidRPr="00FF5B40">
        <w:rPr>
          <w:rFonts w:eastAsia="Times New Roman" w:cs="Arial"/>
          <w:i/>
          <w:sz w:val="24"/>
          <w:szCs w:val="24"/>
        </w:rPr>
        <w:t>Violent crime</w:t>
      </w:r>
      <w:r>
        <w:rPr>
          <w:rFonts w:eastAsia="Times New Roman" w:cs="Arial"/>
          <w:i/>
          <w:sz w:val="24"/>
          <w:szCs w:val="24"/>
        </w:rPr>
        <w:t xml:space="preserve"> </w:t>
      </w:r>
      <w:r w:rsidR="00681700" w:rsidRPr="00FF5B40">
        <w:rPr>
          <w:rFonts w:eastAsia="Times New Roman" w:cs="Arial"/>
          <w:i/>
          <w:sz w:val="24"/>
          <w:szCs w:val="24"/>
        </w:rPr>
        <w:t>(2021).</w:t>
      </w:r>
      <w:proofErr w:type="gramEnd"/>
      <w:r w:rsidR="00681700" w:rsidRPr="00FF5B40">
        <w:rPr>
          <w:rFonts w:eastAsia="Times New Roman" w:cs="Arial"/>
          <w:i/>
          <w:sz w:val="24"/>
          <w:szCs w:val="24"/>
        </w:rPr>
        <w:t xml:space="preserve"> </w:t>
      </w:r>
      <w:r w:rsidR="00681700" w:rsidRPr="00FF5B40">
        <w:rPr>
          <w:i/>
          <w:sz w:val="24"/>
          <w:szCs w:val="24"/>
        </w:rPr>
        <w:t>Available at</w:t>
      </w:r>
      <w:r w:rsidR="00681700" w:rsidRPr="00FF5B40">
        <w:rPr>
          <w:sz w:val="24"/>
          <w:szCs w:val="24"/>
        </w:rPr>
        <w:t xml:space="preserve">: </w:t>
      </w:r>
      <w:hyperlink r:id="rId12" w:history="1">
        <w:r w:rsidR="00681700" w:rsidRPr="00FF5B40">
          <w:rPr>
            <w:rStyle w:val="Hyperlink"/>
            <w:sz w:val="24"/>
            <w:szCs w:val="24"/>
          </w:rPr>
          <w:t>https://www.cps.gov.uk/legal-guidance/homicide-murder-and-manslaughter</w:t>
        </w:r>
      </w:hyperlink>
    </w:p>
    <w:p w:rsidR="00681700" w:rsidRDefault="00681700" w:rsidP="00C4177E">
      <w:pPr>
        <w:rPr>
          <w:sz w:val="24"/>
          <w:szCs w:val="24"/>
        </w:rPr>
      </w:pPr>
      <w:proofErr w:type="gramStart"/>
      <w:r>
        <w:rPr>
          <w:sz w:val="24"/>
          <w:szCs w:val="24"/>
        </w:rPr>
        <w:t xml:space="preserve">Sally </w:t>
      </w:r>
      <w:proofErr w:type="spellStart"/>
      <w:r>
        <w:rPr>
          <w:sz w:val="24"/>
          <w:szCs w:val="24"/>
        </w:rPr>
        <w:t>Lipscombe</w:t>
      </w:r>
      <w:proofErr w:type="spellEnd"/>
      <w:r>
        <w:rPr>
          <w:sz w:val="24"/>
          <w:szCs w:val="24"/>
        </w:rPr>
        <w:t xml:space="preserve"> and Jacqueline Beard (2015) </w:t>
      </w:r>
      <w:r w:rsidRPr="00D31130">
        <w:rPr>
          <w:i/>
          <w:sz w:val="24"/>
          <w:szCs w:val="24"/>
        </w:rPr>
        <w:t>‘Mandatory life sentences for murder’</w:t>
      </w:r>
      <w:r>
        <w:rPr>
          <w:sz w:val="24"/>
          <w:szCs w:val="24"/>
        </w:rPr>
        <w:t>, Briefing paper.</w:t>
      </w:r>
      <w:proofErr w:type="gramEnd"/>
      <w:r>
        <w:rPr>
          <w:sz w:val="24"/>
          <w:szCs w:val="24"/>
        </w:rPr>
        <w:t xml:space="preserve"> Available at: </w:t>
      </w:r>
      <w:hyperlink r:id="rId13" w:history="1">
        <w:r w:rsidRPr="004D5D92">
          <w:rPr>
            <w:rStyle w:val="Hyperlink"/>
            <w:sz w:val="24"/>
            <w:szCs w:val="24"/>
          </w:rPr>
          <w:t>https://researchbriefings.files.parliament.uk/documents/SN03626/SN03626.pdf</w:t>
        </w:r>
      </w:hyperlink>
      <w:r>
        <w:rPr>
          <w:sz w:val="24"/>
          <w:szCs w:val="24"/>
        </w:rPr>
        <w:t xml:space="preserve"> </w:t>
      </w:r>
    </w:p>
    <w:p w:rsidR="00681700" w:rsidRDefault="00681700" w:rsidP="00C4177E">
      <w:pPr>
        <w:rPr>
          <w:sz w:val="24"/>
          <w:szCs w:val="24"/>
        </w:rPr>
      </w:pPr>
      <w:r>
        <w:rPr>
          <w:sz w:val="24"/>
          <w:szCs w:val="24"/>
        </w:rPr>
        <w:t>The Guardian (2016) 14</w:t>
      </w:r>
      <w:r w:rsidRPr="00D31130">
        <w:rPr>
          <w:sz w:val="24"/>
          <w:szCs w:val="24"/>
          <w:vertAlign w:val="superscript"/>
        </w:rPr>
        <w:t>th</w:t>
      </w:r>
      <w:r>
        <w:rPr>
          <w:sz w:val="24"/>
          <w:szCs w:val="24"/>
        </w:rPr>
        <w:t xml:space="preserve"> September. Available at: </w:t>
      </w:r>
      <w:hyperlink r:id="rId14" w:history="1">
        <w:r w:rsidRPr="004D5D92">
          <w:rPr>
            <w:rStyle w:val="Hyperlink"/>
            <w:sz w:val="24"/>
            <w:szCs w:val="24"/>
          </w:rPr>
          <w:t>https://www.theguardian.com/law/2016/sep/14/law-will-not-be-reformed-justice-minister-tells-mps</w:t>
        </w:r>
      </w:hyperlink>
    </w:p>
    <w:p w:rsidR="00681700" w:rsidRPr="004E38C9" w:rsidRDefault="00681700" w:rsidP="006D37C7">
      <w:pPr>
        <w:rPr>
          <w:color w:val="0000FF" w:themeColor="hyperlink"/>
          <w:sz w:val="24"/>
          <w:szCs w:val="24"/>
          <w:u w:val="single"/>
        </w:rPr>
      </w:pPr>
      <w:r>
        <w:rPr>
          <w:i/>
          <w:sz w:val="24"/>
          <w:szCs w:val="24"/>
        </w:rPr>
        <w:t xml:space="preserve">The Law Commission, </w:t>
      </w:r>
      <w:r w:rsidRPr="006D37C7">
        <w:rPr>
          <w:i/>
          <w:sz w:val="24"/>
          <w:szCs w:val="24"/>
        </w:rPr>
        <w:t>MURDER, MANSLAUGHTE</w:t>
      </w:r>
      <w:r>
        <w:rPr>
          <w:i/>
          <w:sz w:val="24"/>
          <w:szCs w:val="24"/>
        </w:rPr>
        <w:t xml:space="preserve">R AND </w:t>
      </w:r>
      <w:proofErr w:type="gramStart"/>
      <w:r w:rsidRPr="006D37C7">
        <w:rPr>
          <w:i/>
          <w:sz w:val="24"/>
          <w:szCs w:val="24"/>
        </w:rPr>
        <w:t>INFANTICIDE</w:t>
      </w:r>
      <w:r w:rsidRPr="00FF5B40">
        <w:rPr>
          <w:i/>
          <w:sz w:val="24"/>
          <w:szCs w:val="24"/>
        </w:rPr>
        <w:t>(</w:t>
      </w:r>
      <w:proofErr w:type="gramEnd"/>
      <w:r w:rsidRPr="00FF5B40">
        <w:rPr>
          <w:i/>
          <w:sz w:val="24"/>
          <w:szCs w:val="24"/>
        </w:rPr>
        <w:t>2006)</w:t>
      </w:r>
      <w:r w:rsidRPr="004E38C9">
        <w:t xml:space="preserve"> </w:t>
      </w:r>
      <w:r w:rsidRPr="004E38C9">
        <w:rPr>
          <w:i/>
          <w:sz w:val="24"/>
          <w:szCs w:val="24"/>
        </w:rPr>
        <w:t xml:space="preserve">Project 6 of the Ninth </w:t>
      </w:r>
      <w:proofErr w:type="spellStart"/>
      <w:r w:rsidRPr="004E38C9">
        <w:rPr>
          <w:i/>
          <w:sz w:val="24"/>
          <w:szCs w:val="24"/>
        </w:rPr>
        <w:t>Programme</w:t>
      </w:r>
      <w:proofErr w:type="spellEnd"/>
      <w:r w:rsidRPr="004E38C9">
        <w:rPr>
          <w:i/>
          <w:sz w:val="24"/>
          <w:szCs w:val="24"/>
        </w:rPr>
        <w:t xml:space="preserve"> of Law Reform: Homicide</w:t>
      </w:r>
      <w:r w:rsidRPr="00FF5B40">
        <w:rPr>
          <w:sz w:val="24"/>
          <w:szCs w:val="24"/>
        </w:rPr>
        <w:t xml:space="preserve">. Available </w:t>
      </w:r>
      <w:bookmarkStart w:id="0" w:name="_GoBack"/>
      <w:bookmarkEnd w:id="0"/>
      <w:r w:rsidRPr="00FF5B40">
        <w:rPr>
          <w:sz w:val="24"/>
          <w:szCs w:val="24"/>
        </w:rPr>
        <w:t xml:space="preserve">at: </w:t>
      </w:r>
      <w:hyperlink r:id="rId15" w:history="1">
        <w:r w:rsidRPr="00FF5B40">
          <w:rPr>
            <w:rStyle w:val="Hyperlink"/>
            <w:sz w:val="24"/>
            <w:szCs w:val="24"/>
          </w:rPr>
          <w:t>http://www.lawcom.gov.uk/app/uploads/2015/03/lc304_Murder_Manslaughter_and_Infanticide_Report.pdf</w:t>
        </w:r>
      </w:hyperlink>
      <w:r>
        <w:rPr>
          <w:rStyle w:val="Hyperlink"/>
          <w:sz w:val="24"/>
          <w:szCs w:val="24"/>
        </w:rPr>
        <w:t xml:space="preserve"> </w:t>
      </w:r>
    </w:p>
    <w:p w:rsidR="00681700" w:rsidRDefault="00681700" w:rsidP="00C4177E">
      <w:pPr>
        <w:rPr>
          <w:sz w:val="24"/>
          <w:szCs w:val="24"/>
        </w:rPr>
      </w:pPr>
      <w:r w:rsidRPr="002C4DFC">
        <w:rPr>
          <w:i/>
          <w:sz w:val="24"/>
          <w:szCs w:val="24"/>
        </w:rPr>
        <w:t xml:space="preserve">The Law Commission, Partial Defences to </w:t>
      </w:r>
      <w:proofErr w:type="gramStart"/>
      <w:r w:rsidRPr="002C4DFC">
        <w:rPr>
          <w:i/>
          <w:sz w:val="24"/>
          <w:szCs w:val="24"/>
        </w:rPr>
        <w:t>Murder(</w:t>
      </w:r>
      <w:proofErr w:type="gramEnd"/>
      <w:r w:rsidRPr="002C4DFC">
        <w:rPr>
          <w:i/>
          <w:sz w:val="24"/>
          <w:szCs w:val="24"/>
        </w:rPr>
        <w:t>2003) Consultation Paper No 173</w:t>
      </w:r>
      <w:r>
        <w:rPr>
          <w:sz w:val="24"/>
          <w:szCs w:val="24"/>
        </w:rPr>
        <w:t xml:space="preserve">. Available at: </w:t>
      </w:r>
      <w:hyperlink r:id="rId16" w:history="1">
        <w:r w:rsidRPr="004D5D92">
          <w:rPr>
            <w:rStyle w:val="Hyperlink"/>
            <w:sz w:val="24"/>
            <w:szCs w:val="24"/>
          </w:rPr>
          <w:t>https://moodle.uwtsd.ac.uk/pluginfile.php/518381/mod_resource/content/0/Law-Commission-consultation-paper-173-partial-defences-to-murder.pdf?redirect=1</w:t>
        </w:r>
      </w:hyperlink>
    </w:p>
    <w:sectPr w:rsidR="006817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63A12"/>
    <w:multiLevelType w:val="multilevel"/>
    <w:tmpl w:val="1DCC9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B149AC"/>
    <w:multiLevelType w:val="multilevel"/>
    <w:tmpl w:val="01AEC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3F94408"/>
    <w:multiLevelType w:val="multilevel"/>
    <w:tmpl w:val="2E2A4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77E"/>
    <w:rsid w:val="000049DE"/>
    <w:rsid w:val="00017534"/>
    <w:rsid w:val="0003050E"/>
    <w:rsid w:val="0003133D"/>
    <w:rsid w:val="0003525A"/>
    <w:rsid w:val="00044998"/>
    <w:rsid w:val="000461AF"/>
    <w:rsid w:val="00053223"/>
    <w:rsid w:val="0007551C"/>
    <w:rsid w:val="00087D86"/>
    <w:rsid w:val="000D6BCB"/>
    <w:rsid w:val="000E0DF6"/>
    <w:rsid w:val="00155032"/>
    <w:rsid w:val="0017501C"/>
    <w:rsid w:val="00175104"/>
    <w:rsid w:val="00184B9A"/>
    <w:rsid w:val="001D54FC"/>
    <w:rsid w:val="001E602B"/>
    <w:rsid w:val="00257066"/>
    <w:rsid w:val="00257ABD"/>
    <w:rsid w:val="00265167"/>
    <w:rsid w:val="00276FBA"/>
    <w:rsid w:val="002C4DFC"/>
    <w:rsid w:val="002D75F7"/>
    <w:rsid w:val="002E473B"/>
    <w:rsid w:val="002F1A58"/>
    <w:rsid w:val="003142DF"/>
    <w:rsid w:val="003243DC"/>
    <w:rsid w:val="00354494"/>
    <w:rsid w:val="00367552"/>
    <w:rsid w:val="003762DC"/>
    <w:rsid w:val="003B01D0"/>
    <w:rsid w:val="003C34C1"/>
    <w:rsid w:val="003F7DAC"/>
    <w:rsid w:val="00420FBF"/>
    <w:rsid w:val="00430049"/>
    <w:rsid w:val="00456396"/>
    <w:rsid w:val="00467647"/>
    <w:rsid w:val="004A2847"/>
    <w:rsid w:val="004A35F1"/>
    <w:rsid w:val="004C732F"/>
    <w:rsid w:val="004E38C9"/>
    <w:rsid w:val="004E3F91"/>
    <w:rsid w:val="0050386C"/>
    <w:rsid w:val="00541E24"/>
    <w:rsid w:val="00551531"/>
    <w:rsid w:val="005B4FBB"/>
    <w:rsid w:val="005E3ABA"/>
    <w:rsid w:val="0060356E"/>
    <w:rsid w:val="00606DF0"/>
    <w:rsid w:val="00615EBA"/>
    <w:rsid w:val="00634EC4"/>
    <w:rsid w:val="00654C59"/>
    <w:rsid w:val="006605F6"/>
    <w:rsid w:val="00681700"/>
    <w:rsid w:val="006B6146"/>
    <w:rsid w:val="006B635B"/>
    <w:rsid w:val="006D217E"/>
    <w:rsid w:val="006D37C7"/>
    <w:rsid w:val="00700715"/>
    <w:rsid w:val="00796F6D"/>
    <w:rsid w:val="007C1E37"/>
    <w:rsid w:val="007D7CF2"/>
    <w:rsid w:val="00823C65"/>
    <w:rsid w:val="008538EC"/>
    <w:rsid w:val="00884672"/>
    <w:rsid w:val="008A0275"/>
    <w:rsid w:val="008A7DB6"/>
    <w:rsid w:val="008B4AB1"/>
    <w:rsid w:val="008D33A5"/>
    <w:rsid w:val="00910A38"/>
    <w:rsid w:val="00946D36"/>
    <w:rsid w:val="00A33B76"/>
    <w:rsid w:val="00A56759"/>
    <w:rsid w:val="00AA7E1B"/>
    <w:rsid w:val="00B96DDB"/>
    <w:rsid w:val="00BB4495"/>
    <w:rsid w:val="00C277C8"/>
    <w:rsid w:val="00C3713D"/>
    <w:rsid w:val="00C4177E"/>
    <w:rsid w:val="00C9281A"/>
    <w:rsid w:val="00C93773"/>
    <w:rsid w:val="00CC61C1"/>
    <w:rsid w:val="00CF210B"/>
    <w:rsid w:val="00D31130"/>
    <w:rsid w:val="00D31CC1"/>
    <w:rsid w:val="00D9739D"/>
    <w:rsid w:val="00DA47E4"/>
    <w:rsid w:val="00DB230C"/>
    <w:rsid w:val="00DD35DA"/>
    <w:rsid w:val="00E30EBF"/>
    <w:rsid w:val="00E36527"/>
    <w:rsid w:val="00E41821"/>
    <w:rsid w:val="00E6280A"/>
    <w:rsid w:val="00EA39BF"/>
    <w:rsid w:val="00F16F50"/>
    <w:rsid w:val="00F417BC"/>
    <w:rsid w:val="00F5778A"/>
    <w:rsid w:val="00F771A1"/>
    <w:rsid w:val="00F86684"/>
    <w:rsid w:val="00FC04DE"/>
    <w:rsid w:val="00FC235A"/>
    <w:rsid w:val="00FF5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71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71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584109">
      <w:bodyDiv w:val="1"/>
      <w:marLeft w:val="0"/>
      <w:marRight w:val="0"/>
      <w:marTop w:val="0"/>
      <w:marBottom w:val="0"/>
      <w:divBdr>
        <w:top w:val="none" w:sz="0" w:space="0" w:color="auto"/>
        <w:left w:val="none" w:sz="0" w:space="0" w:color="auto"/>
        <w:bottom w:val="none" w:sz="0" w:space="0" w:color="auto"/>
        <w:right w:val="none" w:sz="0" w:space="0" w:color="auto"/>
      </w:divBdr>
    </w:div>
    <w:div w:id="1718820137">
      <w:bodyDiv w:val="1"/>
      <w:marLeft w:val="0"/>
      <w:marRight w:val="0"/>
      <w:marTop w:val="0"/>
      <w:marBottom w:val="0"/>
      <w:divBdr>
        <w:top w:val="none" w:sz="0" w:space="0" w:color="auto"/>
        <w:left w:val="none" w:sz="0" w:space="0" w:color="auto"/>
        <w:bottom w:val="none" w:sz="0" w:space="0" w:color="auto"/>
        <w:right w:val="none" w:sz="0" w:space="0" w:color="auto"/>
      </w:divBdr>
    </w:div>
    <w:div w:id="175920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ld199697/ldjudgmt/jd970220/acott01.htm" TargetMode="External"/><Relationship Id="rId13" Type="http://schemas.openxmlformats.org/officeDocument/2006/relationships/hyperlink" Target="https://researchbriefings.files.parliament.uk/documents/SN03626/SN03626.pd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www.legislation.gov.uk/ukpga/Eliz2/5-6/11/part/I" TargetMode="External"/><Relationship Id="rId12" Type="http://schemas.openxmlformats.org/officeDocument/2006/relationships/hyperlink" Target="https://www.cps.gov.uk/legal-guidance/homicide-murder-and-manslaught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oodle.uwtsd.ac.uk/pluginfile.php/518381/mod_resource/content/0/Law-Commission-consultation-paper-173-partial-defences-to-murder.pdf?redirect=1" TargetMode="External"/><Relationship Id="rId1" Type="http://schemas.openxmlformats.org/officeDocument/2006/relationships/numbering" Target="numbering.xml"/><Relationship Id="rId6" Type="http://schemas.openxmlformats.org/officeDocument/2006/relationships/hyperlink" Target="https://www.britannica.com/topic/homicide" TargetMode="External"/><Relationship Id="rId11" Type="http://schemas.openxmlformats.org/officeDocument/2006/relationships/hyperlink" Target="https://moodle.uwtsd.ac.uk/pluginfile.php/518384/mod_resource/content/0/lc304_Murder_Manslaughter_and_Infanticide_Report_easyread.pdf?redirect=1" TargetMode="External"/><Relationship Id="rId5" Type="http://schemas.openxmlformats.org/officeDocument/2006/relationships/webSettings" Target="webSettings.xml"/><Relationship Id="rId15" Type="http://schemas.openxmlformats.org/officeDocument/2006/relationships/hyperlink" Target="http://www.lawcom.gov.uk/app/uploads/2015/03/lc304_Murder_Manslaughter_and_Infanticide_Report.pdf" TargetMode="External"/><Relationship Id="rId10" Type="http://schemas.openxmlformats.org/officeDocument/2006/relationships/hyperlink" Target="https://researchbriefings.files.parliament.uk/documents/CDP-2016-0094/CDP-2016-0094.pdf" TargetMode="External"/><Relationship Id="rId4" Type="http://schemas.openxmlformats.org/officeDocument/2006/relationships/settings" Target="settings.xml"/><Relationship Id="rId9" Type="http://schemas.openxmlformats.org/officeDocument/2006/relationships/hyperlink" Target="https://ipsaloquitur.com/criminal-law/cases/r-v-larkin/" TargetMode="External"/><Relationship Id="rId14" Type="http://schemas.openxmlformats.org/officeDocument/2006/relationships/hyperlink" Target="https://www.theguardian.com/law/2016/sep/14/law-will-not-be-reformed-justice-minister-tells-m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8748</TotalTime>
  <Pages>5</Pages>
  <Words>1773</Words>
  <Characters>10108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cp:lastModifiedBy>
  <cp:revision>173</cp:revision>
  <dcterms:created xsi:type="dcterms:W3CDTF">2022-03-25T18:54:00Z</dcterms:created>
  <dcterms:modified xsi:type="dcterms:W3CDTF">2022-04-01T16:07:00Z</dcterms:modified>
</cp:coreProperties>
</file>