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51D89" w14:textId="1EC7587E" w:rsidR="00EA1AE1" w:rsidRDefault="003E6BB7">
      <w:r>
        <w:t>Introduction Chapter 3</w:t>
      </w:r>
    </w:p>
    <w:p w14:paraId="609AA6A6" w14:textId="7F19405E" w:rsidR="003E6BB7" w:rsidRDefault="00AC5196">
      <w:r>
        <w:t xml:space="preserve">As discussed in the previous chapter, the aim for this research project </w:t>
      </w:r>
      <w:r w:rsidR="0045108D">
        <w:t xml:space="preserve">was to </w:t>
      </w:r>
      <w:r w:rsidR="002E73D2">
        <w:t>explores</w:t>
      </w:r>
      <w:r>
        <w:t xml:space="preserve"> </w:t>
      </w:r>
      <w:r w:rsidR="00667A2A">
        <w:t>officers’</w:t>
      </w:r>
      <w:r>
        <w:t xml:space="preserve"> thoughts and feelings with regards </w:t>
      </w:r>
      <w:r w:rsidR="002E73D2">
        <w:t xml:space="preserve">to attending mental health related calls. The objective for this </w:t>
      </w:r>
      <w:r w:rsidR="0045108D">
        <w:t>was</w:t>
      </w:r>
      <w:r w:rsidR="002E73D2">
        <w:t xml:space="preserve"> to identify if officers feel sufficiently trained and equipped to deal with these types of calls, </w:t>
      </w:r>
      <w:r w:rsidR="00667A2A">
        <w:t xml:space="preserve">to explore how much of an officer’s time is spent dealing with such calls and if there is a suitable alternative to police officers being sent to mental health calls. The aim for this chapter is to identify the type of research that will be conducted to obtain </w:t>
      </w:r>
      <w:r w:rsidR="009071CB">
        <w:t>answers to</w:t>
      </w:r>
      <w:r w:rsidR="00FD29A1">
        <w:t xml:space="preserve"> the </w:t>
      </w:r>
      <w:r w:rsidR="009071CB">
        <w:t>objectives as from my literature review, there are clear gaps in relation the thoughts and feelings of individual officer as appose to organisational and governmental views relating to mental health.</w:t>
      </w:r>
      <w:r w:rsidR="00FD29A1">
        <w:t xml:space="preserve"> This is due to the resent publication of the National Partnership Agreement: Right Care Right Person agreement which has been designed to take the added pressure of mental health calls away from the police and redirect them to trained mental health and health care professionals.</w:t>
      </w:r>
    </w:p>
    <w:p w14:paraId="4CCABA92" w14:textId="77777777" w:rsidR="005E49F1" w:rsidRDefault="005E49F1"/>
    <w:p w14:paraId="385123A0" w14:textId="618563CC" w:rsidR="00A10B0B" w:rsidRDefault="005E49F1">
      <w:r>
        <w:t xml:space="preserve">Ethical </w:t>
      </w:r>
      <w:r w:rsidR="00A10B0B">
        <w:t>Research 3.1</w:t>
      </w:r>
    </w:p>
    <w:p w14:paraId="0B4A21F2" w14:textId="7563993F" w:rsidR="009071CB" w:rsidRDefault="00622755">
      <w:r>
        <w:t>Before commencing any research or</w:t>
      </w:r>
      <w:r w:rsidR="00EF5123">
        <w:t xml:space="preserve"> even finalising my decision on a research topic</w:t>
      </w:r>
      <w:r w:rsidR="00D61F94">
        <w:t>, I had to complete a</w:t>
      </w:r>
      <w:r>
        <w:t xml:space="preserve"> </w:t>
      </w:r>
      <w:r w:rsidR="00EF5123">
        <w:t>research proposal</w:t>
      </w:r>
      <w:r w:rsidR="00D61F94">
        <w:t>. This involved putting my chosen topic forwards to</w:t>
      </w:r>
      <w:r w:rsidR="00DC1B00">
        <w:t xml:space="preserve"> </w:t>
      </w:r>
      <w:r w:rsidR="008357A7">
        <w:t xml:space="preserve">my university board for approval. Part of this proposal was to explain how my research would be ethical. </w:t>
      </w:r>
      <w:r w:rsidR="00493B0D">
        <w:t xml:space="preserve">Ethical can be defend as </w:t>
      </w:r>
      <w:r w:rsidR="00B900D3">
        <w:t xml:space="preserve">“beliefs about what is </w:t>
      </w:r>
      <w:r w:rsidR="00394840">
        <w:t>morally right and wrong” (</w:t>
      </w:r>
      <w:r w:rsidR="00AB1000">
        <w:t xml:space="preserve">Cambridge dictionary, 2023). </w:t>
      </w:r>
      <w:r w:rsidR="00FF4CF8">
        <w:t>For my project to be ethical, I had to ensure</w:t>
      </w:r>
      <w:r w:rsidR="009034AC">
        <w:t xml:space="preserve"> that I followed </w:t>
      </w:r>
      <w:r w:rsidR="00AB2186">
        <w:t xml:space="preserve">set principals to </w:t>
      </w:r>
      <w:r w:rsidR="000A65E8">
        <w:t xml:space="preserve">ensure I protected my research, my findings as well as the participants of my research. </w:t>
      </w:r>
      <w:r w:rsidR="003502C6">
        <w:t xml:space="preserve">The main </w:t>
      </w:r>
      <w:r w:rsidR="00D20251">
        <w:t xml:space="preserve">principles surrounding </w:t>
      </w:r>
      <w:r w:rsidR="0018387D">
        <w:t xml:space="preserve">ethical research </w:t>
      </w:r>
      <w:r w:rsidR="003502C6">
        <w:t>is</w:t>
      </w:r>
      <w:r w:rsidR="009D300B">
        <w:t xml:space="preserve"> minimizing the risk of harm</w:t>
      </w:r>
      <w:r w:rsidR="00341D40">
        <w:t xml:space="preserve"> to the participants of research. This meant providing a right to </w:t>
      </w:r>
      <w:r w:rsidR="003F6107">
        <w:t>withdraw from participating, ensuring consent is provided</w:t>
      </w:r>
      <w:r w:rsidR="00A66C5D">
        <w:t xml:space="preserve"> as well as ensuring confidentiality</w:t>
      </w:r>
      <w:r w:rsidR="00092B1D">
        <w:t xml:space="preserve"> (</w:t>
      </w:r>
      <w:r w:rsidR="0031594A">
        <w:t xml:space="preserve">Wagle, K, 2020). </w:t>
      </w:r>
      <w:r w:rsidR="00F86219">
        <w:t>To</w:t>
      </w:r>
      <w:r w:rsidR="00D405E8">
        <w:t xml:space="preserve"> me</w:t>
      </w:r>
      <w:r w:rsidR="00F86219">
        <w:t>e</w:t>
      </w:r>
      <w:r w:rsidR="00D405E8">
        <w:t xml:space="preserve">t these </w:t>
      </w:r>
      <w:r w:rsidR="00F86219">
        <w:t>principals</w:t>
      </w:r>
      <w:r w:rsidR="00DC1258">
        <w:t xml:space="preserve">, at the start of my questionnaire a summary of </w:t>
      </w:r>
      <w:r w:rsidR="00BC0D29">
        <w:t xml:space="preserve">why the questionnaire was being conducted as </w:t>
      </w:r>
      <w:r w:rsidR="008327A1">
        <w:t xml:space="preserve">well as </w:t>
      </w:r>
      <w:r w:rsidR="00FC1731">
        <w:t xml:space="preserve">what </w:t>
      </w:r>
      <w:r w:rsidR="006A5D7C">
        <w:t xml:space="preserve">the findings were going to </w:t>
      </w:r>
      <w:r w:rsidR="002A1BBC">
        <w:t xml:space="preserve">be used for was provided. In addition to this, </w:t>
      </w:r>
      <w:r w:rsidR="00FD39D2">
        <w:t xml:space="preserve">a clear statement was provided which stated </w:t>
      </w:r>
      <w:r w:rsidR="008326B5">
        <w:t xml:space="preserve">participation was entirely optional and that participants could </w:t>
      </w:r>
      <w:r w:rsidR="000E17B3">
        <w:t xml:space="preserve">withdraw from the questionnaire at any point without repercussions.  </w:t>
      </w:r>
      <w:r w:rsidR="008326B5">
        <w:t xml:space="preserve"> </w:t>
      </w:r>
      <w:r w:rsidR="00BC0D29">
        <w:t xml:space="preserve"> </w:t>
      </w:r>
    </w:p>
    <w:p w14:paraId="7373ED0E" w14:textId="59B29C03" w:rsidR="003E6BB7" w:rsidRDefault="003E6BB7">
      <w:r>
        <w:t>Research Strategy 3.</w:t>
      </w:r>
      <w:r w:rsidR="00A10B0B">
        <w:t>2</w:t>
      </w:r>
    </w:p>
    <w:p w14:paraId="316BAAFB" w14:textId="17A261E3" w:rsidR="00771483" w:rsidRDefault="00EA6F24">
      <w:r>
        <w:t>Deciding the type of date that I wanted to collect to obtain the best results for my project first came at the proposal stage of the dissertation. There are two types of data, primary and secondary. Secondary data is the collection o</w:t>
      </w:r>
      <w:r w:rsidR="00070C67">
        <w:t>f</w:t>
      </w:r>
      <w:r>
        <w:t xml:space="preserve"> date already gathered </w:t>
      </w:r>
      <w:r w:rsidR="00070C67">
        <w:t>from published or unpublished works</w:t>
      </w:r>
      <w:r w:rsidR="00846BDF">
        <w:t xml:space="preserve">. </w:t>
      </w:r>
      <w:r w:rsidR="00153A31">
        <w:t>Whereas</w:t>
      </w:r>
      <w:r w:rsidR="00846BDF">
        <w:t xml:space="preserve"> primary data is information that the researcher or in other words myself gather through interview</w:t>
      </w:r>
      <w:r w:rsidR="00771483">
        <w:t>ing,</w:t>
      </w:r>
      <w:r w:rsidR="00846BDF">
        <w:t xml:space="preserve"> questionnaires</w:t>
      </w:r>
      <w:r w:rsidR="00771483">
        <w:t xml:space="preserve"> or focus groups</w:t>
      </w:r>
      <w:r w:rsidR="00DC04E5">
        <w:t xml:space="preserve"> (</w:t>
      </w:r>
      <w:proofErr w:type="spellStart"/>
      <w:r w:rsidR="00153A31">
        <w:t>Rabianski</w:t>
      </w:r>
      <w:proofErr w:type="spellEnd"/>
      <w:r w:rsidR="00153A31">
        <w:t xml:space="preserve">, </w:t>
      </w:r>
      <w:r w:rsidR="00801E27">
        <w:t xml:space="preserve">J,S, 2003). The research </w:t>
      </w:r>
      <w:r w:rsidR="0045108D">
        <w:t>conducted prior to the commencement of this project</w:t>
      </w:r>
      <w:r w:rsidR="00801E27">
        <w:t xml:space="preserve"> sho</w:t>
      </w:r>
      <w:r w:rsidR="0045108D">
        <w:t>wed</w:t>
      </w:r>
      <w:r w:rsidR="00801E27">
        <w:t xml:space="preserve"> that there </w:t>
      </w:r>
      <w:r w:rsidR="0045108D">
        <w:t>was</w:t>
      </w:r>
      <w:r w:rsidR="00801E27">
        <w:t xml:space="preserve"> a gap in the available data or research relating to police officers’ thoughts and feelings surrounding their attendance to emergency mental health calls. This is the area </w:t>
      </w:r>
      <w:r w:rsidR="00D20D07">
        <w:t xml:space="preserve">I was aiming </w:t>
      </w:r>
      <w:r w:rsidR="00801E27">
        <w:t>to fill by conducting primary research into this area.</w:t>
      </w:r>
    </w:p>
    <w:p w14:paraId="445170D8" w14:textId="24FA9544" w:rsidR="003E6BB7" w:rsidRDefault="008A2148">
      <w:r>
        <w:t xml:space="preserve">As mentioned, there are </w:t>
      </w:r>
      <w:r w:rsidR="00AB0961">
        <w:t>several</w:t>
      </w:r>
      <w:r>
        <w:t xml:space="preserve"> primary research strategies available to me. </w:t>
      </w:r>
      <w:r w:rsidR="00AB0961">
        <w:t xml:space="preserve">These include questionnaires, </w:t>
      </w:r>
      <w:r w:rsidR="00B432A2">
        <w:t>interviews,</w:t>
      </w:r>
      <w:r w:rsidR="00AB0961">
        <w:t xml:space="preserve"> or fo</w:t>
      </w:r>
      <w:r w:rsidR="00B432A2">
        <w:t>cus</w:t>
      </w:r>
      <w:r w:rsidR="00AB0961">
        <w:t xml:space="preserve"> groups with each having prose and cons. </w:t>
      </w:r>
      <w:r w:rsidR="00B432A2">
        <w:t xml:space="preserve">Interviews can be split into three common groups, structures, semi-structured of unstructured interviews. This type of data collection can </w:t>
      </w:r>
      <w:r w:rsidR="00484884">
        <w:t>incorporate</w:t>
      </w:r>
      <w:r w:rsidR="00B432A2">
        <w:t xml:space="preserve"> a broad range</w:t>
      </w:r>
      <w:r w:rsidR="00484884">
        <w:t xml:space="preserve"> of questions and be very focused or extremely flexible. Structured interviews only enable specific questions to be asked which provide very manageable answers. This then changes with semi-structured and unstructured as the interviewer can provide very different answers making data harder to interpret.</w:t>
      </w:r>
      <w:r w:rsidR="00B432A2">
        <w:t xml:space="preserve"> Focus groups are very similar to conducting interviews but with the benefit </w:t>
      </w:r>
      <w:r w:rsidR="00484884">
        <w:t xml:space="preserve">of multiple people being interviewed in one sitting which is more </w:t>
      </w:r>
      <w:r w:rsidR="00484884">
        <w:lastRenderedPageBreak/>
        <w:t xml:space="preserve">convenient as interviewing one person at a time can be time consuming. The difficulty with groups discussions is that participants can be uncomfortable in this setting and might not participate or provide truly honest </w:t>
      </w:r>
      <w:r w:rsidR="00871EB9">
        <w:t xml:space="preserve">answers (Dawson, C, 2009). One of the beigest reasons for not using an interview for primary research is the time constraints that I am under for this project. I would </w:t>
      </w:r>
      <w:r w:rsidR="0045108D">
        <w:t xml:space="preserve">of </w:t>
      </w:r>
      <w:r w:rsidR="00871EB9">
        <w:t>need to spend a considerable amount of time firstly finding willing participants and then arrange a suitable time and location to conduct them.</w:t>
      </w:r>
      <w:r w:rsidR="00865671">
        <w:t xml:space="preserve"> As well as this, I would</w:t>
      </w:r>
      <w:r w:rsidR="0045108D">
        <w:t xml:space="preserve"> of</w:t>
      </w:r>
      <w:r w:rsidR="00865671">
        <w:t xml:space="preserve"> be limited to police forces that are relatively local as I would need </w:t>
      </w:r>
      <w:r w:rsidR="00A865BC">
        <w:t>factor in identifying officers from further a fields as well as traveling to them or vis versa.</w:t>
      </w:r>
      <w:r w:rsidR="00871EB9">
        <w:t xml:space="preserve"> This would also</w:t>
      </w:r>
      <w:r w:rsidR="00983431">
        <w:t xml:space="preserve"> limit </w:t>
      </w:r>
      <w:r w:rsidR="0045108D">
        <w:t>the available</w:t>
      </w:r>
      <w:r w:rsidR="00983431">
        <w:t xml:space="preserve"> sample size and not provide as broaden results as other possible methods of data collection. </w:t>
      </w:r>
    </w:p>
    <w:p w14:paraId="3D59A9FA" w14:textId="77777777" w:rsidR="003478B7" w:rsidRDefault="003478B7"/>
    <w:p w14:paraId="697D7A4C" w14:textId="17E23A9D" w:rsidR="003478B7" w:rsidRDefault="003478B7">
      <w:r>
        <w:t>Research Tool</w:t>
      </w:r>
      <w:r w:rsidR="00A10B0B">
        <w:t xml:space="preserve"> 3.3</w:t>
      </w:r>
    </w:p>
    <w:p w14:paraId="4F1472E3" w14:textId="52E0A67B" w:rsidR="00871EB9" w:rsidRDefault="00871EB9">
      <w:r>
        <w:t>I</w:t>
      </w:r>
      <w:r w:rsidR="00983431">
        <w:t xml:space="preserve"> decided to use a questionnaire as my primary source of data</w:t>
      </w:r>
      <w:r w:rsidR="00090E3A">
        <w:t>. This is because it can provide a broad a means of giving somewhat in-depth answers with a broad spread of questions as well as enabling a large sample group.</w:t>
      </w:r>
      <w:r w:rsidR="00865671">
        <w:t xml:space="preserve"> </w:t>
      </w:r>
      <w:r w:rsidR="00090E3A">
        <w:t>One of difficulties surrounding a survey is ensuring that the participants asked to take part, respond to the questionnaire and depending on the method of delivering the survey, it can take some time of the results to be received, particularly if delivered via post</w:t>
      </w:r>
      <w:r w:rsidR="00865671">
        <w:t xml:space="preserve">. </w:t>
      </w:r>
      <w:r w:rsidR="00090E3A">
        <w:t xml:space="preserve"> (</w:t>
      </w:r>
      <w:proofErr w:type="spellStart"/>
      <w:r w:rsidR="002A626A">
        <w:t>Greetham</w:t>
      </w:r>
      <w:proofErr w:type="spellEnd"/>
      <w:r w:rsidR="002A626A">
        <w:t>, B, 2019)</w:t>
      </w:r>
      <w:r w:rsidR="00090E3A">
        <w:t xml:space="preserve"> To counter this, I</w:t>
      </w:r>
      <w:r w:rsidR="000506B1">
        <w:t xml:space="preserve"> </w:t>
      </w:r>
      <w:r w:rsidR="00090E3A">
        <w:t>dec</w:t>
      </w:r>
      <w:r w:rsidR="002A626A">
        <w:t>ided that I w</w:t>
      </w:r>
      <w:r w:rsidR="000506B1">
        <w:t>ould</w:t>
      </w:r>
      <w:r w:rsidR="002A626A">
        <w:t xml:space="preserve"> distribute the survey electronically via email and Facebook. By requesting people to conduct the via this means, it provides instant access as well as a quick way to receive the results as soon as they are completed. </w:t>
      </w:r>
    </w:p>
    <w:p w14:paraId="054E86AD" w14:textId="09BADC1D" w:rsidR="003E6BB7" w:rsidRDefault="003E6BB7">
      <w:r>
        <w:t>Data Collection 3.</w:t>
      </w:r>
      <w:r w:rsidR="003A4348">
        <w:t>4</w:t>
      </w:r>
    </w:p>
    <w:p w14:paraId="67A5C1C6" w14:textId="38DDEED5" w:rsidR="003E6BB7" w:rsidRDefault="00E2029D">
      <w:r>
        <w:t>There are two types o</w:t>
      </w:r>
      <w:r w:rsidR="008141E0">
        <w:t>f research methods open to me with a third being a combination or mix of the two. Quantitative research is used to generate quantitative date which is essentially numerical data or information that can be easily converted into numerical format.</w:t>
      </w:r>
      <w:r w:rsidR="00142B0C">
        <w:t xml:space="preserve"> On the other hand, qualitative research is designed to create non-numerical data meaning language. This is typically generated during interviews or focus groups (Quinlan, C, 2023).</w:t>
      </w:r>
      <w:r w:rsidR="00DE342D">
        <w:t xml:space="preserve"> </w:t>
      </w:r>
      <w:r w:rsidR="003F4FF6" w:rsidRPr="003F4FF6">
        <w:t xml:space="preserve">By requesting people to conduct the via this means, it provides instant access as well as a quick way to receive the results as soon as they are completed. I intend to use predominantly closed questions with scaled answers. For example, do you feel you receive enough training in mental health? With the answers available being, strongly agree, agree, neither agree nor disagree, disagree, strongly disagree. This provides more option for the participant while providing me with a more detailed answer and maintaining a questionnaire styled research strategy. I also intend to use limited open-ended questions which will explore why a participant might </w:t>
      </w:r>
      <w:r w:rsidR="008A2964" w:rsidRPr="003F4FF6">
        <w:t>have</w:t>
      </w:r>
      <w:r w:rsidR="003F4FF6" w:rsidRPr="003F4FF6">
        <w:t xml:space="preserve"> answered a specific way to a closed question. The aim of this </w:t>
      </w:r>
      <w:r w:rsidR="00D011F6">
        <w:t>was</w:t>
      </w:r>
      <w:r w:rsidR="003F4FF6" w:rsidRPr="003F4FF6">
        <w:t xml:space="preserve"> to ascertain if there </w:t>
      </w:r>
      <w:r w:rsidR="00D011F6">
        <w:t>were</w:t>
      </w:r>
      <w:r w:rsidR="003F4FF6" w:rsidRPr="003F4FF6">
        <w:t xml:space="preserve"> any comm</w:t>
      </w:r>
      <w:r w:rsidR="00D011F6">
        <w:t>on</w:t>
      </w:r>
      <w:r w:rsidR="003F4FF6" w:rsidRPr="003F4FF6">
        <w:t xml:space="preserve"> themes between the participants thoughts and feelings.</w:t>
      </w:r>
    </w:p>
    <w:p w14:paraId="4F0E07B9" w14:textId="5F541204" w:rsidR="003E6BB7" w:rsidRDefault="003E6BB7"/>
    <w:p w14:paraId="3033C82A" w14:textId="65D53BE6" w:rsidR="00AC5196" w:rsidRDefault="003A4348">
      <w:r>
        <w:t>Sampling techniques 3.5</w:t>
      </w:r>
    </w:p>
    <w:p w14:paraId="678351E7" w14:textId="098C699A" w:rsidR="003A4348" w:rsidRDefault="00986E65">
      <w:r>
        <w:t xml:space="preserve">There are two main types of sampling techniques to chose from when conducting </w:t>
      </w:r>
      <w:r w:rsidR="00953D05">
        <w:t>research. The fi</w:t>
      </w:r>
      <w:r w:rsidR="00E56F52">
        <w:t>rst</w:t>
      </w:r>
      <w:r w:rsidR="00953D05">
        <w:t xml:space="preserve"> being </w:t>
      </w:r>
      <w:r w:rsidR="00E56F52">
        <w:t xml:space="preserve">probabilistic </w:t>
      </w:r>
      <w:r w:rsidR="00AA0575">
        <w:t>sampling which consists of the researcher using any</w:t>
      </w:r>
      <w:r w:rsidR="00E94957">
        <w:t xml:space="preserve"> random sampling which in my case would be picking random persons to take part in the questioner. The second </w:t>
      </w:r>
      <w:r w:rsidR="00D926B3">
        <w:t xml:space="preserve">type is </w:t>
      </w:r>
      <w:r w:rsidR="001E3E90">
        <w:t>non-probabilistic</w:t>
      </w:r>
      <w:r w:rsidR="00D926B3">
        <w:t xml:space="preserve"> sampling</w:t>
      </w:r>
      <w:r w:rsidR="001E3E90">
        <w:t xml:space="preserve"> which consists of the researcher conduction non-random </w:t>
      </w:r>
      <w:r w:rsidR="004041C9">
        <w:t>to achieve a specific sample</w:t>
      </w:r>
      <w:r w:rsidR="000F5A55">
        <w:t xml:space="preserve"> (</w:t>
      </w:r>
      <w:r w:rsidR="003A62BA">
        <w:t>University of Bath</w:t>
      </w:r>
      <w:r w:rsidR="00762CBD">
        <w:t xml:space="preserve">, 2023). </w:t>
      </w:r>
      <w:r w:rsidR="00386B88">
        <w:t xml:space="preserve">In this case, I have used non-probabilistic techniques to ask only serving response police officers to complete the survey. </w:t>
      </w:r>
      <w:r w:rsidR="00FA5270">
        <w:t>To</w:t>
      </w:r>
      <w:r w:rsidR="002365FD">
        <w:t xml:space="preserve"> achieve this, the questionnaire was sent via internal police emails </w:t>
      </w:r>
      <w:r w:rsidR="00A95D57">
        <w:t>response teams within Gwent as well as using a closed Facebook group</w:t>
      </w:r>
      <w:r w:rsidR="000F71D9">
        <w:t xml:space="preserve"> with </w:t>
      </w:r>
      <w:r w:rsidR="00CF2D72">
        <w:t xml:space="preserve">only serving police officers from across the country as members. </w:t>
      </w:r>
      <w:r w:rsidR="00FA5270">
        <w:t xml:space="preserve">In addition to this, at the start </w:t>
      </w:r>
      <w:r w:rsidR="00FA5270">
        <w:lastRenderedPageBreak/>
        <w:t xml:space="preserve">of the questionnaire following </w:t>
      </w:r>
      <w:r w:rsidR="00C8781C">
        <w:t xml:space="preserve">the ethical section, it was clarified that only serving police officers should participate and the first question was also “Are you a serving </w:t>
      </w:r>
      <w:r w:rsidR="000F5A55">
        <w:t xml:space="preserve">police officer?”. </w:t>
      </w:r>
      <w:r w:rsidR="00A95D57">
        <w:t xml:space="preserve"> </w:t>
      </w:r>
    </w:p>
    <w:p w14:paraId="752330D8" w14:textId="77777777" w:rsidR="00E8662E" w:rsidRDefault="00E8662E"/>
    <w:p w14:paraId="34883CDC" w14:textId="77777777" w:rsidR="00E8662E" w:rsidRDefault="00E8662E"/>
    <w:p w14:paraId="5F968DD2" w14:textId="52E0D519" w:rsidR="00E8662E" w:rsidRDefault="00E8662E">
      <w:r>
        <w:t xml:space="preserve">Bibliography </w:t>
      </w:r>
    </w:p>
    <w:p w14:paraId="59FEF0A3" w14:textId="77777777" w:rsidR="00E8662E" w:rsidRDefault="00E8662E" w:rsidP="00E8662E">
      <w:pPr>
        <w:ind w:left="720" w:hanging="720"/>
      </w:pPr>
      <w:r w:rsidRPr="00FA4AD8">
        <w:t>Dawson, Catherine. (2009</w:t>
      </w:r>
      <w:r w:rsidRPr="00911280">
        <w:rPr>
          <w:i/>
          <w:iCs/>
        </w:rPr>
        <w:t>) Introduction to Research Methods A Practical Guide for Anyone Undertaking a Research Project</w:t>
      </w:r>
      <w:r w:rsidRPr="00FA4AD8">
        <w:t>.</w:t>
      </w:r>
      <w:r>
        <w:t xml:space="preserve"> Chapter 3, pp. 27-44. Available at: </w:t>
      </w:r>
      <w:hyperlink r:id="rId7" w:history="1">
        <w:r w:rsidRPr="002A5B59">
          <w:rPr>
            <w:rStyle w:val="Hyperlink"/>
          </w:rPr>
          <w:t>https://r1.vlereader.com/Reader?ean=9781848033429</w:t>
        </w:r>
      </w:hyperlink>
      <w:r>
        <w:t xml:space="preserve"> (Accessed: 12/12/2023)</w:t>
      </w:r>
    </w:p>
    <w:p w14:paraId="24627329" w14:textId="77777777" w:rsidR="00E8662E" w:rsidRDefault="00E8662E" w:rsidP="00E8662E">
      <w:pPr>
        <w:ind w:left="720" w:hanging="720"/>
      </w:pPr>
      <w:proofErr w:type="spellStart"/>
      <w:r>
        <w:t>Greetham</w:t>
      </w:r>
      <w:proofErr w:type="spellEnd"/>
      <w:r>
        <w:t xml:space="preserve">, </w:t>
      </w:r>
      <w:r w:rsidRPr="00F87E34">
        <w:t>Bryan</w:t>
      </w:r>
      <w:r>
        <w:t>,</w:t>
      </w:r>
      <w:r w:rsidRPr="00F87E34">
        <w:t xml:space="preserve"> (2019) </w:t>
      </w:r>
      <w:r w:rsidRPr="00911280">
        <w:rPr>
          <w:i/>
          <w:iCs/>
        </w:rPr>
        <w:t>How to Write Your Undergraduate Dissertation. London: Bloomsbury Academic</w:t>
      </w:r>
      <w:r w:rsidRPr="00F87E34">
        <w:t xml:space="preserve"> (Macmillan Study Skills)</w:t>
      </w:r>
      <w:r>
        <w:t>, pp, 183-184</w:t>
      </w:r>
      <w:r w:rsidRPr="00F87E34">
        <w:t xml:space="preserve">. Available at: </w:t>
      </w:r>
      <w:hyperlink r:id="rId8" w:history="1">
        <w:r w:rsidRPr="002A5B59">
          <w:rPr>
            <w:rStyle w:val="Hyperlink"/>
          </w:rPr>
          <w:t>https://search-ebscohost-com.ezproxy.uwtsd.ac.uk/login.aspx?direct=true&amp;db=nlebk&amp;AN=3054118&amp;site=ehost-live</w:t>
        </w:r>
      </w:hyperlink>
      <w:r>
        <w:t xml:space="preserve"> </w:t>
      </w:r>
      <w:r w:rsidRPr="00F87E34">
        <w:t>(Accessed: 12</w:t>
      </w:r>
      <w:r>
        <w:t>/12/</w:t>
      </w:r>
      <w:r w:rsidRPr="00F87E34">
        <w:t>2023).</w:t>
      </w:r>
    </w:p>
    <w:p w14:paraId="6FE8AC7B" w14:textId="77777777" w:rsidR="00E8662E" w:rsidRDefault="00E8662E" w:rsidP="00E8662E">
      <w:pPr>
        <w:ind w:left="720" w:hanging="720"/>
      </w:pPr>
      <w:r>
        <w:t xml:space="preserve">Quinlan, C (2023) </w:t>
      </w:r>
      <w:r>
        <w:rPr>
          <w:i/>
          <w:iCs/>
        </w:rPr>
        <w:t xml:space="preserve">Quantitative, qualitative, and mixed methods research. </w:t>
      </w:r>
      <w:r>
        <w:t xml:space="preserve">Available at: </w:t>
      </w:r>
      <w:hyperlink r:id="rId9" w:history="1">
        <w:r w:rsidRPr="002A5B59">
          <w:rPr>
            <w:rStyle w:val="Hyperlink"/>
          </w:rPr>
          <w:t>https://hstalks-com.ezproxy.uwtsd.ac.uk/t/5215/quantitative-qualitative-and-mixed-methods-researc/?business</w:t>
        </w:r>
      </w:hyperlink>
      <w:r>
        <w:t xml:space="preserve"> (Accessed: 12/12/2023)</w:t>
      </w:r>
    </w:p>
    <w:p w14:paraId="4C2DDA8D" w14:textId="77777777" w:rsidR="00E8662E" w:rsidRDefault="00E8662E" w:rsidP="00E8662E">
      <w:pPr>
        <w:ind w:left="720" w:hanging="720"/>
      </w:pPr>
      <w:proofErr w:type="spellStart"/>
      <w:r>
        <w:t>Rabianskir</w:t>
      </w:r>
      <w:proofErr w:type="spellEnd"/>
      <w:r w:rsidRPr="00A57924">
        <w:t xml:space="preserve">, </w:t>
      </w:r>
      <w:proofErr w:type="spellStart"/>
      <w:r w:rsidRPr="00A57924">
        <w:t>J</w:t>
      </w:r>
      <w:r>
        <w:t>oseph</w:t>
      </w:r>
      <w:r w:rsidRPr="00A57924">
        <w:t>.S</w:t>
      </w:r>
      <w:proofErr w:type="spellEnd"/>
      <w:r w:rsidRPr="00A57924">
        <w:t xml:space="preserve">., </w:t>
      </w:r>
      <w:r>
        <w:t>(</w:t>
      </w:r>
      <w:r w:rsidRPr="00A57924">
        <w:t>2003</w:t>
      </w:r>
      <w:r>
        <w:t>)</w:t>
      </w:r>
      <w:r w:rsidRPr="00A57924">
        <w:t xml:space="preserve">. </w:t>
      </w:r>
      <w:r w:rsidRPr="00911280">
        <w:rPr>
          <w:i/>
          <w:iCs/>
        </w:rPr>
        <w:t xml:space="preserve">Primary and secondary data: Concepts, concerns, errors, and issues. </w:t>
      </w:r>
      <w:r w:rsidRPr="00A57924">
        <w:t>The Appraisal Journal, 71(1), pp. 43-55.</w:t>
      </w:r>
      <w:r>
        <w:t xml:space="preserve"> Available at: </w:t>
      </w:r>
      <w:hyperlink r:id="rId10" w:history="1">
        <w:r w:rsidRPr="002A5B59">
          <w:rPr>
            <w:rStyle w:val="Hyperlink"/>
          </w:rPr>
          <w:t>https://www.proquest.com/scholarly-journals/primary-secondary-data-concepts-concerns-errors/docview/199981547/se-2?accountid=130472</w:t>
        </w:r>
      </w:hyperlink>
      <w:r>
        <w:t xml:space="preserve"> (Accessed: 12/12/2023)</w:t>
      </w:r>
    </w:p>
    <w:p w14:paraId="16263468" w14:textId="77777777" w:rsidR="00E8662E" w:rsidRPr="00726EF5" w:rsidRDefault="00E8662E" w:rsidP="00E8662E">
      <w:pPr>
        <w:ind w:left="720" w:hanging="720"/>
      </w:pPr>
      <w:r>
        <w:t xml:space="preserve">University of Bath (2023) </w:t>
      </w:r>
      <w:r w:rsidRPr="00911280">
        <w:rPr>
          <w:i/>
          <w:iCs/>
        </w:rPr>
        <w:t>Sampling in Research</w:t>
      </w:r>
      <w:r>
        <w:t xml:space="preserve">. Available at: </w:t>
      </w:r>
      <w:hyperlink r:id="rId11" w:history="1">
        <w:r w:rsidRPr="00D150BB">
          <w:rPr>
            <w:rStyle w:val="Hyperlink"/>
          </w:rPr>
          <w:t>https://www.bath.ac.uk/guides/sampling-in-research/</w:t>
        </w:r>
      </w:hyperlink>
      <w:r>
        <w:t xml:space="preserve"> (Accessed: 16/12/2023) </w:t>
      </w:r>
    </w:p>
    <w:p w14:paraId="76ACB093" w14:textId="77777777" w:rsidR="00E8662E" w:rsidRDefault="00E8662E"/>
    <w:sectPr w:rsidR="00E866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BB7"/>
    <w:rsid w:val="000033F4"/>
    <w:rsid w:val="000506B1"/>
    <w:rsid w:val="00070C67"/>
    <w:rsid w:val="00076AC1"/>
    <w:rsid w:val="00077C97"/>
    <w:rsid w:val="00090E3A"/>
    <w:rsid w:val="00092B1D"/>
    <w:rsid w:val="000A65E8"/>
    <w:rsid w:val="000E17B3"/>
    <w:rsid w:val="000F5A55"/>
    <w:rsid w:val="000F71D9"/>
    <w:rsid w:val="00142B0C"/>
    <w:rsid w:val="00153A31"/>
    <w:rsid w:val="0018387D"/>
    <w:rsid w:val="00195FF2"/>
    <w:rsid w:val="001E01C9"/>
    <w:rsid w:val="001E3E90"/>
    <w:rsid w:val="002365FD"/>
    <w:rsid w:val="0025396F"/>
    <w:rsid w:val="002A1BBC"/>
    <w:rsid w:val="002A626A"/>
    <w:rsid w:val="002D5928"/>
    <w:rsid w:val="002E73D2"/>
    <w:rsid w:val="0031594A"/>
    <w:rsid w:val="00341D40"/>
    <w:rsid w:val="003478B7"/>
    <w:rsid w:val="003502C6"/>
    <w:rsid w:val="00386B88"/>
    <w:rsid w:val="00394840"/>
    <w:rsid w:val="003A4348"/>
    <w:rsid w:val="003A62BA"/>
    <w:rsid w:val="003E6BB7"/>
    <w:rsid w:val="003F177D"/>
    <w:rsid w:val="003F4FF6"/>
    <w:rsid w:val="003F6107"/>
    <w:rsid w:val="004041C9"/>
    <w:rsid w:val="0045108D"/>
    <w:rsid w:val="00484884"/>
    <w:rsid w:val="00493B0D"/>
    <w:rsid w:val="004A4B92"/>
    <w:rsid w:val="004F0068"/>
    <w:rsid w:val="004F7ABF"/>
    <w:rsid w:val="005E49F1"/>
    <w:rsid w:val="00622755"/>
    <w:rsid w:val="00667A2A"/>
    <w:rsid w:val="0068194A"/>
    <w:rsid w:val="00691B84"/>
    <w:rsid w:val="006A5D7C"/>
    <w:rsid w:val="00762CBD"/>
    <w:rsid w:val="00771483"/>
    <w:rsid w:val="00801E27"/>
    <w:rsid w:val="008141E0"/>
    <w:rsid w:val="008326B5"/>
    <w:rsid w:val="008327A1"/>
    <w:rsid w:val="008357A7"/>
    <w:rsid w:val="008437A0"/>
    <w:rsid w:val="00846BDF"/>
    <w:rsid w:val="00865671"/>
    <w:rsid w:val="00871EB9"/>
    <w:rsid w:val="008A2148"/>
    <w:rsid w:val="008A2964"/>
    <w:rsid w:val="009034AC"/>
    <w:rsid w:val="009071CB"/>
    <w:rsid w:val="00914C0A"/>
    <w:rsid w:val="00953D05"/>
    <w:rsid w:val="009829E4"/>
    <w:rsid w:val="00982FC4"/>
    <w:rsid w:val="00983431"/>
    <w:rsid w:val="00986E65"/>
    <w:rsid w:val="009D300B"/>
    <w:rsid w:val="00A10B0B"/>
    <w:rsid w:val="00A26290"/>
    <w:rsid w:val="00A46060"/>
    <w:rsid w:val="00A66C5D"/>
    <w:rsid w:val="00A807E8"/>
    <w:rsid w:val="00A865BC"/>
    <w:rsid w:val="00A959B2"/>
    <w:rsid w:val="00A95D57"/>
    <w:rsid w:val="00AA0575"/>
    <w:rsid w:val="00AB0961"/>
    <w:rsid w:val="00AB1000"/>
    <w:rsid w:val="00AB2186"/>
    <w:rsid w:val="00AC5196"/>
    <w:rsid w:val="00B00782"/>
    <w:rsid w:val="00B03CCB"/>
    <w:rsid w:val="00B400E7"/>
    <w:rsid w:val="00B432A2"/>
    <w:rsid w:val="00B66124"/>
    <w:rsid w:val="00B900D3"/>
    <w:rsid w:val="00BA7B41"/>
    <w:rsid w:val="00BC0D29"/>
    <w:rsid w:val="00C565D9"/>
    <w:rsid w:val="00C8781C"/>
    <w:rsid w:val="00CF00B5"/>
    <w:rsid w:val="00CF2D72"/>
    <w:rsid w:val="00D011F6"/>
    <w:rsid w:val="00D20251"/>
    <w:rsid w:val="00D20D07"/>
    <w:rsid w:val="00D34D2A"/>
    <w:rsid w:val="00D405E8"/>
    <w:rsid w:val="00D61F94"/>
    <w:rsid w:val="00D926B3"/>
    <w:rsid w:val="00DB0A2D"/>
    <w:rsid w:val="00DC04E5"/>
    <w:rsid w:val="00DC1258"/>
    <w:rsid w:val="00DC1B00"/>
    <w:rsid w:val="00DE342D"/>
    <w:rsid w:val="00DF3B9B"/>
    <w:rsid w:val="00E2029D"/>
    <w:rsid w:val="00E56F52"/>
    <w:rsid w:val="00E77339"/>
    <w:rsid w:val="00E8662E"/>
    <w:rsid w:val="00E94957"/>
    <w:rsid w:val="00EA4FAF"/>
    <w:rsid w:val="00EA6F24"/>
    <w:rsid w:val="00EE431B"/>
    <w:rsid w:val="00EF5123"/>
    <w:rsid w:val="00F35492"/>
    <w:rsid w:val="00F840A7"/>
    <w:rsid w:val="00F86219"/>
    <w:rsid w:val="00FA5270"/>
    <w:rsid w:val="00FC1731"/>
    <w:rsid w:val="00FD29A1"/>
    <w:rsid w:val="00FD39D2"/>
    <w:rsid w:val="00FF4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0E7AB"/>
  <w15:chartTrackingRefBased/>
  <w15:docId w15:val="{0F4AB974-3B73-4EC1-AD8A-0D9D2116E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66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ebscohost-com.ezproxy.uwtsd.ac.uk/login.aspx?direct=true&amp;db=nlebk&amp;AN=3054118&amp;site=ehost-live"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r1.vlereader.com/Reader?ean=9781848033429"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ath.ac.uk/guides/sampling-in-research/" TargetMode="External"/><Relationship Id="rId5" Type="http://schemas.openxmlformats.org/officeDocument/2006/relationships/settings" Target="settings.xml"/><Relationship Id="rId10" Type="http://schemas.openxmlformats.org/officeDocument/2006/relationships/hyperlink" Target="https://www.proquest.com/scholarly-journals/primary-secondary-data-concepts-concerns-errors/docview/199981547/se-2?accountid=130472" TargetMode="External"/><Relationship Id="rId4" Type="http://schemas.openxmlformats.org/officeDocument/2006/relationships/styles" Target="styles.xml"/><Relationship Id="rId9" Type="http://schemas.openxmlformats.org/officeDocument/2006/relationships/hyperlink" Target="https://hstalks-com.ezproxy.uwtsd.ac.uk/t/5215/quantitative-qualitative-and-mixed-methods-researc/?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9dd6bd1-dff7-48c4-b272-387be775c48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6" ma:contentTypeDescription="Create a new document." ma:contentTypeScope="" ma:versionID="2b7c5297b757e10dde98faa74fccc7ae">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3472dc4d458358ebb892086c5e2ec3b7"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088539-4530-4272-BBDB-8023F56FCA69}">
  <ds:schemaRefs>
    <ds:schemaRef ds:uri="http://purl.org/dc/elements/1.1/"/>
    <ds:schemaRef ds:uri="http://schemas.microsoft.com/office/2006/metadata/properties"/>
    <ds:schemaRef ds:uri="f9dd6bd1-dff7-48c4-b272-387be775c48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09d266d-3568-4b87-9cca-7ed2246fb275"/>
    <ds:schemaRef ds:uri="http://www.w3.org/XML/1998/namespace"/>
    <ds:schemaRef ds:uri="http://purl.org/dc/dcmitype/"/>
  </ds:schemaRefs>
</ds:datastoreItem>
</file>

<file path=customXml/itemProps2.xml><?xml version="1.0" encoding="utf-8"?>
<ds:datastoreItem xmlns:ds="http://schemas.openxmlformats.org/officeDocument/2006/customXml" ds:itemID="{00A5B818-7BCC-4C33-ADCC-B1804F099883}">
  <ds:schemaRefs>
    <ds:schemaRef ds:uri="http://schemas.microsoft.com/sharepoint/v3/contenttype/forms"/>
  </ds:schemaRefs>
</ds:datastoreItem>
</file>

<file path=customXml/itemProps3.xml><?xml version="1.0" encoding="utf-8"?>
<ds:datastoreItem xmlns:ds="http://schemas.openxmlformats.org/officeDocument/2006/customXml" ds:itemID="{FFCC4153-29D2-4CAD-A15E-CC98C7840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1161</TotalTime>
  <Pages>3</Pages>
  <Words>1535</Words>
  <Characters>8002</Characters>
  <Application>Microsoft Office Word</Application>
  <DocSecurity>0</DocSecurity>
  <Lines>112</Lines>
  <Paragraphs>18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Droogan, Jack</dc:creator>
  <cp:keywords/>
  <dc:description/>
  <cp:lastModifiedBy>Droogan, Jack</cp:lastModifiedBy>
  <cp:revision>92</cp:revision>
  <dcterms:created xsi:type="dcterms:W3CDTF">2023-12-11T22:50:00Z</dcterms:created>
  <dcterms:modified xsi:type="dcterms:W3CDTF">2023-12-18T21:59:00Z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2023-12-13T01:06:02Z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f5c2c66e-9d0c-47e5-9772-043b885617d5</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