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BA0" w:rsidRDefault="00000BA0"/>
    <w:p w:rsidR="00000BA0" w:rsidRDefault="00000BA0"/>
    <w:p w:rsidR="00000BA0" w:rsidRDefault="00000BA0"/>
    <w:p w:rsidR="004D0C75" w:rsidRDefault="004D0C75" w:rsidP="004D0C75">
      <w:r>
        <w:t xml:space="preserve">                    </w:t>
      </w:r>
      <w:r w:rsidR="00975813">
        <w:t xml:space="preserve">                    Report for B</w:t>
      </w:r>
      <w:r>
        <w:t>laenavon city</w:t>
      </w:r>
    </w:p>
    <w:p w:rsidR="004D0C75" w:rsidRDefault="004D0C75" w:rsidP="004D0C75">
      <w:r>
        <w:t xml:space="preserve">                                               Ishag Osman Ishag</w:t>
      </w:r>
    </w:p>
    <w:p w:rsidR="004D0C75" w:rsidRDefault="004D0C75" w:rsidP="004D0C75">
      <w:r>
        <w:t xml:space="preserve">                                    Distinctiveness and Regeneration (BMSP4005)</w:t>
      </w:r>
    </w:p>
    <w:p w:rsidR="004D0C75" w:rsidRDefault="004D0C75" w:rsidP="004D0C75">
      <w:r>
        <w:t xml:space="preserve">                                    Professor Anthony Burns/ Professor Davina Evans</w:t>
      </w:r>
    </w:p>
    <w:p w:rsidR="004D0C75" w:rsidRDefault="004D0C75" w:rsidP="004D0C75">
      <w:r>
        <w:t xml:space="preserve">                                                 15</w:t>
      </w:r>
      <w:r>
        <w:rPr>
          <w:vertAlign w:val="superscript"/>
        </w:rPr>
        <w:t>th</w:t>
      </w:r>
      <w:r>
        <w:t xml:space="preserve"> May 2018</w:t>
      </w:r>
    </w:p>
    <w:p w:rsidR="004D0C75" w:rsidRDefault="004D0C75" w:rsidP="004D0C75"/>
    <w:p w:rsidR="004D0C75" w:rsidRDefault="004D0C75" w:rsidP="004D0C75">
      <w:pPr>
        <w:rPr>
          <w:rStyle w:val="BookTitle"/>
          <w:u w:val="single"/>
        </w:rPr>
      </w:pPr>
    </w:p>
    <w:p w:rsidR="00000BA0" w:rsidRDefault="00000BA0"/>
    <w:p w:rsidR="004D0C75" w:rsidRDefault="004D0C75" w:rsidP="000D6F0C">
      <w:pPr>
        <w:pStyle w:val="TOCHeading"/>
        <w:jc w:val="center"/>
        <w:rPr>
          <w:rFonts w:asciiTheme="minorHAnsi" w:eastAsiaTheme="minorEastAsia" w:hAnsiTheme="minorHAnsi" w:cstheme="minorBidi"/>
          <w:b w:val="0"/>
          <w:bCs w:val="0"/>
          <w:sz w:val="22"/>
          <w:szCs w:val="22"/>
          <w:lang w:val="en-IN" w:eastAsia="en-IN"/>
        </w:rPr>
      </w:pPr>
    </w:p>
    <w:p w:rsidR="004D0C75" w:rsidRDefault="004D0C75" w:rsidP="000D6F0C">
      <w:pPr>
        <w:pStyle w:val="TOCHeading"/>
        <w:jc w:val="center"/>
        <w:rPr>
          <w:rFonts w:asciiTheme="minorHAnsi" w:eastAsiaTheme="minorEastAsia" w:hAnsiTheme="minorHAnsi" w:cstheme="minorBidi"/>
          <w:b w:val="0"/>
          <w:bCs w:val="0"/>
          <w:sz w:val="22"/>
          <w:szCs w:val="22"/>
          <w:lang w:val="en-IN" w:eastAsia="en-IN"/>
        </w:rPr>
      </w:pPr>
    </w:p>
    <w:p w:rsidR="004D0C75" w:rsidRDefault="004D0C75" w:rsidP="000D6F0C">
      <w:pPr>
        <w:pStyle w:val="TOCHeading"/>
        <w:jc w:val="center"/>
        <w:rPr>
          <w:rFonts w:asciiTheme="minorHAnsi" w:eastAsiaTheme="minorEastAsia" w:hAnsiTheme="minorHAnsi" w:cstheme="minorBidi"/>
          <w:b w:val="0"/>
          <w:bCs w:val="0"/>
          <w:sz w:val="22"/>
          <w:szCs w:val="22"/>
          <w:lang w:val="en-IN" w:eastAsia="en-IN"/>
        </w:rPr>
      </w:pPr>
    </w:p>
    <w:p w:rsidR="004D0C75" w:rsidRDefault="004D0C75" w:rsidP="000D6F0C">
      <w:pPr>
        <w:pStyle w:val="TOCHeading"/>
        <w:jc w:val="center"/>
        <w:rPr>
          <w:rFonts w:asciiTheme="minorHAnsi" w:eastAsiaTheme="minorEastAsia" w:hAnsiTheme="minorHAnsi" w:cstheme="minorBidi"/>
          <w:b w:val="0"/>
          <w:bCs w:val="0"/>
          <w:sz w:val="22"/>
          <w:szCs w:val="22"/>
          <w:lang w:val="en-IN" w:eastAsia="en-IN"/>
        </w:rPr>
      </w:pPr>
    </w:p>
    <w:p w:rsidR="004D0C75" w:rsidRDefault="004D0C75" w:rsidP="000D6F0C">
      <w:pPr>
        <w:pStyle w:val="TOCHeading"/>
        <w:jc w:val="center"/>
        <w:rPr>
          <w:rFonts w:asciiTheme="minorHAnsi" w:eastAsiaTheme="minorEastAsia" w:hAnsiTheme="minorHAnsi" w:cstheme="minorBidi"/>
          <w:b w:val="0"/>
          <w:bCs w:val="0"/>
          <w:sz w:val="22"/>
          <w:szCs w:val="22"/>
          <w:lang w:val="en-IN" w:eastAsia="en-IN"/>
        </w:rPr>
      </w:pPr>
    </w:p>
    <w:p w:rsidR="004D0C75" w:rsidRDefault="004D0C75" w:rsidP="004D0C75">
      <w:pPr>
        <w:pStyle w:val="TOCHeading"/>
        <w:rPr>
          <w:rFonts w:asciiTheme="minorHAnsi" w:eastAsiaTheme="minorEastAsia" w:hAnsiTheme="minorHAnsi" w:cstheme="minorBidi"/>
          <w:b w:val="0"/>
          <w:bCs w:val="0"/>
          <w:sz w:val="22"/>
          <w:szCs w:val="22"/>
          <w:lang w:val="en-IN" w:eastAsia="en-IN"/>
        </w:rPr>
      </w:pPr>
    </w:p>
    <w:p w:rsidR="004D0C75" w:rsidRDefault="004D0C75" w:rsidP="004D0C75"/>
    <w:p w:rsidR="004D0C75" w:rsidRDefault="004D0C75" w:rsidP="004D0C75"/>
    <w:p w:rsidR="004D0C75" w:rsidRPr="004D0C75" w:rsidRDefault="004D0C75" w:rsidP="004D0C75"/>
    <w:sdt>
      <w:sdtPr>
        <w:rPr>
          <w:rFonts w:asciiTheme="minorHAnsi" w:eastAsiaTheme="minorEastAsia" w:hAnsiTheme="minorHAnsi" w:cstheme="minorBidi"/>
          <w:b w:val="0"/>
          <w:bCs w:val="0"/>
          <w:i/>
          <w:iCs/>
          <w:spacing w:val="5"/>
          <w:sz w:val="22"/>
          <w:szCs w:val="22"/>
          <w:lang w:val="en-IN" w:eastAsia="en-IN"/>
        </w:rPr>
        <w:id w:val="-904808920"/>
        <w:docPartObj>
          <w:docPartGallery w:val="Table of Contents"/>
          <w:docPartUnique/>
        </w:docPartObj>
      </w:sdtPr>
      <w:sdtEndPr/>
      <w:sdtContent>
        <w:p w:rsidR="000D6F0C" w:rsidRDefault="000D6F0C" w:rsidP="000D6F0C">
          <w:pPr>
            <w:pStyle w:val="TOCHeading"/>
            <w:jc w:val="center"/>
          </w:pPr>
          <w:r w:rsidRPr="000D6F0C">
            <w:rPr>
              <w:rFonts w:cs="Times New Roman"/>
              <w:szCs w:val="24"/>
            </w:rPr>
            <w:t>Table of Contents</w:t>
          </w:r>
        </w:p>
        <w:p w:rsidR="000D6F0C" w:rsidRPr="000D6F0C" w:rsidRDefault="000D6F0C" w:rsidP="000D6F0C">
          <w:pPr>
            <w:pStyle w:val="TOC1"/>
            <w:tabs>
              <w:tab w:val="right" w:leader="dot" w:pos="9016"/>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513385414" w:history="1">
            <w:r w:rsidRPr="000D6F0C">
              <w:rPr>
                <w:rStyle w:val="Hyperlink"/>
                <w:rFonts w:ascii="Times New Roman" w:hAnsi="Times New Roman" w:cs="Times New Roman"/>
                <w:noProof/>
                <w:sz w:val="24"/>
                <w:szCs w:val="24"/>
              </w:rPr>
              <w:t>Introduction:</w:t>
            </w:r>
            <w:r w:rsidRPr="000D6F0C">
              <w:rPr>
                <w:rFonts w:ascii="Times New Roman" w:hAnsi="Times New Roman" w:cs="Times New Roman"/>
                <w:noProof/>
                <w:webHidden/>
                <w:sz w:val="24"/>
                <w:szCs w:val="24"/>
              </w:rPr>
              <w:tab/>
            </w:r>
            <w:r w:rsidRPr="000D6F0C">
              <w:rPr>
                <w:rFonts w:ascii="Times New Roman" w:hAnsi="Times New Roman" w:cs="Times New Roman"/>
                <w:noProof/>
                <w:webHidden/>
                <w:sz w:val="24"/>
                <w:szCs w:val="24"/>
              </w:rPr>
              <w:fldChar w:fldCharType="begin"/>
            </w:r>
            <w:r w:rsidRPr="000D6F0C">
              <w:rPr>
                <w:rFonts w:ascii="Times New Roman" w:hAnsi="Times New Roman" w:cs="Times New Roman"/>
                <w:noProof/>
                <w:webHidden/>
                <w:sz w:val="24"/>
                <w:szCs w:val="24"/>
              </w:rPr>
              <w:instrText xml:space="preserve"> PAGEREF _Toc513385414 \h </w:instrText>
            </w:r>
            <w:r w:rsidRPr="000D6F0C">
              <w:rPr>
                <w:rFonts w:ascii="Times New Roman" w:hAnsi="Times New Roman" w:cs="Times New Roman"/>
                <w:noProof/>
                <w:webHidden/>
                <w:sz w:val="24"/>
                <w:szCs w:val="24"/>
              </w:rPr>
            </w:r>
            <w:r w:rsidRPr="000D6F0C">
              <w:rPr>
                <w:rFonts w:ascii="Times New Roman" w:hAnsi="Times New Roman" w:cs="Times New Roman"/>
                <w:noProof/>
                <w:webHidden/>
                <w:sz w:val="24"/>
                <w:szCs w:val="24"/>
              </w:rPr>
              <w:fldChar w:fldCharType="separate"/>
            </w:r>
            <w:r w:rsidRPr="000D6F0C">
              <w:rPr>
                <w:rFonts w:ascii="Times New Roman" w:hAnsi="Times New Roman" w:cs="Times New Roman"/>
                <w:noProof/>
                <w:webHidden/>
                <w:sz w:val="24"/>
                <w:szCs w:val="24"/>
              </w:rPr>
              <w:t>2</w:t>
            </w:r>
            <w:r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15" w:history="1">
            <w:r w:rsidR="000D6F0C" w:rsidRPr="000D6F0C">
              <w:rPr>
                <w:rStyle w:val="Hyperlink"/>
                <w:rFonts w:ascii="Times New Roman" w:hAnsi="Times New Roman" w:cs="Times New Roman"/>
                <w:noProof/>
                <w:sz w:val="24"/>
                <w:szCs w:val="24"/>
              </w:rPr>
              <w:t>Townscape Analysis of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_Toc513385415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2</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16" w:history="1">
            <w:r w:rsidR="000D6F0C" w:rsidRPr="000D6F0C">
              <w:rPr>
                <w:rStyle w:val="Hyperlink"/>
                <w:rFonts w:ascii="Times New Roman" w:hAnsi="Times New Roman" w:cs="Times New Roman"/>
                <w:noProof/>
                <w:sz w:val="24"/>
                <w:szCs w:val="24"/>
              </w:rPr>
              <w:t>Heritage of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_Toc513385416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4</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17" w:history="1">
            <w:r w:rsidR="000D6F0C" w:rsidRPr="000D6F0C">
              <w:rPr>
                <w:rStyle w:val="Hyperlink"/>
                <w:rFonts w:ascii="Times New Roman" w:hAnsi="Times New Roman" w:cs="Times New Roman"/>
                <w:noProof/>
                <w:sz w:val="24"/>
                <w:szCs w:val="24"/>
              </w:rPr>
              <w:t>Emergence of the Truck Shop and Source of Discontentment in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_Toc513385417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5</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18" w:history="1">
            <w:r w:rsidR="000D6F0C" w:rsidRPr="000D6F0C">
              <w:rPr>
                <w:rStyle w:val="Hyperlink"/>
                <w:rFonts w:ascii="Times New Roman" w:hAnsi="Times New Roman" w:cs="Times New Roman"/>
                <w:noProof/>
                <w:sz w:val="24"/>
                <w:szCs w:val="24"/>
              </w:rPr>
              <w:t>Rise of Independent Shops and Businesses in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_Toc513385418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6</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19" w:history="1">
            <w:r w:rsidR="000D6F0C" w:rsidRPr="000D6F0C">
              <w:rPr>
                <w:rStyle w:val="Hyperlink"/>
                <w:rFonts w:ascii="Times New Roman" w:hAnsi="Times New Roman" w:cs="Times New Roman"/>
                <w:noProof/>
                <w:sz w:val="24"/>
                <w:szCs w:val="24"/>
              </w:rPr>
              <w:t>Development of the Market in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_Toc513385419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6</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20" w:history="1">
            <w:r w:rsidR="000D6F0C" w:rsidRPr="000D6F0C">
              <w:rPr>
                <w:rStyle w:val="Hyperlink"/>
                <w:rFonts w:ascii="Times New Roman" w:hAnsi="Times New Roman" w:cs="Times New Roman"/>
                <w:noProof/>
                <w:sz w:val="24"/>
                <w:szCs w:val="24"/>
              </w:rPr>
              <w:t>Options for Shopping in Victorian Era of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_Toc513385420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7</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21" w:history="1">
            <w:r w:rsidR="000D6F0C" w:rsidRPr="000D6F0C">
              <w:rPr>
                <w:rStyle w:val="Hyperlink"/>
                <w:rFonts w:ascii="Times New Roman" w:hAnsi="Times New Roman" w:cs="Times New Roman"/>
                <w:noProof/>
                <w:sz w:val="24"/>
                <w:szCs w:val="24"/>
              </w:rPr>
              <w:t>Formation of Cooperative Society in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_Toc513385421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8</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22" w:history="1">
            <w:r w:rsidR="000D6F0C" w:rsidRPr="000D6F0C">
              <w:rPr>
                <w:rStyle w:val="Hyperlink"/>
                <w:rFonts w:ascii="Times New Roman" w:hAnsi="Times New Roman" w:cs="Times New Roman"/>
                <w:noProof/>
                <w:sz w:val="24"/>
                <w:szCs w:val="24"/>
              </w:rPr>
              <w:t>People of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_Toc513385422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9</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23" w:history="1">
            <w:r w:rsidR="000D6F0C" w:rsidRPr="000D6F0C">
              <w:rPr>
                <w:rStyle w:val="Hyperlink"/>
                <w:rFonts w:ascii="Times New Roman" w:hAnsi="Times New Roman" w:cs="Times New Roman"/>
                <w:noProof/>
                <w:sz w:val="24"/>
                <w:szCs w:val="24"/>
              </w:rPr>
              <w:t>The Civic Life of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_Toc513385423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11</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24" w:history="1">
            <w:r w:rsidR="000D6F0C" w:rsidRPr="000D6F0C">
              <w:rPr>
                <w:rStyle w:val="Hyperlink"/>
                <w:rFonts w:ascii="Times New Roman" w:hAnsi="Times New Roman" w:cs="Times New Roman"/>
                <w:noProof/>
                <w:sz w:val="24"/>
                <w:szCs w:val="24"/>
              </w:rPr>
              <w:t>Religious Nonconformity of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_Toc513385424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12</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25" w:history="1">
            <w:r w:rsidR="000D6F0C" w:rsidRPr="000D6F0C">
              <w:rPr>
                <w:rStyle w:val="Hyperlink"/>
                <w:rFonts w:ascii="Times New Roman" w:hAnsi="Times New Roman" w:cs="Times New Roman"/>
                <w:noProof/>
                <w:sz w:val="24"/>
                <w:szCs w:val="24"/>
              </w:rPr>
              <w:t>Recreation, Culture and Leisure of Blaenavon City</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_Toc513385425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13</w:t>
            </w:r>
            <w:r w:rsidR="000D6F0C" w:rsidRPr="000D6F0C">
              <w:rPr>
                <w:rFonts w:ascii="Times New Roman" w:hAnsi="Times New Roman" w:cs="Times New Roman"/>
                <w:noProof/>
                <w:webHidden/>
                <w:sz w:val="24"/>
                <w:szCs w:val="24"/>
              </w:rPr>
              <w:fldChar w:fldCharType="end"/>
            </w:r>
          </w:hyperlink>
        </w:p>
        <w:p w:rsidR="000D6F0C" w:rsidRPr="000D6F0C" w:rsidRDefault="00F52A9E" w:rsidP="000D6F0C">
          <w:pPr>
            <w:pStyle w:val="TOC1"/>
            <w:tabs>
              <w:tab w:val="right" w:leader="dot" w:pos="9016"/>
            </w:tabs>
            <w:spacing w:line="480" w:lineRule="auto"/>
            <w:rPr>
              <w:rFonts w:ascii="Times New Roman" w:hAnsi="Times New Roman" w:cs="Times New Roman"/>
              <w:noProof/>
              <w:sz w:val="24"/>
              <w:szCs w:val="24"/>
            </w:rPr>
          </w:pPr>
          <w:hyperlink w:anchor="_Toc513385426" w:history="1">
            <w:r w:rsidR="000D6F0C" w:rsidRPr="000D6F0C">
              <w:rPr>
                <w:rStyle w:val="Hyperlink"/>
                <w:rFonts w:ascii="Times New Roman" w:hAnsi="Times New Roman" w:cs="Times New Roman"/>
                <w:noProof/>
                <w:sz w:val="24"/>
                <w:szCs w:val="24"/>
              </w:rPr>
              <w:t>Conclusion</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_Toc513385426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13</w:t>
            </w:r>
            <w:r w:rsidR="000D6F0C" w:rsidRPr="000D6F0C">
              <w:rPr>
                <w:rFonts w:ascii="Times New Roman" w:hAnsi="Times New Roman" w:cs="Times New Roman"/>
                <w:noProof/>
                <w:webHidden/>
                <w:sz w:val="24"/>
                <w:szCs w:val="24"/>
              </w:rPr>
              <w:fldChar w:fldCharType="end"/>
            </w:r>
          </w:hyperlink>
        </w:p>
        <w:p w:rsidR="000D6F0C" w:rsidRDefault="00F52A9E" w:rsidP="000D6F0C">
          <w:pPr>
            <w:pStyle w:val="TOC1"/>
            <w:tabs>
              <w:tab w:val="right" w:leader="dot" w:pos="9016"/>
            </w:tabs>
            <w:spacing w:line="480" w:lineRule="auto"/>
            <w:rPr>
              <w:noProof/>
            </w:rPr>
          </w:pPr>
          <w:hyperlink w:anchor="_Toc513385427" w:history="1">
            <w:r w:rsidR="000D6F0C" w:rsidRPr="000D6F0C">
              <w:rPr>
                <w:rStyle w:val="Hyperlink"/>
                <w:rFonts w:ascii="Times New Roman" w:hAnsi="Times New Roman" w:cs="Times New Roman"/>
                <w:noProof/>
                <w:sz w:val="24"/>
                <w:szCs w:val="24"/>
              </w:rPr>
              <w:t>References:</w:t>
            </w:r>
            <w:r w:rsidR="000D6F0C" w:rsidRPr="000D6F0C">
              <w:rPr>
                <w:rFonts w:ascii="Times New Roman" w:hAnsi="Times New Roman" w:cs="Times New Roman"/>
                <w:noProof/>
                <w:webHidden/>
                <w:sz w:val="24"/>
                <w:szCs w:val="24"/>
              </w:rPr>
              <w:tab/>
            </w:r>
            <w:r w:rsidR="000D6F0C" w:rsidRPr="000D6F0C">
              <w:rPr>
                <w:rFonts w:ascii="Times New Roman" w:hAnsi="Times New Roman" w:cs="Times New Roman"/>
                <w:noProof/>
                <w:webHidden/>
                <w:sz w:val="24"/>
                <w:szCs w:val="24"/>
              </w:rPr>
              <w:fldChar w:fldCharType="begin"/>
            </w:r>
            <w:r w:rsidR="000D6F0C" w:rsidRPr="000D6F0C">
              <w:rPr>
                <w:rFonts w:ascii="Times New Roman" w:hAnsi="Times New Roman" w:cs="Times New Roman"/>
                <w:noProof/>
                <w:webHidden/>
                <w:sz w:val="24"/>
                <w:szCs w:val="24"/>
              </w:rPr>
              <w:instrText xml:space="preserve"> PAGEREF _Toc513385427 \h </w:instrText>
            </w:r>
            <w:r w:rsidR="000D6F0C" w:rsidRPr="000D6F0C">
              <w:rPr>
                <w:rFonts w:ascii="Times New Roman" w:hAnsi="Times New Roman" w:cs="Times New Roman"/>
                <w:noProof/>
                <w:webHidden/>
                <w:sz w:val="24"/>
                <w:szCs w:val="24"/>
              </w:rPr>
            </w:r>
            <w:r w:rsidR="000D6F0C" w:rsidRPr="000D6F0C">
              <w:rPr>
                <w:rFonts w:ascii="Times New Roman" w:hAnsi="Times New Roman" w:cs="Times New Roman"/>
                <w:noProof/>
                <w:webHidden/>
                <w:sz w:val="24"/>
                <w:szCs w:val="24"/>
              </w:rPr>
              <w:fldChar w:fldCharType="separate"/>
            </w:r>
            <w:r w:rsidR="000D6F0C" w:rsidRPr="000D6F0C">
              <w:rPr>
                <w:rFonts w:ascii="Times New Roman" w:hAnsi="Times New Roman" w:cs="Times New Roman"/>
                <w:noProof/>
                <w:webHidden/>
                <w:sz w:val="24"/>
                <w:szCs w:val="24"/>
              </w:rPr>
              <w:t>15</w:t>
            </w:r>
            <w:r w:rsidR="000D6F0C" w:rsidRPr="000D6F0C">
              <w:rPr>
                <w:rFonts w:ascii="Times New Roman" w:hAnsi="Times New Roman" w:cs="Times New Roman"/>
                <w:noProof/>
                <w:webHidden/>
                <w:sz w:val="24"/>
                <w:szCs w:val="24"/>
              </w:rPr>
              <w:fldChar w:fldCharType="end"/>
            </w:r>
          </w:hyperlink>
        </w:p>
        <w:p w:rsidR="000D6F0C" w:rsidRDefault="000D6F0C">
          <w:r>
            <w:fldChar w:fldCharType="end"/>
          </w:r>
        </w:p>
      </w:sdtContent>
    </w:sdt>
    <w:p w:rsidR="00C842FF" w:rsidRDefault="00C842FF" w:rsidP="00C842FF">
      <w:pPr>
        <w:spacing w:line="480" w:lineRule="auto"/>
        <w:jc w:val="center"/>
        <w:rPr>
          <w:rFonts w:ascii="Times New Roman" w:hAnsi="Times New Roman" w:cs="Times New Roman"/>
          <w:sz w:val="24"/>
          <w:szCs w:val="24"/>
        </w:rPr>
      </w:pPr>
    </w:p>
    <w:p w:rsidR="00C842FF" w:rsidRDefault="00C842FF">
      <w:pPr>
        <w:rPr>
          <w:rFonts w:ascii="Times New Roman" w:hAnsi="Times New Roman" w:cs="Times New Roman"/>
          <w:sz w:val="24"/>
          <w:szCs w:val="24"/>
        </w:rPr>
      </w:pPr>
      <w:r>
        <w:rPr>
          <w:rFonts w:ascii="Times New Roman" w:hAnsi="Times New Roman" w:cs="Times New Roman"/>
          <w:sz w:val="24"/>
          <w:szCs w:val="24"/>
        </w:rPr>
        <w:br w:type="page"/>
      </w:r>
    </w:p>
    <w:p w:rsidR="00C842FF" w:rsidRPr="000D6F0C" w:rsidRDefault="003A66D7" w:rsidP="000D6F0C">
      <w:pPr>
        <w:pStyle w:val="Heading1"/>
        <w:rPr>
          <w:szCs w:val="24"/>
        </w:rPr>
      </w:pPr>
      <w:bookmarkStart w:id="0" w:name="_Toc513385414"/>
      <w:r w:rsidRPr="000D6F0C">
        <w:rPr>
          <w:szCs w:val="24"/>
        </w:rPr>
        <w:lastRenderedPageBreak/>
        <w:t>Introduction:</w:t>
      </w:r>
      <w:bookmarkEnd w:id="0"/>
      <w:r w:rsidRPr="000D6F0C">
        <w:rPr>
          <w:szCs w:val="24"/>
        </w:rPr>
        <w:t xml:space="preserve"> </w:t>
      </w:r>
    </w:p>
    <w:p w:rsidR="00DF2B5A" w:rsidRPr="00F60F6C" w:rsidRDefault="003A66D7" w:rsidP="00F60F6C">
      <w:pPr>
        <w:spacing w:line="480" w:lineRule="auto"/>
        <w:ind w:firstLine="720"/>
        <w:jc w:val="both"/>
        <w:rPr>
          <w:rFonts w:ascii="Times New Roman" w:hAnsi="Times New Roman" w:cs="Times New Roman"/>
          <w:sz w:val="24"/>
          <w:szCs w:val="24"/>
        </w:rPr>
      </w:pPr>
      <w:r w:rsidRPr="003A66D7">
        <w:rPr>
          <w:rFonts w:ascii="Times New Roman" w:hAnsi="Times New Roman" w:cs="Times New Roman"/>
          <w:sz w:val="24"/>
          <w:szCs w:val="24"/>
        </w:rPr>
        <w:t xml:space="preserve">The </w:t>
      </w:r>
      <w:r w:rsidR="006C4577">
        <w:rPr>
          <w:rFonts w:ascii="Times New Roman" w:hAnsi="Times New Roman" w:cs="Times New Roman"/>
          <w:sz w:val="24"/>
          <w:szCs w:val="24"/>
        </w:rPr>
        <w:t>report</w:t>
      </w:r>
      <w:r w:rsidRPr="003A66D7">
        <w:rPr>
          <w:rFonts w:ascii="Times New Roman" w:hAnsi="Times New Roman" w:cs="Times New Roman"/>
          <w:sz w:val="24"/>
          <w:szCs w:val="24"/>
        </w:rPr>
        <w:t xml:space="preserve"> aims at providing an insight into the Blaenavon City in UK. </w:t>
      </w:r>
      <w:r>
        <w:rPr>
          <w:rFonts w:ascii="Times New Roman" w:hAnsi="Times New Roman" w:cs="Times New Roman"/>
          <w:sz w:val="24"/>
          <w:szCs w:val="24"/>
        </w:rPr>
        <w:t xml:space="preserve"> The city bef</w:t>
      </w:r>
      <w:r w:rsidR="002F7E22">
        <w:rPr>
          <w:rFonts w:ascii="Times New Roman" w:hAnsi="Times New Roman" w:cs="Times New Roman"/>
          <w:sz w:val="24"/>
          <w:szCs w:val="24"/>
        </w:rPr>
        <w:t>ore the emergence of the Ironworks in the year 1787-89, was a representation of a smaller community consisting of the part time miners and the sheep farmers scat</w:t>
      </w:r>
      <w:r w:rsidR="00975813">
        <w:rPr>
          <w:rFonts w:ascii="Times New Roman" w:hAnsi="Times New Roman" w:cs="Times New Roman"/>
          <w:sz w:val="24"/>
          <w:szCs w:val="24"/>
        </w:rPr>
        <w:t xml:space="preserve">tered across the </w:t>
      </w:r>
      <w:proofErr w:type="spellStart"/>
      <w:r w:rsidR="00975813">
        <w:rPr>
          <w:rFonts w:ascii="Times New Roman" w:hAnsi="Times New Roman" w:cs="Times New Roman"/>
          <w:sz w:val="24"/>
          <w:szCs w:val="24"/>
        </w:rPr>
        <w:t>Blorenge</w:t>
      </w:r>
      <w:proofErr w:type="spellEnd"/>
      <w:r w:rsidR="00975813">
        <w:rPr>
          <w:rFonts w:ascii="Times New Roman" w:hAnsi="Times New Roman" w:cs="Times New Roman"/>
          <w:sz w:val="24"/>
          <w:szCs w:val="24"/>
        </w:rPr>
        <w:t xml:space="preserve"> and Co</w:t>
      </w:r>
      <w:r w:rsidR="002F7E22">
        <w:rPr>
          <w:rFonts w:ascii="Times New Roman" w:hAnsi="Times New Roman" w:cs="Times New Roman"/>
          <w:sz w:val="24"/>
          <w:szCs w:val="24"/>
        </w:rPr>
        <w:t>ity Mountains.</w:t>
      </w:r>
      <w:r w:rsidR="00DF2B5A">
        <w:rPr>
          <w:rFonts w:ascii="Times New Roman" w:hAnsi="Times New Roman" w:cs="Times New Roman"/>
          <w:sz w:val="24"/>
          <w:szCs w:val="24"/>
        </w:rPr>
        <w:t xml:space="preserve"> T</w:t>
      </w:r>
      <w:r w:rsidR="002F7E22">
        <w:rPr>
          <w:rFonts w:ascii="Times New Roman" w:hAnsi="Times New Roman" w:cs="Times New Roman"/>
          <w:sz w:val="24"/>
          <w:szCs w:val="24"/>
        </w:rPr>
        <w:t xml:space="preserve">he city had </w:t>
      </w:r>
      <w:r w:rsidR="003F3964">
        <w:rPr>
          <w:rFonts w:ascii="Times New Roman" w:hAnsi="Times New Roman" w:cs="Times New Roman"/>
          <w:sz w:val="24"/>
          <w:szCs w:val="24"/>
        </w:rPr>
        <w:t>small-scale</w:t>
      </w:r>
      <w:r w:rsidR="002F7E22">
        <w:rPr>
          <w:rFonts w:ascii="Times New Roman" w:hAnsi="Times New Roman" w:cs="Times New Roman"/>
          <w:sz w:val="24"/>
          <w:szCs w:val="24"/>
        </w:rPr>
        <w:t xml:space="preserve"> industrial </w:t>
      </w:r>
      <w:r w:rsidR="00DF2B5A">
        <w:rPr>
          <w:rFonts w:ascii="Times New Roman" w:hAnsi="Times New Roman" w:cs="Times New Roman"/>
          <w:sz w:val="24"/>
          <w:szCs w:val="24"/>
        </w:rPr>
        <w:t xml:space="preserve">activity but had no virtual infrastructure and had very few roads and no terraces and streets. However, the </w:t>
      </w:r>
      <w:r w:rsidR="0044734F">
        <w:rPr>
          <w:rFonts w:ascii="Times New Roman" w:hAnsi="Times New Roman" w:cs="Times New Roman"/>
          <w:sz w:val="24"/>
          <w:szCs w:val="24"/>
        </w:rPr>
        <w:t>emergence of</w:t>
      </w:r>
      <w:r w:rsidR="00DF2B5A">
        <w:rPr>
          <w:rFonts w:ascii="Times New Roman" w:hAnsi="Times New Roman" w:cs="Times New Roman"/>
          <w:sz w:val="24"/>
          <w:szCs w:val="24"/>
        </w:rPr>
        <w:t xml:space="preserve"> the ironworks brought </w:t>
      </w:r>
      <w:r w:rsidR="0044734F">
        <w:rPr>
          <w:rFonts w:ascii="Times New Roman" w:hAnsi="Times New Roman" w:cs="Times New Roman"/>
          <w:sz w:val="24"/>
          <w:szCs w:val="24"/>
        </w:rPr>
        <w:t>the Blaenavon</w:t>
      </w:r>
      <w:r w:rsidR="00DF2B5A">
        <w:rPr>
          <w:rFonts w:ascii="Times New Roman" w:hAnsi="Times New Roman" w:cs="Times New Roman"/>
          <w:sz w:val="24"/>
          <w:szCs w:val="24"/>
        </w:rPr>
        <w:t xml:space="preserve"> c</w:t>
      </w:r>
      <w:r w:rsidR="00DF2B5A" w:rsidRPr="003A66D7">
        <w:rPr>
          <w:rFonts w:ascii="Times New Roman" w:hAnsi="Times New Roman" w:cs="Times New Roman"/>
          <w:sz w:val="24"/>
          <w:szCs w:val="24"/>
        </w:rPr>
        <w:t>ity</w:t>
      </w:r>
      <w:r w:rsidR="00DF2B5A">
        <w:rPr>
          <w:rFonts w:ascii="Times New Roman" w:hAnsi="Times New Roman" w:cs="Times New Roman"/>
          <w:sz w:val="24"/>
          <w:szCs w:val="24"/>
        </w:rPr>
        <w:t xml:space="preserve"> </w:t>
      </w:r>
      <w:r w:rsidR="0044734F">
        <w:rPr>
          <w:rFonts w:ascii="Times New Roman" w:hAnsi="Times New Roman" w:cs="Times New Roman"/>
          <w:sz w:val="24"/>
          <w:szCs w:val="24"/>
        </w:rPr>
        <w:t xml:space="preserve">into its existence during the year 1789. </w:t>
      </w:r>
      <w:r w:rsidR="00153805">
        <w:rPr>
          <w:rFonts w:ascii="Times New Roman" w:hAnsi="Times New Roman" w:cs="Times New Roman"/>
          <w:sz w:val="24"/>
          <w:szCs w:val="24"/>
        </w:rPr>
        <w:t xml:space="preserve">The works of </w:t>
      </w:r>
      <w:r w:rsidR="0044734F">
        <w:rPr>
          <w:rFonts w:ascii="Times New Roman" w:hAnsi="Times New Roman" w:cs="Times New Roman"/>
          <w:sz w:val="24"/>
          <w:szCs w:val="24"/>
        </w:rPr>
        <w:t xml:space="preserve">Ironmasters Thomas Hopkins, Thomas Hill and Benjamin Pratt </w:t>
      </w:r>
      <w:r w:rsidR="00153805">
        <w:rPr>
          <w:rFonts w:ascii="Times New Roman" w:hAnsi="Times New Roman" w:cs="Times New Roman"/>
          <w:sz w:val="24"/>
          <w:szCs w:val="24"/>
        </w:rPr>
        <w:t xml:space="preserve">attracted many people from the West of England and rural Wales in the search of better life and employment. </w:t>
      </w:r>
      <w:r w:rsidR="00012BFB">
        <w:rPr>
          <w:rFonts w:ascii="Times New Roman" w:hAnsi="Times New Roman" w:cs="Times New Roman"/>
          <w:sz w:val="24"/>
          <w:szCs w:val="24"/>
        </w:rPr>
        <w:t xml:space="preserve">The Solicitor General, Sir Samuel Shepherd, described Blaenavon as a city that </w:t>
      </w:r>
      <w:r w:rsidR="00143A8B">
        <w:rPr>
          <w:rFonts w:ascii="Times New Roman" w:hAnsi="Times New Roman" w:cs="Times New Roman"/>
          <w:sz w:val="24"/>
          <w:szCs w:val="24"/>
        </w:rPr>
        <w:t xml:space="preserve">represented an industry for </w:t>
      </w:r>
      <w:r w:rsidR="00012BFB">
        <w:rPr>
          <w:rFonts w:ascii="Times New Roman" w:hAnsi="Times New Roman" w:cs="Times New Roman"/>
          <w:sz w:val="24"/>
          <w:szCs w:val="24"/>
        </w:rPr>
        <w:t xml:space="preserve">British nation </w:t>
      </w:r>
      <w:r w:rsidR="00143A8B">
        <w:rPr>
          <w:rFonts w:ascii="Times New Roman" w:hAnsi="Times New Roman" w:cs="Times New Roman"/>
          <w:sz w:val="24"/>
          <w:szCs w:val="24"/>
        </w:rPr>
        <w:t xml:space="preserve">and the monument of commercial grandeur. However, Blaenavon remained </w:t>
      </w:r>
      <w:r w:rsidR="00E51469">
        <w:rPr>
          <w:rFonts w:ascii="Times New Roman" w:hAnsi="Times New Roman" w:cs="Times New Roman"/>
          <w:sz w:val="24"/>
          <w:szCs w:val="24"/>
        </w:rPr>
        <w:t>underdeveloped for</w:t>
      </w:r>
      <w:r w:rsidR="00143A8B">
        <w:rPr>
          <w:rFonts w:ascii="Times New Roman" w:hAnsi="Times New Roman" w:cs="Times New Roman"/>
          <w:sz w:val="24"/>
          <w:szCs w:val="24"/>
        </w:rPr>
        <w:t xml:space="preserve"> many years even after the commencement of the industry</w:t>
      </w:r>
      <w:r w:rsidR="00E51469">
        <w:rPr>
          <w:rFonts w:ascii="Times New Roman" w:hAnsi="Times New Roman" w:cs="Times New Roman"/>
          <w:sz w:val="24"/>
          <w:szCs w:val="24"/>
        </w:rPr>
        <w:t xml:space="preserve"> due to the lack of quality roads, sufficient housing and commercial centre. The city also had a growing population whose basic needs </w:t>
      </w:r>
      <w:r w:rsidR="00B43414">
        <w:rPr>
          <w:rFonts w:ascii="Times New Roman" w:hAnsi="Times New Roman" w:cs="Times New Roman"/>
          <w:sz w:val="24"/>
          <w:szCs w:val="24"/>
        </w:rPr>
        <w:t xml:space="preserve">included food, clothing, water and shelter. In the initial years of </w:t>
      </w:r>
      <w:r w:rsidR="00B43414" w:rsidRPr="00B43414">
        <w:rPr>
          <w:rFonts w:ascii="Times New Roman" w:hAnsi="Times New Roman" w:cs="Times New Roman"/>
          <w:sz w:val="24"/>
          <w:szCs w:val="24"/>
        </w:rPr>
        <w:t>Blaenavon enterprise,</w:t>
      </w:r>
      <w:r w:rsidR="00B43414">
        <w:rPr>
          <w:rFonts w:ascii="Times New Roman" w:hAnsi="Times New Roman" w:cs="Times New Roman"/>
          <w:sz w:val="24"/>
          <w:szCs w:val="24"/>
        </w:rPr>
        <w:t xml:space="preserve"> the ironmasters met the </w:t>
      </w:r>
      <w:r w:rsidR="003F3964">
        <w:rPr>
          <w:rFonts w:ascii="Times New Roman" w:hAnsi="Times New Roman" w:cs="Times New Roman"/>
          <w:sz w:val="24"/>
          <w:szCs w:val="24"/>
        </w:rPr>
        <w:t>necessities</w:t>
      </w:r>
      <w:r w:rsidR="00B43414">
        <w:rPr>
          <w:rFonts w:ascii="Times New Roman" w:hAnsi="Times New Roman" w:cs="Times New Roman"/>
          <w:sz w:val="24"/>
          <w:szCs w:val="24"/>
        </w:rPr>
        <w:t xml:space="preserve"> of the local population along with providing them with necessary housing and made sure the employees </w:t>
      </w:r>
      <w:r w:rsidR="002F165A">
        <w:rPr>
          <w:rFonts w:ascii="Times New Roman" w:hAnsi="Times New Roman" w:cs="Times New Roman"/>
          <w:sz w:val="24"/>
          <w:szCs w:val="24"/>
        </w:rPr>
        <w:t xml:space="preserve">had access to the essential supplies. </w:t>
      </w:r>
      <w:r w:rsidR="00DF2817">
        <w:rPr>
          <w:rFonts w:ascii="Times New Roman" w:hAnsi="Times New Roman" w:cs="Times New Roman"/>
          <w:sz w:val="24"/>
          <w:szCs w:val="24"/>
        </w:rPr>
        <w:t xml:space="preserve">The built heritage of </w:t>
      </w:r>
      <w:r w:rsidR="00DF2817" w:rsidRPr="00DF2817">
        <w:rPr>
          <w:rFonts w:ascii="Times New Roman" w:hAnsi="Times New Roman" w:cs="Times New Roman"/>
          <w:sz w:val="24"/>
          <w:szCs w:val="24"/>
        </w:rPr>
        <w:t>Blaenavon</w:t>
      </w:r>
      <w:r w:rsidR="00DF2817">
        <w:rPr>
          <w:rFonts w:ascii="Times New Roman" w:hAnsi="Times New Roman" w:cs="Times New Roman"/>
          <w:sz w:val="24"/>
          <w:szCs w:val="24"/>
        </w:rPr>
        <w:t xml:space="preserve"> puts forward an evidence of the cultural heritage of the South Wales during the early twentieth and the nineteenth century. </w:t>
      </w:r>
      <w:r w:rsidR="006C4577">
        <w:rPr>
          <w:rFonts w:ascii="Times New Roman" w:hAnsi="Times New Roman" w:cs="Times New Roman"/>
          <w:sz w:val="24"/>
          <w:szCs w:val="24"/>
        </w:rPr>
        <w:t xml:space="preserve">Here the report </w:t>
      </w:r>
      <w:r w:rsidR="0047765A">
        <w:rPr>
          <w:rFonts w:ascii="Times New Roman" w:hAnsi="Times New Roman" w:cs="Times New Roman"/>
          <w:sz w:val="24"/>
          <w:szCs w:val="24"/>
        </w:rPr>
        <w:t xml:space="preserve">tries to provide an insight into the exploration of the cultural heritage and the social history of Blaenavon townscape. </w:t>
      </w:r>
    </w:p>
    <w:p w:rsidR="006522B3" w:rsidRPr="000D6F0C" w:rsidRDefault="006522B3" w:rsidP="000D6F0C">
      <w:pPr>
        <w:pStyle w:val="Heading1"/>
        <w:rPr>
          <w:szCs w:val="24"/>
        </w:rPr>
      </w:pPr>
      <w:bookmarkStart w:id="1" w:name="_Toc513385415"/>
      <w:r w:rsidRPr="000D6F0C">
        <w:rPr>
          <w:szCs w:val="24"/>
        </w:rPr>
        <w:t>T</w:t>
      </w:r>
      <w:r w:rsidR="00E50A56" w:rsidRPr="000D6F0C">
        <w:rPr>
          <w:szCs w:val="24"/>
        </w:rPr>
        <w:t>ownscape</w:t>
      </w:r>
      <w:r w:rsidRPr="000D6F0C">
        <w:rPr>
          <w:szCs w:val="24"/>
        </w:rPr>
        <w:t xml:space="preserve"> A</w:t>
      </w:r>
      <w:r w:rsidR="00E54ADC" w:rsidRPr="000D6F0C">
        <w:rPr>
          <w:szCs w:val="24"/>
        </w:rPr>
        <w:t>nalysis</w:t>
      </w:r>
      <w:r w:rsidR="000D6F0C" w:rsidRPr="000D6F0C">
        <w:t xml:space="preserve"> of Blaenavon</w:t>
      </w:r>
      <w:r w:rsidR="000D6F0C" w:rsidRPr="000D6F0C">
        <w:rPr>
          <w:szCs w:val="24"/>
        </w:rPr>
        <w:t xml:space="preserve"> City</w:t>
      </w:r>
      <w:bookmarkEnd w:id="1"/>
    </w:p>
    <w:p w:rsidR="00E50A56" w:rsidRDefault="00E50A56" w:rsidP="002A5CCD">
      <w:pPr>
        <w:spacing w:line="480" w:lineRule="auto"/>
        <w:ind w:firstLine="720"/>
        <w:jc w:val="both"/>
        <w:rPr>
          <w:rFonts w:ascii="Times New Roman" w:hAnsi="Times New Roman" w:cs="Times New Roman"/>
          <w:sz w:val="24"/>
          <w:szCs w:val="24"/>
        </w:rPr>
      </w:pPr>
      <w:r w:rsidRPr="00E50A56">
        <w:rPr>
          <w:rFonts w:ascii="Times New Roman" w:hAnsi="Times New Roman" w:cs="Times New Roman"/>
          <w:sz w:val="24"/>
          <w:szCs w:val="24"/>
        </w:rPr>
        <w:t>Blaenavon represents</w:t>
      </w:r>
      <w:r w:rsidR="00CC1AA6">
        <w:rPr>
          <w:rFonts w:ascii="Times New Roman" w:hAnsi="Times New Roman" w:cs="Times New Roman"/>
          <w:sz w:val="24"/>
          <w:szCs w:val="24"/>
        </w:rPr>
        <w:t xml:space="preserve"> an interesting instance of the valley settlement of South Wales. The Blaenavon city </w:t>
      </w:r>
      <w:r w:rsidR="00E54ADC">
        <w:rPr>
          <w:rFonts w:ascii="Times New Roman" w:hAnsi="Times New Roman" w:cs="Times New Roman"/>
          <w:sz w:val="24"/>
          <w:szCs w:val="24"/>
        </w:rPr>
        <w:t>lacked the linearity of valley towns and was unplanned although it had certain townscape qualities along with buildings that had historic interest</w:t>
      </w:r>
      <w:r w:rsidR="00E25151">
        <w:rPr>
          <w:rFonts w:ascii="Times New Roman" w:hAnsi="Times New Roman" w:cs="Times New Roman"/>
          <w:sz w:val="24"/>
          <w:szCs w:val="24"/>
        </w:rPr>
        <w:t xml:space="preserve"> (</w:t>
      </w:r>
      <w:r w:rsidR="00E25151" w:rsidRPr="00E25151">
        <w:rPr>
          <w:rFonts w:ascii="Times New Roman" w:hAnsi="Times New Roman" w:cs="Times New Roman"/>
          <w:sz w:val="24"/>
          <w:szCs w:val="24"/>
          <w:lang w:val="en-US"/>
        </w:rPr>
        <w:t xml:space="preserve">Cigna, </w:t>
      </w:r>
      <w:proofErr w:type="spellStart"/>
      <w:r w:rsidR="00E25151" w:rsidRPr="00E25151">
        <w:rPr>
          <w:rFonts w:ascii="Times New Roman" w:hAnsi="Times New Roman" w:cs="Times New Roman"/>
          <w:sz w:val="24"/>
          <w:szCs w:val="24"/>
          <w:lang w:val="en-US"/>
        </w:rPr>
        <w:t>Tapete</w:t>
      </w:r>
      <w:proofErr w:type="spellEnd"/>
      <w:r w:rsidR="00E25151">
        <w:rPr>
          <w:rFonts w:ascii="Times New Roman" w:hAnsi="Times New Roman" w:cs="Times New Roman"/>
          <w:sz w:val="24"/>
          <w:szCs w:val="24"/>
          <w:lang w:val="en-US"/>
        </w:rPr>
        <w:t xml:space="preserve"> </w:t>
      </w:r>
      <w:r w:rsidR="00E25151" w:rsidRPr="00E25151">
        <w:rPr>
          <w:rFonts w:ascii="Times New Roman" w:hAnsi="Times New Roman" w:cs="Times New Roman"/>
          <w:sz w:val="24"/>
          <w:szCs w:val="24"/>
          <w:lang w:val="en-US"/>
        </w:rPr>
        <w:t xml:space="preserve">&amp; </w:t>
      </w:r>
      <w:r w:rsidR="00E25151">
        <w:rPr>
          <w:rFonts w:ascii="Times New Roman" w:hAnsi="Times New Roman" w:cs="Times New Roman"/>
          <w:sz w:val="24"/>
          <w:szCs w:val="24"/>
          <w:lang w:val="en-US"/>
        </w:rPr>
        <w:lastRenderedPageBreak/>
        <w:t>Lee, 2017</w:t>
      </w:r>
      <w:r w:rsidR="000D6F0C">
        <w:rPr>
          <w:rFonts w:ascii="Times New Roman" w:hAnsi="Times New Roman" w:cs="Times New Roman"/>
          <w:sz w:val="24"/>
          <w:szCs w:val="24"/>
        </w:rPr>
        <w:t>)</w:t>
      </w:r>
      <w:r w:rsidR="00E54ADC">
        <w:rPr>
          <w:rFonts w:ascii="Times New Roman" w:hAnsi="Times New Roman" w:cs="Times New Roman"/>
          <w:sz w:val="24"/>
          <w:szCs w:val="24"/>
        </w:rPr>
        <w:t xml:space="preserve">. </w:t>
      </w:r>
      <w:r w:rsidR="00560670">
        <w:rPr>
          <w:rFonts w:ascii="Times New Roman" w:hAnsi="Times New Roman" w:cs="Times New Roman"/>
          <w:sz w:val="24"/>
          <w:szCs w:val="24"/>
        </w:rPr>
        <w:t xml:space="preserve">The town however emerged from three different clusters of the development that revolved around the Ironworks, St Peters Church and the King Street that resulted in the huge homogeneous settlement of the present times. The centre of the </w:t>
      </w:r>
      <w:r w:rsidR="00560670" w:rsidRPr="00E50A56">
        <w:rPr>
          <w:rFonts w:ascii="Times New Roman" w:hAnsi="Times New Roman" w:cs="Times New Roman"/>
          <w:sz w:val="24"/>
          <w:szCs w:val="24"/>
        </w:rPr>
        <w:t>Blaenavon</w:t>
      </w:r>
      <w:r w:rsidR="00560670">
        <w:rPr>
          <w:rFonts w:ascii="Times New Roman" w:hAnsi="Times New Roman" w:cs="Times New Roman"/>
          <w:sz w:val="24"/>
          <w:szCs w:val="24"/>
        </w:rPr>
        <w:t xml:space="preserve"> city is designated as the conservation area and the town remains coupled with </w:t>
      </w:r>
      <w:r w:rsidR="00691C26">
        <w:rPr>
          <w:rFonts w:ascii="Times New Roman" w:hAnsi="Times New Roman" w:cs="Times New Roman"/>
          <w:sz w:val="24"/>
          <w:szCs w:val="24"/>
        </w:rPr>
        <w:t>not only economic problems but also various environmental problems. The primary issues faced by the resident or visitor in terms of amenity within town centre included</w:t>
      </w:r>
      <w:r w:rsidR="00E25151">
        <w:rPr>
          <w:rFonts w:ascii="Times New Roman" w:hAnsi="Times New Roman" w:cs="Times New Roman"/>
          <w:sz w:val="24"/>
          <w:szCs w:val="24"/>
        </w:rPr>
        <w:t xml:space="preserve"> (</w:t>
      </w:r>
      <w:r w:rsidR="00E25151" w:rsidRPr="00E25151">
        <w:rPr>
          <w:rFonts w:ascii="Times New Roman" w:hAnsi="Times New Roman" w:cs="Times New Roman"/>
          <w:sz w:val="24"/>
          <w:szCs w:val="24"/>
          <w:lang w:val="en-US"/>
        </w:rPr>
        <w:t>Davis, Wulff</w:t>
      </w:r>
      <w:r w:rsidR="00E25151">
        <w:rPr>
          <w:rFonts w:ascii="Times New Roman" w:hAnsi="Times New Roman" w:cs="Times New Roman"/>
          <w:sz w:val="24"/>
          <w:szCs w:val="24"/>
          <w:lang w:val="en-US"/>
        </w:rPr>
        <w:t xml:space="preserve"> &amp; Guirnaldos, 2014</w:t>
      </w:r>
      <w:r w:rsidR="00EA29A8">
        <w:rPr>
          <w:rFonts w:ascii="Times New Roman" w:hAnsi="Times New Roman" w:cs="Times New Roman"/>
          <w:sz w:val="24"/>
          <w:szCs w:val="24"/>
        </w:rPr>
        <w:t>)</w:t>
      </w:r>
      <w:r w:rsidR="00691C26">
        <w:rPr>
          <w:rFonts w:ascii="Times New Roman" w:hAnsi="Times New Roman" w:cs="Times New Roman"/>
          <w:sz w:val="24"/>
          <w:szCs w:val="24"/>
        </w:rPr>
        <w:t xml:space="preserve">: </w:t>
      </w:r>
    </w:p>
    <w:p w:rsidR="00691C26"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00DB6BEB">
        <w:rPr>
          <w:rFonts w:ascii="Times New Roman" w:hAnsi="Times New Roman" w:cs="Times New Roman"/>
          <w:sz w:val="24"/>
          <w:szCs w:val="24"/>
        </w:rPr>
        <w:t xml:space="preserve">. </w:t>
      </w:r>
      <w:r w:rsidR="00691C26" w:rsidRPr="00DB6BEB">
        <w:rPr>
          <w:rFonts w:ascii="Times New Roman" w:hAnsi="Times New Roman" w:cs="Times New Roman"/>
          <w:sz w:val="24"/>
          <w:szCs w:val="24"/>
        </w:rPr>
        <w:t xml:space="preserve">The poor quality </w:t>
      </w:r>
      <w:r w:rsidR="001323FC" w:rsidRPr="00DB6BEB">
        <w:rPr>
          <w:rFonts w:ascii="Times New Roman" w:hAnsi="Times New Roman" w:cs="Times New Roman"/>
          <w:sz w:val="24"/>
          <w:szCs w:val="24"/>
        </w:rPr>
        <w:t>of the</w:t>
      </w:r>
      <w:r w:rsidR="00691C26" w:rsidRPr="00DB6BEB">
        <w:rPr>
          <w:rFonts w:ascii="Times New Roman" w:hAnsi="Times New Roman" w:cs="Times New Roman"/>
          <w:sz w:val="24"/>
          <w:szCs w:val="24"/>
        </w:rPr>
        <w:t xml:space="preserve"> streetscape particularly the Broad Street had various unused buildings that added to the feeling of neglect and decline. </w:t>
      </w:r>
    </w:p>
    <w:p w:rsidR="00DB6BEB"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B</w:t>
      </w:r>
      <w:r w:rsidR="00DB6BEB">
        <w:rPr>
          <w:rFonts w:ascii="Times New Roman" w:hAnsi="Times New Roman" w:cs="Times New Roman"/>
          <w:sz w:val="24"/>
          <w:szCs w:val="24"/>
        </w:rPr>
        <w:t xml:space="preserve">. The existence of fewer visual linkages between bypass and the Town Centre did not encourage any exploration by the visitors. </w:t>
      </w:r>
    </w:p>
    <w:p w:rsidR="00AD4407"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C</w:t>
      </w:r>
      <w:r w:rsidR="00DB6BEB">
        <w:rPr>
          <w:rFonts w:ascii="Times New Roman" w:hAnsi="Times New Roman" w:cs="Times New Roman"/>
          <w:sz w:val="24"/>
          <w:szCs w:val="24"/>
        </w:rPr>
        <w:t xml:space="preserve">. </w:t>
      </w:r>
      <w:r w:rsidR="00AD4407">
        <w:rPr>
          <w:rFonts w:ascii="Times New Roman" w:hAnsi="Times New Roman" w:cs="Times New Roman"/>
          <w:sz w:val="24"/>
          <w:szCs w:val="24"/>
        </w:rPr>
        <w:t>There is no stop on the Church Road/ Prin</w:t>
      </w:r>
      <w:r w:rsidR="00596454">
        <w:rPr>
          <w:rFonts w:ascii="Times New Roman" w:hAnsi="Times New Roman" w:cs="Times New Roman"/>
          <w:sz w:val="24"/>
          <w:szCs w:val="24"/>
        </w:rPr>
        <w:t>ce Street and the town centre did</w:t>
      </w:r>
      <w:r w:rsidR="00AD4407">
        <w:rPr>
          <w:rFonts w:ascii="Times New Roman" w:hAnsi="Times New Roman" w:cs="Times New Roman"/>
          <w:sz w:val="24"/>
          <w:szCs w:val="24"/>
        </w:rPr>
        <w:t xml:space="preserve"> not benefit from the passing traffic.</w:t>
      </w:r>
    </w:p>
    <w:p w:rsidR="00AD4407"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D</w:t>
      </w:r>
      <w:r w:rsidR="00AD4407">
        <w:rPr>
          <w:rFonts w:ascii="Times New Roman" w:hAnsi="Times New Roman" w:cs="Times New Roman"/>
          <w:sz w:val="24"/>
          <w:szCs w:val="24"/>
        </w:rPr>
        <w:t>. The presence</w:t>
      </w:r>
      <w:r w:rsidR="00596454">
        <w:rPr>
          <w:rFonts w:ascii="Times New Roman" w:hAnsi="Times New Roman" w:cs="Times New Roman"/>
          <w:sz w:val="24"/>
          <w:szCs w:val="24"/>
        </w:rPr>
        <w:t xml:space="preserve"> of the double yellow lines acted</w:t>
      </w:r>
      <w:r w:rsidR="00AD4407">
        <w:rPr>
          <w:rFonts w:ascii="Times New Roman" w:hAnsi="Times New Roman" w:cs="Times New Roman"/>
          <w:sz w:val="24"/>
          <w:szCs w:val="24"/>
        </w:rPr>
        <w:t xml:space="preserve"> as a visual distraction from the quality of streetscape and </w:t>
      </w:r>
      <w:r w:rsidR="00596454">
        <w:rPr>
          <w:rFonts w:ascii="Times New Roman" w:hAnsi="Times New Roman" w:cs="Times New Roman"/>
          <w:sz w:val="24"/>
          <w:szCs w:val="24"/>
        </w:rPr>
        <w:t>seemed</w:t>
      </w:r>
      <w:r w:rsidR="00AD4407">
        <w:rPr>
          <w:rFonts w:ascii="Times New Roman" w:hAnsi="Times New Roman" w:cs="Times New Roman"/>
          <w:sz w:val="24"/>
          <w:szCs w:val="24"/>
        </w:rPr>
        <w:t xml:space="preserve"> too much for the traffic in Town Centre.</w:t>
      </w:r>
    </w:p>
    <w:p w:rsidR="00AD4407"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E</w:t>
      </w:r>
      <w:r w:rsidR="00596454">
        <w:rPr>
          <w:rFonts w:ascii="Times New Roman" w:hAnsi="Times New Roman" w:cs="Times New Roman"/>
          <w:sz w:val="24"/>
          <w:szCs w:val="24"/>
        </w:rPr>
        <w:t>. There existed</w:t>
      </w:r>
      <w:r w:rsidR="00AD4407">
        <w:rPr>
          <w:rFonts w:ascii="Times New Roman" w:hAnsi="Times New Roman" w:cs="Times New Roman"/>
          <w:sz w:val="24"/>
          <w:szCs w:val="24"/>
        </w:rPr>
        <w:t xml:space="preserve"> no pedestrian linkage between Ironworks and Town Centre</w:t>
      </w:r>
    </w:p>
    <w:p w:rsidR="00AD4407"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F</w:t>
      </w:r>
      <w:r w:rsidR="00AD4407">
        <w:rPr>
          <w:rFonts w:ascii="Times New Roman" w:hAnsi="Times New Roman" w:cs="Times New Roman"/>
          <w:sz w:val="24"/>
          <w:szCs w:val="24"/>
        </w:rPr>
        <w:t xml:space="preserve">. </w:t>
      </w:r>
      <w:r w:rsidR="00596454">
        <w:rPr>
          <w:rFonts w:ascii="Times New Roman" w:hAnsi="Times New Roman" w:cs="Times New Roman"/>
          <w:sz w:val="24"/>
          <w:szCs w:val="24"/>
        </w:rPr>
        <w:t xml:space="preserve">The front portion of the Ironworks had a lower visual quality due to the walling and the fencing. The town had an opportunity of creating a strong image for town through the improvement of the front portion. </w:t>
      </w:r>
    </w:p>
    <w:p w:rsidR="00AD4407"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G</w:t>
      </w:r>
      <w:r w:rsidR="00977ED8">
        <w:rPr>
          <w:rFonts w:ascii="Times New Roman" w:hAnsi="Times New Roman" w:cs="Times New Roman"/>
          <w:sz w:val="24"/>
          <w:szCs w:val="24"/>
        </w:rPr>
        <w:t xml:space="preserve">. The </w:t>
      </w:r>
      <w:r w:rsidR="00B2595F">
        <w:rPr>
          <w:rFonts w:ascii="Times New Roman" w:hAnsi="Times New Roman" w:cs="Times New Roman"/>
          <w:sz w:val="24"/>
          <w:szCs w:val="24"/>
        </w:rPr>
        <w:t xml:space="preserve">move towards the Big Pit had poorer visual quality although the recently implemented planting eventually tried to improve the situation. The front portion of ‘All Dimensions Scaffolding’ contributed to the negative perception of the visitors. </w:t>
      </w:r>
    </w:p>
    <w:p w:rsidR="00B2595F"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H.</w:t>
      </w:r>
      <w:r w:rsidR="00B2595F">
        <w:rPr>
          <w:rFonts w:ascii="Times New Roman" w:hAnsi="Times New Roman" w:cs="Times New Roman"/>
          <w:sz w:val="24"/>
          <w:szCs w:val="24"/>
        </w:rPr>
        <w:t xml:space="preserve"> There existed a vital linkage between the Coity Mountain and the </w:t>
      </w:r>
      <w:r w:rsidR="00B2595F" w:rsidRPr="00E50A56">
        <w:rPr>
          <w:rFonts w:ascii="Times New Roman" w:hAnsi="Times New Roman" w:cs="Times New Roman"/>
          <w:sz w:val="24"/>
          <w:szCs w:val="24"/>
        </w:rPr>
        <w:t>Blaenavon</w:t>
      </w:r>
      <w:r w:rsidR="004513FA">
        <w:rPr>
          <w:rFonts w:ascii="Times New Roman" w:hAnsi="Times New Roman" w:cs="Times New Roman"/>
          <w:sz w:val="24"/>
          <w:szCs w:val="24"/>
        </w:rPr>
        <w:t xml:space="preserve"> town and the Coity Mountain has been sensitive changes.</w:t>
      </w:r>
    </w:p>
    <w:p w:rsidR="004513FA"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w:t>
      </w:r>
      <w:r w:rsidR="004513FA">
        <w:rPr>
          <w:rFonts w:ascii="Times New Roman" w:hAnsi="Times New Roman" w:cs="Times New Roman"/>
          <w:sz w:val="24"/>
          <w:szCs w:val="24"/>
        </w:rPr>
        <w:t>. The beech woodland possess</w:t>
      </w:r>
      <w:r w:rsidR="002E37E3">
        <w:rPr>
          <w:rFonts w:ascii="Times New Roman" w:hAnsi="Times New Roman" w:cs="Times New Roman"/>
          <w:sz w:val="24"/>
          <w:szCs w:val="24"/>
        </w:rPr>
        <w:t>ed the potential of heavy utilis</w:t>
      </w:r>
      <w:r w:rsidR="004513FA">
        <w:rPr>
          <w:rFonts w:ascii="Times New Roman" w:hAnsi="Times New Roman" w:cs="Times New Roman"/>
          <w:sz w:val="24"/>
          <w:szCs w:val="24"/>
        </w:rPr>
        <w:t xml:space="preserve">ation. The proximity it had to the Ironworks gave it the potentially value to be considered as route to town centre and the place for picnic. </w:t>
      </w:r>
      <w:r w:rsidR="00E17992">
        <w:rPr>
          <w:rFonts w:ascii="Times New Roman" w:hAnsi="Times New Roman" w:cs="Times New Roman"/>
          <w:sz w:val="24"/>
          <w:szCs w:val="24"/>
        </w:rPr>
        <w:t xml:space="preserve">In present times, it is overgrown and remains unmanaged which leads to the problem in the ownership. </w:t>
      </w:r>
    </w:p>
    <w:p w:rsidR="00E17992"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J</w:t>
      </w:r>
      <w:r w:rsidR="00E17992">
        <w:rPr>
          <w:rFonts w:ascii="Times New Roman" w:hAnsi="Times New Roman" w:cs="Times New Roman"/>
          <w:sz w:val="24"/>
          <w:szCs w:val="24"/>
        </w:rPr>
        <w:t xml:space="preserve">. There also existed features like the Working Men’s Hall that acted as vital landmarks that gave the town the sense of the identity. The heritage buildings across the high streets lead to the creation of identifiable Heritage Precinct. There existed </w:t>
      </w:r>
      <w:r w:rsidR="002A5CCD">
        <w:rPr>
          <w:rFonts w:ascii="Times New Roman" w:hAnsi="Times New Roman" w:cs="Times New Roman"/>
          <w:sz w:val="24"/>
          <w:szCs w:val="24"/>
        </w:rPr>
        <w:t>opportunity for reinforcing this which could also contribute to the growth of an identifiable core of the town.</w:t>
      </w:r>
    </w:p>
    <w:p w:rsidR="002A5CCD" w:rsidRDefault="00000BA0" w:rsidP="002A5C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K</w:t>
      </w:r>
      <w:r w:rsidR="002A5CCD">
        <w:rPr>
          <w:rFonts w:ascii="Times New Roman" w:hAnsi="Times New Roman" w:cs="Times New Roman"/>
          <w:sz w:val="24"/>
          <w:szCs w:val="24"/>
        </w:rPr>
        <w:t xml:space="preserve">. There existed poor location of parking for the visitors and lesser concentration of the pedestrian due to the dispersed layout of the </w:t>
      </w:r>
      <w:r w:rsidR="002A5CCD" w:rsidRPr="00E50A56">
        <w:rPr>
          <w:rFonts w:ascii="Times New Roman" w:hAnsi="Times New Roman" w:cs="Times New Roman"/>
          <w:sz w:val="24"/>
          <w:szCs w:val="24"/>
        </w:rPr>
        <w:t>Blaenavon</w:t>
      </w:r>
      <w:r w:rsidR="002A5CCD">
        <w:rPr>
          <w:rFonts w:ascii="Times New Roman" w:hAnsi="Times New Roman" w:cs="Times New Roman"/>
          <w:sz w:val="24"/>
          <w:szCs w:val="24"/>
        </w:rPr>
        <w:t xml:space="preserve"> city</w:t>
      </w:r>
    </w:p>
    <w:p w:rsidR="00F70842" w:rsidRPr="000D6F0C" w:rsidRDefault="00F70842" w:rsidP="000D6F0C">
      <w:pPr>
        <w:pStyle w:val="Heading1"/>
        <w:rPr>
          <w:szCs w:val="24"/>
        </w:rPr>
      </w:pPr>
      <w:bookmarkStart w:id="2" w:name="_Toc513385416"/>
      <w:r w:rsidRPr="000D6F0C">
        <w:rPr>
          <w:szCs w:val="24"/>
        </w:rPr>
        <w:t>Heritage</w:t>
      </w:r>
      <w:r w:rsidR="000D6F0C" w:rsidRPr="000D6F0C">
        <w:t xml:space="preserve"> of Blaenavon C</w:t>
      </w:r>
      <w:r w:rsidR="000D6F0C" w:rsidRPr="000D6F0C">
        <w:rPr>
          <w:szCs w:val="24"/>
        </w:rPr>
        <w:t>ity</w:t>
      </w:r>
      <w:bookmarkEnd w:id="2"/>
    </w:p>
    <w:p w:rsidR="00AD4407" w:rsidRPr="00A40400" w:rsidRDefault="00C411D1" w:rsidP="00C00DEC">
      <w:pPr>
        <w:spacing w:line="480" w:lineRule="auto"/>
        <w:ind w:firstLine="720"/>
        <w:jc w:val="both"/>
        <w:rPr>
          <w:rFonts w:ascii="Times New Roman" w:hAnsi="Times New Roman" w:cs="Times New Roman"/>
          <w:sz w:val="24"/>
          <w:szCs w:val="24"/>
        </w:rPr>
      </w:pPr>
      <w:r w:rsidRPr="00A40400">
        <w:rPr>
          <w:rFonts w:ascii="Times New Roman" w:hAnsi="Times New Roman" w:cs="Times New Roman"/>
          <w:sz w:val="24"/>
          <w:szCs w:val="24"/>
        </w:rPr>
        <w:t xml:space="preserve">Blaenavon city had various listed buildings and ancient monuments along with various artefacts that related </w:t>
      </w:r>
      <w:r w:rsidR="0042029F" w:rsidRPr="00A40400">
        <w:rPr>
          <w:rFonts w:ascii="Times New Roman" w:hAnsi="Times New Roman" w:cs="Times New Roman"/>
          <w:b/>
          <w:sz w:val="24"/>
          <w:szCs w:val="24"/>
        </w:rPr>
        <w:t xml:space="preserve">Blaenavon City </w:t>
      </w:r>
      <w:r w:rsidRPr="00A40400">
        <w:rPr>
          <w:rFonts w:ascii="Times New Roman" w:hAnsi="Times New Roman" w:cs="Times New Roman"/>
          <w:sz w:val="24"/>
          <w:szCs w:val="24"/>
        </w:rPr>
        <w:t xml:space="preserve">to exploration and mineral extraction. There has also been identification </w:t>
      </w:r>
      <w:r w:rsidR="00C00DEC" w:rsidRPr="00A40400">
        <w:rPr>
          <w:rFonts w:ascii="Times New Roman" w:hAnsi="Times New Roman" w:cs="Times New Roman"/>
          <w:sz w:val="24"/>
          <w:szCs w:val="24"/>
        </w:rPr>
        <w:t>of broader</w:t>
      </w:r>
      <w:r w:rsidRPr="00A40400">
        <w:rPr>
          <w:rFonts w:ascii="Times New Roman" w:hAnsi="Times New Roman" w:cs="Times New Roman"/>
          <w:sz w:val="24"/>
          <w:szCs w:val="24"/>
        </w:rPr>
        <w:t xml:space="preserve"> areas that contained the evidence of the past workings. </w:t>
      </w:r>
      <w:r w:rsidR="00C00DEC" w:rsidRPr="00A40400">
        <w:rPr>
          <w:rFonts w:ascii="Times New Roman" w:hAnsi="Times New Roman" w:cs="Times New Roman"/>
          <w:sz w:val="24"/>
          <w:szCs w:val="24"/>
        </w:rPr>
        <w:t xml:space="preserve">The study of the Pwll Du area by the Ironbridge Gorge Museum Trust Archaeological Unit portrayed led to the exploration of preserved industrial </w:t>
      </w:r>
      <w:r w:rsidR="002C6E5A" w:rsidRPr="00A40400">
        <w:rPr>
          <w:rFonts w:ascii="Times New Roman" w:hAnsi="Times New Roman" w:cs="Times New Roman"/>
          <w:sz w:val="24"/>
          <w:szCs w:val="24"/>
        </w:rPr>
        <w:t>landscape that</w:t>
      </w:r>
      <w:r w:rsidR="001A7641" w:rsidRPr="00A40400">
        <w:rPr>
          <w:rFonts w:ascii="Times New Roman" w:hAnsi="Times New Roman" w:cs="Times New Roman"/>
          <w:sz w:val="24"/>
          <w:szCs w:val="24"/>
        </w:rPr>
        <w:t xml:space="preserve"> had an individual importance </w:t>
      </w:r>
      <w:r w:rsidR="002C6E5A" w:rsidRPr="00A40400">
        <w:rPr>
          <w:rFonts w:ascii="Times New Roman" w:hAnsi="Times New Roman" w:cs="Times New Roman"/>
          <w:sz w:val="24"/>
          <w:szCs w:val="24"/>
        </w:rPr>
        <w:t>and</w:t>
      </w:r>
      <w:r w:rsidR="001A7641" w:rsidRPr="00A40400">
        <w:rPr>
          <w:rFonts w:ascii="Times New Roman" w:hAnsi="Times New Roman" w:cs="Times New Roman"/>
          <w:sz w:val="24"/>
          <w:szCs w:val="24"/>
        </w:rPr>
        <w:t xml:space="preserve"> possessed direct connections to the wider industrial landscape thereby possessing a higher group value</w:t>
      </w:r>
      <w:r w:rsidR="00E25151">
        <w:rPr>
          <w:rFonts w:ascii="Times New Roman" w:hAnsi="Times New Roman" w:cs="Times New Roman"/>
          <w:sz w:val="24"/>
          <w:szCs w:val="24"/>
        </w:rPr>
        <w:t xml:space="preserve"> (</w:t>
      </w:r>
      <w:r w:rsidR="00E25151">
        <w:rPr>
          <w:rFonts w:ascii="Times New Roman" w:hAnsi="Times New Roman" w:cs="Times New Roman"/>
          <w:sz w:val="24"/>
          <w:szCs w:val="24"/>
          <w:lang w:val="en-US"/>
        </w:rPr>
        <w:t>Schofield, 2014</w:t>
      </w:r>
      <w:r w:rsidR="00EA29A8">
        <w:rPr>
          <w:rFonts w:ascii="Times New Roman" w:hAnsi="Times New Roman" w:cs="Times New Roman"/>
          <w:sz w:val="24"/>
          <w:szCs w:val="24"/>
        </w:rPr>
        <w:t>)</w:t>
      </w:r>
      <w:r w:rsidR="001A7641" w:rsidRPr="00A40400">
        <w:rPr>
          <w:rFonts w:ascii="Times New Roman" w:hAnsi="Times New Roman" w:cs="Times New Roman"/>
          <w:sz w:val="24"/>
          <w:szCs w:val="24"/>
        </w:rPr>
        <w:t>. The unit also foun</w:t>
      </w:r>
      <w:r w:rsidR="00DA233D" w:rsidRPr="00A40400">
        <w:rPr>
          <w:rFonts w:ascii="Times New Roman" w:hAnsi="Times New Roman" w:cs="Times New Roman"/>
          <w:sz w:val="24"/>
          <w:szCs w:val="24"/>
        </w:rPr>
        <w:t xml:space="preserve">d the existence of another site that received ready appreciation due to the existence of relationship between the ironworks, the area of the mineral exploitation and the associated transport. </w:t>
      </w:r>
      <w:r w:rsidR="00F70842" w:rsidRPr="00A40400">
        <w:rPr>
          <w:rFonts w:ascii="Times New Roman" w:hAnsi="Times New Roman" w:cs="Times New Roman"/>
          <w:sz w:val="24"/>
          <w:szCs w:val="24"/>
        </w:rPr>
        <w:t>There outstanding area that had well conserved industrial landscape lay in the northern side. The Blaenavon city had tr</w:t>
      </w:r>
      <w:r w:rsidR="000E329B" w:rsidRPr="00A40400">
        <w:rPr>
          <w:rFonts w:ascii="Times New Roman" w:hAnsi="Times New Roman" w:cs="Times New Roman"/>
          <w:sz w:val="24"/>
          <w:szCs w:val="24"/>
        </w:rPr>
        <w:t xml:space="preserve">amways, </w:t>
      </w:r>
      <w:r w:rsidR="000E329B" w:rsidRPr="00A40400">
        <w:rPr>
          <w:rFonts w:ascii="Times New Roman" w:hAnsi="Times New Roman" w:cs="Times New Roman"/>
          <w:sz w:val="24"/>
          <w:szCs w:val="24"/>
        </w:rPr>
        <w:lastRenderedPageBreak/>
        <w:t xml:space="preserve">tunnels and main tracks. The centre of the town contained various prominent buildings. The however existed an identifiable heritage grounds around the Broad Street and Church </w:t>
      </w:r>
      <w:r w:rsidR="002C6E5A" w:rsidRPr="00A40400">
        <w:rPr>
          <w:rFonts w:ascii="Times New Roman" w:hAnsi="Times New Roman" w:cs="Times New Roman"/>
          <w:sz w:val="24"/>
          <w:szCs w:val="24"/>
        </w:rPr>
        <w:t xml:space="preserve">Street </w:t>
      </w:r>
      <w:r w:rsidR="000E329B" w:rsidRPr="00A40400">
        <w:rPr>
          <w:rFonts w:ascii="Times New Roman" w:hAnsi="Times New Roman" w:cs="Times New Roman"/>
          <w:sz w:val="24"/>
          <w:szCs w:val="24"/>
        </w:rPr>
        <w:t>defined by</w:t>
      </w:r>
      <w:r w:rsidR="00E25151">
        <w:rPr>
          <w:rFonts w:ascii="Times New Roman" w:hAnsi="Times New Roman" w:cs="Times New Roman"/>
          <w:sz w:val="24"/>
          <w:szCs w:val="24"/>
        </w:rPr>
        <w:t xml:space="preserve"> (</w:t>
      </w:r>
      <w:r w:rsidR="00E25151">
        <w:rPr>
          <w:rFonts w:ascii="Times New Roman" w:hAnsi="Times New Roman" w:cs="Times New Roman"/>
          <w:sz w:val="24"/>
          <w:szCs w:val="24"/>
          <w:lang w:val="en-US"/>
        </w:rPr>
        <w:t>Landorf, 2016</w:t>
      </w:r>
      <w:r w:rsidR="00EA29A8">
        <w:rPr>
          <w:rFonts w:ascii="Times New Roman" w:hAnsi="Times New Roman" w:cs="Times New Roman"/>
          <w:sz w:val="24"/>
          <w:szCs w:val="24"/>
        </w:rPr>
        <w:t>)</w:t>
      </w:r>
      <w:r w:rsidR="000E329B" w:rsidRPr="00A40400">
        <w:rPr>
          <w:rFonts w:ascii="Times New Roman" w:hAnsi="Times New Roman" w:cs="Times New Roman"/>
          <w:sz w:val="24"/>
          <w:szCs w:val="24"/>
        </w:rPr>
        <w:t>:</w:t>
      </w:r>
    </w:p>
    <w:p w:rsidR="000E329B" w:rsidRPr="00A40400" w:rsidRDefault="000E329B" w:rsidP="000E329B">
      <w:pPr>
        <w:pStyle w:val="ListParagraph"/>
        <w:numPr>
          <w:ilvl w:val="0"/>
          <w:numId w:val="2"/>
        </w:numPr>
        <w:spacing w:line="480" w:lineRule="auto"/>
        <w:jc w:val="both"/>
        <w:rPr>
          <w:rFonts w:ascii="Times New Roman" w:hAnsi="Times New Roman" w:cs="Times New Roman"/>
          <w:sz w:val="24"/>
          <w:szCs w:val="24"/>
        </w:rPr>
      </w:pPr>
      <w:r w:rsidRPr="00A40400">
        <w:rPr>
          <w:rFonts w:ascii="Times New Roman" w:hAnsi="Times New Roman" w:cs="Times New Roman"/>
          <w:sz w:val="24"/>
          <w:szCs w:val="24"/>
        </w:rPr>
        <w:t xml:space="preserve">St Peters Church </w:t>
      </w:r>
    </w:p>
    <w:p w:rsidR="000E329B" w:rsidRPr="00A40400" w:rsidRDefault="000E329B" w:rsidP="000E329B">
      <w:pPr>
        <w:pStyle w:val="ListParagraph"/>
        <w:numPr>
          <w:ilvl w:val="0"/>
          <w:numId w:val="2"/>
        </w:numPr>
        <w:spacing w:line="480" w:lineRule="auto"/>
        <w:jc w:val="both"/>
        <w:rPr>
          <w:rFonts w:ascii="Times New Roman" w:hAnsi="Times New Roman" w:cs="Times New Roman"/>
          <w:sz w:val="24"/>
          <w:szCs w:val="24"/>
        </w:rPr>
      </w:pPr>
      <w:r w:rsidRPr="00A40400">
        <w:rPr>
          <w:rFonts w:ascii="Times New Roman" w:hAnsi="Times New Roman" w:cs="Times New Roman"/>
          <w:sz w:val="24"/>
          <w:szCs w:val="24"/>
        </w:rPr>
        <w:t xml:space="preserve">St Peters School </w:t>
      </w:r>
    </w:p>
    <w:p w:rsidR="000E329B" w:rsidRPr="00A40400" w:rsidRDefault="000E329B" w:rsidP="000E329B">
      <w:pPr>
        <w:pStyle w:val="ListParagraph"/>
        <w:numPr>
          <w:ilvl w:val="0"/>
          <w:numId w:val="2"/>
        </w:numPr>
        <w:spacing w:line="480" w:lineRule="auto"/>
        <w:jc w:val="both"/>
        <w:rPr>
          <w:rFonts w:ascii="Times New Roman" w:hAnsi="Times New Roman" w:cs="Times New Roman"/>
          <w:sz w:val="24"/>
          <w:szCs w:val="24"/>
        </w:rPr>
      </w:pPr>
      <w:r w:rsidRPr="00A40400">
        <w:rPr>
          <w:rFonts w:ascii="Times New Roman" w:hAnsi="Times New Roman" w:cs="Times New Roman"/>
          <w:sz w:val="24"/>
          <w:szCs w:val="24"/>
        </w:rPr>
        <w:t xml:space="preserve">Co-operative Building </w:t>
      </w:r>
    </w:p>
    <w:p w:rsidR="000E329B" w:rsidRPr="00A40400" w:rsidRDefault="000E329B" w:rsidP="000E329B">
      <w:pPr>
        <w:pStyle w:val="ListParagraph"/>
        <w:numPr>
          <w:ilvl w:val="0"/>
          <w:numId w:val="2"/>
        </w:numPr>
        <w:spacing w:line="480" w:lineRule="auto"/>
        <w:jc w:val="both"/>
        <w:rPr>
          <w:rFonts w:ascii="Times New Roman" w:hAnsi="Times New Roman" w:cs="Times New Roman"/>
          <w:sz w:val="24"/>
          <w:szCs w:val="24"/>
        </w:rPr>
      </w:pPr>
      <w:r w:rsidRPr="00A40400">
        <w:rPr>
          <w:rFonts w:ascii="Times New Roman" w:hAnsi="Times New Roman" w:cs="Times New Roman"/>
          <w:sz w:val="24"/>
          <w:szCs w:val="24"/>
        </w:rPr>
        <w:t xml:space="preserve">Post Office </w:t>
      </w:r>
    </w:p>
    <w:p w:rsidR="000E329B" w:rsidRPr="00A40400" w:rsidRDefault="000E329B" w:rsidP="000E329B">
      <w:pPr>
        <w:pStyle w:val="ListParagraph"/>
        <w:numPr>
          <w:ilvl w:val="0"/>
          <w:numId w:val="2"/>
        </w:numPr>
        <w:spacing w:line="480" w:lineRule="auto"/>
        <w:jc w:val="both"/>
        <w:rPr>
          <w:rFonts w:ascii="Times New Roman" w:hAnsi="Times New Roman" w:cs="Times New Roman"/>
          <w:sz w:val="24"/>
          <w:szCs w:val="24"/>
        </w:rPr>
      </w:pPr>
      <w:r w:rsidRPr="00A40400">
        <w:rPr>
          <w:rFonts w:ascii="Times New Roman" w:hAnsi="Times New Roman" w:cs="Times New Roman"/>
          <w:sz w:val="24"/>
          <w:szCs w:val="24"/>
        </w:rPr>
        <w:t>Horeb Baptist Church</w:t>
      </w:r>
    </w:p>
    <w:p w:rsidR="000E329B" w:rsidRPr="00A40400" w:rsidRDefault="000E329B" w:rsidP="006C4577">
      <w:pPr>
        <w:pStyle w:val="ListParagraph"/>
        <w:numPr>
          <w:ilvl w:val="0"/>
          <w:numId w:val="2"/>
        </w:numPr>
        <w:spacing w:line="480" w:lineRule="auto"/>
        <w:jc w:val="both"/>
        <w:rPr>
          <w:rFonts w:ascii="Times New Roman" w:hAnsi="Times New Roman" w:cs="Times New Roman"/>
          <w:sz w:val="24"/>
          <w:szCs w:val="24"/>
        </w:rPr>
      </w:pPr>
      <w:r w:rsidRPr="00A40400">
        <w:rPr>
          <w:rFonts w:ascii="Times New Roman" w:hAnsi="Times New Roman" w:cs="Times New Roman"/>
          <w:sz w:val="24"/>
          <w:szCs w:val="24"/>
        </w:rPr>
        <w:t xml:space="preserve">Workmens Hall and Institute </w:t>
      </w:r>
    </w:p>
    <w:p w:rsidR="007C0AA6" w:rsidRPr="000D6F0C" w:rsidRDefault="00D67810" w:rsidP="000D6F0C">
      <w:pPr>
        <w:pStyle w:val="Heading1"/>
      </w:pPr>
      <w:bookmarkStart w:id="3" w:name="_Toc513385417"/>
      <w:r w:rsidRPr="000D6F0C">
        <w:t xml:space="preserve">Emergence of the </w:t>
      </w:r>
      <w:r w:rsidR="00A40400" w:rsidRPr="000D6F0C">
        <w:t>Truck</w:t>
      </w:r>
      <w:r w:rsidR="007C0AA6" w:rsidRPr="000D6F0C">
        <w:t xml:space="preserve"> Shop </w:t>
      </w:r>
      <w:r w:rsidR="006649BC" w:rsidRPr="000D6F0C">
        <w:t xml:space="preserve">and </w:t>
      </w:r>
      <w:r w:rsidR="00112E97" w:rsidRPr="000D6F0C">
        <w:t>Source of Discontentment</w:t>
      </w:r>
      <w:r w:rsidR="000D6F0C" w:rsidRPr="000D6F0C">
        <w:t xml:space="preserve"> in Blaenavon City</w:t>
      </w:r>
      <w:bookmarkEnd w:id="3"/>
    </w:p>
    <w:p w:rsidR="0042029F" w:rsidRDefault="00A40400" w:rsidP="0042029F">
      <w:pPr>
        <w:spacing w:line="480" w:lineRule="auto"/>
        <w:ind w:firstLine="720"/>
        <w:jc w:val="both"/>
        <w:rPr>
          <w:rFonts w:ascii="Times New Roman" w:hAnsi="Times New Roman" w:cs="Times New Roman"/>
          <w:sz w:val="24"/>
          <w:szCs w:val="24"/>
        </w:rPr>
      </w:pPr>
      <w:r w:rsidRPr="00A40400">
        <w:rPr>
          <w:rFonts w:ascii="Times New Roman" w:hAnsi="Times New Roman" w:cs="Times New Roman"/>
          <w:sz w:val="24"/>
          <w:szCs w:val="24"/>
        </w:rPr>
        <w:t xml:space="preserve">After the commencement of the ironworks production, </w:t>
      </w:r>
      <w:r>
        <w:rPr>
          <w:rFonts w:ascii="Times New Roman" w:hAnsi="Times New Roman" w:cs="Times New Roman"/>
          <w:sz w:val="24"/>
          <w:szCs w:val="24"/>
        </w:rPr>
        <w:t xml:space="preserve">there existed very little </w:t>
      </w:r>
      <w:r w:rsidR="00395977">
        <w:rPr>
          <w:rFonts w:ascii="Times New Roman" w:hAnsi="Times New Roman" w:cs="Times New Roman"/>
          <w:sz w:val="24"/>
          <w:szCs w:val="24"/>
        </w:rPr>
        <w:t>infrastructure and</w:t>
      </w:r>
      <w:r>
        <w:rPr>
          <w:rFonts w:ascii="Times New Roman" w:hAnsi="Times New Roman" w:cs="Times New Roman"/>
          <w:sz w:val="24"/>
          <w:szCs w:val="24"/>
        </w:rPr>
        <w:t xml:space="preserve"> the workers along with their families </w:t>
      </w:r>
      <w:r w:rsidR="00B312CD">
        <w:rPr>
          <w:rFonts w:ascii="Times New Roman" w:hAnsi="Times New Roman" w:cs="Times New Roman"/>
          <w:sz w:val="24"/>
          <w:szCs w:val="24"/>
        </w:rPr>
        <w:t>depended hugely on ironmasters for catering</w:t>
      </w:r>
      <w:r w:rsidR="0042029F">
        <w:rPr>
          <w:rFonts w:ascii="Times New Roman" w:hAnsi="Times New Roman" w:cs="Times New Roman"/>
          <w:sz w:val="24"/>
          <w:szCs w:val="24"/>
        </w:rPr>
        <w:t xml:space="preserve"> to</w:t>
      </w:r>
      <w:r w:rsidR="00B312CD">
        <w:rPr>
          <w:rFonts w:ascii="Times New Roman" w:hAnsi="Times New Roman" w:cs="Times New Roman"/>
          <w:sz w:val="24"/>
          <w:szCs w:val="24"/>
        </w:rPr>
        <w:t xml:space="preserve"> their needs</w:t>
      </w:r>
      <w:r w:rsidR="00E25151">
        <w:rPr>
          <w:rFonts w:ascii="Times New Roman" w:hAnsi="Times New Roman" w:cs="Times New Roman"/>
          <w:sz w:val="24"/>
          <w:szCs w:val="24"/>
        </w:rPr>
        <w:t xml:space="preserve"> (</w:t>
      </w:r>
      <w:r w:rsidR="00E25151" w:rsidRPr="00E25151">
        <w:rPr>
          <w:rFonts w:ascii="Times New Roman" w:hAnsi="Times New Roman" w:cs="Times New Roman"/>
          <w:sz w:val="24"/>
          <w:szCs w:val="24"/>
          <w:lang w:val="en-US"/>
        </w:rPr>
        <w:t xml:space="preserve">Minchinton, </w:t>
      </w:r>
      <w:r w:rsidR="00E25151">
        <w:rPr>
          <w:rFonts w:ascii="Times New Roman" w:hAnsi="Times New Roman" w:cs="Times New Roman"/>
          <w:sz w:val="24"/>
          <w:szCs w:val="24"/>
          <w:lang w:val="en-US"/>
        </w:rPr>
        <w:t>2013</w:t>
      </w:r>
      <w:r w:rsidR="00EA29A8">
        <w:rPr>
          <w:rFonts w:ascii="Times New Roman" w:hAnsi="Times New Roman" w:cs="Times New Roman"/>
          <w:sz w:val="24"/>
          <w:szCs w:val="24"/>
        </w:rPr>
        <w:t>)</w:t>
      </w:r>
      <w:r w:rsidR="00B312CD">
        <w:rPr>
          <w:rFonts w:ascii="Times New Roman" w:hAnsi="Times New Roman" w:cs="Times New Roman"/>
          <w:sz w:val="24"/>
          <w:szCs w:val="24"/>
        </w:rPr>
        <w:t>. This led to the emergence of the company truck shop that acted as invaluable resource for providing the clothing and groceries for local inhabitants. Thus, f</w:t>
      </w:r>
      <w:r w:rsidR="005A448F" w:rsidRPr="003F3964">
        <w:rPr>
          <w:rFonts w:ascii="Times New Roman" w:hAnsi="Times New Roman" w:cs="Times New Roman"/>
          <w:sz w:val="24"/>
          <w:szCs w:val="24"/>
        </w:rPr>
        <w:t>o</w:t>
      </w:r>
      <w:r>
        <w:rPr>
          <w:rFonts w:ascii="Times New Roman" w:hAnsi="Times New Roman" w:cs="Times New Roman"/>
          <w:sz w:val="24"/>
          <w:szCs w:val="24"/>
        </w:rPr>
        <w:t xml:space="preserve">r several years, people belonging to Blaenavon depended on buying of the goods at the </w:t>
      </w:r>
      <w:r w:rsidR="00B312CD">
        <w:rPr>
          <w:rFonts w:ascii="Times New Roman" w:hAnsi="Times New Roman" w:cs="Times New Roman"/>
          <w:sz w:val="24"/>
          <w:szCs w:val="24"/>
        </w:rPr>
        <w:t xml:space="preserve">truck shop of the company. </w:t>
      </w:r>
      <w:r w:rsidR="00E1502C">
        <w:rPr>
          <w:rFonts w:ascii="Times New Roman" w:hAnsi="Times New Roman" w:cs="Times New Roman"/>
          <w:sz w:val="24"/>
          <w:szCs w:val="24"/>
        </w:rPr>
        <w:t xml:space="preserve">The company shop had its location within the Middle Row that was behind the Engine Row and closer to ironworks that </w:t>
      </w:r>
      <w:r w:rsidR="00167537">
        <w:rPr>
          <w:rFonts w:ascii="Times New Roman" w:hAnsi="Times New Roman" w:cs="Times New Roman"/>
          <w:sz w:val="24"/>
          <w:szCs w:val="24"/>
        </w:rPr>
        <w:t xml:space="preserve">later </w:t>
      </w:r>
      <w:r w:rsidR="00E1502C">
        <w:rPr>
          <w:rFonts w:ascii="Times New Roman" w:hAnsi="Times New Roman" w:cs="Times New Roman"/>
          <w:sz w:val="24"/>
          <w:szCs w:val="24"/>
        </w:rPr>
        <w:t xml:space="preserve">extended to the Engine Row by the year 1813. </w:t>
      </w:r>
      <w:r w:rsidR="00167537">
        <w:rPr>
          <w:rFonts w:ascii="Times New Roman" w:hAnsi="Times New Roman" w:cs="Times New Roman"/>
          <w:sz w:val="24"/>
          <w:szCs w:val="24"/>
        </w:rPr>
        <w:t>However, the growing population portrayed the need for bigger premises that led to the relocation of the shop to the North Street. The</w:t>
      </w:r>
      <w:r w:rsidR="00DE45D0">
        <w:rPr>
          <w:rFonts w:ascii="Times New Roman" w:hAnsi="Times New Roman" w:cs="Times New Roman"/>
          <w:sz w:val="24"/>
          <w:szCs w:val="24"/>
        </w:rPr>
        <w:t xml:space="preserve"> shop had an extensive establishment that </w:t>
      </w:r>
      <w:r w:rsidR="000F2FEC">
        <w:rPr>
          <w:rFonts w:ascii="Times New Roman" w:hAnsi="Times New Roman" w:cs="Times New Roman"/>
          <w:sz w:val="24"/>
          <w:szCs w:val="24"/>
        </w:rPr>
        <w:t>sold everything</w:t>
      </w:r>
      <w:r w:rsidR="00DE45D0">
        <w:rPr>
          <w:rFonts w:ascii="Times New Roman" w:hAnsi="Times New Roman" w:cs="Times New Roman"/>
          <w:sz w:val="24"/>
          <w:szCs w:val="24"/>
        </w:rPr>
        <w:t xml:space="preserve"> for covering the needs of workers and families. </w:t>
      </w:r>
      <w:r w:rsidR="000F2FEC">
        <w:rPr>
          <w:rFonts w:ascii="Times New Roman" w:hAnsi="Times New Roman" w:cs="Times New Roman"/>
          <w:sz w:val="24"/>
          <w:szCs w:val="24"/>
        </w:rPr>
        <w:t>This included, bread, butter, meat, cheese, clothing, foot</w:t>
      </w:r>
      <w:r w:rsidR="0042029F">
        <w:rPr>
          <w:rFonts w:ascii="Times New Roman" w:hAnsi="Times New Roman" w:cs="Times New Roman"/>
          <w:sz w:val="24"/>
          <w:szCs w:val="24"/>
        </w:rPr>
        <w:t>wear and the general groceries.</w:t>
      </w:r>
    </w:p>
    <w:p w:rsidR="00D717CA" w:rsidRDefault="0042029F" w:rsidP="00D717C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company shop in the </w:t>
      </w:r>
      <w:r w:rsidRPr="0042029F">
        <w:rPr>
          <w:rFonts w:ascii="Times New Roman" w:hAnsi="Times New Roman" w:cs="Times New Roman"/>
          <w:sz w:val="24"/>
          <w:szCs w:val="24"/>
        </w:rPr>
        <w:t>Blaenavon City</w:t>
      </w:r>
      <w:r>
        <w:rPr>
          <w:rFonts w:ascii="Times New Roman" w:hAnsi="Times New Roman" w:cs="Times New Roman"/>
          <w:sz w:val="24"/>
          <w:szCs w:val="24"/>
        </w:rPr>
        <w:t xml:space="preserve"> faced </w:t>
      </w:r>
      <w:r w:rsidR="00D717CA">
        <w:rPr>
          <w:rFonts w:ascii="Times New Roman" w:hAnsi="Times New Roman" w:cs="Times New Roman"/>
          <w:sz w:val="24"/>
          <w:szCs w:val="24"/>
        </w:rPr>
        <w:t xml:space="preserve">massive demand. Huge women crowd descended upon shop fighting with one another to receive a serving. Thus, the company shop acted as a necessary source for the supply of good in the frontier industrial communities without </w:t>
      </w:r>
      <w:r w:rsidR="00D717CA">
        <w:rPr>
          <w:rFonts w:ascii="Times New Roman" w:hAnsi="Times New Roman" w:cs="Times New Roman"/>
          <w:sz w:val="24"/>
          <w:szCs w:val="24"/>
        </w:rPr>
        <w:lastRenderedPageBreak/>
        <w:t>any alternative provision</w:t>
      </w:r>
      <w:r w:rsidR="00E25151">
        <w:rPr>
          <w:rFonts w:ascii="Times New Roman" w:hAnsi="Times New Roman" w:cs="Times New Roman"/>
          <w:sz w:val="24"/>
          <w:szCs w:val="24"/>
        </w:rPr>
        <w:t xml:space="preserve"> (</w:t>
      </w:r>
      <w:r w:rsidR="00E25151" w:rsidRPr="00E25151">
        <w:rPr>
          <w:rFonts w:ascii="Times New Roman" w:hAnsi="Times New Roman" w:cs="Times New Roman"/>
          <w:sz w:val="24"/>
          <w:szCs w:val="24"/>
          <w:lang w:val="en-US"/>
        </w:rPr>
        <w:t>Stratton</w:t>
      </w:r>
      <w:r w:rsidR="00E25151">
        <w:rPr>
          <w:rFonts w:ascii="Times New Roman" w:hAnsi="Times New Roman" w:cs="Times New Roman"/>
          <w:sz w:val="24"/>
          <w:szCs w:val="24"/>
          <w:lang w:val="en-US"/>
        </w:rPr>
        <w:t xml:space="preserve"> &amp; Trinder, 2014</w:t>
      </w:r>
      <w:r w:rsidR="00EA29A8">
        <w:rPr>
          <w:rFonts w:ascii="Times New Roman" w:hAnsi="Times New Roman" w:cs="Times New Roman"/>
          <w:sz w:val="24"/>
          <w:szCs w:val="24"/>
        </w:rPr>
        <w:t>)</w:t>
      </w:r>
      <w:r w:rsidR="00D717CA">
        <w:rPr>
          <w:rFonts w:ascii="Times New Roman" w:hAnsi="Times New Roman" w:cs="Times New Roman"/>
          <w:sz w:val="24"/>
          <w:szCs w:val="24"/>
        </w:rPr>
        <w:t xml:space="preserve">. The prices of the goods has 20 to 30 percent higher than what is found in the independent shops and represented  an effective means for  the company in making profit. During the period of 1830s, close to one tenth of the income of the company came from the shop. </w:t>
      </w:r>
    </w:p>
    <w:p w:rsidR="00D717CA" w:rsidRDefault="006649BC" w:rsidP="009728BF">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company implemented a long pay system under which workers were paid every four and six weeks during which the debt accrued to the company shop. At the final payment day, the debt were deducted from pay leaving worker with almost very little or no fund and in most of the cases the debts were carried to next payment cycle</w:t>
      </w:r>
      <w:r w:rsidR="00E25151">
        <w:rPr>
          <w:rFonts w:ascii="Times New Roman" w:hAnsi="Times New Roman" w:cs="Times New Roman"/>
          <w:sz w:val="24"/>
          <w:szCs w:val="24"/>
        </w:rPr>
        <w:t xml:space="preserve"> (</w:t>
      </w:r>
      <w:r w:rsidR="00E25151" w:rsidRPr="00E25151">
        <w:rPr>
          <w:rFonts w:ascii="Times New Roman" w:hAnsi="Times New Roman" w:cs="Times New Roman"/>
          <w:sz w:val="24"/>
          <w:szCs w:val="24"/>
          <w:lang w:val="en-US"/>
        </w:rPr>
        <w:t>Curtis</w:t>
      </w:r>
      <w:r w:rsidR="00E25151">
        <w:rPr>
          <w:rFonts w:ascii="Times New Roman" w:hAnsi="Times New Roman" w:cs="Times New Roman"/>
          <w:sz w:val="24"/>
          <w:szCs w:val="24"/>
          <w:lang w:val="en-US"/>
        </w:rPr>
        <w:t xml:space="preserve"> </w:t>
      </w:r>
      <w:r w:rsidR="00E25151" w:rsidRPr="00E25151">
        <w:rPr>
          <w:rFonts w:ascii="Times New Roman" w:hAnsi="Times New Roman" w:cs="Times New Roman"/>
          <w:sz w:val="24"/>
          <w:szCs w:val="24"/>
          <w:lang w:val="en-US"/>
        </w:rPr>
        <w:t>&amp; Thompson</w:t>
      </w:r>
      <w:r w:rsidR="00E25151">
        <w:rPr>
          <w:rFonts w:ascii="Times New Roman" w:hAnsi="Times New Roman" w:cs="Times New Roman"/>
          <w:sz w:val="24"/>
          <w:szCs w:val="24"/>
          <w:lang w:val="en-US"/>
        </w:rPr>
        <w:t>, 2014</w:t>
      </w:r>
      <w:r w:rsidR="00EA29A8">
        <w:rPr>
          <w:rFonts w:ascii="Times New Roman" w:hAnsi="Times New Roman" w:cs="Times New Roman"/>
          <w:sz w:val="24"/>
          <w:szCs w:val="24"/>
        </w:rPr>
        <w:t>)</w:t>
      </w:r>
      <w:r>
        <w:rPr>
          <w:rFonts w:ascii="Times New Roman" w:hAnsi="Times New Roman" w:cs="Times New Roman"/>
          <w:sz w:val="24"/>
          <w:szCs w:val="24"/>
        </w:rPr>
        <w:t xml:space="preserve">. Insufficiency in cash </w:t>
      </w:r>
      <w:r w:rsidR="009728BF">
        <w:rPr>
          <w:rFonts w:ascii="Times New Roman" w:hAnsi="Times New Roman" w:cs="Times New Roman"/>
          <w:sz w:val="24"/>
          <w:szCs w:val="24"/>
        </w:rPr>
        <w:t xml:space="preserve">meant people had no option but to spend the wages anywhere other than company shop. This represented a kind of social control that made it difficult for the indebted worker with hardly any financial aid to move out from the area and seek resort somewhere else. Thus, the truck system resulted in </w:t>
      </w:r>
      <w:r w:rsidR="009728BF" w:rsidRPr="00124338">
        <w:rPr>
          <w:rFonts w:ascii="Times New Roman" w:hAnsi="Times New Roman" w:cs="Times New Roman"/>
          <w:b/>
          <w:sz w:val="24"/>
          <w:szCs w:val="24"/>
        </w:rPr>
        <w:t>major discontent</w:t>
      </w:r>
      <w:r w:rsidR="00124338">
        <w:rPr>
          <w:rFonts w:ascii="Times New Roman" w:hAnsi="Times New Roman" w:cs="Times New Roman"/>
          <w:b/>
          <w:sz w:val="24"/>
          <w:szCs w:val="24"/>
        </w:rPr>
        <w:t>ment</w:t>
      </w:r>
      <w:r w:rsidR="009728BF">
        <w:rPr>
          <w:rFonts w:ascii="Times New Roman" w:hAnsi="Times New Roman" w:cs="Times New Roman"/>
          <w:sz w:val="24"/>
          <w:szCs w:val="24"/>
        </w:rPr>
        <w:t xml:space="preserve"> that led to observable disturbances like that of the Merthyr</w:t>
      </w:r>
      <w:r w:rsidR="009728BF" w:rsidRPr="007C0AA6">
        <w:rPr>
          <w:rFonts w:ascii="Times New Roman" w:hAnsi="Times New Roman" w:cs="Times New Roman"/>
          <w:sz w:val="24"/>
          <w:szCs w:val="24"/>
        </w:rPr>
        <w:t xml:space="preserve"> Riots</w:t>
      </w:r>
      <w:r w:rsidR="009728BF">
        <w:rPr>
          <w:rFonts w:ascii="Times New Roman" w:hAnsi="Times New Roman" w:cs="Times New Roman"/>
          <w:sz w:val="24"/>
          <w:szCs w:val="24"/>
        </w:rPr>
        <w:t xml:space="preserve"> in the year 1831 triggered through injustices. </w:t>
      </w:r>
    </w:p>
    <w:p w:rsidR="007C0AA6" w:rsidRPr="000D6F0C" w:rsidRDefault="009728BF" w:rsidP="000D6F0C">
      <w:pPr>
        <w:pStyle w:val="Heading1"/>
        <w:rPr>
          <w:szCs w:val="24"/>
        </w:rPr>
      </w:pPr>
      <w:bookmarkStart w:id="4" w:name="_Toc513385418"/>
      <w:r w:rsidRPr="000D6F0C">
        <w:rPr>
          <w:szCs w:val="24"/>
        </w:rPr>
        <w:t xml:space="preserve">Rise of </w:t>
      </w:r>
      <w:r w:rsidR="007C0AA6" w:rsidRPr="000D6F0C">
        <w:rPr>
          <w:szCs w:val="24"/>
        </w:rPr>
        <w:t>Independent Shops and Businesses</w:t>
      </w:r>
      <w:r w:rsidR="000D6F0C" w:rsidRPr="000D6F0C">
        <w:t xml:space="preserve"> in Blaenavon C</w:t>
      </w:r>
      <w:r w:rsidR="000D6F0C" w:rsidRPr="000D6F0C">
        <w:rPr>
          <w:szCs w:val="24"/>
        </w:rPr>
        <w:t>ity</w:t>
      </w:r>
      <w:bookmarkEnd w:id="4"/>
    </w:p>
    <w:p w:rsidR="00112E97" w:rsidRDefault="007C0AA6" w:rsidP="00BD3336">
      <w:pPr>
        <w:spacing w:line="480" w:lineRule="auto"/>
        <w:jc w:val="both"/>
        <w:rPr>
          <w:rFonts w:ascii="Times New Roman" w:hAnsi="Times New Roman" w:cs="Times New Roman"/>
          <w:sz w:val="24"/>
          <w:szCs w:val="24"/>
        </w:rPr>
      </w:pPr>
      <w:r w:rsidRPr="007C0AA6">
        <w:rPr>
          <w:rFonts w:ascii="Times New Roman" w:hAnsi="Times New Roman" w:cs="Times New Roman"/>
          <w:sz w:val="24"/>
          <w:szCs w:val="24"/>
        </w:rPr>
        <w:t xml:space="preserve"> </w:t>
      </w:r>
      <w:r w:rsidR="00112E97">
        <w:rPr>
          <w:rFonts w:ascii="Times New Roman" w:hAnsi="Times New Roman" w:cs="Times New Roman"/>
          <w:sz w:val="24"/>
          <w:szCs w:val="24"/>
        </w:rPr>
        <w:tab/>
        <w:t xml:space="preserve">There was no development in primary commercial centre of </w:t>
      </w:r>
      <w:r w:rsidR="00BD3336">
        <w:rPr>
          <w:rFonts w:ascii="Times New Roman" w:hAnsi="Times New Roman" w:cs="Times New Roman"/>
          <w:sz w:val="24"/>
          <w:szCs w:val="24"/>
        </w:rPr>
        <w:t>the Blaenavon</w:t>
      </w:r>
      <w:r w:rsidR="00112E97">
        <w:rPr>
          <w:rFonts w:ascii="Times New Roman" w:hAnsi="Times New Roman" w:cs="Times New Roman"/>
          <w:sz w:val="24"/>
          <w:szCs w:val="24"/>
        </w:rPr>
        <w:t xml:space="preserve"> City until early years of the reign of Queen Victoria</w:t>
      </w:r>
      <w:r w:rsidR="00E25151">
        <w:rPr>
          <w:rFonts w:ascii="Times New Roman" w:hAnsi="Times New Roman" w:cs="Times New Roman"/>
          <w:sz w:val="24"/>
          <w:szCs w:val="24"/>
        </w:rPr>
        <w:t xml:space="preserve"> (</w:t>
      </w:r>
      <w:r w:rsidR="00E25151">
        <w:rPr>
          <w:rFonts w:ascii="Times New Roman" w:hAnsi="Times New Roman" w:cs="Times New Roman"/>
          <w:sz w:val="24"/>
          <w:szCs w:val="24"/>
          <w:lang w:val="en-US"/>
        </w:rPr>
        <w:t>Walker, 2014</w:t>
      </w:r>
      <w:r w:rsidR="00EA29A8">
        <w:rPr>
          <w:rFonts w:ascii="Times New Roman" w:hAnsi="Times New Roman" w:cs="Times New Roman"/>
          <w:sz w:val="24"/>
          <w:szCs w:val="24"/>
        </w:rPr>
        <w:t>)</w:t>
      </w:r>
      <w:r w:rsidR="00112E97">
        <w:rPr>
          <w:rFonts w:ascii="Times New Roman" w:hAnsi="Times New Roman" w:cs="Times New Roman"/>
          <w:sz w:val="24"/>
          <w:szCs w:val="24"/>
        </w:rPr>
        <w:t xml:space="preserve">.  </w:t>
      </w:r>
      <w:r w:rsidR="00BD3336">
        <w:rPr>
          <w:rFonts w:ascii="Times New Roman" w:hAnsi="Times New Roman" w:cs="Times New Roman"/>
          <w:sz w:val="24"/>
          <w:szCs w:val="24"/>
        </w:rPr>
        <w:t xml:space="preserve">The city had only close to five shops that had only the necessary items required by the customers that included drapery, grocery and footwear. </w:t>
      </w:r>
    </w:p>
    <w:p w:rsidR="007C0AA6" w:rsidRDefault="00BD3336" w:rsidP="000D6F0C">
      <w:pPr>
        <w:pStyle w:val="Heading1"/>
      </w:pPr>
      <w:bookmarkStart w:id="5" w:name="_Toc513385419"/>
      <w:r>
        <w:t xml:space="preserve">Development of the </w:t>
      </w:r>
      <w:r w:rsidR="007C0AA6" w:rsidRPr="007C0AA6">
        <w:t xml:space="preserve">Market </w:t>
      </w:r>
      <w:r w:rsidR="000D6F0C">
        <w:t xml:space="preserve">in </w:t>
      </w:r>
      <w:r w:rsidR="000D6F0C" w:rsidRPr="000D6F0C">
        <w:t>Blaenavon City</w:t>
      </w:r>
      <w:bookmarkEnd w:id="5"/>
    </w:p>
    <w:p w:rsidR="007C0AA6" w:rsidRPr="007C0AA6" w:rsidRDefault="00BD3336" w:rsidP="009A5CB6">
      <w:pPr>
        <w:spacing w:line="480" w:lineRule="auto"/>
        <w:ind w:firstLine="720"/>
        <w:jc w:val="both"/>
        <w:rPr>
          <w:rFonts w:ascii="Times New Roman" w:hAnsi="Times New Roman" w:cs="Times New Roman"/>
          <w:sz w:val="24"/>
          <w:szCs w:val="24"/>
        </w:rPr>
      </w:pPr>
      <w:r w:rsidRPr="0001254C">
        <w:rPr>
          <w:rFonts w:ascii="Times New Roman" w:hAnsi="Times New Roman" w:cs="Times New Roman"/>
          <w:sz w:val="24"/>
          <w:szCs w:val="24"/>
        </w:rPr>
        <w:t xml:space="preserve">The determination of John Griffith Williams provided the necessary impetus </w:t>
      </w:r>
      <w:r w:rsidR="0001254C" w:rsidRPr="0001254C">
        <w:rPr>
          <w:rFonts w:ascii="Times New Roman" w:hAnsi="Times New Roman" w:cs="Times New Roman"/>
          <w:sz w:val="24"/>
          <w:szCs w:val="24"/>
        </w:rPr>
        <w:t>required for developing a c</w:t>
      </w:r>
      <w:r w:rsidR="00EA29A8">
        <w:rPr>
          <w:rFonts w:ascii="Times New Roman" w:hAnsi="Times New Roman" w:cs="Times New Roman"/>
          <w:sz w:val="24"/>
          <w:szCs w:val="24"/>
        </w:rPr>
        <w:t>ommercial centre within the cit</w:t>
      </w:r>
      <w:r w:rsidR="00E25151">
        <w:rPr>
          <w:rFonts w:ascii="Times New Roman" w:hAnsi="Times New Roman" w:cs="Times New Roman"/>
          <w:sz w:val="24"/>
          <w:szCs w:val="24"/>
        </w:rPr>
        <w:t>y (</w:t>
      </w:r>
      <w:r w:rsidR="00E25151">
        <w:rPr>
          <w:rFonts w:ascii="Times New Roman" w:hAnsi="Times New Roman" w:cs="Times New Roman"/>
          <w:sz w:val="24"/>
          <w:szCs w:val="24"/>
          <w:lang w:val="en-US"/>
        </w:rPr>
        <w:t>Blockley &amp; Hems, 2013</w:t>
      </w:r>
      <w:r w:rsidR="00EA29A8">
        <w:rPr>
          <w:rFonts w:ascii="Times New Roman" w:hAnsi="Times New Roman" w:cs="Times New Roman"/>
          <w:sz w:val="24"/>
          <w:szCs w:val="24"/>
        </w:rPr>
        <w:t>)</w:t>
      </w:r>
      <w:r w:rsidR="0001254C" w:rsidRPr="0001254C">
        <w:rPr>
          <w:rFonts w:ascii="Times New Roman" w:hAnsi="Times New Roman" w:cs="Times New Roman"/>
          <w:sz w:val="24"/>
          <w:szCs w:val="24"/>
        </w:rPr>
        <w:t xml:space="preserve">. </w:t>
      </w:r>
      <w:r w:rsidR="0001254C">
        <w:rPr>
          <w:rFonts w:ascii="Times New Roman" w:hAnsi="Times New Roman" w:cs="Times New Roman"/>
          <w:sz w:val="24"/>
          <w:szCs w:val="24"/>
        </w:rPr>
        <w:t xml:space="preserve">He was the son of a watchmaker </w:t>
      </w:r>
      <w:r w:rsidR="009B702B">
        <w:rPr>
          <w:rFonts w:ascii="Times New Roman" w:hAnsi="Times New Roman" w:cs="Times New Roman"/>
          <w:sz w:val="24"/>
          <w:szCs w:val="24"/>
        </w:rPr>
        <w:t xml:space="preserve">who was born in the year 1809 in </w:t>
      </w:r>
      <w:r w:rsidR="009B702B" w:rsidRPr="007C0AA6">
        <w:rPr>
          <w:rFonts w:ascii="Times New Roman" w:hAnsi="Times New Roman" w:cs="Times New Roman"/>
          <w:sz w:val="24"/>
          <w:szCs w:val="24"/>
        </w:rPr>
        <w:t>Breconshire</w:t>
      </w:r>
      <w:r w:rsidR="009B702B">
        <w:rPr>
          <w:rFonts w:ascii="Times New Roman" w:hAnsi="Times New Roman" w:cs="Times New Roman"/>
          <w:sz w:val="24"/>
          <w:szCs w:val="24"/>
        </w:rPr>
        <w:t xml:space="preserve"> and moved to the </w:t>
      </w:r>
      <w:r w:rsidR="009B702B" w:rsidRPr="007C0AA6">
        <w:rPr>
          <w:rFonts w:ascii="Times New Roman" w:hAnsi="Times New Roman" w:cs="Times New Roman"/>
          <w:sz w:val="24"/>
          <w:szCs w:val="24"/>
        </w:rPr>
        <w:t>Blaenavon</w:t>
      </w:r>
      <w:r w:rsidR="009B702B">
        <w:rPr>
          <w:rFonts w:ascii="Times New Roman" w:hAnsi="Times New Roman" w:cs="Times New Roman"/>
          <w:sz w:val="24"/>
          <w:szCs w:val="24"/>
        </w:rPr>
        <w:t xml:space="preserve"> city during the period 1830 and took to trade as general shopkeeper and draper. On his arrival </w:t>
      </w:r>
      <w:r w:rsidR="009B702B">
        <w:rPr>
          <w:rFonts w:ascii="Times New Roman" w:hAnsi="Times New Roman" w:cs="Times New Roman"/>
          <w:sz w:val="24"/>
          <w:szCs w:val="24"/>
        </w:rPr>
        <w:lastRenderedPageBreak/>
        <w:t xml:space="preserve">to the </w:t>
      </w:r>
      <w:r w:rsidR="009A5CB6">
        <w:rPr>
          <w:rFonts w:ascii="Times New Roman" w:hAnsi="Times New Roman" w:cs="Times New Roman"/>
          <w:sz w:val="24"/>
          <w:szCs w:val="24"/>
        </w:rPr>
        <w:t>city,</w:t>
      </w:r>
      <w:r w:rsidR="009B702B">
        <w:rPr>
          <w:rFonts w:ascii="Times New Roman" w:hAnsi="Times New Roman" w:cs="Times New Roman"/>
          <w:sz w:val="24"/>
          <w:szCs w:val="24"/>
        </w:rPr>
        <w:t xml:space="preserve"> he was dismayed by the fact that the city did not have any roads that fitted vehicles but only had four shops, five chapels, few cottages and only five public houses. Since then he committed towards improving things in the city and </w:t>
      </w:r>
      <w:r w:rsidR="009A5CB6">
        <w:rPr>
          <w:rFonts w:ascii="Times New Roman" w:hAnsi="Times New Roman" w:cs="Times New Roman"/>
          <w:sz w:val="24"/>
          <w:szCs w:val="24"/>
        </w:rPr>
        <w:t>held the</w:t>
      </w:r>
      <w:r w:rsidR="009B702B">
        <w:rPr>
          <w:rFonts w:ascii="Times New Roman" w:hAnsi="Times New Roman" w:cs="Times New Roman"/>
          <w:sz w:val="24"/>
          <w:szCs w:val="24"/>
        </w:rPr>
        <w:t xml:space="preserve"> responsibility for establishing </w:t>
      </w:r>
      <w:r w:rsidR="009A5CB6">
        <w:rPr>
          <w:rFonts w:ascii="Times New Roman" w:hAnsi="Times New Roman" w:cs="Times New Roman"/>
          <w:sz w:val="24"/>
          <w:szCs w:val="24"/>
        </w:rPr>
        <w:t xml:space="preserve">the first covered regular market of Blaenavon in the year May 1840 situated on the </w:t>
      </w:r>
      <w:r w:rsidR="009A5CB6" w:rsidRPr="007C0AA6">
        <w:rPr>
          <w:rFonts w:ascii="Times New Roman" w:hAnsi="Times New Roman" w:cs="Times New Roman"/>
          <w:sz w:val="24"/>
          <w:szCs w:val="24"/>
        </w:rPr>
        <w:t>Market Street</w:t>
      </w:r>
      <w:r w:rsidR="00E25151">
        <w:rPr>
          <w:rFonts w:ascii="Times New Roman" w:hAnsi="Times New Roman" w:cs="Times New Roman"/>
          <w:sz w:val="24"/>
          <w:szCs w:val="24"/>
        </w:rPr>
        <w:t xml:space="preserve"> (</w:t>
      </w:r>
      <w:r w:rsidR="00E25151">
        <w:rPr>
          <w:rFonts w:ascii="Times New Roman" w:hAnsi="Times New Roman" w:cs="Times New Roman"/>
          <w:sz w:val="24"/>
          <w:szCs w:val="24"/>
          <w:lang w:val="en-US"/>
        </w:rPr>
        <w:t>Xie</w:t>
      </w:r>
      <w:bookmarkStart w:id="6" w:name="_GoBack"/>
      <w:bookmarkEnd w:id="6"/>
      <w:r w:rsidR="00E25151">
        <w:rPr>
          <w:rFonts w:ascii="Times New Roman" w:hAnsi="Times New Roman" w:cs="Times New Roman"/>
          <w:sz w:val="24"/>
          <w:szCs w:val="24"/>
          <w:lang w:val="en-US"/>
        </w:rPr>
        <w:t>, 2015</w:t>
      </w:r>
      <w:r w:rsidR="00EA29A8">
        <w:rPr>
          <w:rFonts w:ascii="Times New Roman" w:hAnsi="Times New Roman" w:cs="Times New Roman"/>
          <w:sz w:val="24"/>
          <w:szCs w:val="24"/>
        </w:rPr>
        <w:t>)</w:t>
      </w:r>
      <w:r w:rsidR="009A5CB6">
        <w:rPr>
          <w:rFonts w:ascii="Times New Roman" w:hAnsi="Times New Roman" w:cs="Times New Roman"/>
          <w:sz w:val="24"/>
          <w:szCs w:val="24"/>
        </w:rPr>
        <w:t xml:space="preserve">. This helped in replacing the original market place of the Blaenavon City situated near ironworks and opposite the Engine Row and operated in open air. </w:t>
      </w:r>
      <w:r w:rsidR="00DF73B8">
        <w:rPr>
          <w:rFonts w:ascii="Times New Roman" w:hAnsi="Times New Roman" w:cs="Times New Roman"/>
          <w:sz w:val="24"/>
          <w:szCs w:val="24"/>
        </w:rPr>
        <w:t xml:space="preserve"> </w:t>
      </w:r>
    </w:p>
    <w:p w:rsidR="007C0AA6" w:rsidRPr="000D6F0C" w:rsidRDefault="00470C8A" w:rsidP="000D6F0C">
      <w:pPr>
        <w:pStyle w:val="Heading1"/>
        <w:rPr>
          <w:szCs w:val="24"/>
        </w:rPr>
      </w:pPr>
      <w:bookmarkStart w:id="7" w:name="_Toc513385420"/>
      <w:r w:rsidRPr="000D6F0C">
        <w:rPr>
          <w:szCs w:val="24"/>
        </w:rPr>
        <w:t xml:space="preserve">Options for </w:t>
      </w:r>
      <w:r w:rsidR="007C0AA6" w:rsidRPr="000D6F0C">
        <w:rPr>
          <w:szCs w:val="24"/>
        </w:rPr>
        <w:t>Shopping in Victorian Era</w:t>
      </w:r>
      <w:r w:rsidR="000D6F0C" w:rsidRPr="000D6F0C">
        <w:rPr>
          <w:szCs w:val="24"/>
        </w:rPr>
        <w:t xml:space="preserve"> </w:t>
      </w:r>
      <w:r w:rsidR="000D6F0C" w:rsidRPr="000D6F0C">
        <w:t>of Blaenavon City</w:t>
      </w:r>
      <w:bookmarkEnd w:id="7"/>
    </w:p>
    <w:p w:rsidR="00470C8A" w:rsidRDefault="00470C8A" w:rsidP="00470C8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During mid Victorian era, there was development of retail core around the Broad Street and surrounding streets of King Street, Ivor Street and Albert Street. There were close to eighty businesses that operated around town centre by 1871 census. By the year 1901</w:t>
      </w:r>
      <w:r w:rsidR="005E1290">
        <w:rPr>
          <w:rFonts w:ascii="Times New Roman" w:hAnsi="Times New Roman" w:cs="Times New Roman"/>
          <w:sz w:val="24"/>
          <w:szCs w:val="24"/>
        </w:rPr>
        <w:t xml:space="preserve"> that </w:t>
      </w:r>
      <w:r>
        <w:rPr>
          <w:rFonts w:ascii="Times New Roman" w:hAnsi="Times New Roman" w:cs="Times New Roman"/>
          <w:sz w:val="24"/>
          <w:szCs w:val="24"/>
        </w:rPr>
        <w:t>also marked the death of Queen Victoria</w:t>
      </w:r>
      <w:r w:rsidR="005E1290">
        <w:rPr>
          <w:rFonts w:ascii="Times New Roman" w:hAnsi="Times New Roman" w:cs="Times New Roman"/>
          <w:sz w:val="24"/>
          <w:szCs w:val="24"/>
        </w:rPr>
        <w:t>,</w:t>
      </w:r>
      <w:r>
        <w:rPr>
          <w:rFonts w:ascii="Times New Roman" w:hAnsi="Times New Roman" w:cs="Times New Roman"/>
          <w:sz w:val="24"/>
          <w:szCs w:val="24"/>
        </w:rPr>
        <w:t xml:space="preserve"> the city of Blaenavon had close to 150 businesses and town remained bustling with activities. </w:t>
      </w:r>
    </w:p>
    <w:p w:rsidR="009A5CB6" w:rsidRDefault="009A5CB6" w:rsidP="007C0AA6">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734050" cy="3581400"/>
            <wp:effectExtent l="38100" t="57150" r="114300" b="952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4050" cy="3581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A5CB6" w:rsidRDefault="009A5CB6" w:rsidP="00470C8A">
      <w:pPr>
        <w:spacing w:line="480" w:lineRule="auto"/>
        <w:jc w:val="center"/>
        <w:rPr>
          <w:rFonts w:ascii="Times New Roman" w:hAnsi="Times New Roman" w:cs="Times New Roman"/>
          <w:sz w:val="24"/>
          <w:szCs w:val="24"/>
        </w:rPr>
      </w:pPr>
      <w:r>
        <w:rPr>
          <w:rFonts w:ascii="Times New Roman" w:hAnsi="Times New Roman" w:cs="Times New Roman"/>
          <w:sz w:val="24"/>
          <w:szCs w:val="24"/>
        </w:rPr>
        <w:t>Figure</w:t>
      </w:r>
      <w:r w:rsidR="00CF11BE">
        <w:rPr>
          <w:rFonts w:ascii="Times New Roman" w:hAnsi="Times New Roman" w:cs="Times New Roman"/>
          <w:sz w:val="24"/>
          <w:szCs w:val="24"/>
        </w:rPr>
        <w:t>1</w:t>
      </w:r>
      <w:r>
        <w:rPr>
          <w:rFonts w:ascii="Times New Roman" w:hAnsi="Times New Roman" w:cs="Times New Roman"/>
          <w:sz w:val="24"/>
          <w:szCs w:val="24"/>
        </w:rPr>
        <w:t xml:space="preserve">: </w:t>
      </w:r>
      <w:r w:rsidR="00470C8A">
        <w:rPr>
          <w:rFonts w:ascii="Times New Roman" w:hAnsi="Times New Roman" w:cs="Times New Roman"/>
          <w:sz w:val="24"/>
          <w:szCs w:val="24"/>
        </w:rPr>
        <w:t>Business Operation During 1871</w:t>
      </w:r>
    </w:p>
    <w:p w:rsidR="00470C8A" w:rsidRDefault="00470C8A" w:rsidP="00470C8A">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Source: </w:t>
      </w:r>
      <w:r w:rsidR="00E25151">
        <w:rPr>
          <w:rFonts w:ascii="Times New Roman" w:hAnsi="Times New Roman" w:cs="Times New Roman"/>
          <w:sz w:val="24"/>
          <w:szCs w:val="24"/>
        </w:rPr>
        <w:t xml:space="preserve">(Wood &amp; Walton, </w:t>
      </w:r>
      <w:r w:rsidR="00E25151" w:rsidRPr="00A91E15">
        <w:rPr>
          <w:rFonts w:ascii="Times New Roman" w:hAnsi="Times New Roman" w:cs="Times New Roman"/>
          <w:sz w:val="24"/>
          <w:szCs w:val="24"/>
        </w:rPr>
        <w:t>2016)</w:t>
      </w:r>
    </w:p>
    <w:p w:rsidR="00CB40BF" w:rsidRPr="000D6F0C" w:rsidRDefault="005E1290" w:rsidP="000D6F0C">
      <w:pPr>
        <w:pStyle w:val="Heading1"/>
      </w:pPr>
      <w:bookmarkStart w:id="8" w:name="_Toc513385421"/>
      <w:r w:rsidRPr="000D6F0C">
        <w:t>Formation of Cooperative Society</w:t>
      </w:r>
      <w:r w:rsidR="000D6F0C" w:rsidRPr="000D6F0C">
        <w:t xml:space="preserve"> in Blaenavon City</w:t>
      </w:r>
      <w:bookmarkEnd w:id="8"/>
    </w:p>
    <w:p w:rsidR="005E1290" w:rsidRDefault="005E1290" w:rsidP="00552239">
      <w:pPr>
        <w:spacing w:line="480" w:lineRule="auto"/>
        <w:ind w:firstLine="720"/>
        <w:jc w:val="both"/>
        <w:rPr>
          <w:rFonts w:ascii="Times New Roman" w:hAnsi="Times New Roman" w:cs="Times New Roman"/>
          <w:sz w:val="24"/>
          <w:szCs w:val="24"/>
        </w:rPr>
      </w:pPr>
      <w:r w:rsidRPr="005E1290">
        <w:rPr>
          <w:rFonts w:ascii="Times New Roman" w:hAnsi="Times New Roman" w:cs="Times New Roman"/>
          <w:sz w:val="24"/>
          <w:szCs w:val="24"/>
        </w:rPr>
        <w:t>Robert Owen marked by the period</w:t>
      </w:r>
      <w:r>
        <w:rPr>
          <w:rFonts w:ascii="Times New Roman" w:hAnsi="Times New Roman" w:cs="Times New Roman"/>
          <w:sz w:val="24"/>
          <w:szCs w:val="24"/>
        </w:rPr>
        <w:t xml:space="preserve"> between 1771 and 1858, a philanthropist and Welsh business pioneered the idea of the</w:t>
      </w:r>
      <w:r w:rsidR="00552239">
        <w:rPr>
          <w:rFonts w:ascii="Times New Roman" w:hAnsi="Times New Roman" w:cs="Times New Roman"/>
          <w:sz w:val="24"/>
          <w:szCs w:val="24"/>
        </w:rPr>
        <w:t xml:space="preserve"> cooperation in United Kingdom</w:t>
      </w:r>
      <w:r w:rsidR="00E25151">
        <w:rPr>
          <w:rFonts w:ascii="Times New Roman" w:hAnsi="Times New Roman" w:cs="Times New Roman"/>
          <w:sz w:val="24"/>
          <w:szCs w:val="24"/>
        </w:rPr>
        <w:t xml:space="preserve"> </w:t>
      </w:r>
      <w:r w:rsidR="00847EB7">
        <w:rPr>
          <w:rFonts w:ascii="Times New Roman" w:hAnsi="Times New Roman" w:cs="Times New Roman"/>
          <w:sz w:val="24"/>
          <w:szCs w:val="24"/>
        </w:rPr>
        <w:t>(</w:t>
      </w:r>
      <w:r w:rsidR="00847EB7">
        <w:rPr>
          <w:rFonts w:ascii="Times New Roman" w:hAnsi="Times New Roman" w:cs="Times New Roman"/>
          <w:sz w:val="24"/>
          <w:szCs w:val="24"/>
          <w:lang w:val="en-US"/>
        </w:rPr>
        <w:t>Horn, 2015</w:t>
      </w:r>
      <w:r w:rsidR="00EA29A8">
        <w:rPr>
          <w:rFonts w:ascii="Times New Roman" w:hAnsi="Times New Roman" w:cs="Times New Roman"/>
          <w:sz w:val="24"/>
          <w:szCs w:val="24"/>
        </w:rPr>
        <w:t>)</w:t>
      </w:r>
      <w:r w:rsidR="00552239">
        <w:rPr>
          <w:rFonts w:ascii="Times New Roman" w:hAnsi="Times New Roman" w:cs="Times New Roman"/>
          <w:sz w:val="24"/>
          <w:szCs w:val="24"/>
        </w:rPr>
        <w:t xml:space="preserve">. The workers at the New Lanark knew him for his benevolent treatment. The movement further developed by </w:t>
      </w:r>
      <w:r w:rsidR="00552239" w:rsidRPr="00CB40BF">
        <w:rPr>
          <w:rFonts w:ascii="Times New Roman" w:hAnsi="Times New Roman" w:cs="Times New Roman"/>
          <w:sz w:val="24"/>
          <w:szCs w:val="24"/>
        </w:rPr>
        <w:t>Rochdale</w:t>
      </w:r>
      <w:r w:rsidR="00552239">
        <w:rPr>
          <w:rFonts w:ascii="Times New Roman" w:hAnsi="Times New Roman" w:cs="Times New Roman"/>
          <w:sz w:val="24"/>
          <w:szCs w:val="24"/>
        </w:rPr>
        <w:t xml:space="preserve"> during the October 1844. </w:t>
      </w:r>
    </w:p>
    <w:p w:rsidR="00285039" w:rsidRPr="005E1290" w:rsidRDefault="00552239" w:rsidP="009D2C5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However, the initial venture of the city of </w:t>
      </w:r>
      <w:r w:rsidRPr="00CB40BF">
        <w:rPr>
          <w:rFonts w:ascii="Times New Roman" w:hAnsi="Times New Roman" w:cs="Times New Roman"/>
          <w:sz w:val="24"/>
          <w:szCs w:val="24"/>
        </w:rPr>
        <w:t>Blaenavon</w:t>
      </w:r>
      <w:r>
        <w:rPr>
          <w:rFonts w:ascii="Times New Roman" w:hAnsi="Times New Roman" w:cs="Times New Roman"/>
          <w:sz w:val="24"/>
          <w:szCs w:val="24"/>
        </w:rPr>
        <w:t xml:space="preserve"> commenced during the latter half of 1861. The movement of cooperation </w:t>
      </w:r>
      <w:r w:rsidR="00285039">
        <w:rPr>
          <w:rFonts w:ascii="Times New Roman" w:hAnsi="Times New Roman" w:cs="Times New Roman"/>
          <w:sz w:val="24"/>
          <w:szCs w:val="24"/>
        </w:rPr>
        <w:t>depended on</w:t>
      </w:r>
      <w:r>
        <w:rPr>
          <w:rFonts w:ascii="Times New Roman" w:hAnsi="Times New Roman" w:cs="Times New Roman"/>
          <w:sz w:val="24"/>
          <w:szCs w:val="24"/>
        </w:rPr>
        <w:t xml:space="preserve"> the </w:t>
      </w:r>
      <w:r w:rsidRPr="00CB40BF">
        <w:rPr>
          <w:rFonts w:ascii="Times New Roman" w:hAnsi="Times New Roman" w:cs="Times New Roman"/>
          <w:sz w:val="24"/>
          <w:szCs w:val="24"/>
        </w:rPr>
        <w:t>Rochdale Principles</w:t>
      </w:r>
      <w:r>
        <w:rPr>
          <w:rFonts w:ascii="Times New Roman" w:hAnsi="Times New Roman" w:cs="Times New Roman"/>
          <w:sz w:val="24"/>
          <w:szCs w:val="24"/>
        </w:rPr>
        <w:t xml:space="preserve"> and included democratic control, </w:t>
      </w:r>
      <w:r w:rsidRPr="00CB40BF">
        <w:rPr>
          <w:rFonts w:ascii="Times New Roman" w:hAnsi="Times New Roman" w:cs="Times New Roman"/>
          <w:sz w:val="24"/>
          <w:szCs w:val="24"/>
        </w:rPr>
        <w:t>voluntary membership</w:t>
      </w:r>
      <w:r>
        <w:rPr>
          <w:rFonts w:ascii="Times New Roman" w:hAnsi="Times New Roman" w:cs="Times New Roman"/>
          <w:sz w:val="24"/>
          <w:szCs w:val="24"/>
        </w:rPr>
        <w:t xml:space="preserve">, </w:t>
      </w:r>
      <w:r w:rsidRPr="00CB40BF">
        <w:rPr>
          <w:rFonts w:ascii="Times New Roman" w:hAnsi="Times New Roman" w:cs="Times New Roman"/>
          <w:sz w:val="24"/>
          <w:szCs w:val="24"/>
        </w:rPr>
        <w:t>promotion of education</w:t>
      </w:r>
      <w:r>
        <w:rPr>
          <w:rFonts w:ascii="Times New Roman" w:hAnsi="Times New Roman" w:cs="Times New Roman"/>
          <w:sz w:val="24"/>
          <w:szCs w:val="24"/>
        </w:rPr>
        <w:t xml:space="preserve"> and </w:t>
      </w:r>
      <w:r w:rsidRPr="00CB40BF">
        <w:rPr>
          <w:rFonts w:ascii="Times New Roman" w:hAnsi="Times New Roman" w:cs="Times New Roman"/>
          <w:sz w:val="24"/>
          <w:szCs w:val="24"/>
        </w:rPr>
        <w:t xml:space="preserve">dividend on </w:t>
      </w:r>
      <w:r>
        <w:rPr>
          <w:rFonts w:ascii="Times New Roman" w:hAnsi="Times New Roman" w:cs="Times New Roman"/>
          <w:sz w:val="24"/>
          <w:szCs w:val="24"/>
        </w:rPr>
        <w:t xml:space="preserve">the </w:t>
      </w:r>
      <w:r w:rsidRPr="00CB40BF">
        <w:rPr>
          <w:rFonts w:ascii="Times New Roman" w:hAnsi="Times New Roman" w:cs="Times New Roman"/>
          <w:sz w:val="24"/>
          <w:szCs w:val="24"/>
        </w:rPr>
        <w:t>purchases</w:t>
      </w:r>
      <w:r>
        <w:rPr>
          <w:rFonts w:ascii="Times New Roman" w:hAnsi="Times New Roman" w:cs="Times New Roman"/>
          <w:sz w:val="24"/>
          <w:szCs w:val="24"/>
        </w:rPr>
        <w:t xml:space="preserve">. However, the concept of the </w:t>
      </w:r>
      <w:r w:rsidR="00285039">
        <w:rPr>
          <w:rFonts w:ascii="Times New Roman" w:hAnsi="Times New Roman" w:cs="Times New Roman"/>
          <w:sz w:val="24"/>
          <w:szCs w:val="24"/>
        </w:rPr>
        <w:t>cooperative society resulted in failure due to debts. Nevertheless, there was an establishment of the newer Blaenavon</w:t>
      </w:r>
      <w:r w:rsidR="00285039" w:rsidRPr="00285039">
        <w:rPr>
          <w:rFonts w:ascii="Times New Roman" w:hAnsi="Times New Roman" w:cs="Times New Roman"/>
          <w:sz w:val="24"/>
          <w:szCs w:val="24"/>
        </w:rPr>
        <w:t xml:space="preserve"> </w:t>
      </w:r>
      <w:r w:rsidR="00285039" w:rsidRPr="00CB40BF">
        <w:rPr>
          <w:rFonts w:ascii="Times New Roman" w:hAnsi="Times New Roman" w:cs="Times New Roman"/>
          <w:sz w:val="24"/>
          <w:szCs w:val="24"/>
        </w:rPr>
        <w:t>Industrial and Provident Society</w:t>
      </w:r>
      <w:r w:rsidR="00285039">
        <w:rPr>
          <w:rFonts w:ascii="Times New Roman" w:hAnsi="Times New Roman" w:cs="Times New Roman"/>
          <w:sz w:val="24"/>
          <w:szCs w:val="24"/>
        </w:rPr>
        <w:t xml:space="preserve"> in the year 1889. The new formed society had close to 455 members along with a store in the King Street. This new society moved to </w:t>
      </w:r>
      <w:r w:rsidR="00285039" w:rsidRPr="00CB40BF">
        <w:rPr>
          <w:rFonts w:ascii="Times New Roman" w:hAnsi="Times New Roman" w:cs="Times New Roman"/>
          <w:sz w:val="24"/>
          <w:szCs w:val="24"/>
        </w:rPr>
        <w:t>Ivor Street building</w:t>
      </w:r>
      <w:r w:rsidR="00285039">
        <w:rPr>
          <w:rFonts w:ascii="Times New Roman" w:hAnsi="Times New Roman" w:cs="Times New Roman"/>
          <w:sz w:val="24"/>
          <w:szCs w:val="24"/>
        </w:rPr>
        <w:t xml:space="preserve"> during 1893</w:t>
      </w:r>
      <w:r w:rsidR="00847EB7">
        <w:rPr>
          <w:rFonts w:ascii="Times New Roman" w:hAnsi="Times New Roman" w:cs="Times New Roman"/>
          <w:sz w:val="24"/>
          <w:szCs w:val="24"/>
        </w:rPr>
        <w:t xml:space="preserve"> (</w:t>
      </w:r>
      <w:r w:rsidR="00847EB7">
        <w:rPr>
          <w:rFonts w:ascii="Times New Roman" w:hAnsi="Times New Roman" w:cs="Times New Roman"/>
          <w:sz w:val="24"/>
          <w:szCs w:val="24"/>
          <w:lang w:val="en-US"/>
        </w:rPr>
        <w:t>Farr, 2018</w:t>
      </w:r>
      <w:r w:rsidR="00EA29A8">
        <w:rPr>
          <w:rFonts w:ascii="Times New Roman" w:hAnsi="Times New Roman" w:cs="Times New Roman"/>
          <w:sz w:val="24"/>
          <w:szCs w:val="24"/>
        </w:rPr>
        <w:t>)</w:t>
      </w:r>
      <w:r w:rsidR="00285039">
        <w:rPr>
          <w:rFonts w:ascii="Times New Roman" w:hAnsi="Times New Roman" w:cs="Times New Roman"/>
          <w:sz w:val="24"/>
          <w:szCs w:val="24"/>
        </w:rPr>
        <w:t xml:space="preserve">. The new formed co-operative society actually took over the initial grocery business of </w:t>
      </w:r>
      <w:r w:rsidR="00285039" w:rsidRPr="00CB40BF">
        <w:rPr>
          <w:rFonts w:ascii="Times New Roman" w:hAnsi="Times New Roman" w:cs="Times New Roman"/>
          <w:sz w:val="24"/>
          <w:szCs w:val="24"/>
        </w:rPr>
        <w:t>David Lewis</w:t>
      </w:r>
      <w:r w:rsidR="00285039">
        <w:rPr>
          <w:rFonts w:ascii="Times New Roman" w:hAnsi="Times New Roman" w:cs="Times New Roman"/>
          <w:sz w:val="24"/>
          <w:szCs w:val="24"/>
        </w:rPr>
        <w:t xml:space="preserve"> who was one of the </w:t>
      </w:r>
      <w:r w:rsidR="00285039" w:rsidRPr="00CB40BF">
        <w:rPr>
          <w:rFonts w:ascii="Times New Roman" w:hAnsi="Times New Roman" w:cs="Times New Roman"/>
          <w:sz w:val="24"/>
          <w:szCs w:val="24"/>
        </w:rPr>
        <w:t>earliest shopkeepers</w:t>
      </w:r>
      <w:r w:rsidR="00285039">
        <w:rPr>
          <w:rFonts w:ascii="Times New Roman" w:hAnsi="Times New Roman" w:cs="Times New Roman"/>
          <w:sz w:val="24"/>
          <w:szCs w:val="24"/>
        </w:rPr>
        <w:t xml:space="preserve"> of the </w:t>
      </w:r>
      <w:r w:rsidR="00285039" w:rsidRPr="00CB40BF">
        <w:rPr>
          <w:rFonts w:ascii="Times New Roman" w:hAnsi="Times New Roman" w:cs="Times New Roman"/>
          <w:sz w:val="24"/>
          <w:szCs w:val="24"/>
        </w:rPr>
        <w:t>Blaenavon</w:t>
      </w:r>
      <w:r w:rsidR="00285039">
        <w:rPr>
          <w:rFonts w:ascii="Times New Roman" w:hAnsi="Times New Roman" w:cs="Times New Roman"/>
          <w:sz w:val="24"/>
          <w:szCs w:val="24"/>
        </w:rPr>
        <w:t xml:space="preserve"> city. However, the new society was not devoid of difficulties. This </w:t>
      </w:r>
      <w:r w:rsidR="00757064">
        <w:rPr>
          <w:rFonts w:ascii="Times New Roman" w:hAnsi="Times New Roman" w:cs="Times New Roman"/>
          <w:sz w:val="24"/>
          <w:szCs w:val="24"/>
        </w:rPr>
        <w:t xml:space="preserve">is because the stores of the </w:t>
      </w:r>
      <w:r w:rsidR="00285039">
        <w:rPr>
          <w:rFonts w:ascii="Times New Roman" w:hAnsi="Times New Roman" w:cs="Times New Roman"/>
          <w:sz w:val="24"/>
          <w:szCs w:val="24"/>
        </w:rPr>
        <w:t xml:space="preserve">Ivor Street </w:t>
      </w:r>
      <w:r w:rsidR="00757064">
        <w:rPr>
          <w:rFonts w:ascii="Times New Roman" w:hAnsi="Times New Roman" w:cs="Times New Roman"/>
          <w:sz w:val="24"/>
          <w:szCs w:val="24"/>
        </w:rPr>
        <w:t>were burnt</w:t>
      </w:r>
      <w:r w:rsidR="00285039">
        <w:rPr>
          <w:rFonts w:ascii="Times New Roman" w:hAnsi="Times New Roman" w:cs="Times New Roman"/>
          <w:sz w:val="24"/>
          <w:szCs w:val="24"/>
        </w:rPr>
        <w:t xml:space="preserve"> </w:t>
      </w:r>
      <w:r w:rsidR="00757064">
        <w:rPr>
          <w:rFonts w:ascii="Times New Roman" w:hAnsi="Times New Roman" w:cs="Times New Roman"/>
          <w:sz w:val="24"/>
          <w:szCs w:val="24"/>
        </w:rPr>
        <w:t xml:space="preserve">in the year December </w:t>
      </w:r>
      <w:r w:rsidR="00285039">
        <w:rPr>
          <w:rFonts w:ascii="Times New Roman" w:hAnsi="Times New Roman" w:cs="Times New Roman"/>
          <w:sz w:val="24"/>
          <w:szCs w:val="24"/>
        </w:rPr>
        <w:t xml:space="preserve">1899 </w:t>
      </w:r>
      <w:r w:rsidR="00757064">
        <w:rPr>
          <w:rFonts w:ascii="Times New Roman" w:hAnsi="Times New Roman" w:cs="Times New Roman"/>
          <w:sz w:val="24"/>
          <w:szCs w:val="24"/>
        </w:rPr>
        <w:t>and were rebuilt</w:t>
      </w:r>
      <w:r w:rsidR="00285039">
        <w:rPr>
          <w:rFonts w:ascii="Times New Roman" w:hAnsi="Times New Roman" w:cs="Times New Roman"/>
          <w:sz w:val="24"/>
          <w:szCs w:val="24"/>
        </w:rPr>
        <w:t xml:space="preserve">. </w:t>
      </w:r>
      <w:r w:rsidR="00757064">
        <w:rPr>
          <w:rFonts w:ascii="Times New Roman" w:hAnsi="Times New Roman" w:cs="Times New Roman"/>
          <w:sz w:val="24"/>
          <w:szCs w:val="24"/>
        </w:rPr>
        <w:t>The newly built store also underwent major fire breakout in the year August 1918 and not rebuilt until the year 1928 due to the economic difficulties.  In spite of the challenges, the newly formed Co</w:t>
      </w:r>
      <w:r w:rsidR="00757064" w:rsidRPr="00CB40BF">
        <w:rPr>
          <w:rFonts w:ascii="Times New Roman" w:hAnsi="Times New Roman" w:cs="Times New Roman"/>
          <w:sz w:val="24"/>
          <w:szCs w:val="24"/>
        </w:rPr>
        <w:t>-operative Society</w:t>
      </w:r>
      <w:r w:rsidR="00757064">
        <w:rPr>
          <w:rFonts w:ascii="Times New Roman" w:hAnsi="Times New Roman" w:cs="Times New Roman"/>
          <w:sz w:val="24"/>
          <w:szCs w:val="24"/>
        </w:rPr>
        <w:t xml:space="preserve"> experienced greater success compared to the predecessors. </w:t>
      </w:r>
      <w:r w:rsidR="00CF11BE">
        <w:rPr>
          <w:rFonts w:ascii="Times New Roman" w:hAnsi="Times New Roman" w:cs="Times New Roman"/>
          <w:sz w:val="24"/>
          <w:szCs w:val="24"/>
        </w:rPr>
        <w:t xml:space="preserve">The people of </w:t>
      </w:r>
      <w:r w:rsidR="00CF11BE" w:rsidRPr="00CB40BF">
        <w:rPr>
          <w:rFonts w:ascii="Times New Roman" w:hAnsi="Times New Roman" w:cs="Times New Roman"/>
          <w:sz w:val="24"/>
          <w:szCs w:val="24"/>
        </w:rPr>
        <w:t>Blaenavon</w:t>
      </w:r>
      <w:r w:rsidR="00CF11BE">
        <w:rPr>
          <w:rFonts w:ascii="Times New Roman" w:hAnsi="Times New Roman" w:cs="Times New Roman"/>
          <w:sz w:val="24"/>
          <w:szCs w:val="24"/>
        </w:rPr>
        <w:t xml:space="preserve"> City operated the society and </w:t>
      </w:r>
      <w:r w:rsidR="00757064">
        <w:rPr>
          <w:rFonts w:ascii="Times New Roman" w:hAnsi="Times New Roman" w:cs="Times New Roman"/>
          <w:sz w:val="24"/>
          <w:szCs w:val="24"/>
        </w:rPr>
        <w:t xml:space="preserve">provided </w:t>
      </w:r>
      <w:r w:rsidR="00CF11BE">
        <w:rPr>
          <w:rFonts w:ascii="Times New Roman" w:hAnsi="Times New Roman" w:cs="Times New Roman"/>
          <w:sz w:val="24"/>
          <w:szCs w:val="24"/>
        </w:rPr>
        <w:t>them</w:t>
      </w:r>
      <w:r w:rsidR="00757064">
        <w:rPr>
          <w:rFonts w:ascii="Times New Roman" w:hAnsi="Times New Roman" w:cs="Times New Roman"/>
          <w:sz w:val="24"/>
          <w:szCs w:val="24"/>
        </w:rPr>
        <w:t xml:space="preserve"> </w:t>
      </w:r>
      <w:r w:rsidR="00CF11BE">
        <w:rPr>
          <w:rFonts w:ascii="Times New Roman" w:hAnsi="Times New Roman" w:cs="Times New Roman"/>
          <w:sz w:val="24"/>
          <w:szCs w:val="24"/>
        </w:rPr>
        <w:t xml:space="preserve">with reasonable furniture, groceries, insurance, housing and funeral expenses. There were also further branches that later opened around the town. </w:t>
      </w:r>
    </w:p>
    <w:p w:rsidR="00CB40BF" w:rsidRPr="00CB40BF" w:rsidRDefault="00CF11BE" w:rsidP="000D6F0C">
      <w:pPr>
        <w:pStyle w:val="Heading1"/>
      </w:pPr>
      <w:bookmarkStart w:id="9" w:name="_Toc513385422"/>
      <w:r w:rsidRPr="00CB40BF">
        <w:lastRenderedPageBreak/>
        <w:t xml:space="preserve">People </w:t>
      </w:r>
      <w:r>
        <w:t>of Blaenavon City</w:t>
      </w:r>
      <w:bookmarkEnd w:id="9"/>
      <w:r>
        <w:t xml:space="preserve"> </w:t>
      </w:r>
    </w:p>
    <w:p w:rsidR="00CB40BF" w:rsidRPr="00CB40BF" w:rsidRDefault="00CB40BF" w:rsidP="00CB40BF">
      <w:pPr>
        <w:spacing w:line="480" w:lineRule="auto"/>
        <w:jc w:val="both"/>
        <w:rPr>
          <w:rFonts w:ascii="Times New Roman" w:hAnsi="Times New Roman" w:cs="Times New Roman"/>
          <w:sz w:val="24"/>
          <w:szCs w:val="24"/>
        </w:rPr>
      </w:pPr>
      <w:r w:rsidRPr="00CB40BF">
        <w:rPr>
          <w:rFonts w:ascii="Times New Roman" w:hAnsi="Times New Roman" w:cs="Times New Roman"/>
          <w:sz w:val="24"/>
          <w:szCs w:val="24"/>
        </w:rPr>
        <w:t xml:space="preserve"> </w:t>
      </w:r>
      <w:r w:rsidR="00124338">
        <w:rPr>
          <w:rFonts w:ascii="Times New Roman" w:hAnsi="Times New Roman" w:cs="Times New Roman"/>
          <w:sz w:val="24"/>
          <w:szCs w:val="24"/>
        </w:rPr>
        <w:tab/>
      </w:r>
      <w:r w:rsidR="00CF11BE">
        <w:rPr>
          <w:rFonts w:ascii="Times New Roman" w:hAnsi="Times New Roman" w:cs="Times New Roman"/>
          <w:sz w:val="24"/>
          <w:szCs w:val="24"/>
        </w:rPr>
        <w:t xml:space="preserve">The commencement of </w:t>
      </w:r>
      <w:r w:rsidR="00124338">
        <w:rPr>
          <w:rFonts w:ascii="Times New Roman" w:hAnsi="Times New Roman" w:cs="Times New Roman"/>
          <w:sz w:val="24"/>
          <w:szCs w:val="24"/>
        </w:rPr>
        <w:t>Ironwork in</w:t>
      </w:r>
      <w:r w:rsidR="00CF11BE">
        <w:rPr>
          <w:rFonts w:ascii="Times New Roman" w:hAnsi="Times New Roman" w:cs="Times New Roman"/>
          <w:sz w:val="24"/>
          <w:szCs w:val="24"/>
        </w:rPr>
        <w:t xml:space="preserve"> the year 1789</w:t>
      </w:r>
      <w:r w:rsidR="00124338">
        <w:rPr>
          <w:rFonts w:ascii="Times New Roman" w:hAnsi="Times New Roman" w:cs="Times New Roman"/>
          <w:sz w:val="24"/>
          <w:szCs w:val="24"/>
        </w:rPr>
        <w:t xml:space="preserve"> led to the flocking of the people in search of work. The city became the home to various migrant workers from the Wales and West of England. There was almost a gap of half century between the initiation of the ironworks and the development of commercial centre in the </w:t>
      </w:r>
      <w:r w:rsidR="00124338" w:rsidRPr="00CB40BF">
        <w:rPr>
          <w:rFonts w:ascii="Times New Roman" w:hAnsi="Times New Roman" w:cs="Times New Roman"/>
          <w:sz w:val="24"/>
          <w:szCs w:val="24"/>
        </w:rPr>
        <w:t>Blaenavon.</w:t>
      </w:r>
    </w:p>
    <w:p w:rsidR="00CF11BE" w:rsidRDefault="00CF11BE" w:rsidP="007C0AA6">
      <w:pPr>
        <w:spacing w:line="480" w:lineRule="auto"/>
        <w:jc w:val="both"/>
        <w:rPr>
          <w:rFonts w:ascii="Times New Roman" w:hAnsi="Times New Roman" w:cs="Times New Roman"/>
          <w:sz w:val="24"/>
          <w:szCs w:val="24"/>
        </w:rPr>
      </w:pPr>
      <w:r w:rsidRPr="00CF11BE">
        <w:rPr>
          <w:rFonts w:ascii="Times New Roman" w:hAnsi="Times New Roman" w:cs="Times New Roman"/>
          <w:noProof/>
          <w:sz w:val="24"/>
          <w:szCs w:val="24"/>
          <w:lang w:val="en-GB" w:eastAsia="en-GB"/>
        </w:rPr>
        <w:drawing>
          <wp:inline distT="0" distB="0" distL="0" distR="0">
            <wp:extent cx="5619750" cy="4905375"/>
            <wp:effectExtent l="38100" t="57150" r="114300" b="10477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619750" cy="4905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F11BE" w:rsidRDefault="00CF11BE" w:rsidP="00CF11BE">
      <w:pPr>
        <w:spacing w:line="480" w:lineRule="auto"/>
        <w:jc w:val="both"/>
        <w:rPr>
          <w:rFonts w:ascii="Times New Roman" w:hAnsi="Times New Roman" w:cs="Times New Roman"/>
          <w:sz w:val="24"/>
          <w:szCs w:val="24"/>
        </w:rPr>
      </w:pPr>
    </w:p>
    <w:p w:rsidR="00CF11BE" w:rsidRDefault="00CF11BE" w:rsidP="00CF11BE">
      <w:pPr>
        <w:spacing w:line="480" w:lineRule="auto"/>
        <w:jc w:val="center"/>
        <w:rPr>
          <w:rFonts w:ascii="Times New Roman" w:hAnsi="Times New Roman" w:cs="Times New Roman"/>
          <w:sz w:val="24"/>
          <w:szCs w:val="24"/>
        </w:rPr>
      </w:pPr>
      <w:r>
        <w:rPr>
          <w:rFonts w:ascii="Times New Roman" w:hAnsi="Times New Roman" w:cs="Times New Roman"/>
          <w:sz w:val="24"/>
          <w:szCs w:val="24"/>
        </w:rPr>
        <w:t>Figure 2: Birthplace of the Residents of Broad Street</w:t>
      </w:r>
    </w:p>
    <w:p w:rsidR="00CF11BE" w:rsidRPr="007C0AA6" w:rsidRDefault="00CF11BE" w:rsidP="00CF11B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847EB7">
        <w:rPr>
          <w:rFonts w:ascii="Times New Roman" w:hAnsi="Times New Roman" w:cs="Times New Roman"/>
          <w:sz w:val="24"/>
          <w:szCs w:val="24"/>
        </w:rPr>
        <w:t>(</w:t>
      </w:r>
      <w:proofErr w:type="spellStart"/>
      <w:r w:rsidR="00847EB7">
        <w:rPr>
          <w:rFonts w:ascii="Times New Roman" w:hAnsi="Times New Roman" w:cs="Times New Roman"/>
          <w:sz w:val="24"/>
          <w:szCs w:val="24"/>
        </w:rPr>
        <w:t>Oerters</w:t>
      </w:r>
      <w:proofErr w:type="spellEnd"/>
      <w:r w:rsidR="00847EB7">
        <w:rPr>
          <w:rFonts w:ascii="Times New Roman" w:hAnsi="Times New Roman" w:cs="Times New Roman"/>
          <w:sz w:val="24"/>
          <w:szCs w:val="24"/>
        </w:rPr>
        <w:t xml:space="preserve">, </w:t>
      </w:r>
      <w:r w:rsidR="00847EB7" w:rsidRPr="00557DA2">
        <w:rPr>
          <w:rFonts w:ascii="Times New Roman" w:hAnsi="Times New Roman" w:cs="Times New Roman"/>
          <w:sz w:val="24"/>
          <w:szCs w:val="24"/>
        </w:rPr>
        <w:t>2015</w:t>
      </w:r>
      <w:r w:rsidR="00847EB7">
        <w:rPr>
          <w:rFonts w:ascii="Times New Roman" w:hAnsi="Times New Roman" w:cs="Times New Roman"/>
          <w:sz w:val="24"/>
          <w:szCs w:val="24"/>
        </w:rPr>
        <w:t>)</w:t>
      </w:r>
    </w:p>
    <w:p w:rsidR="00CF11BE" w:rsidRDefault="00CF11BE" w:rsidP="007C0AA6">
      <w:pPr>
        <w:spacing w:line="480" w:lineRule="auto"/>
        <w:jc w:val="both"/>
        <w:rPr>
          <w:rFonts w:ascii="Times New Roman" w:hAnsi="Times New Roman" w:cs="Times New Roman"/>
          <w:sz w:val="24"/>
          <w:szCs w:val="24"/>
        </w:rPr>
      </w:pPr>
    </w:p>
    <w:p w:rsidR="00A92330" w:rsidRDefault="00124338" w:rsidP="00A9233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BA2385">
        <w:rPr>
          <w:rFonts w:ascii="Times New Roman" w:hAnsi="Times New Roman" w:cs="Times New Roman"/>
          <w:sz w:val="24"/>
          <w:szCs w:val="24"/>
        </w:rPr>
        <w:t>initial generation of the Broad Street traders were born in the city of Blaenavon</w:t>
      </w:r>
      <w:r w:rsidR="00BA2385" w:rsidRPr="00CB40BF">
        <w:rPr>
          <w:rFonts w:ascii="Times New Roman" w:hAnsi="Times New Roman" w:cs="Times New Roman"/>
          <w:sz w:val="24"/>
          <w:szCs w:val="24"/>
        </w:rPr>
        <w:t>.</w:t>
      </w:r>
      <w:r w:rsidR="00BA2385">
        <w:rPr>
          <w:rFonts w:ascii="Times New Roman" w:hAnsi="Times New Roman" w:cs="Times New Roman"/>
          <w:sz w:val="24"/>
          <w:szCs w:val="24"/>
        </w:rPr>
        <w:t xml:space="preserve"> However, the economic structure of the city during the early part of the nineteenth century portray that most people within community had experience in either business or the trade. A consensus carried during the year 1851 </w:t>
      </w:r>
      <w:r w:rsidR="00A92330">
        <w:rPr>
          <w:rFonts w:ascii="Times New Roman" w:hAnsi="Times New Roman" w:cs="Times New Roman"/>
          <w:sz w:val="24"/>
          <w:szCs w:val="24"/>
        </w:rPr>
        <w:t xml:space="preserve">based on New Road and Market Field portrayed that within a decade’s time the newer commercial area of the </w:t>
      </w:r>
      <w:r w:rsidR="00A92330" w:rsidRPr="00CB40BF">
        <w:rPr>
          <w:rFonts w:ascii="Times New Roman" w:hAnsi="Times New Roman" w:cs="Times New Roman"/>
          <w:sz w:val="24"/>
          <w:szCs w:val="24"/>
        </w:rPr>
        <w:t>Blaenavon</w:t>
      </w:r>
      <w:r w:rsidR="00A92330">
        <w:rPr>
          <w:rFonts w:ascii="Times New Roman" w:hAnsi="Times New Roman" w:cs="Times New Roman"/>
          <w:sz w:val="24"/>
          <w:szCs w:val="24"/>
        </w:rPr>
        <w:t xml:space="preserve"> city attracted diverse traders from then south and mid Wales and the English countries of </w:t>
      </w:r>
      <w:r w:rsidR="00A92330" w:rsidRPr="00CB40BF">
        <w:rPr>
          <w:rFonts w:ascii="Times New Roman" w:hAnsi="Times New Roman" w:cs="Times New Roman"/>
          <w:sz w:val="24"/>
          <w:szCs w:val="24"/>
        </w:rPr>
        <w:t>Somer</w:t>
      </w:r>
      <w:r w:rsidR="00A92330">
        <w:rPr>
          <w:rFonts w:ascii="Times New Roman" w:hAnsi="Times New Roman" w:cs="Times New Roman"/>
          <w:sz w:val="24"/>
          <w:szCs w:val="24"/>
        </w:rPr>
        <w:t xml:space="preserve">setshire, </w:t>
      </w:r>
      <w:r w:rsidR="00A92330" w:rsidRPr="00CB40BF">
        <w:rPr>
          <w:rFonts w:ascii="Times New Roman" w:hAnsi="Times New Roman" w:cs="Times New Roman"/>
          <w:sz w:val="24"/>
          <w:szCs w:val="24"/>
        </w:rPr>
        <w:t>Herefordshire</w:t>
      </w:r>
      <w:r w:rsidR="00A92330">
        <w:rPr>
          <w:rFonts w:ascii="Times New Roman" w:hAnsi="Times New Roman" w:cs="Times New Roman"/>
          <w:sz w:val="24"/>
          <w:szCs w:val="24"/>
        </w:rPr>
        <w:t xml:space="preserve"> and Gloucestershire</w:t>
      </w:r>
      <w:r w:rsidR="00847EB7">
        <w:rPr>
          <w:rFonts w:ascii="Times New Roman" w:hAnsi="Times New Roman" w:cs="Times New Roman"/>
          <w:sz w:val="24"/>
          <w:szCs w:val="24"/>
        </w:rPr>
        <w:t xml:space="preserve"> (</w:t>
      </w:r>
      <w:r w:rsidR="00847EB7">
        <w:rPr>
          <w:rFonts w:ascii="Times New Roman" w:hAnsi="Times New Roman" w:cs="Times New Roman"/>
          <w:sz w:val="24"/>
          <w:szCs w:val="24"/>
          <w:lang w:val="en-US"/>
        </w:rPr>
        <w:t>Flynn, 2016</w:t>
      </w:r>
      <w:r w:rsidR="00EA29A8">
        <w:rPr>
          <w:rFonts w:ascii="Times New Roman" w:hAnsi="Times New Roman" w:cs="Times New Roman"/>
          <w:sz w:val="24"/>
          <w:szCs w:val="24"/>
        </w:rPr>
        <w:t>)</w:t>
      </w:r>
      <w:r w:rsidR="00A92330">
        <w:rPr>
          <w:rFonts w:ascii="Times New Roman" w:hAnsi="Times New Roman" w:cs="Times New Roman"/>
          <w:sz w:val="24"/>
          <w:szCs w:val="24"/>
        </w:rPr>
        <w:t xml:space="preserve">. There were close to around 103 people living within new shopping street found employment in the service and the retail sectors. However, out </w:t>
      </w:r>
      <w:r w:rsidR="00D65072">
        <w:rPr>
          <w:rFonts w:ascii="Times New Roman" w:hAnsi="Times New Roman" w:cs="Times New Roman"/>
          <w:sz w:val="24"/>
          <w:szCs w:val="24"/>
        </w:rPr>
        <w:t>of the</w:t>
      </w:r>
      <w:r w:rsidR="00A92330">
        <w:rPr>
          <w:rFonts w:ascii="Times New Roman" w:hAnsi="Times New Roman" w:cs="Times New Roman"/>
          <w:sz w:val="24"/>
          <w:szCs w:val="24"/>
        </w:rPr>
        <w:t xml:space="preserve"> total 103 people, there were close to </w:t>
      </w:r>
      <w:r w:rsidR="00D65072">
        <w:rPr>
          <w:rFonts w:ascii="Times New Roman" w:hAnsi="Times New Roman" w:cs="Times New Roman"/>
          <w:sz w:val="24"/>
          <w:szCs w:val="24"/>
        </w:rPr>
        <w:t>thirty-three people</w:t>
      </w:r>
      <w:r w:rsidR="00A92330">
        <w:rPr>
          <w:rFonts w:ascii="Times New Roman" w:hAnsi="Times New Roman" w:cs="Times New Roman"/>
          <w:sz w:val="24"/>
          <w:szCs w:val="24"/>
        </w:rPr>
        <w:t xml:space="preserve"> were born outside the Wales, </w:t>
      </w:r>
      <w:r w:rsidR="00D65072">
        <w:rPr>
          <w:rFonts w:ascii="Times New Roman" w:hAnsi="Times New Roman" w:cs="Times New Roman"/>
          <w:sz w:val="24"/>
          <w:szCs w:val="24"/>
        </w:rPr>
        <w:t xml:space="preserve">twenty-nine were born in the </w:t>
      </w:r>
      <w:r w:rsidR="00D65072" w:rsidRPr="00CB40BF">
        <w:rPr>
          <w:rFonts w:ascii="Times New Roman" w:hAnsi="Times New Roman" w:cs="Times New Roman"/>
          <w:sz w:val="24"/>
          <w:szCs w:val="24"/>
        </w:rPr>
        <w:t>Blaenavon</w:t>
      </w:r>
      <w:r w:rsidR="00D65072">
        <w:rPr>
          <w:rFonts w:ascii="Times New Roman" w:hAnsi="Times New Roman" w:cs="Times New Roman"/>
          <w:sz w:val="24"/>
          <w:szCs w:val="24"/>
        </w:rPr>
        <w:t xml:space="preserve"> and fifty born in the </w:t>
      </w:r>
      <w:r w:rsidR="00D65072" w:rsidRPr="00CB40BF">
        <w:rPr>
          <w:rFonts w:ascii="Times New Roman" w:hAnsi="Times New Roman" w:cs="Times New Roman"/>
          <w:sz w:val="24"/>
          <w:szCs w:val="24"/>
        </w:rPr>
        <w:t>Monmouthshire</w:t>
      </w:r>
      <w:r w:rsidR="00D65072">
        <w:rPr>
          <w:rFonts w:ascii="Times New Roman" w:hAnsi="Times New Roman" w:cs="Times New Roman"/>
          <w:sz w:val="24"/>
          <w:szCs w:val="24"/>
        </w:rPr>
        <w:t xml:space="preserve">. </w:t>
      </w:r>
    </w:p>
    <w:p w:rsidR="00D65072" w:rsidRDefault="00CB40BF" w:rsidP="00D65072">
      <w:pPr>
        <w:spacing w:line="480" w:lineRule="auto"/>
        <w:ind w:firstLine="720"/>
        <w:jc w:val="both"/>
        <w:rPr>
          <w:rFonts w:ascii="Times New Roman" w:hAnsi="Times New Roman" w:cs="Times New Roman"/>
          <w:sz w:val="24"/>
          <w:szCs w:val="24"/>
        </w:rPr>
      </w:pPr>
      <w:r w:rsidRPr="00CB40BF">
        <w:rPr>
          <w:rFonts w:ascii="Times New Roman" w:hAnsi="Times New Roman" w:cs="Times New Roman"/>
          <w:sz w:val="24"/>
          <w:szCs w:val="24"/>
        </w:rPr>
        <w:t xml:space="preserve">During nineteenth century, </w:t>
      </w:r>
      <w:r w:rsidR="00D65072">
        <w:rPr>
          <w:rFonts w:ascii="Times New Roman" w:hAnsi="Times New Roman" w:cs="Times New Roman"/>
          <w:sz w:val="24"/>
          <w:szCs w:val="24"/>
        </w:rPr>
        <w:t xml:space="preserve">the town centre of the </w:t>
      </w:r>
      <w:r w:rsidR="00D65072" w:rsidRPr="00CB40BF">
        <w:rPr>
          <w:rFonts w:ascii="Times New Roman" w:hAnsi="Times New Roman" w:cs="Times New Roman"/>
          <w:sz w:val="24"/>
          <w:szCs w:val="24"/>
        </w:rPr>
        <w:t>Blaenavon</w:t>
      </w:r>
      <w:r w:rsidR="00D65072">
        <w:rPr>
          <w:rFonts w:ascii="Times New Roman" w:hAnsi="Times New Roman" w:cs="Times New Roman"/>
          <w:sz w:val="24"/>
          <w:szCs w:val="24"/>
        </w:rPr>
        <w:t xml:space="preserve"> City in addition to attracting migrants </w:t>
      </w:r>
      <w:r w:rsidR="00655FF0">
        <w:rPr>
          <w:rFonts w:ascii="Times New Roman" w:hAnsi="Times New Roman" w:cs="Times New Roman"/>
          <w:sz w:val="24"/>
          <w:szCs w:val="24"/>
        </w:rPr>
        <w:t>from the overseas also attracted them from Wales and England thereby making it a home to the migrants from the overseas</w:t>
      </w:r>
      <w:r w:rsidR="00847EB7">
        <w:rPr>
          <w:rFonts w:ascii="Times New Roman" w:hAnsi="Times New Roman" w:cs="Times New Roman"/>
          <w:sz w:val="24"/>
          <w:szCs w:val="24"/>
        </w:rPr>
        <w:t xml:space="preserve"> (</w:t>
      </w:r>
      <w:r w:rsidR="00847EB7">
        <w:rPr>
          <w:rFonts w:ascii="Times New Roman" w:hAnsi="Times New Roman" w:cs="Times New Roman"/>
          <w:sz w:val="24"/>
          <w:szCs w:val="24"/>
          <w:lang w:val="en-US"/>
        </w:rPr>
        <w:t>Palmer, 2017</w:t>
      </w:r>
      <w:r w:rsidR="00EA29A8">
        <w:rPr>
          <w:rFonts w:ascii="Times New Roman" w:hAnsi="Times New Roman" w:cs="Times New Roman"/>
          <w:sz w:val="24"/>
          <w:szCs w:val="24"/>
        </w:rPr>
        <w:t>)</w:t>
      </w:r>
      <w:r w:rsidR="00655FF0">
        <w:rPr>
          <w:rFonts w:ascii="Times New Roman" w:hAnsi="Times New Roman" w:cs="Times New Roman"/>
          <w:sz w:val="24"/>
          <w:szCs w:val="24"/>
        </w:rPr>
        <w:t xml:space="preserve">. The </w:t>
      </w:r>
      <w:proofErr w:type="spellStart"/>
      <w:r w:rsidR="00655FF0">
        <w:rPr>
          <w:rFonts w:ascii="Times New Roman" w:hAnsi="Times New Roman" w:cs="Times New Roman"/>
          <w:sz w:val="24"/>
          <w:szCs w:val="24"/>
        </w:rPr>
        <w:t>Winterhalter</w:t>
      </w:r>
      <w:proofErr w:type="spellEnd"/>
      <w:r w:rsidR="00655FF0">
        <w:rPr>
          <w:rFonts w:ascii="Times New Roman" w:hAnsi="Times New Roman" w:cs="Times New Roman"/>
          <w:sz w:val="24"/>
          <w:szCs w:val="24"/>
        </w:rPr>
        <w:t xml:space="preserve"> family serving as the jewellers and the watchmakers came </w:t>
      </w:r>
      <w:r w:rsidR="00E36C2E">
        <w:rPr>
          <w:rFonts w:ascii="Times New Roman" w:hAnsi="Times New Roman" w:cs="Times New Roman"/>
          <w:sz w:val="24"/>
          <w:szCs w:val="24"/>
        </w:rPr>
        <w:t xml:space="preserve">to the </w:t>
      </w:r>
      <w:r w:rsidR="00655FF0">
        <w:rPr>
          <w:rFonts w:ascii="Times New Roman" w:hAnsi="Times New Roman" w:cs="Times New Roman"/>
          <w:sz w:val="24"/>
          <w:szCs w:val="24"/>
        </w:rPr>
        <w:t xml:space="preserve">Wales </w:t>
      </w:r>
      <w:r w:rsidR="00E36C2E">
        <w:rPr>
          <w:rFonts w:ascii="Times New Roman" w:hAnsi="Times New Roman" w:cs="Times New Roman"/>
          <w:sz w:val="24"/>
          <w:szCs w:val="24"/>
        </w:rPr>
        <w:t>all the way from</w:t>
      </w:r>
      <w:r w:rsidR="00655FF0">
        <w:rPr>
          <w:rFonts w:ascii="Times New Roman" w:hAnsi="Times New Roman" w:cs="Times New Roman"/>
          <w:sz w:val="24"/>
          <w:szCs w:val="24"/>
        </w:rPr>
        <w:t xml:space="preserve"> Germany</w:t>
      </w:r>
      <w:r w:rsidR="00E36C2E">
        <w:rPr>
          <w:rFonts w:ascii="Times New Roman" w:hAnsi="Times New Roman" w:cs="Times New Roman"/>
          <w:sz w:val="24"/>
          <w:szCs w:val="24"/>
        </w:rPr>
        <w:t xml:space="preserve"> and</w:t>
      </w:r>
      <w:r w:rsidR="00655FF0">
        <w:rPr>
          <w:rFonts w:ascii="Times New Roman" w:hAnsi="Times New Roman" w:cs="Times New Roman"/>
          <w:sz w:val="24"/>
          <w:szCs w:val="24"/>
        </w:rPr>
        <w:t xml:space="preserve"> </w:t>
      </w:r>
      <w:r w:rsidR="00E36C2E">
        <w:rPr>
          <w:rFonts w:ascii="Times New Roman" w:hAnsi="Times New Roman" w:cs="Times New Roman"/>
          <w:sz w:val="24"/>
          <w:szCs w:val="24"/>
        </w:rPr>
        <w:t xml:space="preserve">the business in the </w:t>
      </w:r>
      <w:r w:rsidR="00E36C2E" w:rsidRPr="00CB40BF">
        <w:rPr>
          <w:rFonts w:ascii="Times New Roman" w:hAnsi="Times New Roman" w:cs="Times New Roman"/>
          <w:sz w:val="24"/>
          <w:szCs w:val="24"/>
        </w:rPr>
        <w:t>Blaenavon</w:t>
      </w:r>
      <w:r w:rsidR="00E36C2E">
        <w:rPr>
          <w:rFonts w:ascii="Times New Roman" w:hAnsi="Times New Roman" w:cs="Times New Roman"/>
          <w:sz w:val="24"/>
          <w:szCs w:val="24"/>
        </w:rPr>
        <w:t xml:space="preserve"> city was ran by </w:t>
      </w:r>
      <w:r w:rsidR="00E36C2E" w:rsidRPr="00CB40BF">
        <w:rPr>
          <w:rFonts w:ascii="Times New Roman" w:hAnsi="Times New Roman" w:cs="Times New Roman"/>
          <w:sz w:val="24"/>
          <w:szCs w:val="24"/>
        </w:rPr>
        <w:t xml:space="preserve">Leopold </w:t>
      </w:r>
      <w:proofErr w:type="spellStart"/>
      <w:r w:rsidR="00E36C2E" w:rsidRPr="00CB40BF">
        <w:rPr>
          <w:rFonts w:ascii="Times New Roman" w:hAnsi="Times New Roman" w:cs="Times New Roman"/>
          <w:sz w:val="24"/>
          <w:szCs w:val="24"/>
        </w:rPr>
        <w:t>Winterhalter</w:t>
      </w:r>
      <w:proofErr w:type="spellEnd"/>
      <w:r w:rsidR="00E36C2E">
        <w:rPr>
          <w:rFonts w:ascii="Times New Roman" w:hAnsi="Times New Roman" w:cs="Times New Roman"/>
          <w:sz w:val="24"/>
          <w:szCs w:val="24"/>
        </w:rPr>
        <w:t xml:space="preserve"> during the period between 1855 and 1921. </w:t>
      </w:r>
    </w:p>
    <w:p w:rsidR="000E3AEB" w:rsidRPr="00D53DD1" w:rsidRDefault="000E3AEB" w:rsidP="000E3AEB">
      <w:pPr>
        <w:spacing w:line="480" w:lineRule="auto"/>
        <w:ind w:firstLine="720"/>
        <w:jc w:val="both"/>
        <w:rPr>
          <w:rFonts w:ascii="Times New Roman" w:hAnsi="Times New Roman" w:cs="Times New Roman"/>
          <w:b/>
          <w:sz w:val="24"/>
          <w:szCs w:val="24"/>
        </w:rPr>
      </w:pPr>
      <w:r w:rsidRPr="00D53DD1">
        <w:rPr>
          <w:rFonts w:ascii="Times New Roman" w:hAnsi="Times New Roman" w:cs="Times New Roman"/>
          <w:b/>
          <w:sz w:val="24"/>
          <w:szCs w:val="24"/>
        </w:rPr>
        <w:t>Population Characteristics:</w:t>
      </w:r>
    </w:p>
    <w:p w:rsidR="00CF11BE" w:rsidRDefault="000E3AEB" w:rsidP="00CF11B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The demographic </w:t>
      </w:r>
      <w:r w:rsidR="00D53DD1">
        <w:rPr>
          <w:rFonts w:ascii="Times New Roman" w:hAnsi="Times New Roman" w:cs="Times New Roman"/>
          <w:sz w:val="24"/>
          <w:szCs w:val="24"/>
        </w:rPr>
        <w:t>trend in Blaenavon possesses</w:t>
      </w:r>
      <w:r>
        <w:rPr>
          <w:rFonts w:ascii="Times New Roman" w:hAnsi="Times New Roman" w:cs="Times New Roman"/>
          <w:sz w:val="24"/>
          <w:szCs w:val="24"/>
        </w:rPr>
        <w:t xml:space="preserve"> a trend of </w:t>
      </w:r>
      <w:r w:rsidR="002C6E5A">
        <w:rPr>
          <w:rFonts w:ascii="Times New Roman" w:hAnsi="Times New Roman" w:cs="Times New Roman"/>
          <w:sz w:val="24"/>
          <w:szCs w:val="24"/>
        </w:rPr>
        <w:t>long-term</w:t>
      </w:r>
      <w:r>
        <w:rPr>
          <w:rFonts w:ascii="Times New Roman" w:hAnsi="Times New Roman" w:cs="Times New Roman"/>
          <w:sz w:val="24"/>
          <w:szCs w:val="24"/>
        </w:rPr>
        <w:t xml:space="preserve"> decline. </w:t>
      </w:r>
      <w:r w:rsidR="00CF11BE">
        <w:rPr>
          <w:rFonts w:ascii="Times New Roman" w:hAnsi="Times New Roman" w:cs="Times New Roman"/>
          <w:noProof/>
          <w:sz w:val="24"/>
          <w:szCs w:val="24"/>
          <w:lang w:val="en-GB" w:eastAsia="en-GB"/>
        </w:rPr>
        <w:drawing>
          <wp:inline distT="0" distB="0" distL="0" distR="0">
            <wp:extent cx="3895725" cy="1943100"/>
            <wp:effectExtent l="38100" t="57150" r="123825" b="952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895725" cy="1943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F11BE" w:rsidRDefault="002E37E3" w:rsidP="00CF11B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Figure 3: Blaena</w:t>
      </w:r>
      <w:r w:rsidR="00CF11BE" w:rsidRPr="00CF11BE">
        <w:rPr>
          <w:rFonts w:ascii="Times New Roman" w:hAnsi="Times New Roman" w:cs="Times New Roman"/>
          <w:sz w:val="24"/>
          <w:szCs w:val="24"/>
        </w:rPr>
        <w:t xml:space="preserve">von Population between 1801 and 2011 </w:t>
      </w:r>
    </w:p>
    <w:p w:rsidR="00CF11BE" w:rsidRPr="00CF11BE" w:rsidRDefault="00CF11BE" w:rsidP="00CF11B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Source: </w:t>
      </w:r>
      <w:r w:rsidR="00847EB7">
        <w:rPr>
          <w:rFonts w:ascii="Times New Roman" w:hAnsi="Times New Roman" w:cs="Times New Roman"/>
          <w:sz w:val="24"/>
          <w:szCs w:val="24"/>
        </w:rPr>
        <w:t>(</w:t>
      </w:r>
      <w:r w:rsidR="00847EB7">
        <w:rPr>
          <w:rFonts w:ascii="Times New Roman" w:hAnsi="Times New Roman" w:cs="Times New Roman"/>
          <w:sz w:val="24"/>
          <w:szCs w:val="24"/>
          <w:lang w:val="en-US"/>
        </w:rPr>
        <w:t>Flynn, 2016)</w:t>
      </w:r>
    </w:p>
    <w:p w:rsidR="00AA5197" w:rsidRDefault="00E36C2E" w:rsidP="000D6F0C">
      <w:pPr>
        <w:pStyle w:val="Heading1"/>
      </w:pPr>
      <w:bookmarkStart w:id="10" w:name="_Toc513385423"/>
      <w:r w:rsidRPr="00AA5197">
        <w:t>The Civic</w:t>
      </w:r>
      <w:r w:rsidR="00CB40BF" w:rsidRPr="00AA5197">
        <w:t xml:space="preserve"> Life</w:t>
      </w:r>
      <w:r w:rsidRPr="00AA5197">
        <w:t xml:space="preserve"> of Blaenavon City</w:t>
      </w:r>
      <w:bookmarkEnd w:id="10"/>
    </w:p>
    <w:p w:rsidR="00AA5197" w:rsidRPr="00AA5197" w:rsidRDefault="00AA5197" w:rsidP="00AA5197">
      <w:pPr>
        <w:spacing w:line="480" w:lineRule="auto"/>
        <w:ind w:firstLine="720"/>
        <w:jc w:val="both"/>
        <w:rPr>
          <w:rFonts w:ascii="Times New Roman" w:hAnsi="Times New Roman" w:cs="Times New Roman"/>
          <w:sz w:val="24"/>
          <w:szCs w:val="24"/>
        </w:rPr>
      </w:pPr>
      <w:r w:rsidRPr="00AA5197">
        <w:rPr>
          <w:rFonts w:ascii="Times New Roman" w:hAnsi="Times New Roman" w:cs="Times New Roman"/>
          <w:sz w:val="24"/>
          <w:szCs w:val="24"/>
        </w:rPr>
        <w:t xml:space="preserve">The </w:t>
      </w:r>
      <w:r w:rsidRPr="00CB40BF">
        <w:rPr>
          <w:rFonts w:ascii="Times New Roman" w:hAnsi="Times New Roman" w:cs="Times New Roman"/>
          <w:sz w:val="24"/>
          <w:szCs w:val="24"/>
        </w:rPr>
        <w:t>Public</w:t>
      </w:r>
      <w:r w:rsidRPr="00AA5197">
        <w:rPr>
          <w:rFonts w:ascii="Times New Roman" w:hAnsi="Times New Roman" w:cs="Times New Roman"/>
          <w:sz w:val="24"/>
          <w:szCs w:val="24"/>
        </w:rPr>
        <w:t xml:space="preserve"> Health Act of the year 1848 </w:t>
      </w:r>
      <w:r>
        <w:rPr>
          <w:rFonts w:ascii="Times New Roman" w:hAnsi="Times New Roman" w:cs="Times New Roman"/>
          <w:sz w:val="24"/>
          <w:szCs w:val="24"/>
        </w:rPr>
        <w:t>led to the formation of the Local Boards for Health for administering the health of the public within the locality</w:t>
      </w:r>
      <w:r w:rsidR="00847EB7">
        <w:rPr>
          <w:rFonts w:ascii="Times New Roman" w:hAnsi="Times New Roman" w:cs="Times New Roman"/>
          <w:sz w:val="24"/>
          <w:szCs w:val="24"/>
        </w:rPr>
        <w:t xml:space="preserve"> (</w:t>
      </w:r>
      <w:r w:rsidR="0097035A">
        <w:rPr>
          <w:rFonts w:ascii="Times New Roman" w:hAnsi="Times New Roman" w:cs="Times New Roman"/>
          <w:sz w:val="24"/>
          <w:szCs w:val="24"/>
          <w:lang w:val="en-US"/>
        </w:rPr>
        <w:t>Flynn, 2016</w:t>
      </w:r>
      <w:r w:rsidR="00EA29A8">
        <w:rPr>
          <w:rFonts w:ascii="Times New Roman" w:hAnsi="Times New Roman" w:cs="Times New Roman"/>
          <w:sz w:val="24"/>
          <w:szCs w:val="24"/>
        </w:rPr>
        <w:t>)</w:t>
      </w:r>
      <w:r>
        <w:rPr>
          <w:rFonts w:ascii="Times New Roman" w:hAnsi="Times New Roman" w:cs="Times New Roman"/>
          <w:sz w:val="24"/>
          <w:szCs w:val="24"/>
        </w:rPr>
        <w:t>. The formatio</w:t>
      </w:r>
      <w:r w:rsidR="0046403C">
        <w:rPr>
          <w:rFonts w:ascii="Times New Roman" w:hAnsi="Times New Roman" w:cs="Times New Roman"/>
          <w:sz w:val="24"/>
          <w:szCs w:val="24"/>
        </w:rPr>
        <w:t xml:space="preserve">n of such </w:t>
      </w:r>
      <w:r>
        <w:rPr>
          <w:rFonts w:ascii="Times New Roman" w:hAnsi="Times New Roman" w:cs="Times New Roman"/>
          <w:sz w:val="24"/>
          <w:szCs w:val="24"/>
        </w:rPr>
        <w:t xml:space="preserve">board </w:t>
      </w:r>
      <w:r w:rsidR="0046403C">
        <w:rPr>
          <w:rFonts w:ascii="Times New Roman" w:hAnsi="Times New Roman" w:cs="Times New Roman"/>
          <w:sz w:val="24"/>
          <w:szCs w:val="24"/>
        </w:rPr>
        <w:t xml:space="preserve">called for the requirement of a petition by the ratepayers, an investigation by the General Board of the Health, a report, an order of the council that finally leads to the election of the board members. The Local Board of Health comprised of an appointed surveyor, a clerk, a nuisance inspector and a treasurer for carrying on all the board functions. The Board has </w:t>
      </w:r>
      <w:r w:rsidR="008E7351">
        <w:rPr>
          <w:rFonts w:ascii="Times New Roman" w:hAnsi="Times New Roman" w:cs="Times New Roman"/>
          <w:sz w:val="24"/>
          <w:szCs w:val="24"/>
        </w:rPr>
        <w:t>the power</w:t>
      </w:r>
      <w:r w:rsidR="0046403C">
        <w:rPr>
          <w:rFonts w:ascii="Times New Roman" w:hAnsi="Times New Roman" w:cs="Times New Roman"/>
          <w:sz w:val="24"/>
          <w:szCs w:val="24"/>
        </w:rPr>
        <w:t xml:space="preserve"> of dealing with sanitary issues like </w:t>
      </w:r>
      <w:r w:rsidR="008E7351">
        <w:rPr>
          <w:rFonts w:ascii="Times New Roman" w:hAnsi="Times New Roman" w:cs="Times New Roman"/>
          <w:sz w:val="24"/>
          <w:szCs w:val="24"/>
        </w:rPr>
        <w:t>drainage,</w:t>
      </w:r>
      <w:r w:rsidR="0046403C">
        <w:rPr>
          <w:rFonts w:ascii="Times New Roman" w:hAnsi="Times New Roman" w:cs="Times New Roman"/>
          <w:sz w:val="24"/>
          <w:szCs w:val="24"/>
        </w:rPr>
        <w:t xml:space="preserve"> sewerage, nuisance removal, street cleaning</w:t>
      </w:r>
      <w:r w:rsidR="008E7351">
        <w:rPr>
          <w:rFonts w:ascii="Times New Roman" w:hAnsi="Times New Roman" w:cs="Times New Roman"/>
          <w:sz w:val="24"/>
          <w:szCs w:val="24"/>
        </w:rPr>
        <w:t>, slaughterhouse regulation and sanitation of the cellar dwellings and lodging houses.</w:t>
      </w:r>
    </w:p>
    <w:p w:rsidR="008E7351" w:rsidRPr="001C4195" w:rsidRDefault="00392811" w:rsidP="0039281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Local</w:t>
      </w:r>
      <w:r w:rsidR="008E7351">
        <w:rPr>
          <w:rFonts w:ascii="Times New Roman" w:hAnsi="Times New Roman" w:cs="Times New Roman"/>
          <w:sz w:val="24"/>
          <w:szCs w:val="24"/>
        </w:rPr>
        <w:t xml:space="preserve"> Government Act</w:t>
      </w:r>
      <w:r>
        <w:rPr>
          <w:rFonts w:ascii="Times New Roman" w:hAnsi="Times New Roman" w:cs="Times New Roman"/>
          <w:sz w:val="24"/>
          <w:szCs w:val="24"/>
        </w:rPr>
        <w:t xml:space="preserve"> of 1858</w:t>
      </w:r>
      <w:r w:rsidR="008E7351">
        <w:rPr>
          <w:rFonts w:ascii="Times New Roman" w:hAnsi="Times New Roman" w:cs="Times New Roman"/>
          <w:sz w:val="24"/>
          <w:szCs w:val="24"/>
        </w:rPr>
        <w:t xml:space="preserve"> superseded the Act of 1848 by affording greater powers to Local Boards along with making the process of Board formation easier</w:t>
      </w:r>
      <w:r w:rsidR="00847EB7">
        <w:rPr>
          <w:rFonts w:ascii="Times New Roman" w:hAnsi="Times New Roman" w:cs="Times New Roman"/>
          <w:sz w:val="24"/>
          <w:szCs w:val="24"/>
        </w:rPr>
        <w:t>(</w:t>
      </w:r>
      <w:r w:rsidR="00847EB7">
        <w:rPr>
          <w:rFonts w:ascii="Times New Roman" w:hAnsi="Times New Roman" w:cs="Times New Roman"/>
          <w:sz w:val="24"/>
          <w:szCs w:val="24"/>
          <w:lang w:val="en-US"/>
        </w:rPr>
        <w:t>Davies, 2015</w:t>
      </w:r>
      <w:r w:rsidR="00EA29A8">
        <w:rPr>
          <w:rFonts w:ascii="Times New Roman" w:hAnsi="Times New Roman" w:cs="Times New Roman"/>
          <w:sz w:val="24"/>
          <w:szCs w:val="24"/>
        </w:rPr>
        <w:t>)</w:t>
      </w:r>
      <w:r w:rsidR="008E7351">
        <w:rPr>
          <w:rFonts w:ascii="Times New Roman" w:hAnsi="Times New Roman" w:cs="Times New Roman"/>
          <w:sz w:val="24"/>
          <w:szCs w:val="24"/>
        </w:rPr>
        <w:t xml:space="preserve">. According to the Act, any place without a defined or known boundary allowed the right of petitioning to the Principal Secretary of the state for settling the boundaries for serving the purposes put forward by the Act. </w:t>
      </w:r>
      <w:r w:rsidR="001C4195">
        <w:rPr>
          <w:rFonts w:ascii="Times New Roman" w:hAnsi="Times New Roman" w:cs="Times New Roman"/>
          <w:sz w:val="24"/>
          <w:szCs w:val="24"/>
        </w:rPr>
        <w:t xml:space="preserve">During the meeting of </w:t>
      </w:r>
      <w:r w:rsidR="001C4195" w:rsidRPr="00CB40BF">
        <w:rPr>
          <w:rFonts w:ascii="Times New Roman" w:hAnsi="Times New Roman" w:cs="Times New Roman"/>
          <w:sz w:val="24"/>
          <w:szCs w:val="24"/>
        </w:rPr>
        <w:t>Board of Roads</w:t>
      </w:r>
      <w:r w:rsidR="001C4195">
        <w:rPr>
          <w:rFonts w:ascii="Times New Roman" w:hAnsi="Times New Roman" w:cs="Times New Roman"/>
          <w:sz w:val="24"/>
          <w:szCs w:val="24"/>
        </w:rPr>
        <w:t xml:space="preserve"> that took place in the year 1859, it </w:t>
      </w:r>
      <w:r w:rsidR="00847EB7">
        <w:rPr>
          <w:rFonts w:ascii="Times New Roman" w:hAnsi="Times New Roman" w:cs="Times New Roman"/>
          <w:sz w:val="24"/>
          <w:szCs w:val="24"/>
        </w:rPr>
        <w:t>was proposed</w:t>
      </w:r>
      <w:r w:rsidR="001C4195">
        <w:rPr>
          <w:rFonts w:ascii="Times New Roman" w:hAnsi="Times New Roman" w:cs="Times New Roman"/>
          <w:sz w:val="24"/>
          <w:szCs w:val="24"/>
        </w:rPr>
        <w:t xml:space="preserve"> that adoption of the provisions of 1858 Local Government Act will lead to the better management of the</w:t>
      </w:r>
      <w:r w:rsidR="001C4195" w:rsidRPr="00CB40BF">
        <w:rPr>
          <w:rFonts w:ascii="Times New Roman" w:hAnsi="Times New Roman" w:cs="Times New Roman"/>
          <w:sz w:val="24"/>
          <w:szCs w:val="24"/>
        </w:rPr>
        <w:t xml:space="preserve"> highways</w:t>
      </w:r>
      <w:r w:rsidR="002E37E3">
        <w:rPr>
          <w:rFonts w:ascii="Times New Roman" w:hAnsi="Times New Roman" w:cs="Times New Roman"/>
          <w:sz w:val="24"/>
          <w:szCs w:val="24"/>
        </w:rPr>
        <w:t xml:space="preserve"> and local affairs of the </w:t>
      </w:r>
      <w:r w:rsidR="001C4195">
        <w:rPr>
          <w:rFonts w:ascii="Times New Roman" w:hAnsi="Times New Roman" w:cs="Times New Roman"/>
          <w:sz w:val="24"/>
          <w:szCs w:val="24"/>
        </w:rPr>
        <w:t xml:space="preserve">Blaenavon city. There was further agreement of forwarding a petition to the Home Secretary that requested the formation of Districts for the portion of the parishes that included </w:t>
      </w:r>
      <w:proofErr w:type="spellStart"/>
      <w:r w:rsidR="001C4195" w:rsidRPr="001C4195">
        <w:rPr>
          <w:rFonts w:ascii="Times New Roman" w:hAnsi="Times New Roman" w:cs="Times New Roman"/>
          <w:sz w:val="24"/>
          <w:szCs w:val="24"/>
        </w:rPr>
        <w:t>Llanfoist</w:t>
      </w:r>
      <w:proofErr w:type="spellEnd"/>
      <w:r w:rsidR="001C4195" w:rsidRPr="001C4195">
        <w:rPr>
          <w:rFonts w:ascii="Times New Roman" w:hAnsi="Times New Roman" w:cs="Times New Roman"/>
          <w:sz w:val="24"/>
          <w:szCs w:val="24"/>
        </w:rPr>
        <w:t xml:space="preserve">, </w:t>
      </w:r>
      <w:proofErr w:type="spellStart"/>
      <w:r w:rsidR="001C4195" w:rsidRPr="001C4195">
        <w:rPr>
          <w:rFonts w:ascii="Times New Roman" w:hAnsi="Times New Roman" w:cs="Times New Roman"/>
          <w:sz w:val="24"/>
          <w:szCs w:val="24"/>
        </w:rPr>
        <w:t>Llanover</w:t>
      </w:r>
      <w:proofErr w:type="spellEnd"/>
      <w:r w:rsidR="001C4195" w:rsidRPr="001C4195">
        <w:rPr>
          <w:rFonts w:ascii="Times New Roman" w:hAnsi="Times New Roman" w:cs="Times New Roman"/>
          <w:sz w:val="24"/>
          <w:szCs w:val="24"/>
        </w:rPr>
        <w:t xml:space="preserve">, </w:t>
      </w:r>
      <w:proofErr w:type="spellStart"/>
      <w:r w:rsidR="001C4195" w:rsidRPr="001C4195">
        <w:rPr>
          <w:rFonts w:ascii="Times New Roman" w:hAnsi="Times New Roman" w:cs="Times New Roman"/>
          <w:sz w:val="24"/>
          <w:szCs w:val="24"/>
        </w:rPr>
        <w:t>Trevethin</w:t>
      </w:r>
      <w:proofErr w:type="spellEnd"/>
      <w:r w:rsidR="001C4195" w:rsidRPr="001C4195">
        <w:rPr>
          <w:rFonts w:ascii="Times New Roman" w:hAnsi="Times New Roman" w:cs="Times New Roman"/>
          <w:sz w:val="24"/>
          <w:szCs w:val="24"/>
        </w:rPr>
        <w:t xml:space="preserve"> and </w:t>
      </w:r>
      <w:proofErr w:type="spellStart"/>
      <w:r w:rsidR="001C4195" w:rsidRPr="001C4195">
        <w:rPr>
          <w:rFonts w:ascii="Times New Roman" w:hAnsi="Times New Roman" w:cs="Times New Roman"/>
          <w:sz w:val="24"/>
          <w:szCs w:val="24"/>
        </w:rPr>
        <w:t>Llanwenarth</w:t>
      </w:r>
      <w:proofErr w:type="spellEnd"/>
      <w:r w:rsidR="001C4195" w:rsidRPr="001C4195">
        <w:rPr>
          <w:rFonts w:ascii="Times New Roman" w:hAnsi="Times New Roman" w:cs="Times New Roman"/>
          <w:sz w:val="24"/>
          <w:szCs w:val="24"/>
        </w:rPr>
        <w:t xml:space="preserve">. </w:t>
      </w:r>
      <w:r w:rsidR="001C4195" w:rsidRPr="001C4195">
        <w:rPr>
          <w:rFonts w:ascii="Times New Roman" w:hAnsi="Times New Roman" w:cs="Times New Roman"/>
          <w:sz w:val="24"/>
          <w:szCs w:val="24"/>
        </w:rPr>
        <w:tab/>
      </w:r>
    </w:p>
    <w:p w:rsidR="00CB40BF" w:rsidRPr="00847EB7" w:rsidRDefault="006E3EC0" w:rsidP="00847EB7">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In the year, </w:t>
      </w:r>
      <w:r w:rsidRPr="00CB40BF">
        <w:rPr>
          <w:rFonts w:ascii="Times New Roman" w:hAnsi="Times New Roman" w:cs="Times New Roman"/>
          <w:sz w:val="24"/>
          <w:szCs w:val="24"/>
        </w:rPr>
        <w:t>11 January 1860</w:t>
      </w:r>
      <w:r>
        <w:rPr>
          <w:rFonts w:ascii="Times New Roman" w:hAnsi="Times New Roman" w:cs="Times New Roman"/>
          <w:sz w:val="24"/>
          <w:szCs w:val="24"/>
        </w:rPr>
        <w:t xml:space="preserve">, </w:t>
      </w:r>
      <w:r w:rsidRPr="00CB40BF">
        <w:rPr>
          <w:rFonts w:ascii="Times New Roman" w:hAnsi="Times New Roman" w:cs="Times New Roman"/>
          <w:sz w:val="24"/>
          <w:szCs w:val="24"/>
        </w:rPr>
        <w:t xml:space="preserve">Sir George </w:t>
      </w:r>
      <w:proofErr w:type="spellStart"/>
      <w:r w:rsidRPr="00CB40BF">
        <w:rPr>
          <w:rFonts w:ascii="Times New Roman" w:hAnsi="Times New Roman" w:cs="Times New Roman"/>
          <w:sz w:val="24"/>
          <w:szCs w:val="24"/>
        </w:rPr>
        <w:t>Cornewall</w:t>
      </w:r>
      <w:proofErr w:type="spellEnd"/>
      <w:r w:rsidRPr="00CB40BF">
        <w:rPr>
          <w:rFonts w:ascii="Times New Roman" w:hAnsi="Times New Roman" w:cs="Times New Roman"/>
          <w:sz w:val="24"/>
          <w:szCs w:val="24"/>
        </w:rPr>
        <w:t xml:space="preserve"> Lewis</w:t>
      </w:r>
      <w:r>
        <w:rPr>
          <w:rFonts w:ascii="Times New Roman" w:hAnsi="Times New Roman" w:cs="Times New Roman"/>
          <w:sz w:val="24"/>
          <w:szCs w:val="24"/>
        </w:rPr>
        <w:t xml:space="preserve">, the Home Secretary led to the issuance of an order in the Council that defined and confirmed the boundary of the </w:t>
      </w:r>
      <w:r w:rsidRPr="00CB40BF">
        <w:rPr>
          <w:rFonts w:ascii="Times New Roman" w:hAnsi="Times New Roman" w:cs="Times New Roman"/>
          <w:sz w:val="24"/>
          <w:szCs w:val="24"/>
        </w:rPr>
        <w:t>Blaenavon District</w:t>
      </w:r>
      <w:r w:rsidR="00847EB7">
        <w:rPr>
          <w:rFonts w:ascii="Times New Roman" w:hAnsi="Times New Roman" w:cs="Times New Roman"/>
          <w:sz w:val="24"/>
          <w:szCs w:val="24"/>
        </w:rPr>
        <w:t xml:space="preserve"> (</w:t>
      </w:r>
      <w:r w:rsidR="00847EB7">
        <w:rPr>
          <w:rFonts w:ascii="Times New Roman" w:hAnsi="Times New Roman" w:cs="Times New Roman"/>
          <w:sz w:val="24"/>
          <w:szCs w:val="24"/>
          <w:lang w:val="en-US"/>
        </w:rPr>
        <w:t xml:space="preserve">McGauran, </w:t>
      </w:r>
      <w:r w:rsidR="00847EB7" w:rsidRPr="00847EB7">
        <w:rPr>
          <w:rFonts w:ascii="Times New Roman" w:hAnsi="Times New Roman" w:cs="Times New Roman"/>
          <w:sz w:val="24"/>
          <w:szCs w:val="24"/>
          <w:lang w:val="en-US"/>
        </w:rPr>
        <w:t>2017</w:t>
      </w:r>
      <w:r w:rsidR="00EA29A8">
        <w:rPr>
          <w:rFonts w:ascii="Times New Roman" w:hAnsi="Times New Roman" w:cs="Times New Roman"/>
          <w:sz w:val="24"/>
          <w:szCs w:val="24"/>
        </w:rPr>
        <w:t>)</w:t>
      </w:r>
      <w:r>
        <w:rPr>
          <w:rFonts w:ascii="Times New Roman" w:hAnsi="Times New Roman" w:cs="Times New Roman"/>
          <w:sz w:val="24"/>
          <w:szCs w:val="24"/>
        </w:rPr>
        <w:t xml:space="preserve">. Under the order, Mr Israel Morgan, a churchwarden and </w:t>
      </w:r>
      <w:r w:rsidRPr="00CB40BF">
        <w:rPr>
          <w:rFonts w:ascii="Times New Roman" w:hAnsi="Times New Roman" w:cs="Times New Roman"/>
          <w:sz w:val="24"/>
          <w:szCs w:val="24"/>
        </w:rPr>
        <w:t>grocer</w:t>
      </w:r>
      <w:r>
        <w:rPr>
          <w:rFonts w:ascii="Times New Roman" w:hAnsi="Times New Roman" w:cs="Times New Roman"/>
          <w:sz w:val="24"/>
          <w:szCs w:val="24"/>
        </w:rPr>
        <w:t xml:space="preserve"> appointed as the s</w:t>
      </w:r>
      <w:r w:rsidRPr="00CB40BF">
        <w:rPr>
          <w:rFonts w:ascii="Times New Roman" w:hAnsi="Times New Roman" w:cs="Times New Roman"/>
          <w:sz w:val="24"/>
          <w:szCs w:val="24"/>
        </w:rPr>
        <w:t>ummoning</w:t>
      </w:r>
      <w:r>
        <w:rPr>
          <w:rFonts w:ascii="Times New Roman" w:hAnsi="Times New Roman" w:cs="Times New Roman"/>
          <w:sz w:val="24"/>
          <w:szCs w:val="24"/>
        </w:rPr>
        <w:t xml:space="preserve"> o</w:t>
      </w:r>
      <w:r w:rsidRPr="00CB40BF">
        <w:rPr>
          <w:rFonts w:ascii="Times New Roman" w:hAnsi="Times New Roman" w:cs="Times New Roman"/>
          <w:sz w:val="24"/>
          <w:szCs w:val="24"/>
        </w:rPr>
        <w:t>fficer</w:t>
      </w:r>
      <w:r>
        <w:rPr>
          <w:rFonts w:ascii="Times New Roman" w:hAnsi="Times New Roman" w:cs="Times New Roman"/>
          <w:sz w:val="24"/>
          <w:szCs w:val="24"/>
        </w:rPr>
        <w:t xml:space="preserve"> for undertaking the necessary steps for adopting the boundaries of local district government of the city of </w:t>
      </w:r>
      <w:r w:rsidRPr="00CB40BF">
        <w:rPr>
          <w:rFonts w:ascii="Times New Roman" w:hAnsi="Times New Roman" w:cs="Times New Roman"/>
          <w:sz w:val="24"/>
          <w:szCs w:val="24"/>
        </w:rPr>
        <w:t>Blaenavon</w:t>
      </w:r>
      <w:r>
        <w:rPr>
          <w:rFonts w:ascii="Times New Roman" w:hAnsi="Times New Roman" w:cs="Times New Roman"/>
          <w:sz w:val="24"/>
          <w:szCs w:val="24"/>
        </w:rPr>
        <w:t>. He put forward the notice of a meeting especially directed towards the</w:t>
      </w:r>
      <w:r w:rsidRPr="006E3EC0">
        <w:rPr>
          <w:rFonts w:ascii="Times New Roman" w:hAnsi="Times New Roman" w:cs="Times New Roman"/>
          <w:sz w:val="24"/>
          <w:szCs w:val="24"/>
        </w:rPr>
        <w:t xml:space="preserve"> </w:t>
      </w:r>
      <w:r>
        <w:rPr>
          <w:rFonts w:ascii="Times New Roman" w:hAnsi="Times New Roman" w:cs="Times New Roman"/>
          <w:sz w:val="24"/>
          <w:szCs w:val="24"/>
        </w:rPr>
        <w:t xml:space="preserve">ratepayers and the </w:t>
      </w:r>
      <w:r w:rsidRPr="00CB40BF">
        <w:rPr>
          <w:rFonts w:ascii="Times New Roman" w:hAnsi="Times New Roman" w:cs="Times New Roman"/>
          <w:sz w:val="24"/>
          <w:szCs w:val="24"/>
        </w:rPr>
        <w:t>property owners</w:t>
      </w:r>
      <w:r>
        <w:rPr>
          <w:rFonts w:ascii="Times New Roman" w:hAnsi="Times New Roman" w:cs="Times New Roman"/>
          <w:sz w:val="24"/>
          <w:szCs w:val="24"/>
        </w:rPr>
        <w:t xml:space="preserve"> within district on the 22</w:t>
      </w:r>
      <w:r w:rsidRPr="006E3EC0">
        <w:rPr>
          <w:rFonts w:ascii="Times New Roman" w:hAnsi="Times New Roman" w:cs="Times New Roman"/>
          <w:sz w:val="24"/>
          <w:szCs w:val="24"/>
          <w:vertAlign w:val="superscript"/>
        </w:rPr>
        <w:t>nd</w:t>
      </w:r>
      <w:r>
        <w:rPr>
          <w:rFonts w:ascii="Times New Roman" w:hAnsi="Times New Roman" w:cs="Times New Roman"/>
          <w:sz w:val="24"/>
          <w:szCs w:val="24"/>
        </w:rPr>
        <w:t xml:space="preserve"> of February 1860. The meeting led to the </w:t>
      </w:r>
      <w:r w:rsidR="00392811">
        <w:rPr>
          <w:rFonts w:ascii="Times New Roman" w:hAnsi="Times New Roman" w:cs="Times New Roman"/>
          <w:sz w:val="24"/>
          <w:szCs w:val="24"/>
        </w:rPr>
        <w:t>u</w:t>
      </w:r>
      <w:r w:rsidR="00392811" w:rsidRPr="00CB40BF">
        <w:rPr>
          <w:rFonts w:ascii="Times New Roman" w:hAnsi="Times New Roman" w:cs="Times New Roman"/>
          <w:sz w:val="24"/>
          <w:szCs w:val="24"/>
        </w:rPr>
        <w:t>nanimous</w:t>
      </w:r>
      <w:r w:rsidR="00392811">
        <w:rPr>
          <w:rFonts w:ascii="Times New Roman" w:hAnsi="Times New Roman" w:cs="Times New Roman"/>
          <w:sz w:val="24"/>
          <w:szCs w:val="24"/>
        </w:rPr>
        <w:t xml:space="preserve"> resolution that the Local Government Act of 1858 be accepted and applied to the district of </w:t>
      </w:r>
      <w:r w:rsidR="00392811" w:rsidRPr="00CB40BF">
        <w:rPr>
          <w:rFonts w:ascii="Times New Roman" w:hAnsi="Times New Roman" w:cs="Times New Roman"/>
          <w:sz w:val="24"/>
          <w:szCs w:val="24"/>
        </w:rPr>
        <w:t>Blaenavon</w:t>
      </w:r>
      <w:r w:rsidR="00392811">
        <w:rPr>
          <w:rFonts w:ascii="Times New Roman" w:hAnsi="Times New Roman" w:cs="Times New Roman"/>
          <w:sz w:val="24"/>
          <w:szCs w:val="24"/>
        </w:rPr>
        <w:t xml:space="preserve"> and the election of fifteen members for constituting the local district board.  </w:t>
      </w:r>
    </w:p>
    <w:p w:rsidR="00392811" w:rsidRDefault="00392811" w:rsidP="0039281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Amongst the elected fifteen members, eight of them were either business or traders. Six members held the senior positions within </w:t>
      </w:r>
      <w:r w:rsidRPr="00392811">
        <w:rPr>
          <w:rFonts w:ascii="Times New Roman" w:hAnsi="Times New Roman" w:cs="Times New Roman"/>
          <w:sz w:val="24"/>
          <w:szCs w:val="24"/>
        </w:rPr>
        <w:t>Blaenavon Company</w:t>
      </w:r>
      <w:r>
        <w:rPr>
          <w:rFonts w:ascii="Times New Roman" w:hAnsi="Times New Roman" w:cs="Times New Roman"/>
          <w:sz w:val="24"/>
          <w:szCs w:val="24"/>
        </w:rPr>
        <w:t xml:space="preserve"> and the other members were the incumbent of </w:t>
      </w:r>
      <w:r w:rsidR="007F73C2">
        <w:rPr>
          <w:rFonts w:ascii="Times New Roman" w:hAnsi="Times New Roman" w:cs="Times New Roman"/>
          <w:sz w:val="24"/>
          <w:szCs w:val="24"/>
        </w:rPr>
        <w:t>the Anglican Church</w:t>
      </w:r>
      <w:r w:rsidR="00847EB7">
        <w:rPr>
          <w:rFonts w:ascii="Times New Roman" w:hAnsi="Times New Roman" w:cs="Times New Roman"/>
          <w:sz w:val="24"/>
          <w:szCs w:val="24"/>
        </w:rPr>
        <w:t xml:space="preserve"> </w:t>
      </w:r>
      <w:r w:rsidR="0097035A">
        <w:rPr>
          <w:rFonts w:ascii="Times New Roman" w:hAnsi="Times New Roman" w:cs="Times New Roman"/>
          <w:sz w:val="24"/>
          <w:szCs w:val="24"/>
        </w:rPr>
        <w:t>(</w:t>
      </w:r>
      <w:r w:rsidR="0097035A">
        <w:rPr>
          <w:rFonts w:ascii="Times New Roman" w:hAnsi="Times New Roman" w:cs="Times New Roman"/>
          <w:sz w:val="24"/>
          <w:szCs w:val="24"/>
          <w:lang w:val="en-US"/>
        </w:rPr>
        <w:t>Grant &amp; Drew, 2017</w:t>
      </w:r>
      <w:r w:rsidR="00EA29A8">
        <w:rPr>
          <w:rFonts w:ascii="Times New Roman" w:hAnsi="Times New Roman" w:cs="Times New Roman"/>
          <w:sz w:val="24"/>
          <w:szCs w:val="24"/>
        </w:rPr>
        <w:t>)</w:t>
      </w:r>
      <w:r w:rsidR="007F73C2">
        <w:rPr>
          <w:rFonts w:ascii="Times New Roman" w:hAnsi="Times New Roman" w:cs="Times New Roman"/>
          <w:sz w:val="24"/>
          <w:szCs w:val="24"/>
        </w:rPr>
        <w:t xml:space="preserve">. This led to the increase in the influence of traders in the growing city of </w:t>
      </w:r>
      <w:r w:rsidR="007F73C2" w:rsidRPr="00392811">
        <w:rPr>
          <w:rFonts w:ascii="Times New Roman" w:hAnsi="Times New Roman" w:cs="Times New Roman"/>
          <w:sz w:val="24"/>
          <w:szCs w:val="24"/>
        </w:rPr>
        <w:t>Blaenavon</w:t>
      </w:r>
      <w:r w:rsidR="007F73C2">
        <w:rPr>
          <w:rFonts w:ascii="Times New Roman" w:hAnsi="Times New Roman" w:cs="Times New Roman"/>
          <w:sz w:val="24"/>
          <w:szCs w:val="24"/>
        </w:rPr>
        <w:t xml:space="preserve">. </w:t>
      </w:r>
    </w:p>
    <w:p w:rsidR="00CB40BF" w:rsidRPr="005A448F" w:rsidRDefault="00CB40BF" w:rsidP="000D6F0C">
      <w:pPr>
        <w:pStyle w:val="Heading1"/>
      </w:pPr>
      <w:bookmarkStart w:id="11" w:name="_Toc513385424"/>
      <w:r w:rsidRPr="005A448F">
        <w:t xml:space="preserve">Religious Nonconformity </w:t>
      </w:r>
      <w:r w:rsidR="007F73C2">
        <w:t xml:space="preserve">of </w:t>
      </w:r>
      <w:r w:rsidR="007F73C2" w:rsidRPr="00AA5197">
        <w:t>Blaenavon City</w:t>
      </w:r>
      <w:bookmarkEnd w:id="11"/>
    </w:p>
    <w:p w:rsidR="007F73C2" w:rsidRDefault="007F73C2" w:rsidP="007F73C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During nineteenth century, there existed religious nonconformity across the coalfield of the South Wales. Chapels allowed expression of religious convictions of various individuals who worked and lived in the area</w:t>
      </w:r>
      <w:r w:rsidR="0097035A">
        <w:rPr>
          <w:rFonts w:ascii="Times New Roman" w:hAnsi="Times New Roman" w:cs="Times New Roman"/>
          <w:sz w:val="24"/>
          <w:szCs w:val="24"/>
        </w:rPr>
        <w:t xml:space="preserve"> (</w:t>
      </w:r>
      <w:r w:rsidR="0097035A">
        <w:rPr>
          <w:rFonts w:ascii="Times New Roman" w:hAnsi="Times New Roman" w:cs="Times New Roman"/>
          <w:bCs/>
          <w:sz w:val="24"/>
          <w:szCs w:val="24"/>
          <w:lang w:val="en-US"/>
        </w:rPr>
        <w:t>Watts, 2015</w:t>
      </w:r>
      <w:r w:rsidR="0097035A" w:rsidRPr="0097035A">
        <w:rPr>
          <w:rFonts w:ascii="Times New Roman" w:hAnsi="Times New Roman" w:cs="Times New Roman"/>
          <w:bCs/>
          <w:sz w:val="24"/>
          <w:szCs w:val="24"/>
          <w:lang w:val="en-US"/>
        </w:rPr>
        <w:t>)</w:t>
      </w:r>
      <w:r>
        <w:rPr>
          <w:rFonts w:ascii="Times New Roman" w:hAnsi="Times New Roman" w:cs="Times New Roman"/>
          <w:sz w:val="24"/>
          <w:szCs w:val="24"/>
        </w:rPr>
        <w:t xml:space="preserve">. The influence and power of the Chapels </w:t>
      </w:r>
      <w:r w:rsidR="00730F94">
        <w:rPr>
          <w:rFonts w:ascii="Times New Roman" w:hAnsi="Times New Roman" w:cs="Times New Roman"/>
          <w:sz w:val="24"/>
          <w:szCs w:val="24"/>
        </w:rPr>
        <w:t xml:space="preserve">led to the lifelong learning, politics and leisure. Nonconformity also represented the expression of regional, national, local or the class identity. Women also remained active in chapels, involved in the Sunday Schools and sisterhood groups and in certain cases were the lay preachers. The religious census of 1951 portrayed the strength of the nonconformity amongst the Welsh who were also nonconformist in religious beliefs. </w:t>
      </w:r>
    </w:p>
    <w:p w:rsidR="00CB40BF" w:rsidRPr="00CB40BF" w:rsidRDefault="00CB40BF" w:rsidP="00CB40BF">
      <w:pPr>
        <w:spacing w:line="480" w:lineRule="auto"/>
        <w:jc w:val="both"/>
        <w:rPr>
          <w:rFonts w:ascii="Times New Roman" w:hAnsi="Times New Roman" w:cs="Times New Roman"/>
          <w:sz w:val="24"/>
          <w:szCs w:val="24"/>
        </w:rPr>
      </w:pPr>
      <w:r w:rsidRPr="00CB40BF">
        <w:rPr>
          <w:rFonts w:ascii="Times New Roman" w:hAnsi="Times New Roman" w:cs="Times New Roman"/>
          <w:sz w:val="24"/>
          <w:szCs w:val="24"/>
        </w:rPr>
        <w:t xml:space="preserve">Nonconformity </w:t>
      </w:r>
      <w:proofErr w:type="gramStart"/>
      <w:r w:rsidRPr="00CB40BF">
        <w:rPr>
          <w:rFonts w:ascii="Times New Roman" w:hAnsi="Times New Roman" w:cs="Times New Roman"/>
          <w:sz w:val="24"/>
          <w:szCs w:val="24"/>
        </w:rPr>
        <w:t>Across</w:t>
      </w:r>
      <w:proofErr w:type="gramEnd"/>
      <w:r w:rsidRPr="00CB40BF">
        <w:rPr>
          <w:rFonts w:ascii="Times New Roman" w:hAnsi="Times New Roman" w:cs="Times New Roman"/>
          <w:sz w:val="24"/>
          <w:szCs w:val="24"/>
        </w:rPr>
        <w:t xml:space="preserve"> the South Wales Coalfield, during the nineteenth century, chapels allowed for the expression of the religious convictions of many individuals who lived and </w:t>
      </w:r>
      <w:r w:rsidRPr="00CB40BF">
        <w:rPr>
          <w:rFonts w:ascii="Times New Roman" w:hAnsi="Times New Roman" w:cs="Times New Roman"/>
          <w:sz w:val="24"/>
          <w:szCs w:val="24"/>
        </w:rPr>
        <w:lastRenderedPageBreak/>
        <w:t xml:space="preserve">worked in the area. The power and influence of the chapels extended into lifelong learning, leisure and politics. Nonconformity could also be an expression of national, regional, local, or class identity. Women were also active in the chapels and were involved in sisterhood groups and Sunday Schools and, in some cases, were lay preachers. The strength of Welsh nonconformity was evident with the 1851 religious census, which showed that most Welsh worshippers were nonconformist in their religious beliefs. </w:t>
      </w:r>
    </w:p>
    <w:p w:rsidR="00D67810" w:rsidRPr="005A448F" w:rsidRDefault="00194FC3" w:rsidP="000D6F0C">
      <w:pPr>
        <w:pStyle w:val="Heading1"/>
      </w:pPr>
      <w:bookmarkStart w:id="12" w:name="_Toc513385425"/>
      <w:r>
        <w:t>Recreation, Culture and</w:t>
      </w:r>
      <w:r w:rsidR="00D67810" w:rsidRPr="005A448F">
        <w:t xml:space="preserve"> Leisure </w:t>
      </w:r>
      <w:r>
        <w:t xml:space="preserve">of </w:t>
      </w:r>
      <w:r w:rsidRPr="00AA5197">
        <w:t>Blaenavon City</w:t>
      </w:r>
      <w:bookmarkEnd w:id="12"/>
    </w:p>
    <w:p w:rsidR="00D67810" w:rsidRPr="00D67810" w:rsidRDefault="00D67810" w:rsidP="00194FC3">
      <w:pPr>
        <w:spacing w:line="480" w:lineRule="auto"/>
        <w:ind w:firstLine="720"/>
        <w:jc w:val="both"/>
        <w:rPr>
          <w:rFonts w:ascii="Times New Roman" w:hAnsi="Times New Roman" w:cs="Times New Roman"/>
          <w:sz w:val="24"/>
          <w:szCs w:val="24"/>
        </w:rPr>
      </w:pPr>
      <w:r w:rsidRPr="00D67810">
        <w:rPr>
          <w:rFonts w:ascii="Times New Roman" w:hAnsi="Times New Roman" w:cs="Times New Roman"/>
          <w:sz w:val="24"/>
          <w:szCs w:val="24"/>
        </w:rPr>
        <w:t xml:space="preserve"> </w:t>
      </w:r>
      <w:r w:rsidR="00194FC3">
        <w:rPr>
          <w:rFonts w:ascii="Times New Roman" w:hAnsi="Times New Roman" w:cs="Times New Roman"/>
          <w:sz w:val="24"/>
          <w:szCs w:val="24"/>
        </w:rPr>
        <w:t>The culture that persisted in South Wales during industrial revolution was primarily the recreational behaviour of growing population</w:t>
      </w:r>
      <w:r w:rsidR="00EA29A8">
        <w:rPr>
          <w:rFonts w:ascii="Times New Roman" w:hAnsi="Times New Roman" w:cs="Times New Roman"/>
          <w:sz w:val="24"/>
          <w:szCs w:val="24"/>
        </w:rPr>
        <w:t xml:space="preserve"> </w:t>
      </w:r>
      <w:r w:rsidR="0097035A">
        <w:rPr>
          <w:rFonts w:ascii="Times New Roman" w:hAnsi="Times New Roman" w:cs="Times New Roman"/>
          <w:sz w:val="24"/>
          <w:szCs w:val="24"/>
        </w:rPr>
        <w:t>(</w:t>
      </w:r>
      <w:r w:rsidR="0097035A">
        <w:rPr>
          <w:rFonts w:ascii="Times New Roman" w:hAnsi="Times New Roman" w:cs="Times New Roman"/>
          <w:sz w:val="24"/>
          <w:szCs w:val="24"/>
          <w:lang w:val="en-US"/>
        </w:rPr>
        <w:t>Grant &amp; Drew, 2017</w:t>
      </w:r>
      <w:r w:rsidR="00EA29A8">
        <w:rPr>
          <w:rFonts w:ascii="Times New Roman" w:hAnsi="Times New Roman" w:cs="Times New Roman"/>
          <w:sz w:val="24"/>
          <w:szCs w:val="24"/>
        </w:rPr>
        <w:t>)</w:t>
      </w:r>
      <w:r w:rsidR="00194FC3">
        <w:rPr>
          <w:rFonts w:ascii="Times New Roman" w:hAnsi="Times New Roman" w:cs="Times New Roman"/>
          <w:sz w:val="24"/>
          <w:szCs w:val="24"/>
        </w:rPr>
        <w:t xml:space="preserve">. This implied rough elements who believed in spending the spare time through drinking and gambling </w:t>
      </w:r>
      <w:r w:rsidR="00E93BC9">
        <w:rPr>
          <w:rFonts w:ascii="Times New Roman" w:hAnsi="Times New Roman" w:cs="Times New Roman"/>
          <w:sz w:val="24"/>
          <w:szCs w:val="24"/>
        </w:rPr>
        <w:t xml:space="preserve">in some unpopular beer houses. The landscape around the </w:t>
      </w:r>
      <w:r w:rsidR="00E93BC9" w:rsidRPr="00D67810">
        <w:rPr>
          <w:rFonts w:ascii="Times New Roman" w:hAnsi="Times New Roman" w:cs="Times New Roman"/>
          <w:sz w:val="24"/>
          <w:szCs w:val="24"/>
        </w:rPr>
        <w:t>Blaenavon</w:t>
      </w:r>
      <w:r w:rsidR="00E93BC9">
        <w:rPr>
          <w:rFonts w:ascii="Times New Roman" w:hAnsi="Times New Roman" w:cs="Times New Roman"/>
          <w:sz w:val="24"/>
          <w:szCs w:val="24"/>
        </w:rPr>
        <w:t xml:space="preserve"> city believed in prize fighting and sports like </w:t>
      </w:r>
      <w:r w:rsidR="00E93BC9" w:rsidRPr="00D67810">
        <w:rPr>
          <w:rFonts w:ascii="Times New Roman" w:hAnsi="Times New Roman" w:cs="Times New Roman"/>
          <w:sz w:val="24"/>
          <w:szCs w:val="24"/>
        </w:rPr>
        <w:t>cockfighting</w:t>
      </w:r>
      <w:r w:rsidR="00E93BC9">
        <w:rPr>
          <w:rFonts w:ascii="Times New Roman" w:hAnsi="Times New Roman" w:cs="Times New Roman"/>
          <w:sz w:val="24"/>
          <w:szCs w:val="24"/>
        </w:rPr>
        <w:t xml:space="preserve">. There were various beer shops and public houses across the city of </w:t>
      </w:r>
      <w:r w:rsidR="00E93BC9" w:rsidRPr="00D67810">
        <w:rPr>
          <w:rFonts w:ascii="Times New Roman" w:hAnsi="Times New Roman" w:cs="Times New Roman"/>
          <w:sz w:val="24"/>
          <w:szCs w:val="24"/>
        </w:rPr>
        <w:t>Blaenavon</w:t>
      </w:r>
      <w:r w:rsidR="00E93BC9">
        <w:rPr>
          <w:rFonts w:ascii="Times New Roman" w:hAnsi="Times New Roman" w:cs="Times New Roman"/>
          <w:sz w:val="24"/>
          <w:szCs w:val="24"/>
        </w:rPr>
        <w:t xml:space="preserve"> and hence drinking alcohol was a more common compared to drinking of milk and water. </w:t>
      </w:r>
    </w:p>
    <w:p w:rsidR="00D67810" w:rsidRPr="00D67810" w:rsidRDefault="00E93BC9" w:rsidP="00D67810">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However, with the progression of the nineteenth century there were engagements of </w:t>
      </w:r>
      <w:r w:rsidRPr="00D67810">
        <w:rPr>
          <w:rFonts w:ascii="Times New Roman" w:hAnsi="Times New Roman" w:cs="Times New Roman"/>
          <w:sz w:val="24"/>
          <w:szCs w:val="24"/>
        </w:rPr>
        <w:t>purs</w:t>
      </w:r>
      <w:r>
        <w:rPr>
          <w:rFonts w:ascii="Times New Roman" w:hAnsi="Times New Roman" w:cs="Times New Roman"/>
          <w:sz w:val="24"/>
          <w:szCs w:val="24"/>
        </w:rPr>
        <w:t xml:space="preserve">uits that are more respectable. The self- help </w:t>
      </w:r>
      <w:r w:rsidRPr="00D67810">
        <w:rPr>
          <w:rFonts w:ascii="Times New Roman" w:hAnsi="Times New Roman" w:cs="Times New Roman"/>
          <w:sz w:val="24"/>
          <w:szCs w:val="24"/>
        </w:rPr>
        <w:t>organisations</w:t>
      </w:r>
      <w:r>
        <w:rPr>
          <w:rFonts w:ascii="Times New Roman" w:hAnsi="Times New Roman" w:cs="Times New Roman"/>
          <w:sz w:val="24"/>
          <w:szCs w:val="24"/>
        </w:rPr>
        <w:t xml:space="preserve">, </w:t>
      </w:r>
      <w:r w:rsidRPr="00D67810">
        <w:rPr>
          <w:rFonts w:ascii="Times New Roman" w:hAnsi="Times New Roman" w:cs="Times New Roman"/>
          <w:sz w:val="24"/>
          <w:szCs w:val="24"/>
        </w:rPr>
        <w:t>clubs</w:t>
      </w:r>
      <w:r>
        <w:rPr>
          <w:rFonts w:ascii="Times New Roman" w:hAnsi="Times New Roman" w:cs="Times New Roman"/>
          <w:sz w:val="24"/>
          <w:szCs w:val="24"/>
        </w:rPr>
        <w:t xml:space="preserve">, </w:t>
      </w:r>
      <w:r w:rsidRPr="00D67810">
        <w:rPr>
          <w:rFonts w:ascii="Times New Roman" w:hAnsi="Times New Roman" w:cs="Times New Roman"/>
          <w:sz w:val="24"/>
          <w:szCs w:val="24"/>
        </w:rPr>
        <w:t>cooperative societies</w:t>
      </w:r>
      <w:r>
        <w:rPr>
          <w:rFonts w:ascii="Times New Roman" w:hAnsi="Times New Roman" w:cs="Times New Roman"/>
          <w:sz w:val="24"/>
          <w:szCs w:val="24"/>
        </w:rPr>
        <w:t xml:space="preserve">, </w:t>
      </w:r>
      <w:r w:rsidRPr="00D67810">
        <w:rPr>
          <w:rFonts w:ascii="Times New Roman" w:hAnsi="Times New Roman" w:cs="Times New Roman"/>
          <w:sz w:val="24"/>
          <w:szCs w:val="24"/>
        </w:rPr>
        <w:t>friendly societies</w:t>
      </w:r>
      <w:r>
        <w:rPr>
          <w:rFonts w:ascii="Times New Roman" w:hAnsi="Times New Roman" w:cs="Times New Roman"/>
          <w:sz w:val="24"/>
          <w:szCs w:val="24"/>
        </w:rPr>
        <w:t xml:space="preserve">, </w:t>
      </w:r>
      <w:r w:rsidRPr="00D67810">
        <w:rPr>
          <w:rFonts w:ascii="Times New Roman" w:hAnsi="Times New Roman" w:cs="Times New Roman"/>
          <w:sz w:val="24"/>
          <w:szCs w:val="24"/>
        </w:rPr>
        <w:t>workingmen’s institutes</w:t>
      </w:r>
      <w:r>
        <w:rPr>
          <w:rFonts w:ascii="Times New Roman" w:hAnsi="Times New Roman" w:cs="Times New Roman"/>
          <w:sz w:val="24"/>
          <w:szCs w:val="24"/>
        </w:rPr>
        <w:t xml:space="preserve"> and </w:t>
      </w:r>
      <w:r w:rsidRPr="00D67810">
        <w:rPr>
          <w:rFonts w:ascii="Times New Roman" w:hAnsi="Times New Roman" w:cs="Times New Roman"/>
          <w:sz w:val="24"/>
          <w:szCs w:val="24"/>
        </w:rPr>
        <w:t>reading rooms</w:t>
      </w:r>
      <w:r w:rsidR="00DC6766">
        <w:rPr>
          <w:rFonts w:ascii="Times New Roman" w:hAnsi="Times New Roman" w:cs="Times New Roman"/>
          <w:sz w:val="24"/>
          <w:szCs w:val="24"/>
        </w:rPr>
        <w:t xml:space="preserve"> encouraged political, social, educational and charitable functions</w:t>
      </w:r>
      <w:r w:rsidR="00EA29A8">
        <w:rPr>
          <w:rFonts w:ascii="Times New Roman" w:hAnsi="Times New Roman" w:cs="Times New Roman"/>
          <w:sz w:val="24"/>
          <w:szCs w:val="24"/>
        </w:rPr>
        <w:t xml:space="preserve"> </w:t>
      </w:r>
      <w:r w:rsidR="0097035A">
        <w:rPr>
          <w:rFonts w:ascii="Times New Roman" w:hAnsi="Times New Roman" w:cs="Times New Roman"/>
          <w:sz w:val="24"/>
          <w:szCs w:val="24"/>
        </w:rPr>
        <w:t>(</w:t>
      </w:r>
      <w:proofErr w:type="spellStart"/>
      <w:r w:rsidR="0097035A">
        <w:rPr>
          <w:rFonts w:ascii="Times New Roman" w:hAnsi="Times New Roman" w:cs="Times New Roman"/>
          <w:sz w:val="24"/>
          <w:szCs w:val="24"/>
        </w:rPr>
        <w:t>Altorki</w:t>
      </w:r>
      <w:proofErr w:type="spellEnd"/>
      <w:r w:rsidR="0097035A">
        <w:rPr>
          <w:rFonts w:ascii="Times New Roman" w:hAnsi="Times New Roman" w:cs="Times New Roman"/>
          <w:sz w:val="24"/>
          <w:szCs w:val="24"/>
        </w:rPr>
        <w:t>, 2016</w:t>
      </w:r>
      <w:r w:rsidR="00EA29A8">
        <w:rPr>
          <w:rFonts w:ascii="Times New Roman" w:hAnsi="Times New Roman" w:cs="Times New Roman"/>
          <w:sz w:val="24"/>
          <w:szCs w:val="24"/>
        </w:rPr>
        <w:t>)</w:t>
      </w:r>
      <w:r w:rsidR="00DC6766">
        <w:rPr>
          <w:rFonts w:ascii="Times New Roman" w:hAnsi="Times New Roman" w:cs="Times New Roman"/>
          <w:sz w:val="24"/>
          <w:szCs w:val="24"/>
        </w:rPr>
        <w:t xml:space="preserve">. During the initial period, many </w:t>
      </w:r>
      <w:r w:rsidR="000D245D">
        <w:rPr>
          <w:rFonts w:ascii="Times New Roman" w:hAnsi="Times New Roman" w:cs="Times New Roman"/>
          <w:sz w:val="24"/>
          <w:szCs w:val="24"/>
        </w:rPr>
        <w:t>organis</w:t>
      </w:r>
      <w:r w:rsidR="00DC6766">
        <w:rPr>
          <w:rFonts w:ascii="Times New Roman" w:hAnsi="Times New Roman" w:cs="Times New Roman"/>
          <w:sz w:val="24"/>
          <w:szCs w:val="24"/>
        </w:rPr>
        <w:t xml:space="preserve">ations and clubs were not able to afford meeting in clubrooms of the public houses. This led to the building of purposeful venues. </w:t>
      </w:r>
    </w:p>
    <w:p w:rsidR="003A66D7" w:rsidRDefault="000D6F0C" w:rsidP="000D6F0C">
      <w:pPr>
        <w:pStyle w:val="Heading1"/>
      </w:pPr>
      <w:bookmarkStart w:id="13" w:name="_Toc513385426"/>
      <w:r>
        <w:t>Conclusion</w:t>
      </w:r>
      <w:bookmarkEnd w:id="13"/>
    </w:p>
    <w:p w:rsidR="00DC6766" w:rsidRPr="00DA28C0" w:rsidRDefault="00DA28C0" w:rsidP="000D6F0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report ends in the note by providing a reflection of the fortunes of the wider economy of </w:t>
      </w:r>
      <w:r w:rsidRPr="00DC6766">
        <w:rPr>
          <w:rFonts w:ascii="Times New Roman" w:hAnsi="Times New Roman" w:cs="Times New Roman"/>
          <w:sz w:val="24"/>
          <w:szCs w:val="24"/>
        </w:rPr>
        <w:t>Blaenavon</w:t>
      </w:r>
      <w:r>
        <w:rPr>
          <w:rFonts w:ascii="Times New Roman" w:hAnsi="Times New Roman" w:cs="Times New Roman"/>
          <w:sz w:val="24"/>
          <w:szCs w:val="24"/>
        </w:rPr>
        <w:t xml:space="preserve"> city. The town centre reflected the hardship of the workers along with </w:t>
      </w:r>
      <w:r>
        <w:rPr>
          <w:rFonts w:ascii="Times New Roman" w:hAnsi="Times New Roman" w:cs="Times New Roman"/>
          <w:sz w:val="24"/>
          <w:szCs w:val="24"/>
        </w:rPr>
        <w:lastRenderedPageBreak/>
        <w:t xml:space="preserve">the families during the </w:t>
      </w:r>
      <w:r w:rsidRPr="00DC6766">
        <w:rPr>
          <w:rFonts w:ascii="Times New Roman" w:hAnsi="Times New Roman" w:cs="Times New Roman"/>
          <w:sz w:val="24"/>
          <w:szCs w:val="24"/>
        </w:rPr>
        <w:t>industrial unrest,</w:t>
      </w:r>
      <w:r>
        <w:rPr>
          <w:rFonts w:ascii="Times New Roman" w:hAnsi="Times New Roman" w:cs="Times New Roman"/>
          <w:sz w:val="24"/>
          <w:szCs w:val="24"/>
        </w:rPr>
        <w:t xml:space="preserve"> lockout and strikes as the businesses and shops struggled to do business. However, the economic depression of 1920s</w:t>
      </w:r>
      <w:r w:rsidRPr="00DC6766">
        <w:rPr>
          <w:rFonts w:ascii="Times New Roman" w:hAnsi="Times New Roman" w:cs="Times New Roman"/>
          <w:sz w:val="24"/>
          <w:szCs w:val="24"/>
        </w:rPr>
        <w:t xml:space="preserve"> and 1930s</w:t>
      </w:r>
      <w:r>
        <w:rPr>
          <w:rFonts w:ascii="Times New Roman" w:hAnsi="Times New Roman" w:cs="Times New Roman"/>
          <w:sz w:val="24"/>
          <w:szCs w:val="24"/>
        </w:rPr>
        <w:t xml:space="preserve"> played a damaging role to the city of Blaenavon as most of the families left the area. </w:t>
      </w:r>
      <w:r w:rsidR="000D6F0C">
        <w:rPr>
          <w:rFonts w:ascii="Times New Roman" w:hAnsi="Times New Roman" w:cs="Times New Roman"/>
          <w:sz w:val="24"/>
          <w:szCs w:val="24"/>
        </w:rPr>
        <w:t>Nevertheless,</w:t>
      </w:r>
      <w:r>
        <w:rPr>
          <w:rFonts w:ascii="Times New Roman" w:hAnsi="Times New Roman" w:cs="Times New Roman"/>
          <w:sz w:val="24"/>
          <w:szCs w:val="24"/>
        </w:rPr>
        <w:t xml:space="preserve"> after the Second World War, lighter industries </w:t>
      </w:r>
      <w:r w:rsidR="000D6F0C">
        <w:rPr>
          <w:rFonts w:ascii="Times New Roman" w:hAnsi="Times New Roman" w:cs="Times New Roman"/>
          <w:sz w:val="24"/>
          <w:szCs w:val="24"/>
        </w:rPr>
        <w:t xml:space="preserve">were </w:t>
      </w:r>
      <w:r>
        <w:rPr>
          <w:rFonts w:ascii="Times New Roman" w:hAnsi="Times New Roman" w:cs="Times New Roman"/>
          <w:sz w:val="24"/>
          <w:szCs w:val="24"/>
        </w:rPr>
        <w:t xml:space="preserve">attracted to the city of Blaenavon that </w:t>
      </w:r>
      <w:r w:rsidR="000D6F0C">
        <w:rPr>
          <w:rFonts w:ascii="Times New Roman" w:hAnsi="Times New Roman" w:cs="Times New Roman"/>
          <w:sz w:val="24"/>
          <w:szCs w:val="24"/>
        </w:rPr>
        <w:t xml:space="preserve">complemented the coal industry that was facing a decline.  These industries however did not provide similar types of job opportunities to the people. </w:t>
      </w:r>
    </w:p>
    <w:p w:rsidR="00DC6766" w:rsidRPr="00DC6766" w:rsidRDefault="00DC6766" w:rsidP="000D6F0C">
      <w:pPr>
        <w:spacing w:line="480" w:lineRule="auto"/>
        <w:jc w:val="both"/>
        <w:rPr>
          <w:rFonts w:ascii="Times New Roman" w:hAnsi="Times New Roman" w:cs="Times New Roman"/>
          <w:sz w:val="24"/>
          <w:szCs w:val="24"/>
        </w:rPr>
      </w:pPr>
    </w:p>
    <w:p w:rsidR="000D6F0C" w:rsidRDefault="000D6F0C" w:rsidP="000D6F0C">
      <w:pPr>
        <w:jc w:val="both"/>
        <w:rPr>
          <w:rFonts w:ascii="Times New Roman" w:hAnsi="Times New Roman" w:cs="Times New Roman"/>
          <w:sz w:val="24"/>
          <w:szCs w:val="24"/>
        </w:rPr>
      </w:pPr>
      <w:r>
        <w:rPr>
          <w:rFonts w:ascii="Times New Roman" w:hAnsi="Times New Roman" w:cs="Times New Roman"/>
          <w:sz w:val="24"/>
          <w:szCs w:val="24"/>
        </w:rPr>
        <w:br w:type="page"/>
      </w:r>
    </w:p>
    <w:p w:rsidR="0097035A" w:rsidRDefault="00E36C2E" w:rsidP="0097035A">
      <w:pPr>
        <w:pStyle w:val="Heading1"/>
      </w:pPr>
      <w:bookmarkStart w:id="14" w:name="_Toc513385427"/>
      <w:r>
        <w:lastRenderedPageBreak/>
        <w:t>References:</w:t>
      </w:r>
      <w:bookmarkEnd w:id="14"/>
    </w:p>
    <w:p w:rsidR="0097035A" w:rsidRPr="0097035A" w:rsidRDefault="0097035A" w:rsidP="0097035A"/>
    <w:p w:rsidR="0097035A" w:rsidRPr="0097035A" w:rsidRDefault="0097035A" w:rsidP="0097035A">
      <w:pPr>
        <w:spacing w:line="480" w:lineRule="auto"/>
        <w:ind w:left="720" w:hanging="720"/>
        <w:jc w:val="both"/>
        <w:rPr>
          <w:rFonts w:ascii="Times New Roman" w:hAnsi="Times New Roman" w:cs="Times New Roman"/>
          <w:sz w:val="24"/>
          <w:szCs w:val="24"/>
        </w:rPr>
      </w:pPr>
      <w:proofErr w:type="spellStart"/>
      <w:r w:rsidRPr="0097035A">
        <w:rPr>
          <w:rFonts w:ascii="Times New Roman" w:hAnsi="Times New Roman" w:cs="Times New Roman"/>
          <w:sz w:val="24"/>
          <w:szCs w:val="24"/>
        </w:rPr>
        <w:t>Altorki</w:t>
      </w:r>
      <w:proofErr w:type="spellEnd"/>
      <w:r w:rsidRPr="0097035A">
        <w:rPr>
          <w:rFonts w:ascii="Times New Roman" w:hAnsi="Times New Roman" w:cs="Times New Roman"/>
          <w:sz w:val="24"/>
          <w:szCs w:val="24"/>
        </w:rPr>
        <w:t xml:space="preserve">, S. (2016). Jung, Dietrich, Marie </w:t>
      </w:r>
      <w:proofErr w:type="spellStart"/>
      <w:r w:rsidRPr="0097035A">
        <w:rPr>
          <w:rFonts w:ascii="Times New Roman" w:hAnsi="Times New Roman" w:cs="Times New Roman"/>
          <w:sz w:val="24"/>
          <w:szCs w:val="24"/>
        </w:rPr>
        <w:t>Juul</w:t>
      </w:r>
      <w:proofErr w:type="spellEnd"/>
      <w:r w:rsidRPr="0097035A">
        <w:rPr>
          <w:rFonts w:ascii="Times New Roman" w:hAnsi="Times New Roman" w:cs="Times New Roman"/>
          <w:sz w:val="24"/>
          <w:szCs w:val="24"/>
        </w:rPr>
        <w:t xml:space="preserve"> Petersen &amp; Sara Lei </w:t>
      </w:r>
      <w:proofErr w:type="spellStart"/>
      <w:r w:rsidRPr="0097035A">
        <w:rPr>
          <w:rFonts w:ascii="Times New Roman" w:hAnsi="Times New Roman" w:cs="Times New Roman"/>
          <w:sz w:val="24"/>
          <w:szCs w:val="24"/>
        </w:rPr>
        <w:t>Sparre</w:t>
      </w:r>
      <w:proofErr w:type="spellEnd"/>
      <w:r w:rsidRPr="0097035A">
        <w:rPr>
          <w:rFonts w:ascii="Times New Roman" w:hAnsi="Times New Roman" w:cs="Times New Roman"/>
          <w:sz w:val="24"/>
          <w:szCs w:val="24"/>
        </w:rPr>
        <w:t xml:space="preserve">. Politics of modern Muslim subjectivities: Islam, youth, and social activism in the Middle East. </w:t>
      </w:r>
      <w:r w:rsidR="005F1A42" w:rsidRPr="0097035A">
        <w:rPr>
          <w:rFonts w:ascii="Times New Roman" w:hAnsi="Times New Roman" w:cs="Times New Roman"/>
          <w:sz w:val="24"/>
          <w:szCs w:val="24"/>
        </w:rPr>
        <w:t>Xi</w:t>
      </w:r>
      <w:r w:rsidRPr="0097035A">
        <w:rPr>
          <w:rFonts w:ascii="Times New Roman" w:hAnsi="Times New Roman" w:cs="Times New Roman"/>
          <w:sz w:val="24"/>
          <w:szCs w:val="24"/>
        </w:rPr>
        <w:t xml:space="preserve">, 213 pp., </w:t>
      </w:r>
      <w:proofErr w:type="spellStart"/>
      <w:r w:rsidRPr="0097035A">
        <w:rPr>
          <w:rFonts w:ascii="Times New Roman" w:hAnsi="Times New Roman" w:cs="Times New Roman"/>
          <w:sz w:val="24"/>
          <w:szCs w:val="24"/>
        </w:rPr>
        <w:t>bibliogr</w:t>
      </w:r>
      <w:proofErr w:type="spellEnd"/>
      <w:r w:rsidRPr="0097035A">
        <w:rPr>
          <w:rFonts w:ascii="Times New Roman" w:hAnsi="Times New Roman" w:cs="Times New Roman"/>
          <w:sz w:val="24"/>
          <w:szCs w:val="24"/>
        </w:rPr>
        <w:t>. London: Palgrave, 2014</w:t>
      </w:r>
      <w:r w:rsidR="00C43745" w:rsidRPr="0097035A">
        <w:rPr>
          <w:rFonts w:ascii="Times New Roman" w:hAnsi="Times New Roman" w:cs="Times New Roman"/>
          <w:sz w:val="24"/>
          <w:szCs w:val="24"/>
        </w:rPr>
        <w:t>. £</w:t>
      </w:r>
      <w:r w:rsidRPr="0097035A">
        <w:rPr>
          <w:rFonts w:ascii="Times New Roman" w:hAnsi="Times New Roman" w:cs="Times New Roman"/>
          <w:sz w:val="24"/>
          <w:szCs w:val="24"/>
        </w:rPr>
        <w:t xml:space="preserve"> 22.00. </w:t>
      </w:r>
      <w:r w:rsidRPr="0097035A">
        <w:rPr>
          <w:rFonts w:ascii="Times New Roman" w:hAnsi="Times New Roman" w:cs="Times New Roman"/>
          <w:i/>
          <w:iCs/>
          <w:sz w:val="24"/>
          <w:szCs w:val="24"/>
        </w:rPr>
        <w:t>Journal of the Royal Anthropological Institute</w:t>
      </w:r>
      <w:r w:rsidRPr="0097035A">
        <w:rPr>
          <w:rFonts w:ascii="Times New Roman" w:hAnsi="Times New Roman" w:cs="Times New Roman"/>
          <w:sz w:val="24"/>
          <w:szCs w:val="24"/>
        </w:rPr>
        <w:t>, </w:t>
      </w:r>
      <w:r w:rsidRPr="0097035A">
        <w:rPr>
          <w:rFonts w:ascii="Times New Roman" w:hAnsi="Times New Roman" w:cs="Times New Roman"/>
          <w:i/>
          <w:iCs/>
          <w:sz w:val="24"/>
          <w:szCs w:val="24"/>
        </w:rPr>
        <w:t>22</w:t>
      </w:r>
      <w:r w:rsidRPr="0097035A">
        <w:rPr>
          <w:rFonts w:ascii="Times New Roman" w:hAnsi="Times New Roman" w:cs="Times New Roman"/>
          <w:sz w:val="24"/>
          <w:szCs w:val="24"/>
        </w:rPr>
        <w:t>(2), 453-454.</w:t>
      </w:r>
    </w:p>
    <w:p w:rsidR="0097035A" w:rsidRPr="0097035A" w:rsidRDefault="0097035A" w:rsidP="0097035A">
      <w:pPr>
        <w:spacing w:line="480" w:lineRule="auto"/>
        <w:ind w:left="720" w:hanging="720"/>
        <w:jc w:val="both"/>
        <w:rPr>
          <w:rFonts w:ascii="Times New Roman" w:hAnsi="Times New Roman" w:cs="Times New Roman"/>
          <w:sz w:val="24"/>
          <w:szCs w:val="24"/>
        </w:rPr>
      </w:pPr>
      <w:proofErr w:type="spellStart"/>
      <w:r w:rsidRPr="0097035A">
        <w:rPr>
          <w:rFonts w:ascii="Times New Roman" w:hAnsi="Times New Roman" w:cs="Times New Roman"/>
          <w:sz w:val="24"/>
          <w:szCs w:val="24"/>
        </w:rPr>
        <w:t>Blockley</w:t>
      </w:r>
      <w:proofErr w:type="spellEnd"/>
      <w:r w:rsidRPr="0097035A">
        <w:rPr>
          <w:rFonts w:ascii="Times New Roman" w:hAnsi="Times New Roman" w:cs="Times New Roman"/>
          <w:sz w:val="24"/>
          <w:szCs w:val="24"/>
        </w:rPr>
        <w:t>, M., &amp; Hems, A. (2013). </w:t>
      </w:r>
      <w:r w:rsidRPr="0097035A">
        <w:rPr>
          <w:rFonts w:ascii="Times New Roman" w:hAnsi="Times New Roman" w:cs="Times New Roman"/>
          <w:i/>
          <w:iCs/>
          <w:sz w:val="24"/>
          <w:szCs w:val="24"/>
        </w:rPr>
        <w:t>Heritage interpretation</w:t>
      </w:r>
      <w:r w:rsidRPr="0097035A">
        <w:rPr>
          <w:rFonts w:ascii="Times New Roman" w:hAnsi="Times New Roman" w:cs="Times New Roman"/>
          <w:sz w:val="24"/>
          <w:szCs w:val="24"/>
        </w:rPr>
        <w:t>. Routledge.</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 xml:space="preserve">Cigna, F., </w:t>
      </w:r>
      <w:proofErr w:type="spellStart"/>
      <w:r w:rsidRPr="0097035A">
        <w:rPr>
          <w:rFonts w:ascii="Times New Roman" w:hAnsi="Times New Roman" w:cs="Times New Roman"/>
          <w:sz w:val="24"/>
          <w:szCs w:val="24"/>
        </w:rPr>
        <w:t>Tapete</w:t>
      </w:r>
      <w:proofErr w:type="spellEnd"/>
      <w:r w:rsidRPr="0097035A">
        <w:rPr>
          <w:rFonts w:ascii="Times New Roman" w:hAnsi="Times New Roman" w:cs="Times New Roman"/>
          <w:sz w:val="24"/>
          <w:szCs w:val="24"/>
        </w:rPr>
        <w:t>, D., &amp; Lee, K. (2017). Geological hazards in the UNESCO World Heritage sites of the UK: From the global to the local scale perspective. </w:t>
      </w:r>
      <w:r w:rsidRPr="0097035A">
        <w:rPr>
          <w:rFonts w:ascii="Times New Roman" w:hAnsi="Times New Roman" w:cs="Times New Roman"/>
          <w:i/>
          <w:iCs/>
          <w:sz w:val="24"/>
          <w:szCs w:val="24"/>
        </w:rPr>
        <w:t>Earth-Science Reviews</w:t>
      </w:r>
      <w:r w:rsidRPr="0097035A">
        <w:rPr>
          <w:rFonts w:ascii="Times New Roman" w:hAnsi="Times New Roman" w:cs="Times New Roman"/>
          <w:sz w:val="24"/>
          <w:szCs w:val="24"/>
        </w:rPr>
        <w:t>.</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Curtis, B., &amp; Thompson, S. (2014). ‘A Plentiful Crop of Cripples Made by All This Progress’: Disability, Artificial Limbs and Working-Class Mutualism in the South Wales Coalfield, 1890–1948. </w:t>
      </w:r>
      <w:r w:rsidRPr="0097035A">
        <w:rPr>
          <w:rFonts w:ascii="Times New Roman" w:hAnsi="Times New Roman" w:cs="Times New Roman"/>
          <w:i/>
          <w:iCs/>
          <w:sz w:val="24"/>
          <w:szCs w:val="24"/>
        </w:rPr>
        <w:t>Social History of Medicine</w:t>
      </w:r>
      <w:r w:rsidRPr="0097035A">
        <w:rPr>
          <w:rFonts w:ascii="Times New Roman" w:hAnsi="Times New Roman" w:cs="Times New Roman"/>
          <w:sz w:val="24"/>
          <w:szCs w:val="24"/>
        </w:rPr>
        <w:t>, </w:t>
      </w:r>
      <w:r w:rsidRPr="0097035A">
        <w:rPr>
          <w:rFonts w:ascii="Times New Roman" w:hAnsi="Times New Roman" w:cs="Times New Roman"/>
          <w:i/>
          <w:iCs/>
          <w:sz w:val="24"/>
          <w:szCs w:val="24"/>
        </w:rPr>
        <w:t>27</w:t>
      </w:r>
      <w:r w:rsidRPr="0097035A">
        <w:rPr>
          <w:rFonts w:ascii="Times New Roman" w:hAnsi="Times New Roman" w:cs="Times New Roman"/>
          <w:sz w:val="24"/>
          <w:szCs w:val="24"/>
        </w:rPr>
        <w:t>(4), 708-727.</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Davies, R. (2015). </w:t>
      </w:r>
      <w:r w:rsidRPr="0097035A">
        <w:rPr>
          <w:rFonts w:ascii="Times New Roman" w:hAnsi="Times New Roman" w:cs="Times New Roman"/>
          <w:i/>
          <w:iCs/>
          <w:sz w:val="24"/>
          <w:szCs w:val="24"/>
        </w:rPr>
        <w:t>People, Places and Passions: A Social History of Wales and the Welsh 1870–1948</w:t>
      </w:r>
      <w:r w:rsidRPr="0097035A">
        <w:rPr>
          <w:rFonts w:ascii="Times New Roman" w:hAnsi="Times New Roman" w:cs="Times New Roman"/>
          <w:sz w:val="24"/>
          <w:szCs w:val="24"/>
        </w:rPr>
        <w:t> (Vol. 1). University of Wales Press.</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 xml:space="preserve">Davis, J., </w:t>
      </w:r>
      <w:proofErr w:type="spellStart"/>
      <w:r w:rsidRPr="0097035A">
        <w:rPr>
          <w:rFonts w:ascii="Times New Roman" w:hAnsi="Times New Roman" w:cs="Times New Roman"/>
          <w:sz w:val="24"/>
          <w:szCs w:val="24"/>
        </w:rPr>
        <w:t>Wulff</w:t>
      </w:r>
      <w:proofErr w:type="spellEnd"/>
      <w:r w:rsidRPr="0097035A">
        <w:rPr>
          <w:rFonts w:ascii="Times New Roman" w:hAnsi="Times New Roman" w:cs="Times New Roman"/>
          <w:sz w:val="24"/>
          <w:szCs w:val="24"/>
        </w:rPr>
        <w:t xml:space="preserve">, F., &amp; </w:t>
      </w:r>
      <w:proofErr w:type="spellStart"/>
      <w:r w:rsidRPr="0097035A">
        <w:rPr>
          <w:rFonts w:ascii="Times New Roman" w:hAnsi="Times New Roman" w:cs="Times New Roman"/>
          <w:sz w:val="24"/>
          <w:szCs w:val="24"/>
        </w:rPr>
        <w:t>Guirnaldos</w:t>
      </w:r>
      <w:proofErr w:type="spellEnd"/>
      <w:r w:rsidRPr="0097035A">
        <w:rPr>
          <w:rFonts w:ascii="Times New Roman" w:hAnsi="Times New Roman" w:cs="Times New Roman"/>
          <w:sz w:val="24"/>
          <w:szCs w:val="24"/>
        </w:rPr>
        <w:t xml:space="preserve"> Diaz, F. M. (2014). Heritage, culture and regeneration: the role of coal in the future of Cardiff Bay.</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Farr, M. (2018). </w:t>
      </w:r>
      <w:r w:rsidRPr="0097035A">
        <w:rPr>
          <w:rFonts w:ascii="Times New Roman" w:hAnsi="Times New Roman" w:cs="Times New Roman"/>
          <w:i/>
          <w:iCs/>
          <w:sz w:val="24"/>
          <w:szCs w:val="24"/>
        </w:rPr>
        <w:t>Reginald McKenna: Financier among Statesmen, 1863–1916</w:t>
      </w:r>
      <w:r w:rsidRPr="0097035A">
        <w:rPr>
          <w:rFonts w:ascii="Times New Roman" w:hAnsi="Times New Roman" w:cs="Times New Roman"/>
          <w:sz w:val="24"/>
          <w:szCs w:val="24"/>
        </w:rPr>
        <w:t>. Routledge.</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Flynn, K. E. (2016). Welsh Heritage and Cultural Tourism: Engendering Community Regeneration and Environmental Sustainability in the Lower Swansea Valley. In </w:t>
      </w:r>
      <w:r w:rsidRPr="0097035A">
        <w:rPr>
          <w:rFonts w:ascii="Times New Roman" w:hAnsi="Times New Roman" w:cs="Times New Roman"/>
          <w:i/>
          <w:iCs/>
          <w:sz w:val="24"/>
          <w:szCs w:val="24"/>
        </w:rPr>
        <w:t>Heritage and Tourism in Britain and Ireland</w:t>
      </w:r>
      <w:r w:rsidRPr="0097035A">
        <w:rPr>
          <w:rFonts w:ascii="Times New Roman" w:hAnsi="Times New Roman" w:cs="Times New Roman"/>
          <w:sz w:val="24"/>
          <w:szCs w:val="24"/>
        </w:rPr>
        <w:t> (pp. 99-112). Palgrave Macmillan, London.</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lastRenderedPageBreak/>
        <w:t>Grant, B., &amp; Drew, J. (2017). </w:t>
      </w:r>
      <w:r w:rsidRPr="0097035A">
        <w:rPr>
          <w:rFonts w:ascii="Times New Roman" w:hAnsi="Times New Roman" w:cs="Times New Roman"/>
          <w:i/>
          <w:iCs/>
          <w:sz w:val="24"/>
          <w:szCs w:val="24"/>
        </w:rPr>
        <w:t>Local Government in Australia: History, Theory and Public Policy</w:t>
      </w:r>
      <w:r w:rsidRPr="0097035A">
        <w:rPr>
          <w:rFonts w:ascii="Times New Roman" w:hAnsi="Times New Roman" w:cs="Times New Roman"/>
          <w:sz w:val="24"/>
          <w:szCs w:val="24"/>
        </w:rPr>
        <w:t>. Springer</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Horn, P. (2015). </w:t>
      </w:r>
      <w:r w:rsidRPr="0097035A">
        <w:rPr>
          <w:rFonts w:ascii="Times New Roman" w:hAnsi="Times New Roman" w:cs="Times New Roman"/>
          <w:i/>
          <w:iCs/>
          <w:sz w:val="24"/>
          <w:szCs w:val="24"/>
        </w:rPr>
        <w:t>Behind the Counter: Shop Lives from Market Stall to Supermarket</w:t>
      </w:r>
      <w:r w:rsidRPr="0097035A">
        <w:rPr>
          <w:rFonts w:ascii="Times New Roman" w:hAnsi="Times New Roman" w:cs="Times New Roman"/>
          <w:sz w:val="24"/>
          <w:szCs w:val="24"/>
        </w:rPr>
        <w:t>. Amberley Publishing Limited.</w:t>
      </w:r>
    </w:p>
    <w:p w:rsidR="0097035A" w:rsidRPr="0097035A" w:rsidRDefault="0097035A" w:rsidP="0097035A">
      <w:pPr>
        <w:spacing w:line="480" w:lineRule="auto"/>
        <w:ind w:left="720" w:hanging="720"/>
        <w:jc w:val="both"/>
        <w:rPr>
          <w:rFonts w:ascii="Times New Roman" w:hAnsi="Times New Roman" w:cs="Times New Roman"/>
          <w:sz w:val="24"/>
          <w:szCs w:val="24"/>
        </w:rPr>
      </w:pPr>
      <w:proofErr w:type="spellStart"/>
      <w:r w:rsidRPr="0097035A">
        <w:rPr>
          <w:rFonts w:ascii="Times New Roman" w:hAnsi="Times New Roman" w:cs="Times New Roman"/>
          <w:sz w:val="24"/>
          <w:szCs w:val="24"/>
        </w:rPr>
        <w:t>Landorf</w:t>
      </w:r>
      <w:proofErr w:type="spellEnd"/>
      <w:r w:rsidRPr="0097035A">
        <w:rPr>
          <w:rFonts w:ascii="Times New Roman" w:hAnsi="Times New Roman" w:cs="Times New Roman"/>
          <w:sz w:val="24"/>
          <w:szCs w:val="24"/>
        </w:rPr>
        <w:t>, C. (2016). Broken hill: A comparable case study of sustainable heritage management. </w:t>
      </w:r>
      <w:r w:rsidRPr="0097035A">
        <w:rPr>
          <w:rFonts w:ascii="Times New Roman" w:hAnsi="Times New Roman" w:cs="Times New Roman"/>
          <w:i/>
          <w:iCs/>
          <w:sz w:val="24"/>
          <w:szCs w:val="24"/>
        </w:rPr>
        <w:t>Historic Environment</w:t>
      </w:r>
      <w:r w:rsidRPr="0097035A">
        <w:rPr>
          <w:rFonts w:ascii="Times New Roman" w:hAnsi="Times New Roman" w:cs="Times New Roman"/>
          <w:sz w:val="24"/>
          <w:szCs w:val="24"/>
        </w:rPr>
        <w:t>, </w:t>
      </w:r>
      <w:r w:rsidRPr="0097035A">
        <w:rPr>
          <w:rFonts w:ascii="Times New Roman" w:hAnsi="Times New Roman" w:cs="Times New Roman"/>
          <w:i/>
          <w:iCs/>
          <w:sz w:val="24"/>
          <w:szCs w:val="24"/>
        </w:rPr>
        <w:t>28</w:t>
      </w:r>
      <w:r w:rsidRPr="0097035A">
        <w:rPr>
          <w:rFonts w:ascii="Times New Roman" w:hAnsi="Times New Roman" w:cs="Times New Roman"/>
          <w:sz w:val="24"/>
          <w:szCs w:val="24"/>
        </w:rPr>
        <w:t>(1), 10.</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 xml:space="preserve">McGauran, J. P. (2017). George </w:t>
      </w:r>
      <w:proofErr w:type="spellStart"/>
      <w:r w:rsidRPr="0097035A">
        <w:rPr>
          <w:rFonts w:ascii="Times New Roman" w:hAnsi="Times New Roman" w:cs="Times New Roman"/>
          <w:sz w:val="24"/>
          <w:szCs w:val="24"/>
        </w:rPr>
        <w:t>Cornewall</w:t>
      </w:r>
      <w:proofErr w:type="spellEnd"/>
      <w:r w:rsidRPr="0097035A">
        <w:rPr>
          <w:rFonts w:ascii="Times New Roman" w:hAnsi="Times New Roman" w:cs="Times New Roman"/>
          <w:sz w:val="24"/>
          <w:szCs w:val="24"/>
        </w:rPr>
        <w:t xml:space="preserve"> Lewis, Irish character and the Irish poor law debate, 1833–1836. </w:t>
      </w:r>
      <w:r w:rsidRPr="0097035A">
        <w:rPr>
          <w:rFonts w:ascii="Times New Roman" w:hAnsi="Times New Roman" w:cs="Times New Roman"/>
          <w:i/>
          <w:iCs/>
          <w:sz w:val="24"/>
          <w:szCs w:val="24"/>
        </w:rPr>
        <w:t>Journal of Historical Geography</w:t>
      </w:r>
      <w:r w:rsidRPr="0097035A">
        <w:rPr>
          <w:rFonts w:ascii="Times New Roman" w:hAnsi="Times New Roman" w:cs="Times New Roman"/>
          <w:sz w:val="24"/>
          <w:szCs w:val="24"/>
        </w:rPr>
        <w:t>, </w:t>
      </w:r>
      <w:r w:rsidRPr="0097035A">
        <w:rPr>
          <w:rFonts w:ascii="Times New Roman" w:hAnsi="Times New Roman" w:cs="Times New Roman"/>
          <w:i/>
          <w:iCs/>
          <w:sz w:val="24"/>
          <w:szCs w:val="24"/>
        </w:rPr>
        <w:t>57</w:t>
      </w:r>
      <w:r w:rsidRPr="0097035A">
        <w:rPr>
          <w:rFonts w:ascii="Times New Roman" w:hAnsi="Times New Roman" w:cs="Times New Roman"/>
          <w:sz w:val="24"/>
          <w:szCs w:val="24"/>
        </w:rPr>
        <w:t>, 28-39.</w:t>
      </w:r>
    </w:p>
    <w:p w:rsidR="0097035A" w:rsidRPr="0097035A" w:rsidRDefault="0097035A" w:rsidP="0097035A">
      <w:pPr>
        <w:spacing w:line="480" w:lineRule="auto"/>
        <w:ind w:left="720" w:hanging="720"/>
        <w:jc w:val="both"/>
        <w:rPr>
          <w:rFonts w:ascii="Times New Roman" w:hAnsi="Times New Roman" w:cs="Times New Roman"/>
          <w:sz w:val="24"/>
          <w:szCs w:val="24"/>
        </w:rPr>
      </w:pPr>
      <w:proofErr w:type="spellStart"/>
      <w:r w:rsidRPr="0097035A">
        <w:rPr>
          <w:rFonts w:ascii="Times New Roman" w:hAnsi="Times New Roman" w:cs="Times New Roman"/>
          <w:sz w:val="24"/>
          <w:szCs w:val="24"/>
        </w:rPr>
        <w:t>Minchinton</w:t>
      </w:r>
      <w:proofErr w:type="spellEnd"/>
      <w:r w:rsidRPr="0097035A">
        <w:rPr>
          <w:rFonts w:ascii="Times New Roman" w:hAnsi="Times New Roman" w:cs="Times New Roman"/>
          <w:sz w:val="24"/>
          <w:szCs w:val="24"/>
        </w:rPr>
        <w:t>, W. E. (Ed.). (2013). </w:t>
      </w:r>
      <w:r w:rsidRPr="0097035A">
        <w:rPr>
          <w:rFonts w:ascii="Times New Roman" w:hAnsi="Times New Roman" w:cs="Times New Roman"/>
          <w:i/>
          <w:iCs/>
          <w:sz w:val="24"/>
          <w:szCs w:val="24"/>
        </w:rPr>
        <w:t>Industrial South Wales 1750-1914: Essays in Welsh Economic History</w:t>
      </w:r>
      <w:r w:rsidRPr="0097035A">
        <w:rPr>
          <w:rFonts w:ascii="Times New Roman" w:hAnsi="Times New Roman" w:cs="Times New Roman"/>
          <w:sz w:val="24"/>
          <w:szCs w:val="24"/>
        </w:rPr>
        <w:t>. Routledge.</w:t>
      </w:r>
    </w:p>
    <w:p w:rsidR="0097035A" w:rsidRPr="0097035A" w:rsidRDefault="0097035A" w:rsidP="0097035A">
      <w:pPr>
        <w:spacing w:line="480" w:lineRule="auto"/>
        <w:ind w:left="720" w:hanging="720"/>
        <w:jc w:val="both"/>
        <w:rPr>
          <w:rFonts w:ascii="Times New Roman" w:hAnsi="Times New Roman" w:cs="Times New Roman"/>
          <w:sz w:val="24"/>
          <w:szCs w:val="24"/>
        </w:rPr>
      </w:pPr>
      <w:proofErr w:type="spellStart"/>
      <w:r w:rsidRPr="0097035A">
        <w:rPr>
          <w:rFonts w:ascii="Times New Roman" w:hAnsi="Times New Roman" w:cs="Times New Roman"/>
          <w:sz w:val="24"/>
          <w:szCs w:val="24"/>
        </w:rPr>
        <w:t>Oerters</w:t>
      </w:r>
      <w:proofErr w:type="spellEnd"/>
      <w:r w:rsidRPr="0097035A">
        <w:rPr>
          <w:rFonts w:ascii="Times New Roman" w:hAnsi="Times New Roman" w:cs="Times New Roman"/>
          <w:sz w:val="24"/>
          <w:szCs w:val="24"/>
        </w:rPr>
        <w:t>, K., 2015. Industrial Heritage in the Ruhr Region and South Wales in Historical Comparison. In </w:t>
      </w:r>
      <w:r w:rsidRPr="0097035A">
        <w:rPr>
          <w:rFonts w:ascii="Times New Roman" w:hAnsi="Times New Roman" w:cs="Times New Roman"/>
          <w:i/>
          <w:iCs/>
          <w:sz w:val="24"/>
          <w:szCs w:val="24"/>
        </w:rPr>
        <w:t>Regions, Industries, and Heritage</w:t>
      </w:r>
      <w:r w:rsidRPr="0097035A">
        <w:rPr>
          <w:rFonts w:ascii="Times New Roman" w:hAnsi="Times New Roman" w:cs="Times New Roman"/>
          <w:sz w:val="24"/>
          <w:szCs w:val="24"/>
        </w:rPr>
        <w:t> (pp. 240-261). Palgrave Macmillan, London.</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Palmer, M. (2017). Understanding the workplace: a research framework for industrial archaeology in Britain. In </w:t>
      </w:r>
      <w:r w:rsidRPr="0097035A">
        <w:rPr>
          <w:rFonts w:ascii="Times New Roman" w:hAnsi="Times New Roman" w:cs="Times New Roman"/>
          <w:i/>
          <w:iCs/>
          <w:sz w:val="24"/>
          <w:szCs w:val="24"/>
        </w:rPr>
        <w:t>Understanding the Workplace: A Research Framework for Industrial Archaeology in Britain: 2005</w:t>
      </w:r>
      <w:r w:rsidRPr="0097035A">
        <w:rPr>
          <w:rFonts w:ascii="Times New Roman" w:hAnsi="Times New Roman" w:cs="Times New Roman"/>
          <w:sz w:val="24"/>
          <w:szCs w:val="24"/>
        </w:rPr>
        <w:t> (pp. 9-17). Routledge.</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Schofield, J. (Ed.). (2014). </w:t>
      </w:r>
      <w:proofErr w:type="gramStart"/>
      <w:r w:rsidR="005F1A42">
        <w:rPr>
          <w:rFonts w:ascii="Times New Roman" w:hAnsi="Times New Roman" w:cs="Times New Roman"/>
          <w:i/>
          <w:iCs/>
          <w:sz w:val="24"/>
          <w:szCs w:val="24"/>
        </w:rPr>
        <w:t>Who</w:t>
      </w:r>
      <w:proofErr w:type="gramEnd"/>
      <w:r w:rsidR="005F1A42">
        <w:rPr>
          <w:rFonts w:ascii="Times New Roman" w:hAnsi="Times New Roman" w:cs="Times New Roman"/>
          <w:i/>
          <w:iCs/>
          <w:sz w:val="24"/>
          <w:szCs w:val="24"/>
        </w:rPr>
        <w:t xml:space="preserve"> </w:t>
      </w:r>
      <w:r w:rsidRPr="0097035A">
        <w:rPr>
          <w:rFonts w:ascii="Times New Roman" w:hAnsi="Times New Roman" w:cs="Times New Roman"/>
          <w:i/>
          <w:iCs/>
          <w:sz w:val="24"/>
          <w:szCs w:val="24"/>
        </w:rPr>
        <w:t>needs experts</w:t>
      </w:r>
      <w:r w:rsidR="00C43745" w:rsidRPr="0097035A">
        <w:rPr>
          <w:rFonts w:ascii="Times New Roman" w:hAnsi="Times New Roman" w:cs="Times New Roman"/>
          <w:i/>
          <w:iCs/>
          <w:sz w:val="24"/>
          <w:szCs w:val="24"/>
        </w:rPr>
        <w:t>?</w:t>
      </w:r>
      <w:r w:rsidRPr="0097035A">
        <w:rPr>
          <w:rFonts w:ascii="Times New Roman" w:hAnsi="Times New Roman" w:cs="Times New Roman"/>
          <w:i/>
          <w:iCs/>
          <w:sz w:val="24"/>
          <w:szCs w:val="24"/>
        </w:rPr>
        <w:t xml:space="preserve"> </w:t>
      </w:r>
      <w:proofErr w:type="gramStart"/>
      <w:r w:rsidRPr="0097035A">
        <w:rPr>
          <w:rFonts w:ascii="Times New Roman" w:hAnsi="Times New Roman" w:cs="Times New Roman"/>
          <w:i/>
          <w:iCs/>
          <w:sz w:val="24"/>
          <w:szCs w:val="24"/>
        </w:rPr>
        <w:t>counter-mapping</w:t>
      </w:r>
      <w:proofErr w:type="gramEnd"/>
      <w:r w:rsidRPr="0097035A">
        <w:rPr>
          <w:rFonts w:ascii="Times New Roman" w:hAnsi="Times New Roman" w:cs="Times New Roman"/>
          <w:i/>
          <w:iCs/>
          <w:sz w:val="24"/>
          <w:szCs w:val="24"/>
        </w:rPr>
        <w:t xml:space="preserve"> cultural heritage</w:t>
      </w:r>
      <w:r w:rsidRPr="0097035A">
        <w:rPr>
          <w:rFonts w:ascii="Times New Roman" w:hAnsi="Times New Roman" w:cs="Times New Roman"/>
          <w:sz w:val="24"/>
          <w:szCs w:val="24"/>
        </w:rPr>
        <w:t xml:space="preserve">. </w:t>
      </w:r>
      <w:proofErr w:type="spellStart"/>
      <w:r w:rsidRPr="0097035A">
        <w:rPr>
          <w:rFonts w:ascii="Times New Roman" w:hAnsi="Times New Roman" w:cs="Times New Roman"/>
          <w:sz w:val="24"/>
          <w:szCs w:val="24"/>
        </w:rPr>
        <w:t>Ashgate</w:t>
      </w:r>
      <w:proofErr w:type="spellEnd"/>
      <w:r w:rsidRPr="0097035A">
        <w:rPr>
          <w:rFonts w:ascii="Times New Roman" w:hAnsi="Times New Roman" w:cs="Times New Roman"/>
          <w:sz w:val="24"/>
          <w:szCs w:val="24"/>
        </w:rPr>
        <w:t xml:space="preserve"> Publishing, </w:t>
      </w:r>
      <w:proofErr w:type="gramStart"/>
      <w:r w:rsidRPr="0097035A">
        <w:rPr>
          <w:rFonts w:ascii="Times New Roman" w:hAnsi="Times New Roman" w:cs="Times New Roman"/>
          <w:sz w:val="24"/>
          <w:szCs w:val="24"/>
        </w:rPr>
        <w:t>Ltd..</w:t>
      </w:r>
      <w:proofErr w:type="gramEnd"/>
    </w:p>
    <w:p w:rsidR="0097035A" w:rsidRPr="0097035A" w:rsidRDefault="0097035A" w:rsidP="0097035A">
      <w:pPr>
        <w:spacing w:line="480" w:lineRule="auto"/>
        <w:ind w:left="720" w:hanging="720"/>
        <w:jc w:val="both"/>
        <w:rPr>
          <w:rFonts w:ascii="Times New Roman" w:hAnsi="Times New Roman" w:cs="Times New Roman"/>
          <w:sz w:val="24"/>
          <w:szCs w:val="24"/>
          <w:shd w:val="clear" w:color="auto" w:fill="FFFFFF"/>
        </w:rPr>
      </w:pPr>
      <w:r w:rsidRPr="0097035A">
        <w:rPr>
          <w:rFonts w:ascii="Times New Roman" w:hAnsi="Times New Roman" w:cs="Times New Roman"/>
          <w:sz w:val="24"/>
          <w:szCs w:val="24"/>
          <w:shd w:val="clear" w:color="auto" w:fill="FFFFFF"/>
        </w:rPr>
        <w:t xml:space="preserve">Stratton, M., &amp; </w:t>
      </w:r>
      <w:proofErr w:type="spellStart"/>
      <w:r w:rsidRPr="0097035A">
        <w:rPr>
          <w:rFonts w:ascii="Times New Roman" w:hAnsi="Times New Roman" w:cs="Times New Roman"/>
          <w:sz w:val="24"/>
          <w:szCs w:val="24"/>
          <w:shd w:val="clear" w:color="auto" w:fill="FFFFFF"/>
        </w:rPr>
        <w:t>Trinder</w:t>
      </w:r>
      <w:proofErr w:type="spellEnd"/>
      <w:r w:rsidRPr="0097035A">
        <w:rPr>
          <w:rFonts w:ascii="Times New Roman" w:hAnsi="Times New Roman" w:cs="Times New Roman"/>
          <w:sz w:val="24"/>
          <w:szCs w:val="24"/>
          <w:shd w:val="clear" w:color="auto" w:fill="FFFFFF"/>
        </w:rPr>
        <w:t>, B. (2014). </w:t>
      </w:r>
      <w:r w:rsidRPr="0097035A">
        <w:rPr>
          <w:rFonts w:ascii="Times New Roman" w:hAnsi="Times New Roman" w:cs="Times New Roman"/>
          <w:i/>
          <w:iCs/>
          <w:sz w:val="24"/>
          <w:szCs w:val="24"/>
          <w:shd w:val="clear" w:color="auto" w:fill="FFFFFF"/>
        </w:rPr>
        <w:t>Twentieth century industrial archaeology</w:t>
      </w:r>
      <w:r w:rsidRPr="0097035A">
        <w:rPr>
          <w:rFonts w:ascii="Times New Roman" w:hAnsi="Times New Roman" w:cs="Times New Roman"/>
          <w:sz w:val="24"/>
          <w:szCs w:val="24"/>
          <w:shd w:val="clear" w:color="auto" w:fill="FFFFFF"/>
        </w:rPr>
        <w:t>. Taylor &amp; Francis.</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Walker, D. (2014). Local world heritage: Relocating expertise in world heritage management. </w:t>
      </w:r>
      <w:r w:rsidRPr="0097035A">
        <w:rPr>
          <w:rFonts w:ascii="Times New Roman" w:hAnsi="Times New Roman" w:cs="Times New Roman"/>
          <w:i/>
          <w:iCs/>
          <w:sz w:val="24"/>
          <w:szCs w:val="24"/>
        </w:rPr>
        <w:t>Who Needs Experts? Counter-mapping Cultural Heritage</w:t>
      </w:r>
      <w:r w:rsidRPr="0097035A">
        <w:rPr>
          <w:rFonts w:ascii="Times New Roman" w:hAnsi="Times New Roman" w:cs="Times New Roman"/>
          <w:sz w:val="24"/>
          <w:szCs w:val="24"/>
        </w:rPr>
        <w:t>, 181-201.</w:t>
      </w:r>
    </w:p>
    <w:p w:rsidR="0097035A" w:rsidRPr="0097035A" w:rsidRDefault="0097035A" w:rsidP="0097035A">
      <w:pPr>
        <w:spacing w:line="480" w:lineRule="auto"/>
        <w:ind w:left="720" w:hanging="720"/>
        <w:jc w:val="both"/>
        <w:rPr>
          <w:rFonts w:ascii="Times New Roman" w:eastAsiaTheme="majorEastAsia" w:hAnsi="Times New Roman" w:cs="Times New Roman"/>
          <w:bCs/>
          <w:sz w:val="24"/>
          <w:szCs w:val="24"/>
        </w:rPr>
      </w:pPr>
      <w:r w:rsidRPr="0097035A">
        <w:rPr>
          <w:rFonts w:ascii="Times New Roman" w:eastAsiaTheme="majorEastAsia" w:hAnsi="Times New Roman" w:cs="Times New Roman"/>
          <w:bCs/>
          <w:sz w:val="24"/>
          <w:szCs w:val="24"/>
          <w:lang w:val="en-US"/>
        </w:rPr>
        <w:lastRenderedPageBreak/>
        <w:t>Watts, M. R. (2015). </w:t>
      </w:r>
      <w:r w:rsidRPr="0097035A">
        <w:rPr>
          <w:rFonts w:ascii="Times New Roman" w:eastAsiaTheme="majorEastAsia" w:hAnsi="Times New Roman" w:cs="Times New Roman"/>
          <w:bCs/>
          <w:i/>
          <w:iCs/>
          <w:sz w:val="24"/>
          <w:szCs w:val="24"/>
          <w:lang w:val="en-US"/>
        </w:rPr>
        <w:t>The Dissenters: Volume III: The Crisis and Conscience of Nonconformity</w:t>
      </w:r>
      <w:r w:rsidRPr="0097035A">
        <w:rPr>
          <w:rFonts w:ascii="Times New Roman" w:eastAsiaTheme="majorEastAsia" w:hAnsi="Times New Roman" w:cs="Times New Roman"/>
          <w:bCs/>
          <w:sz w:val="24"/>
          <w:szCs w:val="24"/>
          <w:lang w:val="en-US"/>
        </w:rPr>
        <w:t>. OUP Oxford.</w:t>
      </w:r>
    </w:p>
    <w:p w:rsidR="0097035A" w:rsidRPr="0097035A" w:rsidRDefault="0097035A" w:rsidP="0097035A">
      <w:pPr>
        <w:spacing w:line="480" w:lineRule="auto"/>
        <w:ind w:left="720" w:hanging="720"/>
        <w:jc w:val="both"/>
        <w:rPr>
          <w:rFonts w:ascii="Times New Roman" w:hAnsi="Times New Roman" w:cs="Times New Roman"/>
          <w:sz w:val="24"/>
          <w:szCs w:val="24"/>
        </w:rPr>
      </w:pPr>
      <w:r w:rsidRPr="0097035A">
        <w:rPr>
          <w:rFonts w:ascii="Times New Roman" w:hAnsi="Times New Roman" w:cs="Times New Roman"/>
          <w:sz w:val="24"/>
          <w:szCs w:val="24"/>
        </w:rPr>
        <w:t>Wood, J., &amp; Walton, J. K. (2016). Reputation and Regeneration: History and the Heritage of the Recent Past in the Re-Making of Blackpool. In </w:t>
      </w:r>
      <w:r w:rsidRPr="0097035A">
        <w:rPr>
          <w:rFonts w:ascii="Times New Roman" w:hAnsi="Times New Roman" w:cs="Times New Roman"/>
          <w:i/>
          <w:iCs/>
          <w:sz w:val="24"/>
          <w:szCs w:val="24"/>
        </w:rPr>
        <w:t xml:space="preserve">Valuing Historic </w:t>
      </w:r>
      <w:proofErr w:type="gramStart"/>
      <w:r w:rsidRPr="0097035A">
        <w:rPr>
          <w:rFonts w:ascii="Times New Roman" w:hAnsi="Times New Roman" w:cs="Times New Roman"/>
          <w:i/>
          <w:iCs/>
          <w:sz w:val="24"/>
          <w:szCs w:val="24"/>
        </w:rPr>
        <w:t>Environments</w:t>
      </w:r>
      <w:r w:rsidRPr="0097035A">
        <w:rPr>
          <w:rFonts w:ascii="Times New Roman" w:hAnsi="Times New Roman" w:cs="Times New Roman"/>
          <w:sz w:val="24"/>
          <w:szCs w:val="24"/>
        </w:rPr>
        <w:t>(</w:t>
      </w:r>
      <w:proofErr w:type="gramEnd"/>
      <w:r w:rsidRPr="0097035A">
        <w:rPr>
          <w:rFonts w:ascii="Times New Roman" w:hAnsi="Times New Roman" w:cs="Times New Roman"/>
          <w:sz w:val="24"/>
          <w:szCs w:val="24"/>
        </w:rPr>
        <w:t>pp. 129-152). Routledge.</w:t>
      </w:r>
    </w:p>
    <w:p w:rsidR="0097035A" w:rsidRPr="0097035A" w:rsidRDefault="0097035A" w:rsidP="0097035A">
      <w:pPr>
        <w:spacing w:line="480" w:lineRule="auto"/>
        <w:ind w:left="720" w:hanging="720"/>
        <w:jc w:val="both"/>
        <w:rPr>
          <w:rFonts w:ascii="Times New Roman" w:hAnsi="Times New Roman" w:cs="Times New Roman"/>
          <w:sz w:val="24"/>
          <w:szCs w:val="24"/>
        </w:rPr>
      </w:pPr>
      <w:proofErr w:type="spellStart"/>
      <w:r w:rsidRPr="0097035A">
        <w:rPr>
          <w:rFonts w:ascii="Times New Roman" w:hAnsi="Times New Roman" w:cs="Times New Roman"/>
          <w:sz w:val="24"/>
          <w:szCs w:val="24"/>
        </w:rPr>
        <w:t>Xie</w:t>
      </w:r>
      <w:proofErr w:type="spellEnd"/>
      <w:r w:rsidRPr="0097035A">
        <w:rPr>
          <w:rFonts w:ascii="Times New Roman" w:hAnsi="Times New Roman" w:cs="Times New Roman"/>
          <w:sz w:val="24"/>
          <w:szCs w:val="24"/>
        </w:rPr>
        <w:t>, P. F. (2015). </w:t>
      </w:r>
      <w:r w:rsidRPr="0097035A">
        <w:rPr>
          <w:rFonts w:ascii="Times New Roman" w:hAnsi="Times New Roman" w:cs="Times New Roman"/>
          <w:i/>
          <w:iCs/>
          <w:sz w:val="24"/>
          <w:szCs w:val="24"/>
        </w:rPr>
        <w:t>Industrial heritage tourism</w:t>
      </w:r>
      <w:r w:rsidRPr="0097035A">
        <w:rPr>
          <w:rFonts w:ascii="Times New Roman" w:hAnsi="Times New Roman" w:cs="Times New Roman"/>
          <w:sz w:val="24"/>
          <w:szCs w:val="24"/>
        </w:rPr>
        <w:t>. Channel View Publications.</w:t>
      </w:r>
    </w:p>
    <w:sectPr w:rsidR="0097035A" w:rsidRPr="0097035A" w:rsidSect="00C842F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C18" w:rsidRDefault="00D50C18" w:rsidP="00C842FF">
      <w:pPr>
        <w:spacing w:after="0" w:line="240" w:lineRule="auto"/>
      </w:pPr>
      <w:r>
        <w:separator/>
      </w:r>
    </w:p>
  </w:endnote>
  <w:endnote w:type="continuationSeparator" w:id="0">
    <w:p w:rsidR="00D50C18" w:rsidRDefault="00D50C18" w:rsidP="00C84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BA0" w:rsidRDefault="00000B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484714"/>
      <w:docPartObj>
        <w:docPartGallery w:val="Page Numbers (Bottom of Page)"/>
        <w:docPartUnique/>
      </w:docPartObj>
    </w:sdtPr>
    <w:sdtEndPr>
      <w:rPr>
        <w:noProof/>
      </w:rPr>
    </w:sdtEndPr>
    <w:sdtContent>
      <w:p w:rsidR="00000BA0" w:rsidRDefault="00000BA0">
        <w:pPr>
          <w:pStyle w:val="Footer"/>
        </w:pPr>
        <w:r>
          <w:fldChar w:fldCharType="begin"/>
        </w:r>
        <w:r>
          <w:instrText xml:space="preserve"> PAGE   \* MERGEFORMAT </w:instrText>
        </w:r>
        <w:r>
          <w:fldChar w:fldCharType="separate"/>
        </w:r>
        <w:r w:rsidR="00F52A9E">
          <w:rPr>
            <w:noProof/>
          </w:rPr>
          <w:t>17</w:t>
        </w:r>
        <w:r>
          <w:rPr>
            <w:noProof/>
          </w:rPr>
          <w:fldChar w:fldCharType="end"/>
        </w:r>
      </w:p>
    </w:sdtContent>
  </w:sdt>
  <w:p w:rsidR="00777080" w:rsidRPr="00777080" w:rsidRDefault="00777080">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370661"/>
      <w:docPartObj>
        <w:docPartGallery w:val="Page Numbers (Bottom of Page)"/>
        <w:docPartUnique/>
      </w:docPartObj>
    </w:sdtPr>
    <w:sdtEndPr>
      <w:rPr>
        <w:noProof/>
      </w:rPr>
    </w:sdtEndPr>
    <w:sdtContent>
      <w:p w:rsidR="00000BA0" w:rsidRDefault="00000BA0">
        <w:pPr>
          <w:pStyle w:val="Footer"/>
        </w:pPr>
        <w:r>
          <w:fldChar w:fldCharType="begin"/>
        </w:r>
        <w:r>
          <w:instrText xml:space="preserve"> PAGE   \* MERGEFORMAT </w:instrText>
        </w:r>
        <w:r>
          <w:fldChar w:fldCharType="separate"/>
        </w:r>
        <w:r w:rsidR="00F52A9E">
          <w:rPr>
            <w:noProof/>
          </w:rPr>
          <w:t>0</w:t>
        </w:r>
        <w:r>
          <w:rPr>
            <w:noProof/>
          </w:rPr>
          <w:fldChar w:fldCharType="end"/>
        </w:r>
      </w:p>
    </w:sdtContent>
  </w:sdt>
  <w:p w:rsidR="00777080" w:rsidRPr="00000BA0" w:rsidRDefault="00777080">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C18" w:rsidRDefault="00D50C18" w:rsidP="00C842FF">
      <w:pPr>
        <w:spacing w:after="0" w:line="240" w:lineRule="auto"/>
      </w:pPr>
      <w:r>
        <w:separator/>
      </w:r>
    </w:p>
  </w:footnote>
  <w:footnote w:type="continuationSeparator" w:id="0">
    <w:p w:rsidR="00D50C18" w:rsidRDefault="00D50C18" w:rsidP="00C842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BA0" w:rsidRDefault="00000B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FC3" w:rsidRDefault="000D245D">
    <w:pPr>
      <w:pStyle w:val="Header"/>
    </w:pPr>
    <w:r>
      <w:rPr>
        <w:noProof/>
        <w:lang w:val="en-GB" w:eastAsia="en-GB"/>
      </w:rPr>
      <mc:AlternateContent>
        <mc:Choice Requires="wps">
          <w:drawing>
            <wp:anchor distT="0" distB="0" distL="114300" distR="114300" simplePos="0" relativeHeight="251661312" behindDoc="0" locked="0" layoutInCell="0" allowOverlap="1">
              <wp:simplePos x="0" y="0"/>
              <wp:positionH relativeFrom="margin">
                <wp:posOffset>-45085</wp:posOffset>
              </wp:positionH>
              <wp:positionV relativeFrom="topMargin">
                <wp:posOffset>479425</wp:posOffset>
              </wp:positionV>
              <wp:extent cx="45085" cy="45085"/>
              <wp:effectExtent l="2540"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45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4FC3" w:rsidRDefault="00194FC3" w:rsidP="00777080">
                          <w:pPr>
                            <w:spacing w:after="0" w:line="240" w:lineRule="auto"/>
                            <w:jc w:val="center"/>
                          </w:pP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5pt;margin-top:37.75pt;width:3.55pt;height:3.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" o:allowincell="f" filled="f" stroked="f">
              <v:textbox inset=",0,,0">
                <w:txbxContent>
                  <w:p w:rsidR="00194FC3" w:rsidRDefault="00194FC3" w:rsidP="00777080">
                    <w:pPr>
                      <w:spacing w:after="0" w:line="240" w:lineRule="auto"/>
                      <w:jc w:val="center"/>
                    </w:pP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60288" behindDoc="0" locked="0" layoutInCell="0" allowOverlap="1">
              <wp:simplePos x="0" y="0"/>
              <wp:positionH relativeFrom="page">
                <wp:posOffset>8960485</wp:posOffset>
              </wp:positionH>
              <wp:positionV relativeFrom="topMargin">
                <wp:posOffset>600075</wp:posOffset>
              </wp:positionV>
              <wp:extent cx="914400" cy="170815"/>
              <wp:effectExtent l="0" t="0"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4FC3" w:rsidRDefault="00194FC3">
                          <w:pPr>
                            <w:spacing w:after="0" w:line="240" w:lineRule="auto"/>
                            <w:rPr>
                              <w:color w:val="FFFFFF" w:themeColor="background1"/>
                            </w:rPr>
                          </w:pP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1" o:spid="_x0000_s1027" type="#_x0000_t202" style="position:absolute;margin-left:705.55pt;margin-top:47.25pt;width:1in;height:13.45pt;z-index:251660288;visibility:visible;mso-wrap-style:square;mso-width-percent:1000;mso-height-percent:0;mso-wrap-distance-left:9pt;mso-wrap-distance-top:0;mso-wrap-distance-right:9pt;mso-wrap-distance-bottom:0;mso-position-horizontal:absolute;mso-position-horizontal-relative:page;mso-position-vertical:absolute;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" o:allowincell="f" fillcolor="#4f81bd [3204]" stroked="f">
              <v:textbox style="mso-fit-shape-to-text:t" inset=",0,,0">
                <w:txbxContent>
                  <w:p w:rsidR="00194FC3" w:rsidRDefault="00194FC3">
                    <w:pPr>
                      <w:spacing w:after="0" w:line="240" w:lineRule="auto"/>
                      <w:rPr>
                        <w:color w:val="FFFFFF" w:themeColor="background1"/>
                      </w:rPr>
                    </w:pP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FC3" w:rsidRPr="00C842FF" w:rsidRDefault="00194FC3">
    <w:pPr>
      <w:pStyle w:val="Header"/>
      <w:rPr>
        <w:rFonts w:ascii="Times New Roman" w:hAnsi="Times New Roman" w:cs="Times New Roman"/>
        <w:sz w:val="24"/>
        <w:szCs w:val="24"/>
      </w:rPr>
    </w:pPr>
    <w:r w:rsidRPr="00C842FF">
      <w:rPr>
        <w:rFonts w:ascii="Times New Roman" w:hAnsi="Times New Roman" w:cs="Times New Roman"/>
        <w:sz w:val="24"/>
        <w:szCs w:val="24"/>
      </w:rPr>
      <w:t xml:space="preserve">Running head: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D1478"/>
    <w:multiLevelType w:val="hybridMultilevel"/>
    <w:tmpl w:val="F06CE4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19657FAF"/>
    <w:multiLevelType w:val="hybridMultilevel"/>
    <w:tmpl w:val="450C38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FF"/>
    <w:rsid w:val="00000BA0"/>
    <w:rsid w:val="0001254C"/>
    <w:rsid w:val="00012BFB"/>
    <w:rsid w:val="000D245D"/>
    <w:rsid w:val="000D6F0C"/>
    <w:rsid w:val="000E329B"/>
    <w:rsid w:val="000E3AEB"/>
    <w:rsid w:val="000F2FEC"/>
    <w:rsid w:val="00112E97"/>
    <w:rsid w:val="00124338"/>
    <w:rsid w:val="001323FC"/>
    <w:rsid w:val="00143A8B"/>
    <w:rsid w:val="00153805"/>
    <w:rsid w:val="00166C97"/>
    <w:rsid w:val="00167537"/>
    <w:rsid w:val="00194FC3"/>
    <w:rsid w:val="001A7641"/>
    <w:rsid w:val="001C4195"/>
    <w:rsid w:val="00232409"/>
    <w:rsid w:val="00285039"/>
    <w:rsid w:val="002A5CCD"/>
    <w:rsid w:val="002C6E5A"/>
    <w:rsid w:val="002E37E3"/>
    <w:rsid w:val="002F165A"/>
    <w:rsid w:val="002F7E22"/>
    <w:rsid w:val="00374C7B"/>
    <w:rsid w:val="00392811"/>
    <w:rsid w:val="00395977"/>
    <w:rsid w:val="003A66D7"/>
    <w:rsid w:val="003F3964"/>
    <w:rsid w:val="0042029F"/>
    <w:rsid w:val="0044734F"/>
    <w:rsid w:val="004513FA"/>
    <w:rsid w:val="0046403C"/>
    <w:rsid w:val="00470C8A"/>
    <w:rsid w:val="0047765A"/>
    <w:rsid w:val="004D0C75"/>
    <w:rsid w:val="004F3B05"/>
    <w:rsid w:val="004F648E"/>
    <w:rsid w:val="00546EC8"/>
    <w:rsid w:val="0054741D"/>
    <w:rsid w:val="00552239"/>
    <w:rsid w:val="00560670"/>
    <w:rsid w:val="00596454"/>
    <w:rsid w:val="005A448F"/>
    <w:rsid w:val="005E1290"/>
    <w:rsid w:val="005F1A42"/>
    <w:rsid w:val="006522B3"/>
    <w:rsid w:val="00655FF0"/>
    <w:rsid w:val="006649BC"/>
    <w:rsid w:val="00691C26"/>
    <w:rsid w:val="006B3756"/>
    <w:rsid w:val="006C4577"/>
    <w:rsid w:val="006D116C"/>
    <w:rsid w:val="006E3EC0"/>
    <w:rsid w:val="006F5774"/>
    <w:rsid w:val="00730F94"/>
    <w:rsid w:val="00757064"/>
    <w:rsid w:val="00777080"/>
    <w:rsid w:val="007C0AA6"/>
    <w:rsid w:val="007F73C2"/>
    <w:rsid w:val="00847EB7"/>
    <w:rsid w:val="00865ECC"/>
    <w:rsid w:val="008A613F"/>
    <w:rsid w:val="008E7351"/>
    <w:rsid w:val="00966BC9"/>
    <w:rsid w:val="0097035A"/>
    <w:rsid w:val="009728BF"/>
    <w:rsid w:val="00973A6E"/>
    <w:rsid w:val="00975813"/>
    <w:rsid w:val="00977ED8"/>
    <w:rsid w:val="009A5CB6"/>
    <w:rsid w:val="009B702B"/>
    <w:rsid w:val="009D2C5D"/>
    <w:rsid w:val="00A40400"/>
    <w:rsid w:val="00A92330"/>
    <w:rsid w:val="00AA5197"/>
    <w:rsid w:val="00AD400B"/>
    <w:rsid w:val="00AD4407"/>
    <w:rsid w:val="00B2595F"/>
    <w:rsid w:val="00B312CD"/>
    <w:rsid w:val="00B43414"/>
    <w:rsid w:val="00BA2385"/>
    <w:rsid w:val="00BD3336"/>
    <w:rsid w:val="00C00DEC"/>
    <w:rsid w:val="00C2732C"/>
    <w:rsid w:val="00C411D1"/>
    <w:rsid w:val="00C43745"/>
    <w:rsid w:val="00C842FF"/>
    <w:rsid w:val="00CB40BF"/>
    <w:rsid w:val="00CC1AA6"/>
    <w:rsid w:val="00CF11BE"/>
    <w:rsid w:val="00D048D4"/>
    <w:rsid w:val="00D50C18"/>
    <w:rsid w:val="00D53DD1"/>
    <w:rsid w:val="00D65072"/>
    <w:rsid w:val="00D67810"/>
    <w:rsid w:val="00D717CA"/>
    <w:rsid w:val="00DA233D"/>
    <w:rsid w:val="00DA28C0"/>
    <w:rsid w:val="00DB6BEB"/>
    <w:rsid w:val="00DC2EAA"/>
    <w:rsid w:val="00DC6766"/>
    <w:rsid w:val="00DE45D0"/>
    <w:rsid w:val="00DF2817"/>
    <w:rsid w:val="00DF2B5A"/>
    <w:rsid w:val="00DF73B8"/>
    <w:rsid w:val="00DF7D0C"/>
    <w:rsid w:val="00E1502C"/>
    <w:rsid w:val="00E17992"/>
    <w:rsid w:val="00E25151"/>
    <w:rsid w:val="00E36C2E"/>
    <w:rsid w:val="00E50A56"/>
    <w:rsid w:val="00E51469"/>
    <w:rsid w:val="00E54ADC"/>
    <w:rsid w:val="00E93BC9"/>
    <w:rsid w:val="00EA29A8"/>
    <w:rsid w:val="00EA56AE"/>
    <w:rsid w:val="00F52A9E"/>
    <w:rsid w:val="00F60F6C"/>
    <w:rsid w:val="00F70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FAE6A854-14E3-4B27-B0DD-4EE17AEF3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C7B"/>
  </w:style>
  <w:style w:type="paragraph" w:styleId="Heading1">
    <w:name w:val="heading 1"/>
    <w:basedOn w:val="Normal"/>
    <w:next w:val="Normal"/>
    <w:link w:val="Heading1Char"/>
    <w:uiPriority w:val="9"/>
    <w:qFormat/>
    <w:rsid w:val="000D6F0C"/>
    <w:pPr>
      <w:keepNext/>
      <w:keepLines/>
      <w:spacing w:before="480" w:after="0" w:line="48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2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2FF"/>
  </w:style>
  <w:style w:type="paragraph" w:styleId="Footer">
    <w:name w:val="footer"/>
    <w:basedOn w:val="Normal"/>
    <w:link w:val="FooterChar"/>
    <w:uiPriority w:val="99"/>
    <w:unhideWhenUsed/>
    <w:rsid w:val="00C842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2FF"/>
  </w:style>
  <w:style w:type="paragraph" w:styleId="ListParagraph">
    <w:name w:val="List Paragraph"/>
    <w:basedOn w:val="Normal"/>
    <w:uiPriority w:val="34"/>
    <w:qFormat/>
    <w:rsid w:val="00DB6BEB"/>
    <w:pPr>
      <w:ind w:left="720"/>
      <w:contextualSpacing/>
    </w:pPr>
  </w:style>
  <w:style w:type="paragraph" w:styleId="BalloonText">
    <w:name w:val="Balloon Text"/>
    <w:basedOn w:val="Normal"/>
    <w:link w:val="BalloonTextChar"/>
    <w:uiPriority w:val="99"/>
    <w:semiHidden/>
    <w:unhideWhenUsed/>
    <w:rsid w:val="00D53D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DD1"/>
    <w:rPr>
      <w:rFonts w:ascii="Tahoma" w:hAnsi="Tahoma" w:cs="Tahoma"/>
      <w:sz w:val="16"/>
      <w:szCs w:val="16"/>
    </w:rPr>
  </w:style>
  <w:style w:type="character" w:customStyle="1" w:styleId="Heading1Char">
    <w:name w:val="Heading 1 Char"/>
    <w:basedOn w:val="DefaultParagraphFont"/>
    <w:link w:val="Heading1"/>
    <w:uiPriority w:val="9"/>
    <w:rsid w:val="000D6F0C"/>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0D6F0C"/>
    <w:pPr>
      <w:outlineLvl w:val="9"/>
    </w:pPr>
    <w:rPr>
      <w:lang w:val="en-US" w:eastAsia="en-US"/>
    </w:rPr>
  </w:style>
  <w:style w:type="paragraph" w:styleId="TOC1">
    <w:name w:val="toc 1"/>
    <w:basedOn w:val="Normal"/>
    <w:next w:val="Normal"/>
    <w:autoRedefine/>
    <w:uiPriority w:val="39"/>
    <w:unhideWhenUsed/>
    <w:rsid w:val="000D6F0C"/>
    <w:pPr>
      <w:spacing w:after="100"/>
    </w:pPr>
  </w:style>
  <w:style w:type="character" w:styleId="Hyperlink">
    <w:name w:val="Hyperlink"/>
    <w:basedOn w:val="DefaultParagraphFont"/>
    <w:uiPriority w:val="99"/>
    <w:unhideWhenUsed/>
    <w:rsid w:val="000D6F0C"/>
    <w:rPr>
      <w:color w:val="0000FF" w:themeColor="hyperlink"/>
      <w:u w:val="single"/>
    </w:rPr>
  </w:style>
  <w:style w:type="character" w:styleId="BookTitle">
    <w:name w:val="Book Title"/>
    <w:basedOn w:val="DefaultParagraphFont"/>
    <w:uiPriority w:val="33"/>
    <w:qFormat/>
    <w:rsid w:val="004D0C75"/>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662126">
      <w:bodyDiv w:val="1"/>
      <w:marLeft w:val="0"/>
      <w:marRight w:val="0"/>
      <w:marTop w:val="0"/>
      <w:marBottom w:val="0"/>
      <w:divBdr>
        <w:top w:val="none" w:sz="0" w:space="0" w:color="auto"/>
        <w:left w:val="none" w:sz="0" w:space="0" w:color="auto"/>
        <w:bottom w:val="none" w:sz="0" w:space="0" w:color="auto"/>
        <w:right w:val="none" w:sz="0" w:space="0" w:color="auto"/>
      </w:divBdr>
    </w:div>
    <w:div w:id="186038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9DB3E-ED89-41B0-8CA9-CC710DC0E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3709</Words>
  <Characters>21144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Ishag Ishag (1704734)</dc:creator>
  <cp:lastModifiedBy>Ishag Ishag (1704734)</cp:lastModifiedBy>
  <cp:revision>2</cp:revision>
  <dcterms:created xsi:type="dcterms:W3CDTF">2018-05-14T14:10:00Z</dcterms:created>
  <dcterms:modified xsi:type="dcterms:W3CDTF">2018-05-14T14:10:00Z</dcterms:modified>
</cp:coreProperties>
</file>