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50B8D4" w14:textId="775D2CB1" w:rsidR="002030E2" w:rsidRDefault="002030E2" w:rsidP="000407FA">
      <w:pPr>
        <w:spacing w:before="0" w:after="200"/>
        <w:jc w:val="center"/>
        <w:rPr>
          <w:rFonts w:ascii="Arial" w:hAnsi="Arial" w:cs="Arial"/>
          <w:b/>
          <w:sz w:val="56"/>
          <w:szCs w:val="56"/>
        </w:rPr>
      </w:pPr>
    </w:p>
    <w:p w14:paraId="4D881A4C" w14:textId="5EC4D84A" w:rsidR="00E4134A" w:rsidRDefault="00E4134A" w:rsidP="000407FA">
      <w:pPr>
        <w:spacing w:before="0" w:after="200"/>
        <w:jc w:val="center"/>
        <w:rPr>
          <w:rFonts w:ascii="Arial" w:hAnsi="Arial" w:cs="Arial"/>
          <w:b/>
          <w:sz w:val="56"/>
          <w:szCs w:val="56"/>
        </w:rPr>
      </w:pPr>
    </w:p>
    <w:p w14:paraId="60CF5F53" w14:textId="357FAC28" w:rsidR="002030E2" w:rsidRPr="002030E2" w:rsidRDefault="002030E2" w:rsidP="002030E2">
      <w:pPr>
        <w:spacing w:before="0" w:after="200"/>
        <w:jc w:val="center"/>
        <w:rPr>
          <w:rFonts w:ascii="Arial" w:hAnsi="Arial" w:cs="Arial"/>
          <w:b/>
          <w:sz w:val="52"/>
          <w:szCs w:val="52"/>
        </w:rPr>
      </w:pPr>
      <w:r w:rsidRPr="002030E2">
        <w:rPr>
          <w:rFonts w:ascii="Arial" w:hAnsi="Arial" w:cs="Arial"/>
          <w:b/>
          <w:sz w:val="52"/>
          <w:szCs w:val="52"/>
        </w:rPr>
        <w:t>LCBB5000</w:t>
      </w:r>
    </w:p>
    <w:p w14:paraId="06B1A53E" w14:textId="77777777" w:rsidR="000407FA" w:rsidRPr="002030E2" w:rsidRDefault="000407FA" w:rsidP="000407FA">
      <w:pPr>
        <w:spacing w:before="0" w:after="200"/>
        <w:jc w:val="center"/>
        <w:rPr>
          <w:rFonts w:ascii="Arial" w:hAnsi="Arial" w:cs="Arial"/>
          <w:sz w:val="52"/>
          <w:szCs w:val="52"/>
        </w:rPr>
      </w:pPr>
      <w:r w:rsidRPr="002030E2">
        <w:rPr>
          <w:rFonts w:ascii="Arial" w:hAnsi="Arial" w:cs="Arial"/>
          <w:b/>
          <w:sz w:val="52"/>
          <w:szCs w:val="52"/>
        </w:rPr>
        <w:t>Data Handling and Business Intelligence</w:t>
      </w:r>
      <w:r w:rsidRPr="002030E2">
        <w:rPr>
          <w:rFonts w:ascii="Arial" w:hAnsi="Arial" w:cs="Arial"/>
          <w:sz w:val="52"/>
          <w:szCs w:val="52"/>
        </w:rPr>
        <w:t xml:space="preserve"> </w:t>
      </w:r>
    </w:p>
    <w:p w14:paraId="3D72D307" w14:textId="77777777" w:rsidR="000407FA" w:rsidRPr="000407FA" w:rsidRDefault="000407FA" w:rsidP="000407FA">
      <w:pPr>
        <w:spacing w:before="0" w:after="200"/>
        <w:jc w:val="center"/>
        <w:rPr>
          <w:rFonts w:ascii="Arial" w:hAnsi="Arial" w:cs="Arial"/>
          <w:b/>
          <w:sz w:val="56"/>
          <w:szCs w:val="56"/>
        </w:rPr>
      </w:pPr>
    </w:p>
    <w:p w14:paraId="2C98DA34" w14:textId="77777777" w:rsidR="000407FA" w:rsidRPr="000407FA" w:rsidRDefault="000407FA" w:rsidP="000407FA">
      <w:pPr>
        <w:spacing w:before="0" w:after="200"/>
        <w:jc w:val="center"/>
        <w:rPr>
          <w:rFonts w:ascii="Arial" w:hAnsi="Arial" w:cs="Arial"/>
          <w:b/>
          <w:sz w:val="56"/>
          <w:szCs w:val="56"/>
        </w:rPr>
      </w:pPr>
    </w:p>
    <w:p w14:paraId="16ADEE5C" w14:textId="77777777" w:rsidR="000407FA" w:rsidRPr="000407FA" w:rsidRDefault="000407FA" w:rsidP="000407FA">
      <w:pPr>
        <w:spacing w:before="0" w:after="200"/>
        <w:jc w:val="center"/>
        <w:rPr>
          <w:rFonts w:ascii="Arial" w:hAnsi="Arial" w:cs="Arial"/>
          <w:b/>
          <w:sz w:val="32"/>
          <w:szCs w:val="32"/>
        </w:rPr>
      </w:pPr>
    </w:p>
    <w:p w14:paraId="2E4AD2E5" w14:textId="77777777" w:rsidR="000407FA" w:rsidRPr="000407FA" w:rsidRDefault="000407FA" w:rsidP="000407FA">
      <w:pPr>
        <w:spacing w:before="0" w:after="200"/>
        <w:jc w:val="center"/>
        <w:rPr>
          <w:rFonts w:ascii="Arial" w:hAnsi="Arial" w:cs="Arial"/>
          <w:b/>
          <w:sz w:val="32"/>
          <w:szCs w:val="32"/>
        </w:rPr>
      </w:pPr>
    </w:p>
    <w:p w14:paraId="401EFCC9" w14:textId="77777777" w:rsidR="000407FA" w:rsidRPr="000407FA" w:rsidRDefault="000407FA" w:rsidP="000407FA">
      <w:pPr>
        <w:spacing w:before="0" w:after="200"/>
        <w:jc w:val="center"/>
        <w:rPr>
          <w:rFonts w:ascii="Arial" w:hAnsi="Arial" w:cs="Arial"/>
          <w:b/>
          <w:sz w:val="32"/>
          <w:szCs w:val="32"/>
        </w:rPr>
      </w:pPr>
    </w:p>
    <w:p w14:paraId="1528128C" w14:textId="77777777" w:rsidR="000407FA" w:rsidRPr="000407FA" w:rsidRDefault="000407FA" w:rsidP="000407FA">
      <w:pPr>
        <w:spacing w:before="0" w:after="200"/>
        <w:jc w:val="center"/>
        <w:rPr>
          <w:rFonts w:ascii="Arial" w:hAnsi="Arial" w:cs="Arial"/>
          <w:b/>
          <w:sz w:val="32"/>
          <w:szCs w:val="32"/>
        </w:rPr>
      </w:pPr>
    </w:p>
    <w:p w14:paraId="39096225" w14:textId="460EC01A" w:rsidR="000407FA" w:rsidRPr="002030E2" w:rsidRDefault="000407FA" w:rsidP="002030E2">
      <w:pPr>
        <w:spacing w:before="0" w:after="200"/>
        <w:jc w:val="center"/>
        <w:rPr>
          <w:rFonts w:ascii="Arial" w:hAnsi="Arial" w:cs="Arial"/>
          <w:b/>
          <w:szCs w:val="24"/>
        </w:rPr>
      </w:pPr>
      <w:r w:rsidRPr="002030E2">
        <w:rPr>
          <w:rFonts w:ascii="Arial" w:hAnsi="Arial" w:cs="Arial"/>
          <w:b/>
          <w:szCs w:val="24"/>
        </w:rPr>
        <w:t>Student Name:</w:t>
      </w:r>
      <w:r w:rsidR="00456622">
        <w:rPr>
          <w:rFonts w:ascii="Arial" w:hAnsi="Arial" w:cs="Arial"/>
          <w:b/>
          <w:szCs w:val="24"/>
        </w:rPr>
        <w:t xml:space="preserve"> Izabela </w:t>
      </w:r>
      <w:proofErr w:type="spellStart"/>
      <w:r w:rsidR="00456622">
        <w:rPr>
          <w:rFonts w:ascii="Arial" w:hAnsi="Arial" w:cs="Arial"/>
          <w:b/>
          <w:szCs w:val="24"/>
        </w:rPr>
        <w:t>Ioana</w:t>
      </w:r>
      <w:proofErr w:type="spellEnd"/>
      <w:r w:rsidR="00456622">
        <w:rPr>
          <w:rFonts w:ascii="Arial" w:hAnsi="Arial" w:cs="Arial"/>
          <w:b/>
          <w:szCs w:val="24"/>
        </w:rPr>
        <w:t xml:space="preserve"> </w:t>
      </w:r>
      <w:proofErr w:type="spellStart"/>
      <w:r w:rsidR="00456622">
        <w:rPr>
          <w:rFonts w:ascii="Arial" w:hAnsi="Arial" w:cs="Arial"/>
          <w:b/>
          <w:szCs w:val="24"/>
        </w:rPr>
        <w:t>Stanescu</w:t>
      </w:r>
      <w:proofErr w:type="spellEnd"/>
    </w:p>
    <w:p w14:paraId="3FF2F10B" w14:textId="77777777" w:rsidR="00456622" w:rsidRDefault="000407FA" w:rsidP="002030E2">
      <w:pPr>
        <w:spacing w:before="0" w:after="200"/>
        <w:jc w:val="center"/>
        <w:rPr>
          <w:rFonts w:ascii="Arial" w:hAnsi="Arial" w:cs="Arial"/>
          <w:b/>
          <w:szCs w:val="24"/>
        </w:rPr>
      </w:pPr>
      <w:r w:rsidRPr="002030E2">
        <w:rPr>
          <w:rFonts w:ascii="Arial" w:hAnsi="Arial" w:cs="Arial"/>
          <w:b/>
          <w:szCs w:val="24"/>
        </w:rPr>
        <w:t>Student ID:</w:t>
      </w:r>
      <w:r w:rsidR="00456622">
        <w:rPr>
          <w:rFonts w:ascii="Arial" w:hAnsi="Arial" w:cs="Arial"/>
          <w:b/>
          <w:szCs w:val="24"/>
        </w:rPr>
        <w:t xml:space="preserve"> 2025868</w:t>
      </w:r>
    </w:p>
    <w:p w14:paraId="13643AD4" w14:textId="27270F08" w:rsidR="00456622" w:rsidRDefault="00456622" w:rsidP="00456622">
      <w:pPr>
        <w:spacing w:before="0" w:after="200"/>
        <w:rPr>
          <w:rFonts w:ascii="Arial" w:hAnsi="Arial" w:cs="Arial"/>
          <w:b/>
          <w:szCs w:val="24"/>
        </w:rPr>
      </w:pPr>
      <w:r>
        <w:rPr>
          <w:rFonts w:ascii="Arial" w:hAnsi="Arial" w:cs="Arial"/>
          <w:b/>
          <w:szCs w:val="24"/>
        </w:rPr>
        <w:t xml:space="preserve">                                      Lecturer: </w:t>
      </w:r>
      <w:proofErr w:type="spellStart"/>
      <w:r>
        <w:rPr>
          <w:rFonts w:ascii="Arial" w:hAnsi="Arial" w:cs="Arial"/>
          <w:b/>
          <w:szCs w:val="24"/>
        </w:rPr>
        <w:t>Zhara</w:t>
      </w:r>
      <w:proofErr w:type="spellEnd"/>
      <w:r>
        <w:rPr>
          <w:rFonts w:ascii="Arial" w:hAnsi="Arial" w:cs="Arial"/>
          <w:b/>
          <w:szCs w:val="24"/>
        </w:rPr>
        <w:t xml:space="preserve"> </w:t>
      </w:r>
      <w:proofErr w:type="spellStart"/>
      <w:r>
        <w:rPr>
          <w:rFonts w:ascii="Arial" w:hAnsi="Arial" w:cs="Arial"/>
          <w:b/>
          <w:szCs w:val="24"/>
        </w:rPr>
        <w:t>Mohammadnazari</w:t>
      </w:r>
      <w:proofErr w:type="spellEnd"/>
    </w:p>
    <w:p w14:paraId="20786692" w14:textId="6B335C68" w:rsidR="00456622" w:rsidRDefault="00456622" w:rsidP="00456622">
      <w:pPr>
        <w:spacing w:before="0" w:after="200"/>
        <w:rPr>
          <w:rFonts w:ascii="Arial" w:hAnsi="Arial" w:cs="Arial"/>
          <w:b/>
          <w:szCs w:val="24"/>
        </w:rPr>
      </w:pPr>
      <w:r>
        <w:rPr>
          <w:rFonts w:ascii="Arial" w:hAnsi="Arial" w:cs="Arial"/>
          <w:b/>
          <w:szCs w:val="24"/>
        </w:rPr>
        <w:t xml:space="preserve">                                        Assignment Title: Written Report</w:t>
      </w:r>
    </w:p>
    <w:p w14:paraId="593E508E" w14:textId="07318434" w:rsidR="000407FA" w:rsidRPr="000407FA" w:rsidRDefault="000407FA" w:rsidP="002030E2">
      <w:pPr>
        <w:spacing w:before="0" w:after="200"/>
        <w:jc w:val="center"/>
        <w:rPr>
          <w:rFonts w:ascii="Arial" w:eastAsiaTheme="majorEastAsia" w:hAnsi="Arial" w:cs="Arial"/>
          <w:b/>
          <w:kern w:val="2"/>
          <w:sz w:val="56"/>
          <w:szCs w:val="56"/>
          <w14:ligatures w14:val="standardContextual"/>
        </w:rPr>
      </w:pPr>
      <w:r w:rsidRPr="000407FA">
        <w:rPr>
          <w:rFonts w:ascii="Arial" w:hAnsi="Arial" w:cs="Arial"/>
          <w:sz w:val="56"/>
          <w:szCs w:val="56"/>
        </w:rPr>
        <w:br w:type="page"/>
      </w:r>
    </w:p>
    <w:sdt>
      <w:sdtPr>
        <w:rPr>
          <w:rFonts w:ascii="Arial" w:eastAsiaTheme="minorHAnsi" w:hAnsi="Arial" w:cs="Arial"/>
          <w:color w:val="auto"/>
          <w:sz w:val="24"/>
          <w:szCs w:val="22"/>
          <w:lang w:val="en-IN"/>
        </w:rPr>
        <w:id w:val="-2085444076"/>
        <w:docPartObj>
          <w:docPartGallery w:val="Table of Contents"/>
          <w:docPartUnique/>
        </w:docPartObj>
      </w:sdtPr>
      <w:sdtEndPr>
        <w:rPr>
          <w:b/>
          <w:bCs/>
          <w:noProof/>
        </w:rPr>
      </w:sdtEndPr>
      <w:sdtContent>
        <w:p w14:paraId="0098FE35" w14:textId="660751CA" w:rsidR="000407FA" w:rsidRPr="00E4134A" w:rsidRDefault="000407FA">
          <w:pPr>
            <w:pStyle w:val="TOCHeading"/>
            <w:rPr>
              <w:rFonts w:ascii="Arial" w:hAnsi="Arial" w:cs="Arial"/>
              <w:b/>
              <w:bCs/>
              <w:color w:val="auto"/>
            </w:rPr>
          </w:pPr>
          <w:r w:rsidRPr="00E4134A">
            <w:rPr>
              <w:rFonts w:ascii="Arial" w:hAnsi="Arial" w:cs="Arial"/>
              <w:b/>
              <w:bCs/>
              <w:color w:val="auto"/>
            </w:rPr>
            <w:t>Table of Contents</w:t>
          </w:r>
        </w:p>
        <w:p w14:paraId="05DB5AAA" w14:textId="77777777" w:rsidR="00E4134A" w:rsidRDefault="000407FA">
          <w:pPr>
            <w:pStyle w:val="TOC1"/>
            <w:tabs>
              <w:tab w:val="right" w:leader="dot" w:pos="9016"/>
            </w:tabs>
            <w:rPr>
              <w:rFonts w:asciiTheme="minorHAnsi" w:eastAsiaTheme="minorEastAsia" w:hAnsiTheme="minorHAnsi"/>
              <w:noProof/>
              <w:sz w:val="22"/>
              <w:szCs w:val="20"/>
              <w:lang w:eastAsia="en-IN" w:bidi="hi-IN"/>
            </w:rPr>
          </w:pPr>
          <w:r w:rsidRPr="000407FA">
            <w:rPr>
              <w:rFonts w:ascii="Arial" w:hAnsi="Arial" w:cs="Arial"/>
            </w:rPr>
            <w:fldChar w:fldCharType="begin"/>
          </w:r>
          <w:r w:rsidRPr="000407FA">
            <w:rPr>
              <w:rFonts w:ascii="Arial" w:hAnsi="Arial" w:cs="Arial"/>
            </w:rPr>
            <w:instrText xml:space="preserve"> TOC \o "1-3" \h \z \u </w:instrText>
          </w:r>
          <w:r w:rsidRPr="000407FA">
            <w:rPr>
              <w:rFonts w:ascii="Arial" w:hAnsi="Arial" w:cs="Arial"/>
            </w:rPr>
            <w:fldChar w:fldCharType="separate"/>
          </w:r>
          <w:hyperlink w:anchor="_Toc147586746" w:history="1">
            <w:r w:rsidR="00E4134A" w:rsidRPr="003949C0">
              <w:rPr>
                <w:rStyle w:val="Hyperlink"/>
                <w:rFonts w:ascii="Arial" w:hAnsi="Arial" w:cs="Arial"/>
                <w:noProof/>
              </w:rPr>
              <w:t>Introduction</w:t>
            </w:r>
            <w:r w:rsidR="00E4134A">
              <w:rPr>
                <w:noProof/>
                <w:webHidden/>
              </w:rPr>
              <w:tab/>
            </w:r>
            <w:r w:rsidR="00E4134A">
              <w:rPr>
                <w:noProof/>
                <w:webHidden/>
              </w:rPr>
              <w:fldChar w:fldCharType="begin"/>
            </w:r>
            <w:r w:rsidR="00E4134A">
              <w:rPr>
                <w:noProof/>
                <w:webHidden/>
              </w:rPr>
              <w:instrText xml:space="preserve"> PAGEREF _Toc147586746 \h </w:instrText>
            </w:r>
            <w:r w:rsidR="00E4134A">
              <w:rPr>
                <w:noProof/>
                <w:webHidden/>
              </w:rPr>
            </w:r>
            <w:r w:rsidR="00E4134A">
              <w:rPr>
                <w:noProof/>
                <w:webHidden/>
              </w:rPr>
              <w:fldChar w:fldCharType="separate"/>
            </w:r>
            <w:r w:rsidR="00E4134A">
              <w:rPr>
                <w:noProof/>
                <w:webHidden/>
              </w:rPr>
              <w:t>4</w:t>
            </w:r>
            <w:r w:rsidR="00E4134A">
              <w:rPr>
                <w:noProof/>
                <w:webHidden/>
              </w:rPr>
              <w:fldChar w:fldCharType="end"/>
            </w:r>
          </w:hyperlink>
        </w:p>
        <w:p w14:paraId="4B31EBD2" w14:textId="77777777" w:rsidR="00E4134A" w:rsidRDefault="00935B3E">
          <w:pPr>
            <w:pStyle w:val="TOC1"/>
            <w:tabs>
              <w:tab w:val="right" w:leader="dot" w:pos="9016"/>
            </w:tabs>
            <w:rPr>
              <w:rFonts w:asciiTheme="minorHAnsi" w:eastAsiaTheme="minorEastAsia" w:hAnsiTheme="minorHAnsi"/>
              <w:noProof/>
              <w:sz w:val="22"/>
              <w:szCs w:val="20"/>
              <w:lang w:eastAsia="en-IN" w:bidi="hi-IN"/>
            </w:rPr>
          </w:pPr>
          <w:hyperlink w:anchor="_Toc147586747" w:history="1">
            <w:r w:rsidR="00E4134A" w:rsidRPr="003949C0">
              <w:rPr>
                <w:rStyle w:val="Hyperlink"/>
                <w:rFonts w:ascii="Arial" w:hAnsi="Arial" w:cs="Arial"/>
                <w:noProof/>
              </w:rPr>
              <w:t>Discussion</w:t>
            </w:r>
            <w:r w:rsidR="00E4134A">
              <w:rPr>
                <w:noProof/>
                <w:webHidden/>
              </w:rPr>
              <w:tab/>
            </w:r>
            <w:r w:rsidR="00E4134A">
              <w:rPr>
                <w:noProof/>
                <w:webHidden/>
              </w:rPr>
              <w:fldChar w:fldCharType="begin"/>
            </w:r>
            <w:r w:rsidR="00E4134A">
              <w:rPr>
                <w:noProof/>
                <w:webHidden/>
              </w:rPr>
              <w:instrText xml:space="preserve"> PAGEREF _Toc147586747 \h </w:instrText>
            </w:r>
            <w:r w:rsidR="00E4134A">
              <w:rPr>
                <w:noProof/>
                <w:webHidden/>
              </w:rPr>
            </w:r>
            <w:r w:rsidR="00E4134A">
              <w:rPr>
                <w:noProof/>
                <w:webHidden/>
              </w:rPr>
              <w:fldChar w:fldCharType="separate"/>
            </w:r>
            <w:r w:rsidR="00E4134A">
              <w:rPr>
                <w:noProof/>
                <w:webHidden/>
              </w:rPr>
              <w:t>5</w:t>
            </w:r>
            <w:r w:rsidR="00E4134A">
              <w:rPr>
                <w:noProof/>
                <w:webHidden/>
              </w:rPr>
              <w:fldChar w:fldCharType="end"/>
            </w:r>
          </w:hyperlink>
        </w:p>
        <w:p w14:paraId="5530BCBE" w14:textId="77777777" w:rsidR="00E4134A" w:rsidRDefault="00935B3E">
          <w:pPr>
            <w:pStyle w:val="TOC2"/>
            <w:tabs>
              <w:tab w:val="right" w:leader="dot" w:pos="9016"/>
            </w:tabs>
            <w:rPr>
              <w:rFonts w:asciiTheme="minorHAnsi" w:eastAsiaTheme="minorEastAsia" w:hAnsiTheme="minorHAnsi"/>
              <w:noProof/>
              <w:sz w:val="22"/>
              <w:szCs w:val="20"/>
              <w:lang w:eastAsia="en-IN" w:bidi="hi-IN"/>
            </w:rPr>
          </w:pPr>
          <w:hyperlink w:anchor="_Toc147586748" w:history="1">
            <w:r w:rsidR="00E4134A" w:rsidRPr="003949C0">
              <w:rPr>
                <w:rStyle w:val="Hyperlink"/>
                <w:rFonts w:ascii="Arial" w:hAnsi="Arial" w:cs="Arial"/>
                <w:noProof/>
              </w:rPr>
              <w:t>Role of Big Data Analytics in Modern Healthcare</w:t>
            </w:r>
            <w:r w:rsidR="00E4134A">
              <w:rPr>
                <w:noProof/>
                <w:webHidden/>
              </w:rPr>
              <w:tab/>
            </w:r>
            <w:r w:rsidR="00E4134A">
              <w:rPr>
                <w:noProof/>
                <w:webHidden/>
              </w:rPr>
              <w:fldChar w:fldCharType="begin"/>
            </w:r>
            <w:r w:rsidR="00E4134A">
              <w:rPr>
                <w:noProof/>
                <w:webHidden/>
              </w:rPr>
              <w:instrText xml:space="preserve"> PAGEREF _Toc147586748 \h </w:instrText>
            </w:r>
            <w:r w:rsidR="00E4134A">
              <w:rPr>
                <w:noProof/>
                <w:webHidden/>
              </w:rPr>
            </w:r>
            <w:r w:rsidR="00E4134A">
              <w:rPr>
                <w:noProof/>
                <w:webHidden/>
              </w:rPr>
              <w:fldChar w:fldCharType="separate"/>
            </w:r>
            <w:r w:rsidR="00E4134A">
              <w:rPr>
                <w:noProof/>
                <w:webHidden/>
              </w:rPr>
              <w:t>5</w:t>
            </w:r>
            <w:r w:rsidR="00E4134A">
              <w:rPr>
                <w:noProof/>
                <w:webHidden/>
              </w:rPr>
              <w:fldChar w:fldCharType="end"/>
            </w:r>
          </w:hyperlink>
        </w:p>
        <w:p w14:paraId="49C59C9D" w14:textId="77777777" w:rsidR="00E4134A" w:rsidRDefault="00935B3E">
          <w:pPr>
            <w:pStyle w:val="TOC2"/>
            <w:tabs>
              <w:tab w:val="right" w:leader="dot" w:pos="9016"/>
            </w:tabs>
            <w:rPr>
              <w:rFonts w:asciiTheme="minorHAnsi" w:eastAsiaTheme="minorEastAsia" w:hAnsiTheme="minorHAnsi"/>
              <w:noProof/>
              <w:sz w:val="22"/>
              <w:szCs w:val="20"/>
              <w:lang w:eastAsia="en-IN" w:bidi="hi-IN"/>
            </w:rPr>
          </w:pPr>
          <w:hyperlink w:anchor="_Toc147586749" w:history="1">
            <w:r w:rsidR="00E4134A" w:rsidRPr="003949C0">
              <w:rPr>
                <w:rStyle w:val="Hyperlink"/>
                <w:rFonts w:ascii="Arial" w:hAnsi="Arial" w:cs="Arial"/>
                <w:noProof/>
              </w:rPr>
              <w:t>Classification of Big Data Types in Healthcare</w:t>
            </w:r>
            <w:r w:rsidR="00E4134A">
              <w:rPr>
                <w:noProof/>
                <w:webHidden/>
              </w:rPr>
              <w:tab/>
            </w:r>
            <w:r w:rsidR="00E4134A">
              <w:rPr>
                <w:noProof/>
                <w:webHidden/>
              </w:rPr>
              <w:fldChar w:fldCharType="begin"/>
            </w:r>
            <w:r w:rsidR="00E4134A">
              <w:rPr>
                <w:noProof/>
                <w:webHidden/>
              </w:rPr>
              <w:instrText xml:space="preserve"> PAGEREF _Toc147586749 \h </w:instrText>
            </w:r>
            <w:r w:rsidR="00E4134A">
              <w:rPr>
                <w:noProof/>
                <w:webHidden/>
              </w:rPr>
            </w:r>
            <w:r w:rsidR="00E4134A">
              <w:rPr>
                <w:noProof/>
                <w:webHidden/>
              </w:rPr>
              <w:fldChar w:fldCharType="separate"/>
            </w:r>
            <w:r w:rsidR="00E4134A">
              <w:rPr>
                <w:noProof/>
                <w:webHidden/>
              </w:rPr>
              <w:t>5</w:t>
            </w:r>
            <w:r w:rsidR="00E4134A">
              <w:rPr>
                <w:noProof/>
                <w:webHidden/>
              </w:rPr>
              <w:fldChar w:fldCharType="end"/>
            </w:r>
          </w:hyperlink>
        </w:p>
        <w:p w14:paraId="3D1619D6"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0" w:history="1">
            <w:r w:rsidR="00E4134A" w:rsidRPr="003949C0">
              <w:rPr>
                <w:rStyle w:val="Hyperlink"/>
                <w:rFonts w:ascii="Arial" w:hAnsi="Arial" w:cs="Arial"/>
                <w:noProof/>
              </w:rPr>
              <w:t>1. Structured Data</w:t>
            </w:r>
            <w:r w:rsidR="00E4134A">
              <w:rPr>
                <w:noProof/>
                <w:webHidden/>
              </w:rPr>
              <w:tab/>
            </w:r>
            <w:r w:rsidR="00E4134A">
              <w:rPr>
                <w:noProof/>
                <w:webHidden/>
              </w:rPr>
              <w:fldChar w:fldCharType="begin"/>
            </w:r>
            <w:r w:rsidR="00E4134A">
              <w:rPr>
                <w:noProof/>
                <w:webHidden/>
              </w:rPr>
              <w:instrText xml:space="preserve"> PAGEREF _Toc147586750 \h </w:instrText>
            </w:r>
            <w:r w:rsidR="00E4134A">
              <w:rPr>
                <w:noProof/>
                <w:webHidden/>
              </w:rPr>
            </w:r>
            <w:r w:rsidR="00E4134A">
              <w:rPr>
                <w:noProof/>
                <w:webHidden/>
              </w:rPr>
              <w:fldChar w:fldCharType="separate"/>
            </w:r>
            <w:r w:rsidR="00E4134A">
              <w:rPr>
                <w:noProof/>
                <w:webHidden/>
              </w:rPr>
              <w:t>5</w:t>
            </w:r>
            <w:r w:rsidR="00E4134A">
              <w:rPr>
                <w:noProof/>
                <w:webHidden/>
              </w:rPr>
              <w:fldChar w:fldCharType="end"/>
            </w:r>
          </w:hyperlink>
        </w:p>
        <w:p w14:paraId="13EA08AD"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1" w:history="1">
            <w:r w:rsidR="00E4134A" w:rsidRPr="003949C0">
              <w:rPr>
                <w:rStyle w:val="Hyperlink"/>
                <w:rFonts w:ascii="Arial" w:hAnsi="Arial" w:cs="Arial"/>
                <w:noProof/>
              </w:rPr>
              <w:t>2. Unstructured Data</w:t>
            </w:r>
            <w:r w:rsidR="00E4134A">
              <w:rPr>
                <w:noProof/>
                <w:webHidden/>
              </w:rPr>
              <w:tab/>
            </w:r>
            <w:r w:rsidR="00E4134A">
              <w:rPr>
                <w:noProof/>
                <w:webHidden/>
              </w:rPr>
              <w:fldChar w:fldCharType="begin"/>
            </w:r>
            <w:r w:rsidR="00E4134A">
              <w:rPr>
                <w:noProof/>
                <w:webHidden/>
              </w:rPr>
              <w:instrText xml:space="preserve"> PAGEREF _Toc147586751 \h </w:instrText>
            </w:r>
            <w:r w:rsidR="00E4134A">
              <w:rPr>
                <w:noProof/>
                <w:webHidden/>
              </w:rPr>
            </w:r>
            <w:r w:rsidR="00E4134A">
              <w:rPr>
                <w:noProof/>
                <w:webHidden/>
              </w:rPr>
              <w:fldChar w:fldCharType="separate"/>
            </w:r>
            <w:r w:rsidR="00E4134A">
              <w:rPr>
                <w:noProof/>
                <w:webHidden/>
              </w:rPr>
              <w:t>5</w:t>
            </w:r>
            <w:r w:rsidR="00E4134A">
              <w:rPr>
                <w:noProof/>
                <w:webHidden/>
              </w:rPr>
              <w:fldChar w:fldCharType="end"/>
            </w:r>
          </w:hyperlink>
        </w:p>
        <w:p w14:paraId="145B97D6"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2" w:history="1">
            <w:r w:rsidR="00E4134A" w:rsidRPr="003949C0">
              <w:rPr>
                <w:rStyle w:val="Hyperlink"/>
                <w:rFonts w:ascii="Arial" w:hAnsi="Arial" w:cs="Arial"/>
                <w:noProof/>
              </w:rPr>
              <w:t>3. Semi-Structured Data</w:t>
            </w:r>
            <w:r w:rsidR="00E4134A">
              <w:rPr>
                <w:noProof/>
                <w:webHidden/>
              </w:rPr>
              <w:tab/>
            </w:r>
            <w:r w:rsidR="00E4134A">
              <w:rPr>
                <w:noProof/>
                <w:webHidden/>
              </w:rPr>
              <w:fldChar w:fldCharType="begin"/>
            </w:r>
            <w:r w:rsidR="00E4134A">
              <w:rPr>
                <w:noProof/>
                <w:webHidden/>
              </w:rPr>
              <w:instrText xml:space="preserve"> PAGEREF _Toc147586752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18DCAF0E"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3" w:history="1">
            <w:r w:rsidR="00E4134A" w:rsidRPr="003949C0">
              <w:rPr>
                <w:rStyle w:val="Hyperlink"/>
                <w:rFonts w:ascii="Arial" w:hAnsi="Arial" w:cs="Arial"/>
                <w:noProof/>
              </w:rPr>
              <w:t>4. Time Series Data</w:t>
            </w:r>
            <w:r w:rsidR="00E4134A">
              <w:rPr>
                <w:noProof/>
                <w:webHidden/>
              </w:rPr>
              <w:tab/>
            </w:r>
            <w:r w:rsidR="00E4134A">
              <w:rPr>
                <w:noProof/>
                <w:webHidden/>
              </w:rPr>
              <w:fldChar w:fldCharType="begin"/>
            </w:r>
            <w:r w:rsidR="00E4134A">
              <w:rPr>
                <w:noProof/>
                <w:webHidden/>
              </w:rPr>
              <w:instrText xml:space="preserve"> PAGEREF _Toc147586753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65347C68" w14:textId="77777777" w:rsidR="00E4134A" w:rsidRDefault="00935B3E">
          <w:pPr>
            <w:pStyle w:val="TOC2"/>
            <w:tabs>
              <w:tab w:val="right" w:leader="dot" w:pos="9016"/>
            </w:tabs>
            <w:rPr>
              <w:rFonts w:asciiTheme="minorHAnsi" w:eastAsiaTheme="minorEastAsia" w:hAnsiTheme="minorHAnsi"/>
              <w:noProof/>
              <w:sz w:val="22"/>
              <w:szCs w:val="20"/>
              <w:lang w:eastAsia="en-IN" w:bidi="hi-IN"/>
            </w:rPr>
          </w:pPr>
          <w:hyperlink w:anchor="_Toc147586754" w:history="1">
            <w:r w:rsidR="00E4134A" w:rsidRPr="003949C0">
              <w:rPr>
                <w:rStyle w:val="Hyperlink"/>
                <w:rFonts w:ascii="Arial" w:hAnsi="Arial" w:cs="Arial"/>
                <w:noProof/>
              </w:rPr>
              <w:t>Benefiting Day-to-Day Activities of Healthcare</w:t>
            </w:r>
            <w:r w:rsidR="00E4134A">
              <w:rPr>
                <w:noProof/>
                <w:webHidden/>
              </w:rPr>
              <w:tab/>
            </w:r>
            <w:r w:rsidR="00E4134A">
              <w:rPr>
                <w:noProof/>
                <w:webHidden/>
              </w:rPr>
              <w:fldChar w:fldCharType="begin"/>
            </w:r>
            <w:r w:rsidR="00E4134A">
              <w:rPr>
                <w:noProof/>
                <w:webHidden/>
              </w:rPr>
              <w:instrText xml:space="preserve"> PAGEREF _Toc147586754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29959732"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5" w:history="1">
            <w:r w:rsidR="00E4134A" w:rsidRPr="003949C0">
              <w:rPr>
                <w:rStyle w:val="Hyperlink"/>
                <w:rFonts w:ascii="Arial" w:hAnsi="Arial" w:cs="Arial"/>
                <w:noProof/>
              </w:rPr>
              <w:t>1. Clinical Decision Support</w:t>
            </w:r>
            <w:r w:rsidR="00E4134A">
              <w:rPr>
                <w:noProof/>
                <w:webHidden/>
              </w:rPr>
              <w:tab/>
            </w:r>
            <w:r w:rsidR="00E4134A">
              <w:rPr>
                <w:noProof/>
                <w:webHidden/>
              </w:rPr>
              <w:fldChar w:fldCharType="begin"/>
            </w:r>
            <w:r w:rsidR="00E4134A">
              <w:rPr>
                <w:noProof/>
                <w:webHidden/>
              </w:rPr>
              <w:instrText xml:space="preserve"> PAGEREF _Toc147586755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6AD624D7"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6" w:history="1">
            <w:r w:rsidR="00E4134A" w:rsidRPr="003949C0">
              <w:rPr>
                <w:rStyle w:val="Hyperlink"/>
                <w:rFonts w:ascii="Arial" w:hAnsi="Arial" w:cs="Arial"/>
                <w:noProof/>
              </w:rPr>
              <w:t>2. Efficiency</w:t>
            </w:r>
            <w:r w:rsidR="00E4134A">
              <w:rPr>
                <w:noProof/>
                <w:webHidden/>
              </w:rPr>
              <w:tab/>
            </w:r>
            <w:r w:rsidR="00E4134A">
              <w:rPr>
                <w:noProof/>
                <w:webHidden/>
              </w:rPr>
              <w:fldChar w:fldCharType="begin"/>
            </w:r>
            <w:r w:rsidR="00E4134A">
              <w:rPr>
                <w:noProof/>
                <w:webHidden/>
              </w:rPr>
              <w:instrText xml:space="preserve"> PAGEREF _Toc147586756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3450377B"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7" w:history="1">
            <w:r w:rsidR="00E4134A" w:rsidRPr="003949C0">
              <w:rPr>
                <w:rStyle w:val="Hyperlink"/>
                <w:rFonts w:ascii="Arial" w:hAnsi="Arial" w:cs="Arial"/>
                <w:noProof/>
              </w:rPr>
              <w:t>3. Patient Engagement</w:t>
            </w:r>
            <w:r w:rsidR="00E4134A">
              <w:rPr>
                <w:noProof/>
                <w:webHidden/>
              </w:rPr>
              <w:tab/>
            </w:r>
            <w:r w:rsidR="00E4134A">
              <w:rPr>
                <w:noProof/>
                <w:webHidden/>
              </w:rPr>
              <w:fldChar w:fldCharType="begin"/>
            </w:r>
            <w:r w:rsidR="00E4134A">
              <w:rPr>
                <w:noProof/>
                <w:webHidden/>
              </w:rPr>
              <w:instrText xml:space="preserve"> PAGEREF _Toc147586757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046D2867"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58" w:history="1">
            <w:r w:rsidR="00E4134A" w:rsidRPr="003949C0">
              <w:rPr>
                <w:rStyle w:val="Hyperlink"/>
                <w:rFonts w:ascii="Arial" w:hAnsi="Arial" w:cs="Arial"/>
                <w:noProof/>
              </w:rPr>
              <w:t>4. Research and Development</w:t>
            </w:r>
            <w:r w:rsidR="00E4134A">
              <w:rPr>
                <w:noProof/>
                <w:webHidden/>
              </w:rPr>
              <w:tab/>
            </w:r>
            <w:r w:rsidR="00E4134A">
              <w:rPr>
                <w:noProof/>
                <w:webHidden/>
              </w:rPr>
              <w:fldChar w:fldCharType="begin"/>
            </w:r>
            <w:r w:rsidR="00E4134A">
              <w:rPr>
                <w:noProof/>
                <w:webHidden/>
              </w:rPr>
              <w:instrText xml:space="preserve"> PAGEREF _Toc147586758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6AB3AC2A" w14:textId="77777777" w:rsidR="00E4134A" w:rsidRDefault="00935B3E">
          <w:pPr>
            <w:pStyle w:val="TOC2"/>
            <w:tabs>
              <w:tab w:val="right" w:leader="dot" w:pos="9016"/>
            </w:tabs>
            <w:rPr>
              <w:rFonts w:asciiTheme="minorHAnsi" w:eastAsiaTheme="minorEastAsia" w:hAnsiTheme="minorHAnsi"/>
              <w:noProof/>
              <w:sz w:val="22"/>
              <w:szCs w:val="20"/>
              <w:lang w:eastAsia="en-IN" w:bidi="hi-IN"/>
            </w:rPr>
          </w:pPr>
          <w:hyperlink w:anchor="_Toc147586759" w:history="1">
            <w:r w:rsidR="00E4134A" w:rsidRPr="003949C0">
              <w:rPr>
                <w:rStyle w:val="Hyperlink"/>
                <w:rFonts w:ascii="Arial" w:hAnsi="Arial" w:cs="Arial"/>
                <w:noProof/>
              </w:rPr>
              <w:t>Big Health Data Platforms and Tools</w:t>
            </w:r>
            <w:r w:rsidR="00E4134A">
              <w:rPr>
                <w:noProof/>
                <w:webHidden/>
              </w:rPr>
              <w:tab/>
            </w:r>
            <w:r w:rsidR="00E4134A">
              <w:rPr>
                <w:noProof/>
                <w:webHidden/>
              </w:rPr>
              <w:fldChar w:fldCharType="begin"/>
            </w:r>
            <w:r w:rsidR="00E4134A">
              <w:rPr>
                <w:noProof/>
                <w:webHidden/>
              </w:rPr>
              <w:instrText xml:space="preserve"> PAGEREF _Toc147586759 \h </w:instrText>
            </w:r>
            <w:r w:rsidR="00E4134A">
              <w:rPr>
                <w:noProof/>
                <w:webHidden/>
              </w:rPr>
            </w:r>
            <w:r w:rsidR="00E4134A">
              <w:rPr>
                <w:noProof/>
                <w:webHidden/>
              </w:rPr>
              <w:fldChar w:fldCharType="separate"/>
            </w:r>
            <w:r w:rsidR="00E4134A">
              <w:rPr>
                <w:noProof/>
                <w:webHidden/>
              </w:rPr>
              <w:t>6</w:t>
            </w:r>
            <w:r w:rsidR="00E4134A">
              <w:rPr>
                <w:noProof/>
                <w:webHidden/>
              </w:rPr>
              <w:fldChar w:fldCharType="end"/>
            </w:r>
          </w:hyperlink>
        </w:p>
        <w:p w14:paraId="09E0C2AB"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0" w:history="1">
            <w:r w:rsidR="00E4134A" w:rsidRPr="003949C0">
              <w:rPr>
                <w:rStyle w:val="Hyperlink"/>
                <w:rFonts w:ascii="Arial" w:hAnsi="Arial" w:cs="Arial"/>
                <w:noProof/>
              </w:rPr>
              <w:t>1. Systems for electronic health records (EHR)</w:t>
            </w:r>
            <w:r w:rsidR="00E4134A">
              <w:rPr>
                <w:noProof/>
                <w:webHidden/>
              </w:rPr>
              <w:tab/>
            </w:r>
            <w:r w:rsidR="00E4134A">
              <w:rPr>
                <w:noProof/>
                <w:webHidden/>
              </w:rPr>
              <w:fldChar w:fldCharType="begin"/>
            </w:r>
            <w:r w:rsidR="00E4134A">
              <w:rPr>
                <w:noProof/>
                <w:webHidden/>
              </w:rPr>
              <w:instrText xml:space="preserve"> PAGEREF _Toc147586760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0E98D3D2"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1" w:history="1">
            <w:r w:rsidR="00E4134A" w:rsidRPr="003949C0">
              <w:rPr>
                <w:rStyle w:val="Hyperlink"/>
                <w:rFonts w:ascii="Arial" w:hAnsi="Arial" w:cs="Arial"/>
                <w:noProof/>
              </w:rPr>
              <w:t>2. Data Warehousing</w:t>
            </w:r>
            <w:r w:rsidR="00E4134A">
              <w:rPr>
                <w:noProof/>
                <w:webHidden/>
              </w:rPr>
              <w:tab/>
            </w:r>
            <w:r w:rsidR="00E4134A">
              <w:rPr>
                <w:noProof/>
                <w:webHidden/>
              </w:rPr>
              <w:fldChar w:fldCharType="begin"/>
            </w:r>
            <w:r w:rsidR="00E4134A">
              <w:rPr>
                <w:noProof/>
                <w:webHidden/>
              </w:rPr>
              <w:instrText xml:space="preserve"> PAGEREF _Toc147586761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1802CD86"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2" w:history="1">
            <w:r w:rsidR="00E4134A" w:rsidRPr="003949C0">
              <w:rPr>
                <w:rStyle w:val="Hyperlink"/>
                <w:rFonts w:ascii="Arial" w:hAnsi="Arial" w:cs="Arial"/>
                <w:noProof/>
              </w:rPr>
              <w:t>3. Data Analytics Platforms</w:t>
            </w:r>
            <w:r w:rsidR="00E4134A">
              <w:rPr>
                <w:noProof/>
                <w:webHidden/>
              </w:rPr>
              <w:tab/>
            </w:r>
            <w:r w:rsidR="00E4134A">
              <w:rPr>
                <w:noProof/>
                <w:webHidden/>
              </w:rPr>
              <w:fldChar w:fldCharType="begin"/>
            </w:r>
            <w:r w:rsidR="00E4134A">
              <w:rPr>
                <w:noProof/>
                <w:webHidden/>
              </w:rPr>
              <w:instrText xml:space="preserve"> PAGEREF _Toc147586762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3E9343EE"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3" w:history="1">
            <w:r w:rsidR="00E4134A" w:rsidRPr="003949C0">
              <w:rPr>
                <w:rStyle w:val="Hyperlink"/>
                <w:rFonts w:ascii="Arial" w:hAnsi="Arial" w:cs="Arial"/>
                <w:noProof/>
              </w:rPr>
              <w:t>4. AI and machine learning</w:t>
            </w:r>
            <w:r w:rsidR="00E4134A">
              <w:rPr>
                <w:noProof/>
                <w:webHidden/>
              </w:rPr>
              <w:tab/>
            </w:r>
            <w:r w:rsidR="00E4134A">
              <w:rPr>
                <w:noProof/>
                <w:webHidden/>
              </w:rPr>
              <w:fldChar w:fldCharType="begin"/>
            </w:r>
            <w:r w:rsidR="00E4134A">
              <w:rPr>
                <w:noProof/>
                <w:webHidden/>
              </w:rPr>
              <w:instrText xml:space="preserve"> PAGEREF _Toc147586763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32A1C86B" w14:textId="77777777" w:rsidR="00E4134A" w:rsidRDefault="00935B3E">
          <w:pPr>
            <w:pStyle w:val="TOC2"/>
            <w:tabs>
              <w:tab w:val="right" w:leader="dot" w:pos="9016"/>
            </w:tabs>
            <w:rPr>
              <w:rFonts w:asciiTheme="minorHAnsi" w:eastAsiaTheme="minorEastAsia" w:hAnsiTheme="minorHAnsi"/>
              <w:noProof/>
              <w:sz w:val="22"/>
              <w:szCs w:val="20"/>
              <w:lang w:eastAsia="en-IN" w:bidi="hi-IN"/>
            </w:rPr>
          </w:pPr>
          <w:hyperlink w:anchor="_Toc147586764" w:history="1">
            <w:r w:rsidR="00E4134A" w:rsidRPr="003949C0">
              <w:rPr>
                <w:rStyle w:val="Hyperlink"/>
                <w:rFonts w:ascii="Arial" w:hAnsi="Arial" w:cs="Arial"/>
                <w:noProof/>
              </w:rPr>
              <w:t>Opportunities for the Future Healthcare’s Big Data Analytics</w:t>
            </w:r>
            <w:r w:rsidR="00E4134A">
              <w:rPr>
                <w:noProof/>
                <w:webHidden/>
              </w:rPr>
              <w:tab/>
            </w:r>
            <w:r w:rsidR="00E4134A">
              <w:rPr>
                <w:noProof/>
                <w:webHidden/>
              </w:rPr>
              <w:fldChar w:fldCharType="begin"/>
            </w:r>
            <w:r w:rsidR="00E4134A">
              <w:rPr>
                <w:noProof/>
                <w:webHidden/>
              </w:rPr>
              <w:instrText xml:space="preserve"> PAGEREF _Toc147586764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03928B3D"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5" w:history="1">
            <w:r w:rsidR="00E4134A" w:rsidRPr="003949C0">
              <w:rPr>
                <w:rStyle w:val="Hyperlink"/>
                <w:rFonts w:ascii="Arial" w:hAnsi="Arial" w:cs="Arial"/>
                <w:noProof/>
              </w:rPr>
              <w:t>1. Personalized Medicine</w:t>
            </w:r>
            <w:r w:rsidR="00E4134A">
              <w:rPr>
                <w:noProof/>
                <w:webHidden/>
              </w:rPr>
              <w:tab/>
            </w:r>
            <w:r w:rsidR="00E4134A">
              <w:rPr>
                <w:noProof/>
                <w:webHidden/>
              </w:rPr>
              <w:fldChar w:fldCharType="begin"/>
            </w:r>
            <w:r w:rsidR="00E4134A">
              <w:rPr>
                <w:noProof/>
                <w:webHidden/>
              </w:rPr>
              <w:instrText xml:space="preserve"> PAGEREF _Toc147586765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27F458E3"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6" w:history="1">
            <w:r w:rsidR="00E4134A" w:rsidRPr="003949C0">
              <w:rPr>
                <w:rStyle w:val="Hyperlink"/>
                <w:rFonts w:ascii="Arial" w:hAnsi="Arial" w:cs="Arial"/>
                <w:noProof/>
              </w:rPr>
              <w:t>2. Predictive analytics</w:t>
            </w:r>
            <w:r w:rsidR="00E4134A">
              <w:rPr>
                <w:noProof/>
                <w:webHidden/>
              </w:rPr>
              <w:tab/>
            </w:r>
            <w:r w:rsidR="00E4134A">
              <w:rPr>
                <w:noProof/>
                <w:webHidden/>
              </w:rPr>
              <w:fldChar w:fldCharType="begin"/>
            </w:r>
            <w:r w:rsidR="00E4134A">
              <w:rPr>
                <w:noProof/>
                <w:webHidden/>
              </w:rPr>
              <w:instrText xml:space="preserve"> PAGEREF _Toc147586766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6402B901"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7" w:history="1">
            <w:r w:rsidR="00E4134A" w:rsidRPr="003949C0">
              <w:rPr>
                <w:rStyle w:val="Hyperlink"/>
                <w:rFonts w:ascii="Arial" w:hAnsi="Arial" w:cs="Arial"/>
                <w:noProof/>
              </w:rPr>
              <w:t>3. IoT with Sensors inbuilt devices</w:t>
            </w:r>
            <w:r w:rsidR="00E4134A">
              <w:rPr>
                <w:noProof/>
                <w:webHidden/>
              </w:rPr>
              <w:tab/>
            </w:r>
            <w:r w:rsidR="00E4134A">
              <w:rPr>
                <w:noProof/>
                <w:webHidden/>
              </w:rPr>
              <w:fldChar w:fldCharType="begin"/>
            </w:r>
            <w:r w:rsidR="00E4134A">
              <w:rPr>
                <w:noProof/>
                <w:webHidden/>
              </w:rPr>
              <w:instrText xml:space="preserve"> PAGEREF _Toc147586767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57805293"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8" w:history="1">
            <w:r w:rsidR="00E4134A" w:rsidRPr="003949C0">
              <w:rPr>
                <w:rStyle w:val="Hyperlink"/>
                <w:rFonts w:ascii="Arial" w:hAnsi="Arial" w:cs="Arial"/>
                <w:noProof/>
              </w:rPr>
              <w:t>4. Ethical Considerations</w:t>
            </w:r>
            <w:r w:rsidR="00E4134A">
              <w:rPr>
                <w:noProof/>
                <w:webHidden/>
              </w:rPr>
              <w:tab/>
            </w:r>
            <w:r w:rsidR="00E4134A">
              <w:rPr>
                <w:noProof/>
                <w:webHidden/>
              </w:rPr>
              <w:fldChar w:fldCharType="begin"/>
            </w:r>
            <w:r w:rsidR="00E4134A">
              <w:rPr>
                <w:noProof/>
                <w:webHidden/>
              </w:rPr>
              <w:instrText xml:space="preserve"> PAGEREF _Toc147586768 \h </w:instrText>
            </w:r>
            <w:r w:rsidR="00E4134A">
              <w:rPr>
                <w:noProof/>
                <w:webHidden/>
              </w:rPr>
            </w:r>
            <w:r w:rsidR="00E4134A">
              <w:rPr>
                <w:noProof/>
                <w:webHidden/>
              </w:rPr>
              <w:fldChar w:fldCharType="separate"/>
            </w:r>
            <w:r w:rsidR="00E4134A">
              <w:rPr>
                <w:noProof/>
                <w:webHidden/>
              </w:rPr>
              <w:t>7</w:t>
            </w:r>
            <w:r w:rsidR="00E4134A">
              <w:rPr>
                <w:noProof/>
                <w:webHidden/>
              </w:rPr>
              <w:fldChar w:fldCharType="end"/>
            </w:r>
          </w:hyperlink>
        </w:p>
        <w:p w14:paraId="70ECAADD"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69" w:history="1">
            <w:r w:rsidR="00E4134A" w:rsidRPr="003949C0">
              <w:rPr>
                <w:rStyle w:val="Hyperlink"/>
                <w:rFonts w:ascii="Arial" w:hAnsi="Arial" w:cs="Arial"/>
                <w:noProof/>
              </w:rPr>
              <w:t>5. Healthcare Enabled by AI</w:t>
            </w:r>
            <w:r w:rsidR="00E4134A">
              <w:rPr>
                <w:noProof/>
                <w:webHidden/>
              </w:rPr>
              <w:tab/>
            </w:r>
            <w:r w:rsidR="00E4134A">
              <w:rPr>
                <w:noProof/>
                <w:webHidden/>
              </w:rPr>
              <w:fldChar w:fldCharType="begin"/>
            </w:r>
            <w:r w:rsidR="00E4134A">
              <w:rPr>
                <w:noProof/>
                <w:webHidden/>
              </w:rPr>
              <w:instrText xml:space="preserve"> PAGEREF _Toc147586769 \h </w:instrText>
            </w:r>
            <w:r w:rsidR="00E4134A">
              <w:rPr>
                <w:noProof/>
                <w:webHidden/>
              </w:rPr>
            </w:r>
            <w:r w:rsidR="00E4134A">
              <w:rPr>
                <w:noProof/>
                <w:webHidden/>
              </w:rPr>
              <w:fldChar w:fldCharType="separate"/>
            </w:r>
            <w:r w:rsidR="00E4134A">
              <w:rPr>
                <w:noProof/>
                <w:webHidden/>
              </w:rPr>
              <w:t>8</w:t>
            </w:r>
            <w:r w:rsidR="00E4134A">
              <w:rPr>
                <w:noProof/>
                <w:webHidden/>
              </w:rPr>
              <w:fldChar w:fldCharType="end"/>
            </w:r>
          </w:hyperlink>
        </w:p>
        <w:p w14:paraId="4263DBD8" w14:textId="77777777" w:rsidR="00E4134A" w:rsidRDefault="00935B3E">
          <w:pPr>
            <w:pStyle w:val="TOC3"/>
            <w:tabs>
              <w:tab w:val="right" w:leader="dot" w:pos="9016"/>
            </w:tabs>
            <w:rPr>
              <w:rFonts w:asciiTheme="minorHAnsi" w:eastAsiaTheme="minorEastAsia" w:hAnsiTheme="minorHAnsi"/>
              <w:noProof/>
              <w:sz w:val="22"/>
              <w:szCs w:val="20"/>
              <w:lang w:eastAsia="en-IN" w:bidi="hi-IN"/>
            </w:rPr>
          </w:pPr>
          <w:hyperlink w:anchor="_Toc147586770" w:history="1">
            <w:r w:rsidR="00E4134A" w:rsidRPr="003949C0">
              <w:rPr>
                <w:rStyle w:val="Hyperlink"/>
                <w:rFonts w:ascii="Arial" w:hAnsi="Arial" w:cs="Arial"/>
                <w:noProof/>
              </w:rPr>
              <w:t>6. Management of Population Health</w:t>
            </w:r>
            <w:r w:rsidR="00E4134A">
              <w:rPr>
                <w:noProof/>
                <w:webHidden/>
              </w:rPr>
              <w:tab/>
            </w:r>
            <w:r w:rsidR="00E4134A">
              <w:rPr>
                <w:noProof/>
                <w:webHidden/>
              </w:rPr>
              <w:fldChar w:fldCharType="begin"/>
            </w:r>
            <w:r w:rsidR="00E4134A">
              <w:rPr>
                <w:noProof/>
                <w:webHidden/>
              </w:rPr>
              <w:instrText xml:space="preserve"> PAGEREF _Toc147586770 \h </w:instrText>
            </w:r>
            <w:r w:rsidR="00E4134A">
              <w:rPr>
                <w:noProof/>
                <w:webHidden/>
              </w:rPr>
            </w:r>
            <w:r w:rsidR="00E4134A">
              <w:rPr>
                <w:noProof/>
                <w:webHidden/>
              </w:rPr>
              <w:fldChar w:fldCharType="separate"/>
            </w:r>
            <w:r w:rsidR="00E4134A">
              <w:rPr>
                <w:noProof/>
                <w:webHidden/>
              </w:rPr>
              <w:t>8</w:t>
            </w:r>
            <w:r w:rsidR="00E4134A">
              <w:rPr>
                <w:noProof/>
                <w:webHidden/>
              </w:rPr>
              <w:fldChar w:fldCharType="end"/>
            </w:r>
          </w:hyperlink>
        </w:p>
        <w:p w14:paraId="0BF5B52E" w14:textId="77777777" w:rsidR="00E4134A" w:rsidRDefault="00935B3E">
          <w:pPr>
            <w:pStyle w:val="TOC1"/>
            <w:tabs>
              <w:tab w:val="right" w:leader="dot" w:pos="9016"/>
            </w:tabs>
            <w:rPr>
              <w:rFonts w:asciiTheme="minorHAnsi" w:eastAsiaTheme="minorEastAsia" w:hAnsiTheme="minorHAnsi"/>
              <w:noProof/>
              <w:sz w:val="22"/>
              <w:szCs w:val="20"/>
              <w:lang w:eastAsia="en-IN" w:bidi="hi-IN"/>
            </w:rPr>
          </w:pPr>
          <w:hyperlink w:anchor="_Toc147586771" w:history="1">
            <w:r w:rsidR="00E4134A" w:rsidRPr="003949C0">
              <w:rPr>
                <w:rStyle w:val="Hyperlink"/>
                <w:rFonts w:ascii="Arial" w:hAnsi="Arial" w:cs="Arial"/>
                <w:noProof/>
              </w:rPr>
              <w:t>Conclusion</w:t>
            </w:r>
            <w:r w:rsidR="00E4134A">
              <w:rPr>
                <w:noProof/>
                <w:webHidden/>
              </w:rPr>
              <w:tab/>
            </w:r>
            <w:r w:rsidR="00E4134A">
              <w:rPr>
                <w:noProof/>
                <w:webHidden/>
              </w:rPr>
              <w:fldChar w:fldCharType="begin"/>
            </w:r>
            <w:r w:rsidR="00E4134A">
              <w:rPr>
                <w:noProof/>
                <w:webHidden/>
              </w:rPr>
              <w:instrText xml:space="preserve"> PAGEREF _Toc147586771 \h </w:instrText>
            </w:r>
            <w:r w:rsidR="00E4134A">
              <w:rPr>
                <w:noProof/>
                <w:webHidden/>
              </w:rPr>
            </w:r>
            <w:r w:rsidR="00E4134A">
              <w:rPr>
                <w:noProof/>
                <w:webHidden/>
              </w:rPr>
              <w:fldChar w:fldCharType="separate"/>
            </w:r>
            <w:r w:rsidR="00E4134A">
              <w:rPr>
                <w:noProof/>
                <w:webHidden/>
              </w:rPr>
              <w:t>9</w:t>
            </w:r>
            <w:r w:rsidR="00E4134A">
              <w:rPr>
                <w:noProof/>
                <w:webHidden/>
              </w:rPr>
              <w:fldChar w:fldCharType="end"/>
            </w:r>
          </w:hyperlink>
        </w:p>
        <w:p w14:paraId="6C3452AA" w14:textId="77777777" w:rsidR="00E4134A" w:rsidRDefault="00935B3E">
          <w:pPr>
            <w:pStyle w:val="TOC1"/>
            <w:tabs>
              <w:tab w:val="right" w:leader="dot" w:pos="9016"/>
            </w:tabs>
            <w:rPr>
              <w:rFonts w:asciiTheme="minorHAnsi" w:eastAsiaTheme="minorEastAsia" w:hAnsiTheme="minorHAnsi"/>
              <w:noProof/>
              <w:sz w:val="22"/>
              <w:szCs w:val="20"/>
              <w:lang w:eastAsia="en-IN" w:bidi="hi-IN"/>
            </w:rPr>
          </w:pPr>
          <w:hyperlink w:anchor="_Toc147586772" w:history="1">
            <w:r w:rsidR="00E4134A" w:rsidRPr="003949C0">
              <w:rPr>
                <w:rStyle w:val="Hyperlink"/>
                <w:rFonts w:ascii="Arial" w:hAnsi="Arial" w:cs="Arial"/>
                <w:noProof/>
              </w:rPr>
              <w:t>References</w:t>
            </w:r>
            <w:r w:rsidR="00E4134A">
              <w:rPr>
                <w:noProof/>
                <w:webHidden/>
              </w:rPr>
              <w:tab/>
            </w:r>
            <w:r w:rsidR="00E4134A">
              <w:rPr>
                <w:noProof/>
                <w:webHidden/>
              </w:rPr>
              <w:fldChar w:fldCharType="begin"/>
            </w:r>
            <w:r w:rsidR="00E4134A">
              <w:rPr>
                <w:noProof/>
                <w:webHidden/>
              </w:rPr>
              <w:instrText xml:space="preserve"> PAGEREF _Toc147586772 \h </w:instrText>
            </w:r>
            <w:r w:rsidR="00E4134A">
              <w:rPr>
                <w:noProof/>
                <w:webHidden/>
              </w:rPr>
            </w:r>
            <w:r w:rsidR="00E4134A">
              <w:rPr>
                <w:noProof/>
                <w:webHidden/>
              </w:rPr>
              <w:fldChar w:fldCharType="separate"/>
            </w:r>
            <w:r w:rsidR="00E4134A">
              <w:rPr>
                <w:noProof/>
                <w:webHidden/>
              </w:rPr>
              <w:t>10</w:t>
            </w:r>
            <w:r w:rsidR="00E4134A">
              <w:rPr>
                <w:noProof/>
                <w:webHidden/>
              </w:rPr>
              <w:fldChar w:fldCharType="end"/>
            </w:r>
          </w:hyperlink>
        </w:p>
        <w:p w14:paraId="085CE2B7" w14:textId="2C662788" w:rsidR="000407FA" w:rsidRPr="000407FA" w:rsidRDefault="000407FA">
          <w:pPr>
            <w:rPr>
              <w:rFonts w:ascii="Arial" w:hAnsi="Arial" w:cs="Arial"/>
            </w:rPr>
          </w:pPr>
          <w:r w:rsidRPr="000407FA">
            <w:rPr>
              <w:rFonts w:ascii="Arial" w:hAnsi="Arial" w:cs="Arial"/>
              <w:b/>
              <w:bCs/>
              <w:noProof/>
            </w:rPr>
            <w:fldChar w:fldCharType="end"/>
          </w:r>
        </w:p>
      </w:sdtContent>
    </w:sdt>
    <w:p w14:paraId="4E70C5B6" w14:textId="77777777" w:rsidR="000407FA" w:rsidRPr="000407FA" w:rsidRDefault="000407FA">
      <w:pPr>
        <w:spacing w:before="0" w:after="200"/>
        <w:rPr>
          <w:rFonts w:ascii="Arial" w:eastAsiaTheme="majorEastAsia" w:hAnsi="Arial" w:cs="Arial"/>
          <w:b/>
          <w:kern w:val="2"/>
          <w:sz w:val="28"/>
          <w:szCs w:val="32"/>
          <w14:ligatures w14:val="standardContextual"/>
        </w:rPr>
      </w:pPr>
      <w:r w:rsidRPr="000407FA">
        <w:rPr>
          <w:rFonts w:ascii="Arial" w:hAnsi="Arial" w:cs="Arial"/>
        </w:rPr>
        <w:br w:type="page"/>
      </w:r>
    </w:p>
    <w:p w14:paraId="03F9B5DA" w14:textId="46A54C66" w:rsidR="00BC1B01" w:rsidRPr="000407FA" w:rsidRDefault="00D17961" w:rsidP="00D17961">
      <w:pPr>
        <w:pStyle w:val="Heading1"/>
        <w:rPr>
          <w:rFonts w:ascii="Arial" w:hAnsi="Arial" w:cs="Arial"/>
        </w:rPr>
      </w:pPr>
      <w:bookmarkStart w:id="0" w:name="_Toc147586746"/>
      <w:r w:rsidRPr="000407FA">
        <w:rPr>
          <w:rFonts w:ascii="Arial" w:hAnsi="Arial" w:cs="Arial"/>
        </w:rPr>
        <w:lastRenderedPageBreak/>
        <w:t>Introduction</w:t>
      </w:r>
      <w:bookmarkEnd w:id="0"/>
    </w:p>
    <w:p w14:paraId="5BEBC2B0" w14:textId="1CC30089" w:rsidR="00D17961" w:rsidRPr="000407FA" w:rsidRDefault="00D17961" w:rsidP="00D17961">
      <w:pPr>
        <w:rPr>
          <w:rFonts w:ascii="Arial" w:hAnsi="Arial" w:cs="Arial"/>
          <w:sz w:val="22"/>
        </w:rPr>
      </w:pPr>
      <w:r w:rsidRPr="000407FA">
        <w:rPr>
          <w:rFonts w:ascii="Arial" w:hAnsi="Arial" w:cs="Arial"/>
          <w:sz w:val="22"/>
        </w:rPr>
        <w:t>Appropriate use of data has become important for organizations across any industry, including healthcare, given the quickly changing technology world of today. Big Data Analytics (BDA) and Business Intelligence (BI) are essential technologies that modern healthcare businesses gradually depend upon to drive better decisions, improve patient care, increase operational efficiency, and impact healthcare policy. This research explores the important role that Big Data Analytics plays in the modern healthcare context with a major focus on the development of organizational value.</w:t>
      </w:r>
    </w:p>
    <w:p w14:paraId="73951412" w14:textId="34638E38" w:rsidR="00D17961" w:rsidRPr="000407FA" w:rsidRDefault="00D17961" w:rsidP="00D17961">
      <w:pPr>
        <w:rPr>
          <w:rFonts w:ascii="Arial" w:hAnsi="Arial" w:cs="Arial"/>
          <w:sz w:val="22"/>
        </w:rPr>
      </w:pPr>
      <w:r w:rsidRPr="000407FA">
        <w:rPr>
          <w:rFonts w:ascii="Arial" w:hAnsi="Arial" w:cs="Arial"/>
          <w:sz w:val="22"/>
        </w:rPr>
        <w:t>According to the research paper “Big Data Analytics in Health Sector: Theoretical Framework, Techniques, and Prospects”,</w:t>
      </w:r>
      <w:r w:rsidR="007C06A2" w:rsidRPr="000407FA">
        <w:rPr>
          <w:rFonts w:ascii="Arial" w:hAnsi="Arial" w:cs="Arial"/>
          <w:sz w:val="22"/>
        </w:rPr>
        <w:t xml:space="preserve"> an important revolution in the healthcare industry due to</w:t>
      </w:r>
      <w:r w:rsidRPr="000407FA">
        <w:rPr>
          <w:rFonts w:ascii="Arial" w:hAnsi="Arial" w:cs="Arial"/>
          <w:sz w:val="22"/>
        </w:rPr>
        <w:t xml:space="preserve"> the use of Big Data Analytics techniques </w:t>
      </w:r>
      <w:r w:rsidR="00B20A17" w:rsidRPr="000407FA">
        <w:rPr>
          <w:rFonts w:ascii="Arial" w:hAnsi="Arial" w:cs="Arial"/>
          <w:color w:val="000000"/>
          <w:sz w:val="22"/>
          <w:shd w:val="clear" w:color="auto" w:fill="FFFFFF"/>
        </w:rPr>
        <w:t>(Panagiota, Korina, and Kumar, 2020)</w:t>
      </w:r>
      <w:r w:rsidRPr="000407FA">
        <w:rPr>
          <w:rFonts w:ascii="Arial" w:hAnsi="Arial" w:cs="Arial"/>
          <w:sz w:val="22"/>
        </w:rPr>
        <w:t xml:space="preserve">. The classification of big data </w:t>
      </w:r>
      <w:r w:rsidR="007C06A2" w:rsidRPr="000407FA">
        <w:rPr>
          <w:rFonts w:ascii="Arial" w:hAnsi="Arial" w:cs="Arial"/>
          <w:sz w:val="22"/>
        </w:rPr>
        <w:t>types</w:t>
      </w:r>
      <w:r w:rsidRPr="000407FA">
        <w:rPr>
          <w:rFonts w:ascii="Arial" w:hAnsi="Arial" w:cs="Arial"/>
          <w:sz w:val="22"/>
        </w:rPr>
        <w:t xml:space="preserve"> that are important to healthcare organizations will be carefully examined in this paper, along with an explanation of how various data types affect the day-to-day </w:t>
      </w:r>
      <w:r w:rsidR="007C06A2" w:rsidRPr="000407FA">
        <w:rPr>
          <w:rFonts w:ascii="Arial" w:hAnsi="Arial" w:cs="Arial"/>
          <w:sz w:val="22"/>
        </w:rPr>
        <w:t>activities</w:t>
      </w:r>
      <w:r w:rsidRPr="000407FA">
        <w:rPr>
          <w:rFonts w:ascii="Arial" w:hAnsi="Arial" w:cs="Arial"/>
          <w:sz w:val="22"/>
        </w:rPr>
        <w:t xml:space="preserve"> of healthcare institutions. Also,</w:t>
      </w:r>
      <w:r w:rsidR="007C06A2" w:rsidRPr="000407FA">
        <w:rPr>
          <w:rFonts w:ascii="Arial" w:hAnsi="Arial" w:cs="Arial"/>
          <w:sz w:val="22"/>
        </w:rPr>
        <w:t xml:space="preserve"> the</w:t>
      </w:r>
      <w:r w:rsidR="00100656" w:rsidRPr="000407FA">
        <w:rPr>
          <w:rFonts w:ascii="Arial" w:hAnsi="Arial" w:cs="Arial"/>
          <w:sz w:val="22"/>
        </w:rPr>
        <w:t xml:space="preserve"> </w:t>
      </w:r>
      <w:r w:rsidR="007C06A2" w:rsidRPr="000407FA">
        <w:rPr>
          <w:rFonts w:ascii="Arial" w:hAnsi="Arial" w:cs="Arial"/>
          <w:sz w:val="22"/>
        </w:rPr>
        <w:t>user</w:t>
      </w:r>
      <w:r w:rsidRPr="000407FA">
        <w:rPr>
          <w:rFonts w:ascii="Arial" w:hAnsi="Arial" w:cs="Arial"/>
          <w:sz w:val="22"/>
        </w:rPr>
        <w:t xml:space="preserve"> will </w:t>
      </w:r>
      <w:proofErr w:type="spellStart"/>
      <w:r w:rsidRPr="000407FA">
        <w:rPr>
          <w:rFonts w:ascii="Arial" w:hAnsi="Arial" w:cs="Arial"/>
          <w:sz w:val="22"/>
        </w:rPr>
        <w:t>analyze</w:t>
      </w:r>
      <w:proofErr w:type="spellEnd"/>
      <w:r w:rsidRPr="000407FA">
        <w:rPr>
          <w:rFonts w:ascii="Arial" w:hAnsi="Arial" w:cs="Arial"/>
          <w:sz w:val="22"/>
        </w:rPr>
        <w:t xml:space="preserve"> the value that the strategic use of Big Data Analytics </w:t>
      </w:r>
      <w:r w:rsidR="007C06A2" w:rsidRPr="000407FA">
        <w:rPr>
          <w:rFonts w:ascii="Arial" w:hAnsi="Arial" w:cs="Arial"/>
          <w:sz w:val="22"/>
        </w:rPr>
        <w:t>carries</w:t>
      </w:r>
      <w:r w:rsidRPr="000407FA">
        <w:rPr>
          <w:rFonts w:ascii="Arial" w:hAnsi="Arial" w:cs="Arial"/>
          <w:sz w:val="22"/>
        </w:rPr>
        <w:t xml:space="preserve"> to a range of stakeholders, including doctors, patients, vendors, and policymakers.</w:t>
      </w:r>
    </w:p>
    <w:p w14:paraId="3F9943DC" w14:textId="18496BC7" w:rsidR="007C06A2" w:rsidRPr="000407FA" w:rsidRDefault="007C06A2" w:rsidP="00D17961">
      <w:pPr>
        <w:rPr>
          <w:rFonts w:ascii="Arial" w:hAnsi="Arial" w:cs="Arial"/>
          <w:sz w:val="22"/>
        </w:rPr>
      </w:pPr>
      <w:r w:rsidRPr="000407FA">
        <w:rPr>
          <w:rFonts w:ascii="Arial" w:hAnsi="Arial" w:cs="Arial"/>
          <w:sz w:val="22"/>
        </w:rPr>
        <w:t>The study will also include information on the platforms and solutions used by healthcare organizations</w:t>
      </w:r>
      <w:r w:rsidR="00100656" w:rsidRPr="000407FA">
        <w:rPr>
          <w:rFonts w:ascii="Arial" w:hAnsi="Arial" w:cs="Arial"/>
          <w:sz w:val="22"/>
        </w:rPr>
        <w:t xml:space="preserve">. Also included in this report </w:t>
      </w:r>
      <w:r w:rsidRPr="000407FA">
        <w:rPr>
          <w:rFonts w:ascii="Arial" w:hAnsi="Arial" w:cs="Arial"/>
          <w:sz w:val="22"/>
        </w:rPr>
        <w:t>to efficiently handle and maximize the potential</w:t>
      </w:r>
      <w:r w:rsidR="002030E2">
        <w:rPr>
          <w:rFonts w:ascii="Arial" w:hAnsi="Arial" w:cs="Arial"/>
          <w:sz w:val="22"/>
        </w:rPr>
        <w:t xml:space="preserve"> of big health data. Finally, it</w:t>
      </w:r>
      <w:r w:rsidRPr="000407FA">
        <w:rPr>
          <w:rFonts w:ascii="Arial" w:hAnsi="Arial" w:cs="Arial"/>
          <w:sz w:val="22"/>
        </w:rPr>
        <w:t xml:space="preserve"> will discuss the potential </w:t>
      </w:r>
      <w:r w:rsidR="00100656" w:rsidRPr="000407FA">
        <w:rPr>
          <w:rFonts w:ascii="Arial" w:hAnsi="Arial" w:cs="Arial"/>
          <w:sz w:val="22"/>
        </w:rPr>
        <w:t>requests</w:t>
      </w:r>
      <w:r w:rsidRPr="000407FA">
        <w:rPr>
          <w:rFonts w:ascii="Arial" w:hAnsi="Arial" w:cs="Arial"/>
          <w:sz w:val="22"/>
        </w:rPr>
        <w:t xml:space="preserve"> </w:t>
      </w:r>
      <w:r w:rsidR="00100656" w:rsidRPr="000407FA">
        <w:rPr>
          <w:rFonts w:ascii="Arial" w:hAnsi="Arial" w:cs="Arial"/>
          <w:sz w:val="22"/>
        </w:rPr>
        <w:t>for</w:t>
      </w:r>
      <w:r w:rsidRPr="000407FA">
        <w:rPr>
          <w:rFonts w:ascii="Arial" w:hAnsi="Arial" w:cs="Arial"/>
          <w:sz w:val="22"/>
        </w:rPr>
        <w:t xml:space="preserve"> big data analytics in the healthcare industry</w:t>
      </w:r>
      <w:r w:rsidR="00100656" w:rsidRPr="000407FA">
        <w:rPr>
          <w:rFonts w:ascii="Arial" w:hAnsi="Arial" w:cs="Arial"/>
          <w:sz w:val="22"/>
        </w:rPr>
        <w:t>.</w:t>
      </w:r>
    </w:p>
    <w:p w14:paraId="06325828" w14:textId="77777777" w:rsidR="00E4134A" w:rsidRDefault="00E4134A">
      <w:pPr>
        <w:spacing w:before="0" w:after="200"/>
        <w:rPr>
          <w:rFonts w:ascii="Arial" w:eastAsiaTheme="majorEastAsia" w:hAnsi="Arial" w:cs="Arial"/>
          <w:b/>
          <w:kern w:val="2"/>
          <w:sz w:val="28"/>
          <w:szCs w:val="32"/>
          <w14:ligatures w14:val="standardContextual"/>
        </w:rPr>
      </w:pPr>
      <w:r>
        <w:rPr>
          <w:rFonts w:ascii="Arial" w:hAnsi="Arial" w:cs="Arial"/>
        </w:rPr>
        <w:br w:type="page"/>
      </w:r>
    </w:p>
    <w:p w14:paraId="1F422059" w14:textId="65A5015E" w:rsidR="00100656" w:rsidRPr="000407FA" w:rsidRDefault="00100656" w:rsidP="00100656">
      <w:pPr>
        <w:pStyle w:val="Heading1"/>
        <w:rPr>
          <w:rFonts w:ascii="Arial" w:hAnsi="Arial" w:cs="Arial"/>
        </w:rPr>
      </w:pPr>
      <w:bookmarkStart w:id="1" w:name="_Toc147586747"/>
      <w:r w:rsidRPr="000407FA">
        <w:rPr>
          <w:rFonts w:ascii="Arial" w:hAnsi="Arial" w:cs="Arial"/>
        </w:rPr>
        <w:lastRenderedPageBreak/>
        <w:t>Discussion</w:t>
      </w:r>
      <w:bookmarkEnd w:id="1"/>
    </w:p>
    <w:p w14:paraId="15FBAAFA" w14:textId="4B979ED6" w:rsidR="003873CC" w:rsidRPr="000407FA" w:rsidRDefault="00163215" w:rsidP="003873CC">
      <w:pPr>
        <w:rPr>
          <w:rFonts w:ascii="Arial" w:hAnsi="Arial" w:cs="Arial"/>
          <w:sz w:val="22"/>
        </w:rPr>
      </w:pPr>
      <w:r w:rsidRPr="000407FA">
        <w:rPr>
          <w:rFonts w:ascii="Arial" w:hAnsi="Arial" w:cs="Arial"/>
          <w:sz w:val="22"/>
        </w:rPr>
        <w:t>The present-day medical setting has transformed</w:t>
      </w:r>
      <w:r w:rsidR="003873CC" w:rsidRPr="000407FA">
        <w:rPr>
          <w:rFonts w:ascii="Arial" w:hAnsi="Arial" w:cs="Arial"/>
          <w:sz w:val="22"/>
        </w:rPr>
        <w:t xml:space="preserve"> the way of functioning </w:t>
      </w:r>
      <w:r w:rsidRPr="000407FA">
        <w:rPr>
          <w:rFonts w:ascii="Arial" w:hAnsi="Arial" w:cs="Arial"/>
          <w:sz w:val="22"/>
        </w:rPr>
        <w:t xml:space="preserve">healthcare companies, </w:t>
      </w:r>
      <w:r w:rsidR="00A52481" w:rsidRPr="000407FA">
        <w:rPr>
          <w:rFonts w:ascii="Arial" w:hAnsi="Arial" w:cs="Arial"/>
          <w:sz w:val="22"/>
        </w:rPr>
        <w:t>manage</w:t>
      </w:r>
      <w:r w:rsidRPr="000407FA">
        <w:rPr>
          <w:rFonts w:ascii="Arial" w:hAnsi="Arial" w:cs="Arial"/>
          <w:sz w:val="22"/>
        </w:rPr>
        <w:t xml:space="preserve"> their data, and </w:t>
      </w:r>
      <w:r w:rsidR="00A52481" w:rsidRPr="000407FA">
        <w:rPr>
          <w:rFonts w:ascii="Arial" w:hAnsi="Arial" w:cs="Arial"/>
          <w:sz w:val="22"/>
        </w:rPr>
        <w:t>provide</w:t>
      </w:r>
      <w:r w:rsidRPr="000407FA">
        <w:rPr>
          <w:rFonts w:ascii="Arial" w:hAnsi="Arial" w:cs="Arial"/>
          <w:sz w:val="22"/>
        </w:rPr>
        <w:t xml:space="preserve"> patient care this is all possible due to the use of </w:t>
      </w:r>
      <w:proofErr w:type="gramStart"/>
      <w:r w:rsidRPr="000407FA">
        <w:rPr>
          <w:rFonts w:ascii="Arial" w:hAnsi="Arial" w:cs="Arial"/>
          <w:sz w:val="22"/>
        </w:rPr>
        <w:t>Big</w:t>
      </w:r>
      <w:proofErr w:type="gramEnd"/>
      <w:r w:rsidRPr="000407FA">
        <w:rPr>
          <w:rFonts w:ascii="Arial" w:hAnsi="Arial" w:cs="Arial"/>
          <w:sz w:val="22"/>
        </w:rPr>
        <w:t xml:space="preserve"> data Analytics.</w:t>
      </w:r>
      <w:r w:rsidR="003873CC" w:rsidRPr="000407FA">
        <w:rPr>
          <w:rFonts w:ascii="Arial" w:hAnsi="Arial" w:cs="Arial"/>
          <w:sz w:val="22"/>
        </w:rPr>
        <w:t xml:space="preserve"> The importance of BDA in healthcare, the classification of related big data kinds, their influence on everyday operations, </w:t>
      </w:r>
      <w:r w:rsidR="00A52481" w:rsidRPr="000407FA">
        <w:rPr>
          <w:rFonts w:ascii="Arial" w:hAnsi="Arial" w:cs="Arial"/>
          <w:sz w:val="22"/>
        </w:rPr>
        <w:t xml:space="preserve">and </w:t>
      </w:r>
      <w:r w:rsidR="003873CC" w:rsidRPr="000407FA">
        <w:rPr>
          <w:rFonts w:ascii="Arial" w:hAnsi="Arial" w:cs="Arial"/>
          <w:sz w:val="22"/>
        </w:rPr>
        <w:t>the tools and platforms in use</w:t>
      </w:r>
      <w:r w:rsidR="00A52481" w:rsidRPr="000407FA">
        <w:rPr>
          <w:rFonts w:ascii="Arial" w:hAnsi="Arial" w:cs="Arial"/>
          <w:sz w:val="22"/>
        </w:rPr>
        <w:t>. Also,</w:t>
      </w:r>
      <w:r w:rsidR="003873CC" w:rsidRPr="000407FA">
        <w:rPr>
          <w:rFonts w:ascii="Arial" w:hAnsi="Arial" w:cs="Arial"/>
          <w:sz w:val="22"/>
        </w:rPr>
        <w:t xml:space="preserve"> the possibilities for BDA in the future in the healthcare industry are all </w:t>
      </w:r>
      <w:r w:rsidR="00A52481" w:rsidRPr="000407FA">
        <w:rPr>
          <w:rFonts w:ascii="Arial" w:hAnsi="Arial" w:cs="Arial"/>
          <w:sz w:val="22"/>
        </w:rPr>
        <w:t>carefully</w:t>
      </w:r>
      <w:r w:rsidR="003873CC" w:rsidRPr="000407FA">
        <w:rPr>
          <w:rFonts w:ascii="Arial" w:hAnsi="Arial" w:cs="Arial"/>
          <w:sz w:val="22"/>
        </w:rPr>
        <w:t xml:space="preserve"> </w:t>
      </w:r>
      <w:proofErr w:type="spellStart"/>
      <w:r w:rsidR="003873CC" w:rsidRPr="000407FA">
        <w:rPr>
          <w:rFonts w:ascii="Arial" w:hAnsi="Arial" w:cs="Arial"/>
          <w:sz w:val="22"/>
        </w:rPr>
        <w:t>analyzed</w:t>
      </w:r>
      <w:proofErr w:type="spellEnd"/>
      <w:r w:rsidR="003873CC" w:rsidRPr="000407FA">
        <w:rPr>
          <w:rFonts w:ascii="Arial" w:hAnsi="Arial" w:cs="Arial"/>
          <w:sz w:val="22"/>
        </w:rPr>
        <w:t xml:space="preserve"> in this debate.</w:t>
      </w:r>
    </w:p>
    <w:p w14:paraId="52916115" w14:textId="2899D6D7" w:rsidR="00A52481" w:rsidRPr="000407FA" w:rsidRDefault="00A52481" w:rsidP="00A52481">
      <w:pPr>
        <w:pStyle w:val="Heading2"/>
        <w:rPr>
          <w:rFonts w:ascii="Arial" w:hAnsi="Arial" w:cs="Arial"/>
        </w:rPr>
      </w:pPr>
      <w:bookmarkStart w:id="2" w:name="_Toc147586748"/>
      <w:r w:rsidRPr="000407FA">
        <w:rPr>
          <w:rFonts w:ascii="Arial" w:hAnsi="Arial" w:cs="Arial"/>
        </w:rPr>
        <w:t>Role of Big Data Analytics in Modern Healthcare</w:t>
      </w:r>
      <w:bookmarkEnd w:id="2"/>
    </w:p>
    <w:p w14:paraId="237318CB" w14:textId="30866B5C" w:rsidR="00A52481" w:rsidRPr="000407FA" w:rsidRDefault="00DE20C8" w:rsidP="00A52481">
      <w:pPr>
        <w:rPr>
          <w:rFonts w:ascii="Arial" w:hAnsi="Arial" w:cs="Arial"/>
          <w:sz w:val="22"/>
        </w:rPr>
      </w:pPr>
      <w:r w:rsidRPr="000407FA">
        <w:rPr>
          <w:rFonts w:ascii="Arial" w:hAnsi="Arial" w:cs="Arial"/>
          <w:sz w:val="22"/>
        </w:rPr>
        <w:t>Big data analytics plays an important and various function</w:t>
      </w:r>
      <w:r w:rsidR="002030E2">
        <w:rPr>
          <w:rFonts w:ascii="Arial" w:hAnsi="Arial" w:cs="Arial"/>
          <w:sz w:val="22"/>
        </w:rPr>
        <w:t xml:space="preserve"> in the healthcare industry. M</w:t>
      </w:r>
      <w:r w:rsidRPr="000407FA">
        <w:rPr>
          <w:rFonts w:ascii="Arial" w:hAnsi="Arial" w:cs="Arial"/>
          <w:sz w:val="22"/>
        </w:rPr>
        <w:t>akes it possible for healthcare companies to gather huge amounts of data from multiple sources, including electronic health records (EHRs), diagnostic imaging, and smartwatches, and turn this data into useful insights. BDA makes it easier to make data-driven decisions, practice customized medicine, use predictive analytics, and increase operational effectiveness.</w:t>
      </w:r>
    </w:p>
    <w:p w14:paraId="6F1D63E4" w14:textId="19B72E17" w:rsidR="00DE20C8" w:rsidRPr="000407FA" w:rsidRDefault="00DE20C8" w:rsidP="00A52481">
      <w:pPr>
        <w:rPr>
          <w:rFonts w:ascii="Arial" w:hAnsi="Arial" w:cs="Arial"/>
          <w:sz w:val="22"/>
        </w:rPr>
      </w:pPr>
      <w:r w:rsidRPr="000407FA">
        <w:rPr>
          <w:rFonts w:ascii="Arial" w:hAnsi="Arial" w:cs="Arial"/>
          <w:sz w:val="22"/>
        </w:rPr>
        <w:t>Big data analytics play an important function in healthcare decision support. In order to make quicker and more accurate diagnoses and treatment plans, physicians can use BDA technologies to examine patient data in real-time. Identifying in danger populations of patients and developing therapies for improved results are two other critical functions of BDA (Big Data Analytics) in community health management</w:t>
      </w:r>
      <w:r w:rsidR="000407FA" w:rsidRPr="000407FA">
        <w:rPr>
          <w:rFonts w:ascii="Arial" w:hAnsi="Arial" w:cs="Arial"/>
          <w:sz w:val="22"/>
        </w:rPr>
        <w:t xml:space="preserve"> </w:t>
      </w:r>
      <w:r w:rsidR="000407FA" w:rsidRPr="000407FA">
        <w:rPr>
          <w:rFonts w:ascii="Arial" w:hAnsi="Arial" w:cs="Arial"/>
          <w:color w:val="000000"/>
          <w:sz w:val="22"/>
          <w:shd w:val="clear" w:color="auto" w:fill="FFFFFF"/>
        </w:rPr>
        <w:t>(Dash et al., 2019)</w:t>
      </w:r>
      <w:r w:rsidRPr="000407FA">
        <w:rPr>
          <w:rFonts w:ascii="Arial" w:hAnsi="Arial" w:cs="Arial"/>
          <w:sz w:val="22"/>
        </w:rPr>
        <w:t>.</w:t>
      </w:r>
    </w:p>
    <w:p w14:paraId="1FC39E57" w14:textId="6E79378E" w:rsidR="00DE20C8" w:rsidRPr="000407FA" w:rsidRDefault="00DE20C8" w:rsidP="00DE20C8">
      <w:pPr>
        <w:pStyle w:val="Heading2"/>
        <w:rPr>
          <w:rFonts w:ascii="Arial" w:hAnsi="Arial" w:cs="Arial"/>
        </w:rPr>
      </w:pPr>
      <w:bookmarkStart w:id="3" w:name="_Toc147586749"/>
      <w:r w:rsidRPr="000407FA">
        <w:rPr>
          <w:rFonts w:ascii="Arial" w:hAnsi="Arial" w:cs="Arial"/>
        </w:rPr>
        <w:t>Classification of Big Data Types in Healthcare</w:t>
      </w:r>
      <w:bookmarkEnd w:id="3"/>
    </w:p>
    <w:p w14:paraId="22CFA9C0" w14:textId="7970655E" w:rsidR="00DE20C8" w:rsidRPr="000407FA" w:rsidRDefault="00DE20C8" w:rsidP="00DE20C8">
      <w:pPr>
        <w:rPr>
          <w:rFonts w:ascii="Arial" w:hAnsi="Arial" w:cs="Arial"/>
          <w:sz w:val="22"/>
        </w:rPr>
      </w:pPr>
      <w:r w:rsidRPr="000407FA">
        <w:rPr>
          <w:rFonts w:ascii="Arial" w:hAnsi="Arial" w:cs="Arial"/>
          <w:sz w:val="22"/>
        </w:rPr>
        <w:t xml:space="preserve">Big data in the healthcare industry can be divided into various categories, each of </w:t>
      </w:r>
      <w:r w:rsidR="0064774F" w:rsidRPr="000407FA">
        <w:rPr>
          <w:rFonts w:ascii="Arial" w:hAnsi="Arial" w:cs="Arial"/>
          <w:sz w:val="22"/>
        </w:rPr>
        <w:t>which</w:t>
      </w:r>
      <w:r w:rsidRPr="000407FA">
        <w:rPr>
          <w:rFonts w:ascii="Arial" w:hAnsi="Arial" w:cs="Arial"/>
          <w:sz w:val="22"/>
        </w:rPr>
        <w:t xml:space="preserve"> </w:t>
      </w:r>
      <w:r w:rsidR="0064774F" w:rsidRPr="000407FA">
        <w:rPr>
          <w:rFonts w:ascii="Arial" w:hAnsi="Arial" w:cs="Arial"/>
          <w:sz w:val="22"/>
        </w:rPr>
        <w:t>provides</w:t>
      </w:r>
      <w:r w:rsidRPr="000407FA">
        <w:rPr>
          <w:rFonts w:ascii="Arial" w:hAnsi="Arial" w:cs="Arial"/>
          <w:sz w:val="22"/>
        </w:rPr>
        <w:t xml:space="preserve"> particular insights and advantages</w:t>
      </w:r>
      <w:r w:rsidR="000407FA" w:rsidRPr="000407FA">
        <w:rPr>
          <w:rFonts w:ascii="Arial" w:hAnsi="Arial" w:cs="Arial"/>
          <w:sz w:val="22"/>
        </w:rPr>
        <w:t xml:space="preserve"> </w:t>
      </w:r>
      <w:r w:rsidR="000407FA" w:rsidRPr="000407FA">
        <w:rPr>
          <w:rFonts w:ascii="Arial" w:hAnsi="Arial" w:cs="Arial"/>
          <w:color w:val="000000"/>
          <w:sz w:val="22"/>
          <w:shd w:val="clear" w:color="auto" w:fill="FFFFFF"/>
        </w:rPr>
        <w:t>(P. Saranya and P. Asha, 2019)</w:t>
      </w:r>
      <w:r w:rsidRPr="000407FA">
        <w:rPr>
          <w:rFonts w:ascii="Arial" w:hAnsi="Arial" w:cs="Arial"/>
          <w:sz w:val="22"/>
        </w:rPr>
        <w:t>:</w:t>
      </w:r>
    </w:p>
    <w:p w14:paraId="45712C3A" w14:textId="02CD89B9" w:rsidR="0064774F" w:rsidRPr="000407FA" w:rsidRDefault="0064774F" w:rsidP="00B20A17">
      <w:pPr>
        <w:pStyle w:val="Heading3"/>
        <w:rPr>
          <w:rFonts w:ascii="Arial" w:hAnsi="Arial" w:cs="Arial"/>
        </w:rPr>
      </w:pPr>
      <w:bookmarkStart w:id="4" w:name="_Toc147586750"/>
      <w:r w:rsidRPr="000407FA">
        <w:rPr>
          <w:rFonts w:ascii="Arial" w:hAnsi="Arial" w:cs="Arial"/>
        </w:rPr>
        <w:t>1. Structured Data</w:t>
      </w:r>
      <w:bookmarkEnd w:id="4"/>
    </w:p>
    <w:p w14:paraId="32EC33EB" w14:textId="740C04FF" w:rsidR="0064774F" w:rsidRPr="000407FA" w:rsidRDefault="0064774F" w:rsidP="0064774F">
      <w:pPr>
        <w:rPr>
          <w:rFonts w:ascii="Arial" w:hAnsi="Arial" w:cs="Arial"/>
          <w:sz w:val="22"/>
        </w:rPr>
      </w:pPr>
      <w:r w:rsidRPr="000407FA">
        <w:rPr>
          <w:rFonts w:ascii="Arial" w:hAnsi="Arial" w:cs="Arial"/>
          <w:sz w:val="22"/>
        </w:rPr>
        <w:t>Data that has a specific format, such as patient information, diagnostic codes, test findings, and patient names is called structured data. Structured data analysis is used for medical decision-making and prediction of results along with administrative activities and billing.</w:t>
      </w:r>
    </w:p>
    <w:p w14:paraId="65078CB6" w14:textId="22291CEE" w:rsidR="0064774F" w:rsidRPr="000407FA" w:rsidRDefault="0064774F" w:rsidP="00B20A17">
      <w:pPr>
        <w:pStyle w:val="Heading3"/>
        <w:rPr>
          <w:rFonts w:ascii="Arial" w:hAnsi="Arial" w:cs="Arial"/>
        </w:rPr>
      </w:pPr>
      <w:bookmarkStart w:id="5" w:name="_Toc147586751"/>
      <w:r w:rsidRPr="000407FA">
        <w:rPr>
          <w:rFonts w:ascii="Arial" w:hAnsi="Arial" w:cs="Arial"/>
        </w:rPr>
        <w:t>2. Unstructured Data</w:t>
      </w:r>
      <w:bookmarkEnd w:id="5"/>
    </w:p>
    <w:p w14:paraId="106AFDA1" w14:textId="3186A8A8" w:rsidR="0064774F" w:rsidRPr="000407FA" w:rsidRDefault="0064774F" w:rsidP="0064774F">
      <w:pPr>
        <w:rPr>
          <w:rFonts w:ascii="Arial" w:hAnsi="Arial" w:cs="Arial"/>
          <w:sz w:val="22"/>
        </w:rPr>
      </w:pPr>
      <w:r w:rsidRPr="000407FA">
        <w:rPr>
          <w:rFonts w:ascii="Arial" w:hAnsi="Arial" w:cs="Arial"/>
          <w:sz w:val="22"/>
        </w:rPr>
        <w:t>Unstructured data includes narratives from doctors, free-text clinical notes, and pictures of patients. Healthcare companies CAN extract useful knowledge from unstructured data, with the help of BDA (Big data analytics) which leads to increasing the precision of diagnosis and planning of care.</w:t>
      </w:r>
    </w:p>
    <w:p w14:paraId="358A07B6" w14:textId="77777777" w:rsidR="00632AA7" w:rsidRPr="000407FA" w:rsidRDefault="00632AA7" w:rsidP="00B20A17">
      <w:pPr>
        <w:pStyle w:val="Heading3"/>
        <w:rPr>
          <w:rFonts w:ascii="Arial" w:hAnsi="Arial" w:cs="Arial"/>
        </w:rPr>
      </w:pPr>
      <w:bookmarkStart w:id="6" w:name="_Toc147586752"/>
      <w:r w:rsidRPr="000407FA">
        <w:rPr>
          <w:rFonts w:ascii="Arial" w:hAnsi="Arial" w:cs="Arial"/>
        </w:rPr>
        <w:lastRenderedPageBreak/>
        <w:t>3. Semi-Structured Data</w:t>
      </w:r>
      <w:bookmarkEnd w:id="6"/>
      <w:r w:rsidRPr="000407FA">
        <w:rPr>
          <w:rFonts w:ascii="Arial" w:hAnsi="Arial" w:cs="Arial"/>
        </w:rPr>
        <w:t xml:space="preserve"> </w:t>
      </w:r>
    </w:p>
    <w:p w14:paraId="3C3B4591" w14:textId="1121317C" w:rsidR="00632AA7" w:rsidRPr="000407FA" w:rsidRDefault="00632AA7" w:rsidP="0064774F">
      <w:pPr>
        <w:rPr>
          <w:rFonts w:ascii="Arial" w:hAnsi="Arial" w:cs="Arial"/>
          <w:sz w:val="22"/>
        </w:rPr>
      </w:pPr>
      <w:r w:rsidRPr="000407FA">
        <w:rPr>
          <w:rFonts w:ascii="Arial" w:hAnsi="Arial" w:cs="Arial"/>
          <w:sz w:val="22"/>
        </w:rPr>
        <w:t>This type of data, which is frequently seen in EHRs (Electronic health records), contains structured and unstructured features. BDA technologies can extract valuable clinical information from semi-structured data to build detailed patient profiles.</w:t>
      </w:r>
    </w:p>
    <w:p w14:paraId="6C0C802E" w14:textId="17790436" w:rsidR="00163215" w:rsidRPr="000407FA" w:rsidRDefault="00632AA7" w:rsidP="00B20A17">
      <w:pPr>
        <w:pStyle w:val="Heading3"/>
        <w:rPr>
          <w:rFonts w:ascii="Arial" w:hAnsi="Arial" w:cs="Arial"/>
        </w:rPr>
      </w:pPr>
      <w:bookmarkStart w:id="7" w:name="_Toc147586753"/>
      <w:r w:rsidRPr="000407FA">
        <w:rPr>
          <w:rFonts w:ascii="Arial" w:hAnsi="Arial" w:cs="Arial"/>
        </w:rPr>
        <w:t>4. Time Series Data</w:t>
      </w:r>
      <w:bookmarkEnd w:id="7"/>
    </w:p>
    <w:p w14:paraId="2C05D35D" w14:textId="66E86A3A" w:rsidR="00A76BF6" w:rsidRPr="00E4134A" w:rsidRDefault="00A76BF6" w:rsidP="00E4134A">
      <w:pPr>
        <w:rPr>
          <w:rFonts w:ascii="Arial" w:hAnsi="Arial" w:cs="Arial"/>
          <w:sz w:val="22"/>
        </w:rPr>
      </w:pPr>
      <w:r w:rsidRPr="000407FA">
        <w:rPr>
          <w:rFonts w:ascii="Arial" w:hAnsi="Arial" w:cs="Arial"/>
          <w:sz w:val="22"/>
        </w:rPr>
        <w:t>Time-series data is produced by continuous monitoring tools like tracking systems and sensors worn by people such as smartwatches. Real-time monitoring of a patient's vital signs, the detection of irregularities, and immediate action are all made possible by BDA.</w:t>
      </w:r>
    </w:p>
    <w:p w14:paraId="57231073" w14:textId="6C07CD7A" w:rsidR="00632AA7" w:rsidRPr="000407FA" w:rsidRDefault="00A76BF6" w:rsidP="00A76BF6">
      <w:pPr>
        <w:pStyle w:val="Heading2"/>
        <w:rPr>
          <w:rFonts w:ascii="Arial" w:hAnsi="Arial" w:cs="Arial"/>
        </w:rPr>
      </w:pPr>
      <w:bookmarkStart w:id="8" w:name="_Toc147586754"/>
      <w:r w:rsidRPr="000407FA">
        <w:rPr>
          <w:rFonts w:ascii="Arial" w:hAnsi="Arial" w:cs="Arial"/>
        </w:rPr>
        <w:t>Benefiting Day-to-Day Activities</w:t>
      </w:r>
      <w:r w:rsidR="000407FA" w:rsidRPr="000407FA">
        <w:rPr>
          <w:rFonts w:ascii="Arial" w:hAnsi="Arial" w:cs="Arial"/>
        </w:rPr>
        <w:t xml:space="preserve"> of Healthcare</w:t>
      </w:r>
      <w:bookmarkEnd w:id="8"/>
    </w:p>
    <w:p w14:paraId="42D347A1" w14:textId="4F537A19" w:rsidR="00A76BF6" w:rsidRPr="000407FA" w:rsidRDefault="00A76BF6" w:rsidP="00A76BF6">
      <w:pPr>
        <w:rPr>
          <w:rFonts w:ascii="Arial" w:hAnsi="Arial" w:cs="Arial"/>
          <w:sz w:val="22"/>
        </w:rPr>
      </w:pPr>
      <w:r w:rsidRPr="000407FA">
        <w:rPr>
          <w:rFonts w:ascii="Arial" w:hAnsi="Arial" w:cs="Arial"/>
          <w:sz w:val="22"/>
        </w:rPr>
        <w:t>BDA strongly impacts how healthcare companies do their everyday business</w:t>
      </w:r>
      <w:r w:rsidR="000407FA" w:rsidRPr="000407FA">
        <w:rPr>
          <w:rFonts w:ascii="Arial" w:hAnsi="Arial" w:cs="Arial"/>
          <w:sz w:val="22"/>
        </w:rPr>
        <w:t xml:space="preserve"> </w:t>
      </w:r>
      <w:r w:rsidR="000407FA" w:rsidRPr="000407FA">
        <w:rPr>
          <w:rFonts w:ascii="Arial" w:hAnsi="Arial" w:cs="Arial"/>
          <w:color w:val="000000"/>
          <w:sz w:val="22"/>
          <w:shd w:val="clear" w:color="auto" w:fill="FFFFFF"/>
        </w:rPr>
        <w:t>(Reid et al., 2021).</w:t>
      </w:r>
    </w:p>
    <w:p w14:paraId="5212DAE6" w14:textId="5DBC7A28" w:rsidR="002624F5" w:rsidRPr="000407FA" w:rsidRDefault="002624F5" w:rsidP="00B20A17">
      <w:pPr>
        <w:pStyle w:val="Heading3"/>
        <w:rPr>
          <w:rFonts w:ascii="Arial" w:hAnsi="Arial" w:cs="Arial"/>
        </w:rPr>
      </w:pPr>
      <w:bookmarkStart w:id="9" w:name="_Toc147586755"/>
      <w:r w:rsidRPr="000407FA">
        <w:rPr>
          <w:rFonts w:ascii="Arial" w:hAnsi="Arial" w:cs="Arial"/>
        </w:rPr>
        <w:t>1. Clinical Decision Support</w:t>
      </w:r>
      <w:bookmarkEnd w:id="9"/>
    </w:p>
    <w:p w14:paraId="6324A1D6" w14:textId="6CB3B07C" w:rsidR="00A76BF6" w:rsidRPr="000407FA" w:rsidRDefault="002624F5" w:rsidP="002624F5">
      <w:pPr>
        <w:rPr>
          <w:rFonts w:ascii="Arial" w:hAnsi="Arial" w:cs="Arial"/>
          <w:sz w:val="22"/>
        </w:rPr>
      </w:pPr>
      <w:r w:rsidRPr="000407FA">
        <w:rPr>
          <w:rFonts w:ascii="Arial" w:hAnsi="Arial" w:cs="Arial"/>
          <w:sz w:val="22"/>
        </w:rPr>
        <w:t>Systems driven by BDA that provide evidence-based treatment recommendations to clinicians reduce mistakes and improve patient outcomes.</w:t>
      </w:r>
    </w:p>
    <w:p w14:paraId="5BA218DA" w14:textId="74A54266" w:rsidR="002624F5" w:rsidRPr="000407FA" w:rsidRDefault="002624F5" w:rsidP="00B20A17">
      <w:pPr>
        <w:pStyle w:val="Heading3"/>
        <w:rPr>
          <w:rFonts w:ascii="Arial" w:hAnsi="Arial" w:cs="Arial"/>
        </w:rPr>
      </w:pPr>
      <w:bookmarkStart w:id="10" w:name="_Toc147586756"/>
      <w:r w:rsidRPr="000407FA">
        <w:rPr>
          <w:rFonts w:ascii="Arial" w:hAnsi="Arial" w:cs="Arial"/>
        </w:rPr>
        <w:t>2. Efficiency</w:t>
      </w:r>
      <w:bookmarkEnd w:id="10"/>
    </w:p>
    <w:p w14:paraId="17787281" w14:textId="441E5B51" w:rsidR="00632AA7" w:rsidRPr="000407FA" w:rsidRDefault="002624F5" w:rsidP="00100656">
      <w:pPr>
        <w:rPr>
          <w:rFonts w:ascii="Arial" w:hAnsi="Arial" w:cs="Arial"/>
          <w:sz w:val="22"/>
        </w:rPr>
      </w:pPr>
      <w:r w:rsidRPr="000407FA">
        <w:rPr>
          <w:rFonts w:ascii="Arial" w:hAnsi="Arial" w:cs="Arial"/>
          <w:sz w:val="22"/>
        </w:rPr>
        <w:t>BDA improves resource allocation and reduces costs by automating management processes including claim processing and booking appointments.</w:t>
      </w:r>
    </w:p>
    <w:p w14:paraId="4D17A847" w14:textId="4565F5E2" w:rsidR="002624F5" w:rsidRPr="000407FA" w:rsidRDefault="002624F5" w:rsidP="00B20A17">
      <w:pPr>
        <w:pStyle w:val="Heading3"/>
        <w:rPr>
          <w:rFonts w:ascii="Arial" w:hAnsi="Arial" w:cs="Arial"/>
        </w:rPr>
      </w:pPr>
      <w:bookmarkStart w:id="11" w:name="_Toc147586757"/>
      <w:r w:rsidRPr="000407FA">
        <w:rPr>
          <w:rFonts w:ascii="Arial" w:hAnsi="Arial" w:cs="Arial"/>
        </w:rPr>
        <w:t>3. Patient Engagement</w:t>
      </w:r>
      <w:bookmarkEnd w:id="11"/>
      <w:r w:rsidRPr="000407FA">
        <w:rPr>
          <w:rFonts w:ascii="Arial" w:hAnsi="Arial" w:cs="Arial"/>
        </w:rPr>
        <w:t xml:space="preserve"> </w:t>
      </w:r>
    </w:p>
    <w:p w14:paraId="440FDFE5" w14:textId="3DB90FD9" w:rsidR="002624F5" w:rsidRPr="000407FA" w:rsidRDefault="002624F5" w:rsidP="00100656">
      <w:pPr>
        <w:rPr>
          <w:rFonts w:ascii="Arial" w:hAnsi="Arial" w:cs="Arial"/>
          <w:sz w:val="22"/>
        </w:rPr>
      </w:pPr>
      <w:r w:rsidRPr="000407FA">
        <w:rPr>
          <w:rFonts w:ascii="Arial" w:hAnsi="Arial" w:cs="Arial"/>
          <w:sz w:val="22"/>
        </w:rPr>
        <w:t>Patients can actively participate in their healthcare through smart gadgets like smartwatches or fitness bands and mobile health applications. Personalized health recommendations made possible by BDA-driven visions encourage patient participation.</w:t>
      </w:r>
    </w:p>
    <w:p w14:paraId="472C97BE" w14:textId="55B0C5FD" w:rsidR="00547ADC" w:rsidRPr="000407FA" w:rsidRDefault="00547ADC" w:rsidP="00B20A17">
      <w:pPr>
        <w:pStyle w:val="Heading3"/>
        <w:rPr>
          <w:rFonts w:ascii="Arial" w:hAnsi="Arial" w:cs="Arial"/>
        </w:rPr>
      </w:pPr>
      <w:bookmarkStart w:id="12" w:name="_Toc147586758"/>
      <w:r w:rsidRPr="000407FA">
        <w:rPr>
          <w:rFonts w:ascii="Arial" w:hAnsi="Arial" w:cs="Arial"/>
        </w:rPr>
        <w:t>4. Research and Development</w:t>
      </w:r>
      <w:bookmarkEnd w:id="12"/>
    </w:p>
    <w:p w14:paraId="7BADFF68" w14:textId="37859A2C" w:rsidR="002624F5" w:rsidRPr="000407FA" w:rsidRDefault="00547ADC" w:rsidP="00100656">
      <w:pPr>
        <w:rPr>
          <w:rFonts w:ascii="Arial" w:hAnsi="Arial" w:cs="Arial"/>
          <w:sz w:val="22"/>
        </w:rPr>
      </w:pPr>
      <w:r w:rsidRPr="000407FA">
        <w:rPr>
          <w:rFonts w:ascii="Arial" w:hAnsi="Arial" w:cs="Arial"/>
          <w:sz w:val="22"/>
        </w:rPr>
        <w:t>Healthcare companies use BDA for clinical trials, genetics studies, and medication discovery. BDA improves the picking of patients for trials and promotes the discovery of prospective medication candidates.</w:t>
      </w:r>
    </w:p>
    <w:p w14:paraId="7189AAA1" w14:textId="1822073A" w:rsidR="00547ADC" w:rsidRPr="000407FA" w:rsidRDefault="00547ADC" w:rsidP="00547ADC">
      <w:pPr>
        <w:pStyle w:val="Heading2"/>
        <w:rPr>
          <w:rFonts w:ascii="Arial" w:hAnsi="Arial" w:cs="Arial"/>
        </w:rPr>
      </w:pPr>
      <w:bookmarkStart w:id="13" w:name="_Toc147586759"/>
      <w:r w:rsidRPr="000407FA">
        <w:rPr>
          <w:rFonts w:ascii="Arial" w:hAnsi="Arial" w:cs="Arial"/>
        </w:rPr>
        <w:t>Big Health Data Platforms and Tools</w:t>
      </w:r>
      <w:bookmarkEnd w:id="13"/>
    </w:p>
    <w:p w14:paraId="22920498" w14:textId="591686DD" w:rsidR="00547ADC" w:rsidRPr="000407FA" w:rsidRDefault="00547ADC" w:rsidP="00547ADC">
      <w:pPr>
        <w:rPr>
          <w:rFonts w:ascii="Arial" w:hAnsi="Arial" w:cs="Arial"/>
          <w:sz w:val="22"/>
        </w:rPr>
      </w:pPr>
      <w:r w:rsidRPr="000407FA">
        <w:rPr>
          <w:rFonts w:ascii="Arial" w:hAnsi="Arial" w:cs="Arial"/>
          <w:sz w:val="22"/>
        </w:rPr>
        <w:t xml:space="preserve">Various platforms and technologies are used by healthcare companies to handle and </w:t>
      </w:r>
      <w:proofErr w:type="spellStart"/>
      <w:r w:rsidRPr="000407FA">
        <w:rPr>
          <w:rFonts w:ascii="Arial" w:hAnsi="Arial" w:cs="Arial"/>
          <w:sz w:val="22"/>
        </w:rPr>
        <w:t>analyze</w:t>
      </w:r>
      <w:proofErr w:type="spellEnd"/>
      <w:r w:rsidRPr="000407FA">
        <w:rPr>
          <w:rFonts w:ascii="Arial" w:hAnsi="Arial" w:cs="Arial"/>
          <w:sz w:val="22"/>
        </w:rPr>
        <w:t xml:space="preserve"> </w:t>
      </w:r>
      <w:r w:rsidR="008E4EEA" w:rsidRPr="000407FA">
        <w:rPr>
          <w:rFonts w:ascii="Arial" w:hAnsi="Arial" w:cs="Arial"/>
          <w:sz w:val="22"/>
        </w:rPr>
        <w:t>huge amounts of</w:t>
      </w:r>
      <w:r w:rsidRPr="000407FA">
        <w:rPr>
          <w:rFonts w:ascii="Arial" w:hAnsi="Arial" w:cs="Arial"/>
          <w:sz w:val="22"/>
        </w:rPr>
        <w:t xml:space="preserve"> health data:</w:t>
      </w:r>
    </w:p>
    <w:p w14:paraId="6B01E382" w14:textId="6DAF788A" w:rsidR="008E4EEA" w:rsidRPr="000407FA" w:rsidRDefault="008E4EEA" w:rsidP="00B20A17">
      <w:pPr>
        <w:pStyle w:val="Heading3"/>
        <w:rPr>
          <w:rFonts w:ascii="Arial" w:hAnsi="Arial" w:cs="Arial"/>
        </w:rPr>
      </w:pPr>
      <w:bookmarkStart w:id="14" w:name="_Toc147586760"/>
      <w:r w:rsidRPr="000407FA">
        <w:rPr>
          <w:rFonts w:ascii="Arial" w:hAnsi="Arial" w:cs="Arial"/>
        </w:rPr>
        <w:lastRenderedPageBreak/>
        <w:t>1. Systems for electronic health records (EHR)</w:t>
      </w:r>
      <w:bookmarkEnd w:id="14"/>
    </w:p>
    <w:p w14:paraId="3C105437" w14:textId="3D78F4AF" w:rsidR="008E4EEA" w:rsidRPr="000407FA" w:rsidRDefault="008E4EEA" w:rsidP="008E4EEA">
      <w:pPr>
        <w:rPr>
          <w:rFonts w:ascii="Arial" w:hAnsi="Arial" w:cs="Arial"/>
          <w:sz w:val="22"/>
        </w:rPr>
      </w:pPr>
      <w:r w:rsidRPr="000407FA">
        <w:rPr>
          <w:rFonts w:ascii="Arial" w:hAnsi="Arial" w:cs="Arial"/>
          <w:sz w:val="22"/>
        </w:rPr>
        <w:t>With the ability to store patient information, clinical notes, and test results, these systems are essential to managing healthcare data. BDA technologies provide real-time analytics to integrate with the EHR system.</w:t>
      </w:r>
    </w:p>
    <w:p w14:paraId="4B9AC5A5" w14:textId="0AA7AAF6" w:rsidR="008E4EEA" w:rsidRPr="000407FA" w:rsidRDefault="008E4EEA" w:rsidP="00B20A17">
      <w:pPr>
        <w:pStyle w:val="Heading3"/>
        <w:rPr>
          <w:rFonts w:ascii="Arial" w:hAnsi="Arial" w:cs="Arial"/>
        </w:rPr>
      </w:pPr>
      <w:bookmarkStart w:id="15" w:name="_Toc147586761"/>
      <w:r w:rsidRPr="000407FA">
        <w:rPr>
          <w:rFonts w:ascii="Arial" w:hAnsi="Arial" w:cs="Arial"/>
        </w:rPr>
        <w:t>2. Data Warehousing</w:t>
      </w:r>
      <w:bookmarkEnd w:id="15"/>
    </w:p>
    <w:p w14:paraId="5E2B727C" w14:textId="65B77F47" w:rsidR="008E4EEA" w:rsidRPr="000407FA" w:rsidRDefault="008E4EEA" w:rsidP="008E4EEA">
      <w:pPr>
        <w:rPr>
          <w:rFonts w:ascii="Arial" w:hAnsi="Arial" w:cs="Arial"/>
          <w:sz w:val="22"/>
        </w:rPr>
      </w:pPr>
      <w:r w:rsidRPr="000407FA">
        <w:rPr>
          <w:rFonts w:ascii="Arial" w:hAnsi="Arial" w:cs="Arial"/>
          <w:sz w:val="22"/>
        </w:rPr>
        <w:t>For analytics, medical data warehouses gather and arrange data from many sources. They offer a maintained location for both real-time and historical data.</w:t>
      </w:r>
    </w:p>
    <w:p w14:paraId="0A8BA6AF" w14:textId="6E3008E6" w:rsidR="008E4EEA" w:rsidRPr="000407FA" w:rsidRDefault="008E4EEA" w:rsidP="00B20A17">
      <w:pPr>
        <w:pStyle w:val="Heading3"/>
        <w:rPr>
          <w:rFonts w:ascii="Arial" w:hAnsi="Arial" w:cs="Arial"/>
        </w:rPr>
      </w:pPr>
      <w:bookmarkStart w:id="16" w:name="_Toc147586762"/>
      <w:r w:rsidRPr="000407FA">
        <w:rPr>
          <w:rFonts w:ascii="Arial" w:hAnsi="Arial" w:cs="Arial"/>
        </w:rPr>
        <w:t>3. Data Analytics Platforms</w:t>
      </w:r>
      <w:bookmarkEnd w:id="16"/>
      <w:r w:rsidRPr="000407FA">
        <w:rPr>
          <w:rFonts w:ascii="Arial" w:hAnsi="Arial" w:cs="Arial"/>
        </w:rPr>
        <w:t xml:space="preserve"> </w:t>
      </w:r>
    </w:p>
    <w:p w14:paraId="29929C0F" w14:textId="7A01CF9B" w:rsidR="008E4EEA" w:rsidRPr="000407FA" w:rsidRDefault="008E4EEA" w:rsidP="008E4EEA">
      <w:pPr>
        <w:rPr>
          <w:rFonts w:ascii="Arial" w:hAnsi="Arial" w:cs="Arial"/>
          <w:sz w:val="22"/>
        </w:rPr>
      </w:pPr>
      <w:r w:rsidRPr="000407FA">
        <w:rPr>
          <w:rFonts w:ascii="Arial" w:hAnsi="Arial" w:cs="Arial"/>
          <w:sz w:val="22"/>
        </w:rPr>
        <w:t xml:space="preserve">Healthcare practitioners </w:t>
      </w:r>
      <w:r w:rsidR="00251EA7" w:rsidRPr="000407FA">
        <w:rPr>
          <w:rFonts w:ascii="Arial" w:hAnsi="Arial" w:cs="Arial"/>
          <w:sz w:val="22"/>
        </w:rPr>
        <w:t>can</w:t>
      </w:r>
      <w:r w:rsidRPr="000407FA">
        <w:rPr>
          <w:rFonts w:ascii="Arial" w:hAnsi="Arial" w:cs="Arial"/>
          <w:sz w:val="22"/>
        </w:rPr>
        <w:t xml:space="preserve"> generate interactive report templates and dashboards using tools like Tableau, Qlik, and Power BI, helping with data exploration.</w:t>
      </w:r>
    </w:p>
    <w:p w14:paraId="4D9C1DD1" w14:textId="5EDDFA7E" w:rsidR="00251EA7" w:rsidRPr="000407FA" w:rsidRDefault="00251EA7" w:rsidP="00B20A17">
      <w:pPr>
        <w:pStyle w:val="Heading3"/>
        <w:rPr>
          <w:rFonts w:ascii="Arial" w:hAnsi="Arial" w:cs="Arial"/>
        </w:rPr>
      </w:pPr>
      <w:bookmarkStart w:id="17" w:name="_Toc147586763"/>
      <w:r w:rsidRPr="000407FA">
        <w:rPr>
          <w:rFonts w:ascii="Arial" w:hAnsi="Arial" w:cs="Arial"/>
        </w:rPr>
        <w:t>4. AI and machine learning</w:t>
      </w:r>
      <w:bookmarkEnd w:id="17"/>
    </w:p>
    <w:p w14:paraId="6AED4348" w14:textId="77777777" w:rsidR="00251EA7" w:rsidRPr="000407FA" w:rsidRDefault="00251EA7">
      <w:pPr>
        <w:spacing w:before="0" w:after="200"/>
        <w:rPr>
          <w:rFonts w:ascii="Arial" w:hAnsi="Arial" w:cs="Arial"/>
          <w:sz w:val="22"/>
        </w:rPr>
      </w:pPr>
      <w:r w:rsidRPr="000407FA">
        <w:rPr>
          <w:rFonts w:ascii="Arial" w:hAnsi="Arial" w:cs="Arial"/>
          <w:sz w:val="22"/>
        </w:rPr>
        <w:t xml:space="preserve">To forecast outbreaks of diseases, improve methods of treatment, and implement automation for administrative activities, advanced analytics systems use machine learning algorithms. </w:t>
      </w:r>
    </w:p>
    <w:p w14:paraId="1CB6CAFD" w14:textId="720D85D6" w:rsidR="00251EA7" w:rsidRPr="000407FA" w:rsidRDefault="00251EA7" w:rsidP="00251EA7">
      <w:pPr>
        <w:pStyle w:val="Heading2"/>
        <w:rPr>
          <w:rFonts w:ascii="Arial" w:hAnsi="Arial" w:cs="Arial"/>
        </w:rPr>
      </w:pPr>
      <w:bookmarkStart w:id="18" w:name="_Toc147586764"/>
      <w:r w:rsidRPr="000407FA">
        <w:rPr>
          <w:rFonts w:ascii="Arial" w:hAnsi="Arial" w:cs="Arial"/>
        </w:rPr>
        <w:t>Opportunities for the Future Healthcare</w:t>
      </w:r>
      <w:r w:rsidR="00B20A17" w:rsidRPr="000407FA">
        <w:rPr>
          <w:rFonts w:ascii="Arial" w:hAnsi="Arial" w:cs="Arial"/>
        </w:rPr>
        <w:t>’</w:t>
      </w:r>
      <w:r w:rsidRPr="000407FA">
        <w:rPr>
          <w:rFonts w:ascii="Arial" w:hAnsi="Arial" w:cs="Arial"/>
        </w:rPr>
        <w:t>s Big Data Analytics</w:t>
      </w:r>
      <w:bookmarkEnd w:id="18"/>
      <w:r w:rsidRPr="000407FA">
        <w:rPr>
          <w:rFonts w:ascii="Arial" w:hAnsi="Arial" w:cs="Arial"/>
        </w:rPr>
        <w:t> </w:t>
      </w:r>
    </w:p>
    <w:p w14:paraId="7EA80A65" w14:textId="77777777" w:rsidR="00251EA7" w:rsidRPr="000407FA" w:rsidRDefault="00251EA7" w:rsidP="00251EA7">
      <w:pPr>
        <w:rPr>
          <w:rFonts w:ascii="Arial" w:hAnsi="Arial" w:cs="Arial"/>
          <w:sz w:val="22"/>
        </w:rPr>
      </w:pPr>
      <w:r w:rsidRPr="000407FA">
        <w:rPr>
          <w:rFonts w:ascii="Arial" w:hAnsi="Arial" w:cs="Arial"/>
        </w:rPr>
        <w:t xml:space="preserve"> </w:t>
      </w:r>
      <w:r w:rsidRPr="000407FA">
        <w:rPr>
          <w:rFonts w:ascii="Arial" w:hAnsi="Arial" w:cs="Arial"/>
          <w:sz w:val="22"/>
        </w:rPr>
        <w:t>BDA in healthcare has a bright future ahead of it:</w:t>
      </w:r>
    </w:p>
    <w:p w14:paraId="7EBB6DCB" w14:textId="6F1A9040" w:rsidR="00251EA7" w:rsidRPr="000407FA" w:rsidRDefault="00251EA7" w:rsidP="00B20A17">
      <w:pPr>
        <w:pStyle w:val="Heading3"/>
        <w:rPr>
          <w:rFonts w:ascii="Arial" w:hAnsi="Arial" w:cs="Arial"/>
        </w:rPr>
      </w:pPr>
      <w:bookmarkStart w:id="19" w:name="_Toc147586765"/>
      <w:r w:rsidRPr="000407FA">
        <w:rPr>
          <w:rFonts w:ascii="Arial" w:hAnsi="Arial" w:cs="Arial"/>
        </w:rPr>
        <w:t>1. Personalized Medicine</w:t>
      </w:r>
      <w:bookmarkEnd w:id="19"/>
    </w:p>
    <w:p w14:paraId="7D107ED5" w14:textId="6D0CAF11" w:rsidR="00251EA7" w:rsidRPr="000407FA" w:rsidRDefault="00251EA7" w:rsidP="00251EA7">
      <w:pPr>
        <w:rPr>
          <w:rFonts w:ascii="Arial" w:hAnsi="Arial" w:cs="Arial"/>
          <w:sz w:val="22"/>
        </w:rPr>
      </w:pPr>
      <w:r w:rsidRPr="000407FA">
        <w:rPr>
          <w:rFonts w:ascii="Arial" w:hAnsi="Arial" w:cs="Arial"/>
          <w:sz w:val="22"/>
        </w:rPr>
        <w:t xml:space="preserve">The standpoint of BDA will continue to lead the creation of individualized methods of therapy based on a person's genetics, way of life, and medical background. </w:t>
      </w:r>
    </w:p>
    <w:p w14:paraId="4761CFA5" w14:textId="67696492" w:rsidR="00251EA7" w:rsidRPr="000407FA" w:rsidRDefault="00251EA7" w:rsidP="00B20A17">
      <w:pPr>
        <w:pStyle w:val="Heading3"/>
        <w:rPr>
          <w:rFonts w:ascii="Arial" w:hAnsi="Arial" w:cs="Arial"/>
        </w:rPr>
      </w:pPr>
      <w:bookmarkStart w:id="20" w:name="_Toc147586766"/>
      <w:r w:rsidRPr="000407FA">
        <w:rPr>
          <w:rFonts w:ascii="Arial" w:hAnsi="Arial" w:cs="Arial"/>
        </w:rPr>
        <w:t xml:space="preserve">2. </w:t>
      </w:r>
      <w:r w:rsidR="005A4393" w:rsidRPr="000407FA">
        <w:rPr>
          <w:rFonts w:ascii="Arial" w:hAnsi="Arial" w:cs="Arial"/>
        </w:rPr>
        <w:t>Predictive analytics</w:t>
      </w:r>
      <w:bookmarkEnd w:id="20"/>
      <w:r w:rsidR="005A4393" w:rsidRPr="000407FA">
        <w:rPr>
          <w:rFonts w:ascii="Arial" w:hAnsi="Arial" w:cs="Arial"/>
        </w:rPr>
        <w:t xml:space="preserve"> </w:t>
      </w:r>
    </w:p>
    <w:p w14:paraId="3DC75F35" w14:textId="31F27645" w:rsidR="005A4393" w:rsidRPr="000407FA" w:rsidRDefault="005A4393" w:rsidP="00251EA7">
      <w:pPr>
        <w:rPr>
          <w:rFonts w:ascii="Arial" w:hAnsi="Arial" w:cs="Arial"/>
          <w:sz w:val="22"/>
        </w:rPr>
      </w:pPr>
      <w:r w:rsidRPr="000407FA">
        <w:rPr>
          <w:rFonts w:ascii="Arial" w:hAnsi="Arial" w:cs="Arial"/>
          <w:sz w:val="22"/>
        </w:rPr>
        <w:t>Improved prediction models will make it easier to detect patient health risks early, allowing for early treatments and a decrease in hospital return to the hospital.</w:t>
      </w:r>
    </w:p>
    <w:p w14:paraId="00B18672" w14:textId="0C6DDE3F" w:rsidR="005A4393" w:rsidRPr="000407FA" w:rsidRDefault="005A4393" w:rsidP="00B20A17">
      <w:pPr>
        <w:pStyle w:val="Heading3"/>
        <w:rPr>
          <w:rFonts w:ascii="Arial" w:hAnsi="Arial" w:cs="Arial"/>
        </w:rPr>
      </w:pPr>
      <w:bookmarkStart w:id="21" w:name="_Toc147586767"/>
      <w:r w:rsidRPr="000407FA">
        <w:rPr>
          <w:rFonts w:ascii="Arial" w:hAnsi="Arial" w:cs="Arial"/>
        </w:rPr>
        <w:t>3. IoT with Sensors</w:t>
      </w:r>
      <w:r w:rsidR="00B20A17" w:rsidRPr="000407FA">
        <w:rPr>
          <w:rFonts w:ascii="Arial" w:hAnsi="Arial" w:cs="Arial"/>
        </w:rPr>
        <w:t xml:space="preserve"> inbuilt devices</w:t>
      </w:r>
      <w:bookmarkEnd w:id="21"/>
    </w:p>
    <w:p w14:paraId="25A332AE" w14:textId="306CA9B5" w:rsidR="005A4393" w:rsidRPr="000407FA" w:rsidRDefault="005A4393" w:rsidP="00251EA7">
      <w:pPr>
        <w:rPr>
          <w:rFonts w:ascii="Arial" w:hAnsi="Arial" w:cs="Arial"/>
          <w:sz w:val="22"/>
        </w:rPr>
      </w:pPr>
      <w:r w:rsidRPr="000407FA">
        <w:rPr>
          <w:rFonts w:ascii="Arial" w:hAnsi="Arial" w:cs="Arial"/>
          <w:sz w:val="22"/>
        </w:rPr>
        <w:t>By combining Internet of Things (IoT) gadgets and smartwatches or smart bands, more constant health data will be produced, improving telemedicine and monitoring patients remotely.</w:t>
      </w:r>
    </w:p>
    <w:p w14:paraId="09DE52F1" w14:textId="7C5F21D5" w:rsidR="005A4393" w:rsidRPr="000407FA" w:rsidRDefault="005A4393" w:rsidP="00B20A17">
      <w:pPr>
        <w:pStyle w:val="Heading3"/>
        <w:rPr>
          <w:rFonts w:ascii="Arial" w:hAnsi="Arial" w:cs="Arial"/>
        </w:rPr>
      </w:pPr>
      <w:bookmarkStart w:id="22" w:name="_Toc147586768"/>
      <w:r w:rsidRPr="000407FA">
        <w:rPr>
          <w:rFonts w:ascii="Arial" w:hAnsi="Arial" w:cs="Arial"/>
        </w:rPr>
        <w:t>4. Ethical Considerations</w:t>
      </w:r>
      <w:bookmarkEnd w:id="22"/>
    </w:p>
    <w:p w14:paraId="3D869573" w14:textId="139658EE" w:rsidR="005A4393" w:rsidRPr="000407FA" w:rsidRDefault="005A4393" w:rsidP="00251EA7">
      <w:pPr>
        <w:rPr>
          <w:rFonts w:ascii="Arial" w:hAnsi="Arial" w:cs="Arial"/>
          <w:sz w:val="22"/>
        </w:rPr>
      </w:pPr>
      <w:r w:rsidRPr="000407FA">
        <w:rPr>
          <w:rFonts w:ascii="Arial" w:hAnsi="Arial" w:cs="Arial"/>
          <w:sz w:val="22"/>
        </w:rPr>
        <w:t xml:space="preserve">As the use of BDA rises, ethical issues relating to patient data privacy, security, and permission will take </w:t>
      </w:r>
      <w:proofErr w:type="spellStart"/>
      <w:r w:rsidRPr="000407FA">
        <w:rPr>
          <w:rFonts w:ascii="Arial" w:hAnsi="Arial" w:cs="Arial"/>
          <w:sz w:val="22"/>
        </w:rPr>
        <w:t>center</w:t>
      </w:r>
      <w:proofErr w:type="spellEnd"/>
      <w:r w:rsidRPr="000407FA">
        <w:rPr>
          <w:rFonts w:ascii="Arial" w:hAnsi="Arial" w:cs="Arial"/>
          <w:sz w:val="22"/>
        </w:rPr>
        <w:t xml:space="preserve"> stage. As a result, strict data oversight and regulation mechanisms will be required.</w:t>
      </w:r>
    </w:p>
    <w:p w14:paraId="6AE451E6" w14:textId="3B166D6A" w:rsidR="005A4393" w:rsidRPr="000407FA" w:rsidRDefault="005A4393" w:rsidP="00B20A17">
      <w:pPr>
        <w:pStyle w:val="Heading3"/>
        <w:rPr>
          <w:rFonts w:ascii="Arial" w:hAnsi="Arial" w:cs="Arial"/>
        </w:rPr>
      </w:pPr>
      <w:bookmarkStart w:id="23" w:name="_Toc147586769"/>
      <w:r w:rsidRPr="000407FA">
        <w:rPr>
          <w:rFonts w:ascii="Arial" w:hAnsi="Arial" w:cs="Arial"/>
        </w:rPr>
        <w:lastRenderedPageBreak/>
        <w:t>5. Healthcare Enabled by AI</w:t>
      </w:r>
      <w:bookmarkEnd w:id="23"/>
      <w:r w:rsidRPr="000407FA">
        <w:rPr>
          <w:rFonts w:ascii="Arial" w:hAnsi="Arial" w:cs="Arial"/>
        </w:rPr>
        <w:t xml:space="preserve"> </w:t>
      </w:r>
    </w:p>
    <w:p w14:paraId="4DE7AAAF" w14:textId="1F4F18F2" w:rsidR="005A4393" w:rsidRPr="000407FA" w:rsidRDefault="005A4393" w:rsidP="00251EA7">
      <w:pPr>
        <w:rPr>
          <w:rFonts w:ascii="Arial" w:hAnsi="Arial" w:cs="Arial"/>
          <w:sz w:val="22"/>
        </w:rPr>
      </w:pPr>
      <w:r w:rsidRPr="000407FA">
        <w:rPr>
          <w:rFonts w:ascii="Arial" w:hAnsi="Arial" w:cs="Arial"/>
          <w:sz w:val="22"/>
        </w:rPr>
        <w:t>Virtual assistants and robots driven by AI will help physicians and other medical stakeholders like nurses etc. with administrative work and critical operations, giving up extra time for patient care.</w:t>
      </w:r>
    </w:p>
    <w:p w14:paraId="26813C6B" w14:textId="642A0533" w:rsidR="005A4393" w:rsidRPr="000407FA" w:rsidRDefault="005A4393" w:rsidP="00B20A17">
      <w:pPr>
        <w:pStyle w:val="Heading3"/>
        <w:rPr>
          <w:rFonts w:ascii="Arial" w:hAnsi="Arial" w:cs="Arial"/>
        </w:rPr>
      </w:pPr>
      <w:bookmarkStart w:id="24" w:name="_Toc147586770"/>
      <w:r w:rsidRPr="000407FA">
        <w:rPr>
          <w:rFonts w:ascii="Arial" w:hAnsi="Arial" w:cs="Arial"/>
        </w:rPr>
        <w:t>6. Management of Population Health</w:t>
      </w:r>
      <w:bookmarkEnd w:id="24"/>
    </w:p>
    <w:p w14:paraId="22DA1B92" w14:textId="46F7A006" w:rsidR="005A4393" w:rsidRPr="000407FA" w:rsidRDefault="005A4393" w:rsidP="005A4393">
      <w:pPr>
        <w:rPr>
          <w:rFonts w:ascii="Arial" w:hAnsi="Arial" w:cs="Arial"/>
          <w:sz w:val="22"/>
        </w:rPr>
      </w:pPr>
      <w:r w:rsidRPr="000407FA">
        <w:rPr>
          <w:rFonts w:ascii="Arial" w:hAnsi="Arial" w:cs="Arial"/>
          <w:sz w:val="22"/>
        </w:rPr>
        <w:t>Healthcare institutions will employ BDA to develop targeted measures for population health, overcoming inequality in health, and enhancing general community well-being.</w:t>
      </w:r>
    </w:p>
    <w:p w14:paraId="45A998FA" w14:textId="186432DD" w:rsidR="008E4EEA" w:rsidRPr="000407FA" w:rsidRDefault="008E4EEA" w:rsidP="00251EA7">
      <w:pPr>
        <w:rPr>
          <w:rFonts w:ascii="Arial" w:hAnsi="Arial" w:cs="Arial"/>
        </w:rPr>
      </w:pPr>
      <w:r w:rsidRPr="000407FA">
        <w:rPr>
          <w:rFonts w:ascii="Arial" w:hAnsi="Arial" w:cs="Arial"/>
          <w:sz w:val="22"/>
        </w:rPr>
        <w:br w:type="page"/>
      </w:r>
    </w:p>
    <w:p w14:paraId="421A3A28" w14:textId="77CDF247" w:rsidR="008E4EEA" w:rsidRPr="000407FA" w:rsidRDefault="00B20A17" w:rsidP="00B20A17">
      <w:pPr>
        <w:pStyle w:val="Heading1"/>
        <w:rPr>
          <w:rFonts w:ascii="Arial" w:hAnsi="Arial" w:cs="Arial"/>
        </w:rPr>
      </w:pPr>
      <w:bookmarkStart w:id="25" w:name="_Toc147586771"/>
      <w:r w:rsidRPr="000407FA">
        <w:rPr>
          <w:rFonts w:ascii="Arial" w:hAnsi="Arial" w:cs="Arial"/>
        </w:rPr>
        <w:lastRenderedPageBreak/>
        <w:t>Conclusion</w:t>
      </w:r>
      <w:bookmarkEnd w:id="25"/>
    </w:p>
    <w:p w14:paraId="691A9148" w14:textId="22F450D4" w:rsidR="00B20A17" w:rsidRPr="000407FA" w:rsidRDefault="00B20A17" w:rsidP="00B20A17">
      <w:pPr>
        <w:rPr>
          <w:rFonts w:ascii="Arial" w:hAnsi="Arial" w:cs="Arial"/>
          <w:sz w:val="22"/>
        </w:rPr>
      </w:pPr>
      <w:r w:rsidRPr="000407FA">
        <w:rPr>
          <w:rFonts w:ascii="Arial" w:hAnsi="Arial" w:cs="Arial"/>
          <w:sz w:val="22"/>
        </w:rPr>
        <w:t>A data-driven revolution that offers better patient care, and more operational efficiency. Innovative research is certainly being driven by Big Data Analytics (BDA), which is definitely changing the health industry. BDA (Big Data Analytics) allows healthcare practitioners to make better decisions that result in improved diagnoses, customized therapies, and defensive measures by capturing different data types and carrying actionable insights. Healthcare companies have the potential for major developments in population health management, personalized medicine, and predictive analytics as long as they continue making investments in BDA tools and platforms. But there are also ethical and privacy issues that must be carefully considered throughout this transforming path. However, BDA’s impact on the healthcare industry is evident and it promises a better and more effective future for patient care and healthcare delivery.</w:t>
      </w:r>
    </w:p>
    <w:p w14:paraId="11CD9E13" w14:textId="77777777" w:rsidR="00B20A17" w:rsidRPr="000407FA" w:rsidRDefault="00B20A17">
      <w:pPr>
        <w:spacing w:before="0" w:after="200"/>
        <w:rPr>
          <w:rFonts w:ascii="Arial" w:hAnsi="Arial" w:cs="Arial"/>
          <w:sz w:val="22"/>
        </w:rPr>
      </w:pPr>
      <w:r w:rsidRPr="000407FA">
        <w:rPr>
          <w:rFonts w:ascii="Arial" w:hAnsi="Arial" w:cs="Arial"/>
          <w:sz w:val="22"/>
        </w:rPr>
        <w:br w:type="page"/>
      </w:r>
    </w:p>
    <w:p w14:paraId="6B6F2BE8" w14:textId="2BEAAE4E" w:rsidR="00B20A17" w:rsidRPr="000407FA" w:rsidRDefault="00B20A17" w:rsidP="00B20A17">
      <w:pPr>
        <w:pStyle w:val="Heading1"/>
        <w:rPr>
          <w:rFonts w:ascii="Arial" w:hAnsi="Arial" w:cs="Arial"/>
        </w:rPr>
      </w:pPr>
      <w:bookmarkStart w:id="26" w:name="_Toc147586772"/>
      <w:r w:rsidRPr="000407FA">
        <w:rPr>
          <w:rFonts w:ascii="Arial" w:hAnsi="Arial" w:cs="Arial"/>
        </w:rPr>
        <w:lastRenderedPageBreak/>
        <w:t>References</w:t>
      </w:r>
      <w:bookmarkEnd w:id="26"/>
    </w:p>
    <w:p w14:paraId="7567B2C5" w14:textId="1AF890FC" w:rsidR="00E4134A" w:rsidRPr="0096560C" w:rsidRDefault="0096560C" w:rsidP="00E4134A">
      <w:pPr>
        <w:pStyle w:val="NormalWeb"/>
        <w:spacing w:before="240" w:beforeAutospacing="0" w:after="240" w:afterAutospacing="0" w:line="360" w:lineRule="atLeast"/>
        <w:rPr>
          <w:rFonts w:ascii="Arial" w:hAnsi="Arial" w:cs="Arial"/>
          <w:color w:val="000000"/>
          <w:sz w:val="22"/>
          <w:szCs w:val="22"/>
        </w:rPr>
      </w:pPr>
      <w:r w:rsidRPr="0096560C">
        <w:rPr>
          <w:rFonts w:ascii="Arial" w:hAnsi="Arial" w:cs="Arial"/>
          <w:sz w:val="22"/>
          <w:szCs w:val="22"/>
          <w:lang w:val="fi-FI"/>
        </w:rPr>
        <w:t xml:space="preserve">Galetsi, Katsaliaki, K., &amp; Kumar, S. (2020). </w:t>
      </w:r>
      <w:r w:rsidRPr="0096560C">
        <w:rPr>
          <w:rFonts w:ascii="Arial" w:hAnsi="Arial" w:cs="Arial"/>
          <w:sz w:val="22"/>
          <w:szCs w:val="22"/>
        </w:rPr>
        <w:t xml:space="preserve">Big data analytics in health sector: Theoretical framework, techniques and prospects. </w:t>
      </w:r>
      <w:r w:rsidRPr="0096560C">
        <w:rPr>
          <w:rFonts w:ascii="Arial" w:hAnsi="Arial" w:cs="Arial"/>
          <w:i/>
          <w:iCs/>
          <w:sz w:val="22"/>
          <w:szCs w:val="22"/>
        </w:rPr>
        <w:t>International Journal of Information Management</w:t>
      </w:r>
      <w:r w:rsidRPr="0096560C">
        <w:rPr>
          <w:rFonts w:ascii="Arial" w:hAnsi="Arial" w:cs="Arial"/>
          <w:sz w:val="22"/>
          <w:szCs w:val="22"/>
        </w:rPr>
        <w:t>, 50, 206–216</w:t>
      </w:r>
      <w:r>
        <w:rPr>
          <w:rFonts w:ascii="Arial" w:hAnsi="Arial" w:cs="Arial"/>
          <w:sz w:val="22"/>
          <w:szCs w:val="22"/>
        </w:rPr>
        <w:t>.</w:t>
      </w:r>
      <w:bookmarkStart w:id="27" w:name="_GoBack"/>
      <w:bookmarkEnd w:id="27"/>
    </w:p>
    <w:p w14:paraId="26422F52" w14:textId="11A9E3D8" w:rsidR="00E4134A" w:rsidRPr="0096560C" w:rsidRDefault="00E4134A" w:rsidP="00E4134A">
      <w:pPr>
        <w:pStyle w:val="NormalWeb"/>
        <w:spacing w:before="240" w:beforeAutospacing="0" w:after="240" w:afterAutospacing="0" w:line="360" w:lineRule="atLeast"/>
        <w:rPr>
          <w:rFonts w:ascii="Arial" w:hAnsi="Arial" w:cs="Arial"/>
          <w:color w:val="000000"/>
          <w:sz w:val="22"/>
          <w:szCs w:val="22"/>
        </w:rPr>
      </w:pPr>
      <w:r w:rsidRPr="0096560C">
        <w:rPr>
          <w:rFonts w:ascii="Arial" w:hAnsi="Arial" w:cs="Arial"/>
          <w:color w:val="000000"/>
          <w:sz w:val="22"/>
          <w:szCs w:val="22"/>
        </w:rPr>
        <w:t xml:space="preserve">P. </w:t>
      </w:r>
      <w:proofErr w:type="spellStart"/>
      <w:r w:rsidRPr="0096560C">
        <w:rPr>
          <w:rFonts w:ascii="Arial" w:hAnsi="Arial" w:cs="Arial"/>
          <w:color w:val="000000"/>
          <w:sz w:val="22"/>
          <w:szCs w:val="22"/>
        </w:rPr>
        <w:t>Saranya</w:t>
      </w:r>
      <w:proofErr w:type="spellEnd"/>
      <w:r w:rsidRPr="0096560C">
        <w:rPr>
          <w:rFonts w:ascii="Arial" w:hAnsi="Arial" w:cs="Arial"/>
          <w:color w:val="000000"/>
          <w:sz w:val="22"/>
          <w:szCs w:val="22"/>
        </w:rPr>
        <w:t xml:space="preserve"> and P. Asha (2019). </w:t>
      </w:r>
      <w:proofErr w:type="gramStart"/>
      <w:r w:rsidRPr="0096560C">
        <w:rPr>
          <w:rFonts w:ascii="Arial" w:hAnsi="Arial" w:cs="Arial"/>
          <w:color w:val="000000"/>
          <w:sz w:val="22"/>
          <w:szCs w:val="22"/>
        </w:rPr>
        <w:t>Survey on Big Data Analytics in Health Care.</w:t>
      </w:r>
      <w:proofErr w:type="gramEnd"/>
      <w:r w:rsidRPr="0096560C">
        <w:rPr>
          <w:rFonts w:ascii="Arial" w:hAnsi="Arial" w:cs="Arial"/>
          <w:color w:val="000000"/>
          <w:sz w:val="22"/>
          <w:szCs w:val="22"/>
        </w:rPr>
        <w:t> </w:t>
      </w:r>
      <w:proofErr w:type="gramStart"/>
      <w:r w:rsidRPr="0096560C">
        <w:rPr>
          <w:rFonts w:ascii="Arial" w:hAnsi="Arial" w:cs="Arial"/>
          <w:i/>
          <w:iCs/>
          <w:color w:val="000000"/>
          <w:sz w:val="22"/>
          <w:szCs w:val="22"/>
        </w:rPr>
        <w:t>2019 International Conference on Smart Systems and Inventive Technology (ICSSIT)</w:t>
      </w:r>
      <w:r w:rsidRPr="0096560C">
        <w:rPr>
          <w:rFonts w:ascii="Arial" w:hAnsi="Arial" w:cs="Arial"/>
          <w:color w:val="000000"/>
          <w:sz w:val="22"/>
          <w:szCs w:val="22"/>
        </w:rPr>
        <w:t>.</w:t>
      </w:r>
      <w:proofErr w:type="gramEnd"/>
      <w:r w:rsidRPr="0096560C">
        <w:rPr>
          <w:rFonts w:ascii="Arial" w:hAnsi="Arial" w:cs="Arial"/>
          <w:color w:val="000000"/>
          <w:sz w:val="22"/>
          <w:szCs w:val="22"/>
        </w:rPr>
        <w:t xml:space="preserve"> </w:t>
      </w:r>
    </w:p>
    <w:p w14:paraId="541E2B17" w14:textId="59B12F5D" w:rsidR="00E4134A" w:rsidRPr="0096560C" w:rsidRDefault="00E4134A" w:rsidP="00E4134A">
      <w:pPr>
        <w:pStyle w:val="NormalWeb"/>
        <w:spacing w:before="240" w:beforeAutospacing="0" w:after="240" w:afterAutospacing="0" w:line="360" w:lineRule="atLeast"/>
        <w:rPr>
          <w:rFonts w:ascii="Arial" w:hAnsi="Arial" w:cs="Arial"/>
          <w:color w:val="000000"/>
          <w:sz w:val="22"/>
          <w:szCs w:val="22"/>
        </w:rPr>
      </w:pPr>
      <w:proofErr w:type="spellStart"/>
      <w:r w:rsidRPr="0096560C">
        <w:rPr>
          <w:rFonts w:ascii="Arial" w:hAnsi="Arial" w:cs="Arial"/>
          <w:color w:val="000000"/>
          <w:sz w:val="22"/>
          <w:szCs w:val="22"/>
        </w:rPr>
        <w:t>Panagiota</w:t>
      </w:r>
      <w:proofErr w:type="spellEnd"/>
      <w:r w:rsidRPr="0096560C">
        <w:rPr>
          <w:rFonts w:ascii="Arial" w:hAnsi="Arial" w:cs="Arial"/>
          <w:color w:val="000000"/>
          <w:sz w:val="22"/>
          <w:szCs w:val="22"/>
        </w:rPr>
        <w:t xml:space="preserve"> </w:t>
      </w:r>
      <w:proofErr w:type="spellStart"/>
      <w:r w:rsidRPr="0096560C">
        <w:rPr>
          <w:rFonts w:ascii="Arial" w:hAnsi="Arial" w:cs="Arial"/>
          <w:color w:val="000000"/>
          <w:sz w:val="22"/>
          <w:szCs w:val="22"/>
        </w:rPr>
        <w:t>Galetsi</w:t>
      </w:r>
      <w:proofErr w:type="spellEnd"/>
      <w:r w:rsidRPr="0096560C">
        <w:rPr>
          <w:rFonts w:ascii="Arial" w:hAnsi="Arial" w:cs="Arial"/>
          <w:color w:val="000000"/>
          <w:sz w:val="22"/>
          <w:szCs w:val="22"/>
        </w:rPr>
        <w:t xml:space="preserve">, </w:t>
      </w:r>
      <w:proofErr w:type="spellStart"/>
      <w:r w:rsidRPr="0096560C">
        <w:rPr>
          <w:rFonts w:ascii="Arial" w:hAnsi="Arial" w:cs="Arial"/>
          <w:color w:val="000000"/>
          <w:sz w:val="22"/>
          <w:szCs w:val="22"/>
        </w:rPr>
        <w:t>Korina</w:t>
      </w:r>
      <w:proofErr w:type="spellEnd"/>
      <w:r w:rsidRPr="0096560C">
        <w:rPr>
          <w:rFonts w:ascii="Arial" w:hAnsi="Arial" w:cs="Arial"/>
          <w:color w:val="000000"/>
          <w:sz w:val="22"/>
          <w:szCs w:val="22"/>
        </w:rPr>
        <w:t xml:space="preserve"> </w:t>
      </w:r>
      <w:proofErr w:type="spellStart"/>
      <w:r w:rsidRPr="0096560C">
        <w:rPr>
          <w:rFonts w:ascii="Arial" w:hAnsi="Arial" w:cs="Arial"/>
          <w:color w:val="000000"/>
          <w:sz w:val="22"/>
          <w:szCs w:val="22"/>
        </w:rPr>
        <w:t>Katsaliaki</w:t>
      </w:r>
      <w:proofErr w:type="spellEnd"/>
      <w:r w:rsidRPr="0096560C">
        <w:rPr>
          <w:rFonts w:ascii="Arial" w:hAnsi="Arial" w:cs="Arial"/>
          <w:color w:val="000000"/>
          <w:sz w:val="22"/>
          <w:szCs w:val="22"/>
        </w:rPr>
        <w:t xml:space="preserve"> and Kumar, S. (2020). Big data analytics in health sector: Theoretical framework, techniques and prospects. </w:t>
      </w:r>
      <w:proofErr w:type="gramStart"/>
      <w:r w:rsidRPr="0096560C">
        <w:rPr>
          <w:rFonts w:ascii="Arial" w:hAnsi="Arial" w:cs="Arial"/>
          <w:i/>
          <w:iCs/>
          <w:color w:val="000000"/>
          <w:sz w:val="22"/>
          <w:szCs w:val="22"/>
        </w:rPr>
        <w:t>International Journal of Information Management</w:t>
      </w:r>
      <w:r w:rsidR="00456622" w:rsidRPr="0096560C">
        <w:rPr>
          <w:rFonts w:ascii="Arial" w:hAnsi="Arial" w:cs="Arial"/>
          <w:color w:val="000000"/>
          <w:sz w:val="22"/>
          <w:szCs w:val="22"/>
        </w:rPr>
        <w:t>, [online] 50, pp.206–216.</w:t>
      </w:r>
      <w:proofErr w:type="gramEnd"/>
    </w:p>
    <w:p w14:paraId="2467E414" w14:textId="7D72F918" w:rsidR="00E4134A" w:rsidRPr="0096560C" w:rsidRDefault="00E4134A" w:rsidP="00E4134A">
      <w:pPr>
        <w:pStyle w:val="NormalWeb"/>
        <w:spacing w:before="240" w:beforeAutospacing="0" w:after="240" w:afterAutospacing="0" w:line="360" w:lineRule="atLeast"/>
        <w:rPr>
          <w:rFonts w:ascii="Arial" w:hAnsi="Arial" w:cs="Arial"/>
          <w:color w:val="000000"/>
          <w:sz w:val="22"/>
          <w:szCs w:val="22"/>
        </w:rPr>
      </w:pPr>
      <w:proofErr w:type="gramStart"/>
      <w:r w:rsidRPr="0096560C">
        <w:rPr>
          <w:rFonts w:ascii="Arial" w:hAnsi="Arial" w:cs="Arial"/>
          <w:color w:val="000000"/>
          <w:sz w:val="22"/>
          <w:szCs w:val="22"/>
        </w:rPr>
        <w:t>Reid, H., Ridout, A., Tomaz, S.A., Kelly, P. and Jones, N. (2021).</w:t>
      </w:r>
      <w:proofErr w:type="gramEnd"/>
      <w:r w:rsidRPr="0096560C">
        <w:rPr>
          <w:rFonts w:ascii="Arial" w:hAnsi="Arial" w:cs="Arial"/>
          <w:color w:val="000000"/>
          <w:sz w:val="22"/>
          <w:szCs w:val="22"/>
        </w:rPr>
        <w:t xml:space="preserve"> Benefits outweigh the risks: a consensus statement on the risks of physical activity for people living with long-term conditions. </w:t>
      </w:r>
      <w:proofErr w:type="gramStart"/>
      <w:r w:rsidRPr="0096560C">
        <w:rPr>
          <w:rFonts w:ascii="Arial" w:hAnsi="Arial" w:cs="Arial"/>
          <w:i/>
          <w:iCs/>
          <w:color w:val="000000"/>
          <w:sz w:val="22"/>
          <w:szCs w:val="22"/>
        </w:rPr>
        <w:t>British Journal of Sports Medicine</w:t>
      </w:r>
      <w:r w:rsidRPr="0096560C">
        <w:rPr>
          <w:rFonts w:ascii="Arial" w:hAnsi="Arial" w:cs="Arial"/>
          <w:color w:val="000000"/>
          <w:sz w:val="22"/>
          <w:szCs w:val="22"/>
        </w:rPr>
        <w:t>, [online] 56(8), pp.427–438.</w:t>
      </w:r>
      <w:proofErr w:type="gramEnd"/>
    </w:p>
    <w:p w14:paraId="13DB9138" w14:textId="77777777" w:rsidR="000407FA" w:rsidRPr="000407FA" w:rsidRDefault="000407FA" w:rsidP="000407FA">
      <w:pPr>
        <w:pStyle w:val="NormalWeb"/>
        <w:spacing w:before="0" w:beforeAutospacing="0" w:after="240" w:afterAutospacing="0" w:line="360" w:lineRule="atLeast"/>
        <w:rPr>
          <w:rFonts w:ascii="Arial" w:hAnsi="Arial" w:cs="Arial"/>
          <w:color w:val="000000"/>
        </w:rPr>
      </w:pPr>
    </w:p>
    <w:p w14:paraId="0F65E729" w14:textId="77777777" w:rsidR="000407FA" w:rsidRPr="000407FA" w:rsidRDefault="000407FA" w:rsidP="000407FA">
      <w:pPr>
        <w:pStyle w:val="NormalWeb"/>
        <w:rPr>
          <w:rFonts w:ascii="Arial" w:hAnsi="Arial" w:cs="Arial"/>
          <w:color w:val="000000"/>
        </w:rPr>
      </w:pPr>
      <w:r w:rsidRPr="000407FA">
        <w:rPr>
          <w:rFonts w:ascii="Arial" w:hAnsi="Arial" w:cs="Arial"/>
          <w:color w:val="000000"/>
        </w:rPr>
        <w:t>‌</w:t>
      </w:r>
    </w:p>
    <w:p w14:paraId="1CAE011D" w14:textId="77777777" w:rsidR="000407FA" w:rsidRPr="000407FA" w:rsidRDefault="000407FA" w:rsidP="000407FA">
      <w:pPr>
        <w:pStyle w:val="NormalWeb"/>
        <w:spacing w:before="0" w:beforeAutospacing="0" w:after="240" w:afterAutospacing="0" w:line="360" w:lineRule="atLeast"/>
        <w:rPr>
          <w:rFonts w:ascii="Arial" w:hAnsi="Arial" w:cs="Arial"/>
          <w:color w:val="000000"/>
        </w:rPr>
      </w:pPr>
    </w:p>
    <w:p w14:paraId="5BBA706E" w14:textId="77777777" w:rsidR="000407FA" w:rsidRPr="000407FA" w:rsidRDefault="000407FA" w:rsidP="000407FA">
      <w:pPr>
        <w:pStyle w:val="NormalWeb"/>
        <w:rPr>
          <w:rFonts w:ascii="Arial" w:hAnsi="Arial" w:cs="Arial"/>
          <w:color w:val="000000"/>
        </w:rPr>
      </w:pPr>
      <w:r w:rsidRPr="000407FA">
        <w:rPr>
          <w:rFonts w:ascii="Arial" w:hAnsi="Arial" w:cs="Arial"/>
          <w:color w:val="000000"/>
        </w:rPr>
        <w:t>‌</w:t>
      </w:r>
    </w:p>
    <w:p w14:paraId="1AB47889" w14:textId="77777777" w:rsidR="000407FA" w:rsidRPr="000407FA" w:rsidRDefault="000407FA" w:rsidP="000407FA">
      <w:pPr>
        <w:pStyle w:val="NormalWeb"/>
        <w:spacing w:before="0" w:beforeAutospacing="0" w:after="240" w:afterAutospacing="0" w:line="360" w:lineRule="atLeast"/>
        <w:rPr>
          <w:rFonts w:ascii="Arial" w:hAnsi="Arial" w:cs="Arial"/>
          <w:color w:val="000000"/>
        </w:rPr>
      </w:pPr>
    </w:p>
    <w:p w14:paraId="71E44C99" w14:textId="77777777" w:rsidR="000407FA" w:rsidRPr="000407FA" w:rsidRDefault="000407FA" w:rsidP="000407FA">
      <w:pPr>
        <w:pStyle w:val="NormalWeb"/>
        <w:rPr>
          <w:rFonts w:ascii="Arial" w:hAnsi="Arial" w:cs="Arial"/>
          <w:color w:val="000000"/>
        </w:rPr>
      </w:pPr>
      <w:r w:rsidRPr="000407FA">
        <w:rPr>
          <w:rFonts w:ascii="Arial" w:hAnsi="Arial" w:cs="Arial"/>
          <w:color w:val="000000"/>
        </w:rPr>
        <w:t>‌</w:t>
      </w:r>
    </w:p>
    <w:p w14:paraId="4519ECF0" w14:textId="77777777" w:rsidR="00B20A17" w:rsidRPr="000407FA" w:rsidRDefault="00B20A17" w:rsidP="00B20A17">
      <w:pPr>
        <w:pStyle w:val="NormalWeb"/>
        <w:spacing w:before="0" w:beforeAutospacing="0" w:after="240" w:afterAutospacing="0" w:line="360" w:lineRule="atLeast"/>
        <w:rPr>
          <w:rFonts w:ascii="Arial" w:hAnsi="Arial" w:cs="Arial"/>
          <w:color w:val="000000"/>
        </w:rPr>
      </w:pPr>
    </w:p>
    <w:p w14:paraId="085D57BF" w14:textId="77777777" w:rsidR="00B20A17" w:rsidRPr="000407FA" w:rsidRDefault="00B20A17" w:rsidP="00B20A17">
      <w:pPr>
        <w:pStyle w:val="NormalWeb"/>
        <w:rPr>
          <w:rFonts w:ascii="Arial" w:hAnsi="Arial" w:cs="Arial"/>
          <w:color w:val="000000"/>
        </w:rPr>
      </w:pPr>
      <w:r w:rsidRPr="000407FA">
        <w:rPr>
          <w:rFonts w:ascii="Arial" w:hAnsi="Arial" w:cs="Arial"/>
          <w:color w:val="000000"/>
        </w:rPr>
        <w:t>‌</w:t>
      </w:r>
    </w:p>
    <w:p w14:paraId="2715E01E" w14:textId="77777777" w:rsidR="00B20A17" w:rsidRPr="000407FA" w:rsidRDefault="00B20A17" w:rsidP="00B20A17">
      <w:pPr>
        <w:rPr>
          <w:rFonts w:ascii="Arial" w:hAnsi="Arial" w:cs="Arial"/>
        </w:rPr>
      </w:pPr>
    </w:p>
    <w:sectPr w:rsidR="00B20A17" w:rsidRPr="000407F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BB0FAE6" w14:textId="77777777" w:rsidR="00935B3E" w:rsidRDefault="00935B3E" w:rsidP="000407FA">
      <w:pPr>
        <w:spacing w:before="0" w:after="0" w:line="240" w:lineRule="auto"/>
      </w:pPr>
      <w:r>
        <w:separator/>
      </w:r>
    </w:p>
  </w:endnote>
  <w:endnote w:type="continuationSeparator" w:id="0">
    <w:p w14:paraId="6B888601" w14:textId="77777777" w:rsidR="00935B3E" w:rsidRDefault="00935B3E" w:rsidP="000407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34210251"/>
      <w:docPartObj>
        <w:docPartGallery w:val="Page Numbers (Bottom of Page)"/>
        <w:docPartUnique/>
      </w:docPartObj>
    </w:sdtPr>
    <w:sdtEndPr>
      <w:rPr>
        <w:noProof/>
      </w:rPr>
    </w:sdtEndPr>
    <w:sdtContent>
      <w:p w14:paraId="3951F428" w14:textId="30A8229D" w:rsidR="000407FA" w:rsidRDefault="000407FA">
        <w:pPr>
          <w:pStyle w:val="Footer"/>
          <w:jc w:val="center"/>
        </w:pPr>
        <w:r>
          <w:fldChar w:fldCharType="begin"/>
        </w:r>
        <w:r>
          <w:instrText xml:space="preserve"> PAGE   \* MERGEFORMAT </w:instrText>
        </w:r>
        <w:r>
          <w:fldChar w:fldCharType="separate"/>
        </w:r>
        <w:r w:rsidR="0096560C">
          <w:rPr>
            <w:noProof/>
          </w:rPr>
          <w:t>10</w:t>
        </w:r>
        <w:r>
          <w:rPr>
            <w:noProof/>
          </w:rPr>
          <w:fldChar w:fldCharType="end"/>
        </w:r>
      </w:p>
    </w:sdtContent>
  </w:sdt>
  <w:p w14:paraId="2804BC7B" w14:textId="77777777" w:rsidR="000407FA" w:rsidRDefault="000407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7E3E879" w14:textId="77777777" w:rsidR="00935B3E" w:rsidRDefault="00935B3E" w:rsidP="000407FA">
      <w:pPr>
        <w:spacing w:before="0" w:after="0" w:line="240" w:lineRule="auto"/>
      </w:pPr>
      <w:r>
        <w:separator/>
      </w:r>
    </w:p>
  </w:footnote>
  <w:footnote w:type="continuationSeparator" w:id="0">
    <w:p w14:paraId="35645A48" w14:textId="77777777" w:rsidR="00935B3E" w:rsidRDefault="00935B3E" w:rsidP="000407FA">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4B5B71B" w14:textId="032AF03F" w:rsidR="00E4134A" w:rsidRDefault="00E4134A">
    <w:pPr>
      <w:pStyle w:val="Header"/>
    </w:pPr>
    <w:r w:rsidRPr="00A406E5">
      <w:rPr>
        <w:rFonts w:ascii="Arial" w:hAnsi="Arial" w:cs="Arial"/>
        <w:noProof/>
        <w:lang w:val="en-GB" w:eastAsia="en-GB"/>
      </w:rPr>
      <w:drawing>
        <wp:anchor distT="0" distB="0" distL="114300" distR="114300" simplePos="0" relativeHeight="251659264" behindDoc="0" locked="0" layoutInCell="1" allowOverlap="1" wp14:anchorId="214F5B2F" wp14:editId="5178E642">
          <wp:simplePos x="0" y="0"/>
          <wp:positionH relativeFrom="column">
            <wp:posOffset>-700521</wp:posOffset>
          </wp:positionH>
          <wp:positionV relativeFrom="paragraph">
            <wp:posOffset>-317384</wp:posOffset>
          </wp:positionV>
          <wp:extent cx="1517015" cy="602615"/>
          <wp:effectExtent l="0" t="0" r="6985" b="6985"/>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517015" cy="60261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8A27B5"/>
    <w:multiLevelType w:val="hybridMultilevel"/>
    <w:tmpl w:val="A9DCF76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2892C61"/>
    <w:multiLevelType w:val="hybridMultilevel"/>
    <w:tmpl w:val="C7ACA14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31C51AB4"/>
    <w:multiLevelType w:val="hybridMultilevel"/>
    <w:tmpl w:val="F482C3E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nsid w:val="346309D7"/>
    <w:multiLevelType w:val="hybridMultilevel"/>
    <w:tmpl w:val="9D207CC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nsid w:val="35AB1F6A"/>
    <w:multiLevelType w:val="hybridMultilevel"/>
    <w:tmpl w:val="91AA88F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44CC1086"/>
    <w:multiLevelType w:val="hybridMultilevel"/>
    <w:tmpl w:val="3CE0A82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nsid w:val="65B50D8B"/>
    <w:multiLevelType w:val="hybridMultilevel"/>
    <w:tmpl w:val="0F4EA38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 w:numId="3">
    <w:abstractNumId w:val="5"/>
  </w:num>
  <w:num w:numId="4">
    <w:abstractNumId w:val="2"/>
  </w:num>
  <w:num w:numId="5">
    <w:abstractNumId w:val="4"/>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38DB"/>
    <w:rsid w:val="000407FA"/>
    <w:rsid w:val="00100656"/>
    <w:rsid w:val="00163215"/>
    <w:rsid w:val="001D0B2B"/>
    <w:rsid w:val="002030E2"/>
    <w:rsid w:val="00251EA7"/>
    <w:rsid w:val="002624F5"/>
    <w:rsid w:val="003873CC"/>
    <w:rsid w:val="00426EA6"/>
    <w:rsid w:val="004374AF"/>
    <w:rsid w:val="00456622"/>
    <w:rsid w:val="00486799"/>
    <w:rsid w:val="00547ADC"/>
    <w:rsid w:val="005A4393"/>
    <w:rsid w:val="005E7B5E"/>
    <w:rsid w:val="005F39AB"/>
    <w:rsid w:val="00632AA7"/>
    <w:rsid w:val="0064774F"/>
    <w:rsid w:val="00694A52"/>
    <w:rsid w:val="007A31AE"/>
    <w:rsid w:val="007C06A2"/>
    <w:rsid w:val="008E4EEA"/>
    <w:rsid w:val="009232E6"/>
    <w:rsid w:val="00935B3E"/>
    <w:rsid w:val="0096560C"/>
    <w:rsid w:val="009F3263"/>
    <w:rsid w:val="00A52481"/>
    <w:rsid w:val="00A76BF6"/>
    <w:rsid w:val="00B20A17"/>
    <w:rsid w:val="00B90EE9"/>
    <w:rsid w:val="00BC1B01"/>
    <w:rsid w:val="00BE2CEF"/>
    <w:rsid w:val="00C138DB"/>
    <w:rsid w:val="00C405EC"/>
    <w:rsid w:val="00C977D9"/>
    <w:rsid w:val="00D17961"/>
    <w:rsid w:val="00D81D81"/>
    <w:rsid w:val="00DC51AF"/>
    <w:rsid w:val="00DE20C8"/>
    <w:rsid w:val="00E4134A"/>
    <w:rsid w:val="00EC095E"/>
    <w:rsid w:val="00F3641E"/>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E63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6799"/>
    <w:pPr>
      <w:spacing w:before="120" w:after="120"/>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9232E6"/>
    <w:pPr>
      <w:keepNext/>
      <w:keepLines/>
      <w:spacing w:before="240" w:after="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uiPriority w:val="9"/>
    <w:unhideWhenUsed/>
    <w:qFormat/>
    <w:rsid w:val="00694A52"/>
    <w:pPr>
      <w:keepNext/>
      <w:keepLines/>
      <w:spacing w:before="200" w:after="0" w:line="276" w:lineRule="auto"/>
      <w:jc w:val="left"/>
      <w:outlineLvl w:val="1"/>
    </w:pPr>
    <w:rPr>
      <w:rFonts w:eastAsiaTheme="majorEastAsia" w:cstheme="majorBidi"/>
      <w:b/>
      <w:bCs/>
      <w:kern w:val="2"/>
      <w:sz w:val="26"/>
      <w:szCs w:val="26"/>
      <w14:ligatures w14:val="standardContextual"/>
    </w:rPr>
  </w:style>
  <w:style w:type="paragraph" w:styleId="Heading3">
    <w:name w:val="heading 3"/>
    <w:basedOn w:val="Normal"/>
    <w:next w:val="Normal"/>
    <w:link w:val="Heading3Char"/>
    <w:autoRedefine/>
    <w:uiPriority w:val="9"/>
    <w:unhideWhenUsed/>
    <w:qFormat/>
    <w:rsid w:val="005F39AB"/>
    <w:pPr>
      <w:keepNext/>
      <w:keepLines/>
      <w:spacing w:before="40" w:after="0"/>
      <w:outlineLvl w:val="2"/>
    </w:pPr>
    <w:rPr>
      <w:rFonts w:eastAsiaTheme="minorEastAsia" w:cstheme="minorHAnsi"/>
      <w:b/>
      <w:color w:val="000000"/>
      <w:kern w:val="2"/>
      <w:szCs w:val="24"/>
      <w:shd w:val="clear" w:color="auto" w:fill="FFFFFF"/>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4A52"/>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9232E6"/>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5F39AB"/>
    <w:rPr>
      <w:rFonts w:ascii="Times New Roman" w:eastAsiaTheme="minorEastAsia" w:hAnsi="Times New Roman" w:cstheme="minorHAnsi"/>
      <w:b/>
      <w:color w:val="000000"/>
      <w:sz w:val="24"/>
      <w:szCs w:val="24"/>
    </w:rPr>
  </w:style>
  <w:style w:type="paragraph" w:styleId="Title">
    <w:name w:val="Title"/>
    <w:basedOn w:val="Normal"/>
    <w:next w:val="Normal"/>
    <w:link w:val="TitleChar"/>
    <w:autoRedefine/>
    <w:uiPriority w:val="10"/>
    <w:qFormat/>
    <w:rsid w:val="009232E6"/>
    <w:pP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9232E6"/>
    <w:rPr>
      <w:rFonts w:ascii="Times New Roman" w:eastAsiaTheme="majorEastAsia" w:hAnsi="Times New Roman" w:cstheme="majorBidi"/>
      <w:b/>
      <w:spacing w:val="-10"/>
      <w:kern w:val="28"/>
      <w:sz w:val="52"/>
      <w:szCs w:val="56"/>
      <w:lang w:val="en-US"/>
      <w14:ligatures w14:val="none"/>
    </w:rPr>
  </w:style>
  <w:style w:type="paragraph" w:styleId="ListParagraph">
    <w:name w:val="List Paragraph"/>
    <w:basedOn w:val="Normal"/>
    <w:uiPriority w:val="34"/>
    <w:qFormat/>
    <w:rsid w:val="0064774F"/>
    <w:pPr>
      <w:ind w:left="720"/>
      <w:contextualSpacing/>
    </w:pPr>
  </w:style>
  <w:style w:type="paragraph" w:styleId="NormalWeb">
    <w:name w:val="Normal (Web)"/>
    <w:basedOn w:val="Normal"/>
    <w:uiPriority w:val="99"/>
    <w:semiHidden/>
    <w:unhideWhenUsed/>
    <w:rsid w:val="00B20A17"/>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B20A17"/>
    <w:rPr>
      <w:color w:val="0563C1" w:themeColor="hyperlink"/>
      <w:u w:val="single"/>
    </w:rPr>
  </w:style>
  <w:style w:type="character" w:customStyle="1" w:styleId="UnresolvedMention">
    <w:name w:val="Unresolved Mention"/>
    <w:basedOn w:val="DefaultParagraphFont"/>
    <w:uiPriority w:val="99"/>
    <w:semiHidden/>
    <w:unhideWhenUsed/>
    <w:rsid w:val="00B20A17"/>
    <w:rPr>
      <w:color w:val="605E5C"/>
      <w:shd w:val="clear" w:color="auto" w:fill="E1DFDD"/>
    </w:rPr>
  </w:style>
  <w:style w:type="paragraph" w:styleId="Header">
    <w:name w:val="header"/>
    <w:basedOn w:val="Normal"/>
    <w:link w:val="HeaderChar"/>
    <w:uiPriority w:val="99"/>
    <w:unhideWhenUsed/>
    <w:rsid w:val="000407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407FA"/>
    <w:rPr>
      <w:rFonts w:ascii="Times New Roman" w:hAnsi="Times New Roman"/>
      <w:kern w:val="0"/>
      <w:sz w:val="24"/>
      <w14:ligatures w14:val="none"/>
    </w:rPr>
  </w:style>
  <w:style w:type="paragraph" w:styleId="Footer">
    <w:name w:val="footer"/>
    <w:basedOn w:val="Normal"/>
    <w:link w:val="FooterChar"/>
    <w:uiPriority w:val="99"/>
    <w:unhideWhenUsed/>
    <w:rsid w:val="000407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407FA"/>
    <w:rPr>
      <w:rFonts w:ascii="Times New Roman" w:hAnsi="Times New Roman"/>
      <w:kern w:val="0"/>
      <w:sz w:val="24"/>
      <w14:ligatures w14:val="none"/>
    </w:rPr>
  </w:style>
  <w:style w:type="paragraph" w:styleId="TOCHeading">
    <w:name w:val="TOC Heading"/>
    <w:basedOn w:val="Heading1"/>
    <w:next w:val="Normal"/>
    <w:uiPriority w:val="39"/>
    <w:unhideWhenUsed/>
    <w:qFormat/>
    <w:rsid w:val="000407F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407FA"/>
    <w:pPr>
      <w:spacing w:after="100"/>
    </w:pPr>
  </w:style>
  <w:style w:type="paragraph" w:styleId="TOC2">
    <w:name w:val="toc 2"/>
    <w:basedOn w:val="Normal"/>
    <w:next w:val="Normal"/>
    <w:autoRedefine/>
    <w:uiPriority w:val="39"/>
    <w:unhideWhenUsed/>
    <w:rsid w:val="000407FA"/>
    <w:pPr>
      <w:spacing w:after="100"/>
      <w:ind w:left="240"/>
    </w:pPr>
  </w:style>
  <w:style w:type="paragraph" w:styleId="TOC3">
    <w:name w:val="toc 3"/>
    <w:basedOn w:val="Normal"/>
    <w:next w:val="Normal"/>
    <w:autoRedefine/>
    <w:uiPriority w:val="39"/>
    <w:unhideWhenUsed/>
    <w:rsid w:val="000407FA"/>
    <w:pPr>
      <w:spacing w:after="100"/>
      <w:ind w:left="480"/>
    </w:pPr>
  </w:style>
  <w:style w:type="paragraph" w:styleId="BalloonText">
    <w:name w:val="Balloon Text"/>
    <w:basedOn w:val="Normal"/>
    <w:link w:val="BalloonTextChar"/>
    <w:uiPriority w:val="99"/>
    <w:semiHidden/>
    <w:unhideWhenUsed/>
    <w:rsid w:val="0045662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622"/>
    <w:rPr>
      <w:rFonts w:ascii="Tahoma" w:hAnsi="Tahoma" w:cs="Tahoma"/>
      <w:kern w:val="0"/>
      <w:sz w:val="16"/>
      <w:szCs w:val="16"/>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6799"/>
    <w:pPr>
      <w:spacing w:before="120" w:after="120"/>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9232E6"/>
    <w:pPr>
      <w:keepNext/>
      <w:keepLines/>
      <w:spacing w:before="240" w:after="0"/>
      <w:outlineLvl w:val="0"/>
    </w:pPr>
    <w:rPr>
      <w:rFonts w:eastAsiaTheme="majorEastAsia" w:cstheme="majorBidi"/>
      <w:b/>
      <w:kern w:val="2"/>
      <w:sz w:val="28"/>
      <w:szCs w:val="32"/>
      <w14:ligatures w14:val="standardContextual"/>
    </w:rPr>
  </w:style>
  <w:style w:type="paragraph" w:styleId="Heading2">
    <w:name w:val="heading 2"/>
    <w:basedOn w:val="Normal"/>
    <w:next w:val="Normal"/>
    <w:link w:val="Heading2Char"/>
    <w:uiPriority w:val="9"/>
    <w:unhideWhenUsed/>
    <w:qFormat/>
    <w:rsid w:val="00694A52"/>
    <w:pPr>
      <w:keepNext/>
      <w:keepLines/>
      <w:spacing w:before="200" w:after="0" w:line="276" w:lineRule="auto"/>
      <w:jc w:val="left"/>
      <w:outlineLvl w:val="1"/>
    </w:pPr>
    <w:rPr>
      <w:rFonts w:eastAsiaTheme="majorEastAsia" w:cstheme="majorBidi"/>
      <w:b/>
      <w:bCs/>
      <w:kern w:val="2"/>
      <w:sz w:val="26"/>
      <w:szCs w:val="26"/>
      <w14:ligatures w14:val="standardContextual"/>
    </w:rPr>
  </w:style>
  <w:style w:type="paragraph" w:styleId="Heading3">
    <w:name w:val="heading 3"/>
    <w:basedOn w:val="Normal"/>
    <w:next w:val="Normal"/>
    <w:link w:val="Heading3Char"/>
    <w:autoRedefine/>
    <w:uiPriority w:val="9"/>
    <w:unhideWhenUsed/>
    <w:qFormat/>
    <w:rsid w:val="005F39AB"/>
    <w:pPr>
      <w:keepNext/>
      <w:keepLines/>
      <w:spacing w:before="40" w:after="0"/>
      <w:outlineLvl w:val="2"/>
    </w:pPr>
    <w:rPr>
      <w:rFonts w:eastAsiaTheme="minorEastAsia" w:cstheme="minorHAnsi"/>
      <w:b/>
      <w:color w:val="000000"/>
      <w:kern w:val="2"/>
      <w:szCs w:val="24"/>
      <w:shd w:val="clear" w:color="auto" w:fill="FFFFFF"/>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94A52"/>
    <w:rPr>
      <w:rFonts w:ascii="Times New Roman" w:eastAsiaTheme="majorEastAsia" w:hAnsi="Times New Roman" w:cstheme="majorBidi"/>
      <w:b/>
      <w:bCs/>
      <w:sz w:val="26"/>
      <w:szCs w:val="26"/>
    </w:rPr>
  </w:style>
  <w:style w:type="character" w:customStyle="1" w:styleId="Heading1Char">
    <w:name w:val="Heading 1 Char"/>
    <w:basedOn w:val="DefaultParagraphFont"/>
    <w:link w:val="Heading1"/>
    <w:uiPriority w:val="9"/>
    <w:rsid w:val="009232E6"/>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rsid w:val="005F39AB"/>
    <w:rPr>
      <w:rFonts w:ascii="Times New Roman" w:eastAsiaTheme="minorEastAsia" w:hAnsi="Times New Roman" w:cstheme="minorHAnsi"/>
      <w:b/>
      <w:color w:val="000000"/>
      <w:sz w:val="24"/>
      <w:szCs w:val="24"/>
    </w:rPr>
  </w:style>
  <w:style w:type="paragraph" w:styleId="Title">
    <w:name w:val="Title"/>
    <w:basedOn w:val="Normal"/>
    <w:next w:val="Normal"/>
    <w:link w:val="TitleChar"/>
    <w:autoRedefine/>
    <w:uiPriority w:val="10"/>
    <w:qFormat/>
    <w:rsid w:val="009232E6"/>
    <w:pPr>
      <w:spacing w:after="0" w:line="240" w:lineRule="auto"/>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9232E6"/>
    <w:rPr>
      <w:rFonts w:ascii="Times New Roman" w:eastAsiaTheme="majorEastAsia" w:hAnsi="Times New Roman" w:cstheme="majorBidi"/>
      <w:b/>
      <w:spacing w:val="-10"/>
      <w:kern w:val="28"/>
      <w:sz w:val="52"/>
      <w:szCs w:val="56"/>
      <w:lang w:val="en-US"/>
      <w14:ligatures w14:val="none"/>
    </w:rPr>
  </w:style>
  <w:style w:type="paragraph" w:styleId="ListParagraph">
    <w:name w:val="List Paragraph"/>
    <w:basedOn w:val="Normal"/>
    <w:uiPriority w:val="34"/>
    <w:qFormat/>
    <w:rsid w:val="0064774F"/>
    <w:pPr>
      <w:ind w:left="720"/>
      <w:contextualSpacing/>
    </w:pPr>
  </w:style>
  <w:style w:type="paragraph" w:styleId="NormalWeb">
    <w:name w:val="Normal (Web)"/>
    <w:basedOn w:val="Normal"/>
    <w:uiPriority w:val="99"/>
    <w:semiHidden/>
    <w:unhideWhenUsed/>
    <w:rsid w:val="00B20A17"/>
    <w:pPr>
      <w:spacing w:before="100" w:beforeAutospacing="1" w:after="100" w:afterAutospacing="1" w:line="240" w:lineRule="auto"/>
      <w:jc w:val="left"/>
    </w:pPr>
    <w:rPr>
      <w:rFonts w:eastAsia="Times New Roman" w:cs="Times New Roman"/>
      <w:szCs w:val="24"/>
      <w:lang w:eastAsia="en-IN"/>
    </w:rPr>
  </w:style>
  <w:style w:type="character" w:styleId="Hyperlink">
    <w:name w:val="Hyperlink"/>
    <w:basedOn w:val="DefaultParagraphFont"/>
    <w:uiPriority w:val="99"/>
    <w:unhideWhenUsed/>
    <w:rsid w:val="00B20A17"/>
    <w:rPr>
      <w:color w:val="0563C1" w:themeColor="hyperlink"/>
      <w:u w:val="single"/>
    </w:rPr>
  </w:style>
  <w:style w:type="character" w:customStyle="1" w:styleId="UnresolvedMention">
    <w:name w:val="Unresolved Mention"/>
    <w:basedOn w:val="DefaultParagraphFont"/>
    <w:uiPriority w:val="99"/>
    <w:semiHidden/>
    <w:unhideWhenUsed/>
    <w:rsid w:val="00B20A17"/>
    <w:rPr>
      <w:color w:val="605E5C"/>
      <w:shd w:val="clear" w:color="auto" w:fill="E1DFDD"/>
    </w:rPr>
  </w:style>
  <w:style w:type="paragraph" w:styleId="Header">
    <w:name w:val="header"/>
    <w:basedOn w:val="Normal"/>
    <w:link w:val="HeaderChar"/>
    <w:uiPriority w:val="99"/>
    <w:unhideWhenUsed/>
    <w:rsid w:val="000407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407FA"/>
    <w:rPr>
      <w:rFonts w:ascii="Times New Roman" w:hAnsi="Times New Roman"/>
      <w:kern w:val="0"/>
      <w:sz w:val="24"/>
      <w14:ligatures w14:val="none"/>
    </w:rPr>
  </w:style>
  <w:style w:type="paragraph" w:styleId="Footer">
    <w:name w:val="footer"/>
    <w:basedOn w:val="Normal"/>
    <w:link w:val="FooterChar"/>
    <w:uiPriority w:val="99"/>
    <w:unhideWhenUsed/>
    <w:rsid w:val="000407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407FA"/>
    <w:rPr>
      <w:rFonts w:ascii="Times New Roman" w:hAnsi="Times New Roman"/>
      <w:kern w:val="0"/>
      <w:sz w:val="24"/>
      <w14:ligatures w14:val="none"/>
    </w:rPr>
  </w:style>
  <w:style w:type="paragraph" w:styleId="TOCHeading">
    <w:name w:val="TOC Heading"/>
    <w:basedOn w:val="Heading1"/>
    <w:next w:val="Normal"/>
    <w:uiPriority w:val="39"/>
    <w:unhideWhenUsed/>
    <w:qFormat/>
    <w:rsid w:val="000407F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407FA"/>
    <w:pPr>
      <w:spacing w:after="100"/>
    </w:pPr>
  </w:style>
  <w:style w:type="paragraph" w:styleId="TOC2">
    <w:name w:val="toc 2"/>
    <w:basedOn w:val="Normal"/>
    <w:next w:val="Normal"/>
    <w:autoRedefine/>
    <w:uiPriority w:val="39"/>
    <w:unhideWhenUsed/>
    <w:rsid w:val="000407FA"/>
    <w:pPr>
      <w:spacing w:after="100"/>
      <w:ind w:left="240"/>
    </w:pPr>
  </w:style>
  <w:style w:type="paragraph" w:styleId="TOC3">
    <w:name w:val="toc 3"/>
    <w:basedOn w:val="Normal"/>
    <w:next w:val="Normal"/>
    <w:autoRedefine/>
    <w:uiPriority w:val="39"/>
    <w:unhideWhenUsed/>
    <w:rsid w:val="000407FA"/>
    <w:pPr>
      <w:spacing w:after="100"/>
      <w:ind w:left="480"/>
    </w:pPr>
  </w:style>
  <w:style w:type="paragraph" w:styleId="BalloonText">
    <w:name w:val="Balloon Text"/>
    <w:basedOn w:val="Normal"/>
    <w:link w:val="BalloonTextChar"/>
    <w:uiPriority w:val="99"/>
    <w:semiHidden/>
    <w:unhideWhenUsed/>
    <w:rsid w:val="0045662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6622"/>
    <w:rPr>
      <w:rFonts w:ascii="Tahoma" w:hAnsi="Tahoma" w:cs="Tahoma"/>
      <w:kern w:val="0"/>
      <w:sz w:val="16"/>
      <w:szCs w:val="16"/>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204875">
      <w:bodyDiv w:val="1"/>
      <w:marLeft w:val="0"/>
      <w:marRight w:val="0"/>
      <w:marTop w:val="0"/>
      <w:marBottom w:val="0"/>
      <w:divBdr>
        <w:top w:val="none" w:sz="0" w:space="0" w:color="auto"/>
        <w:left w:val="none" w:sz="0" w:space="0" w:color="auto"/>
        <w:bottom w:val="none" w:sz="0" w:space="0" w:color="auto"/>
        <w:right w:val="none" w:sz="0" w:space="0" w:color="auto"/>
      </w:divBdr>
    </w:div>
    <w:div w:id="1033844308">
      <w:bodyDiv w:val="1"/>
      <w:marLeft w:val="0"/>
      <w:marRight w:val="0"/>
      <w:marTop w:val="0"/>
      <w:marBottom w:val="0"/>
      <w:divBdr>
        <w:top w:val="none" w:sz="0" w:space="0" w:color="auto"/>
        <w:left w:val="none" w:sz="0" w:space="0" w:color="auto"/>
        <w:bottom w:val="none" w:sz="0" w:space="0" w:color="auto"/>
        <w:right w:val="none" w:sz="0" w:space="0" w:color="auto"/>
      </w:divBdr>
    </w:div>
    <w:div w:id="1382100305">
      <w:bodyDiv w:val="1"/>
      <w:marLeft w:val="0"/>
      <w:marRight w:val="0"/>
      <w:marTop w:val="0"/>
      <w:marBottom w:val="0"/>
      <w:divBdr>
        <w:top w:val="none" w:sz="0" w:space="0" w:color="auto"/>
        <w:left w:val="none" w:sz="0" w:space="0" w:color="auto"/>
        <w:bottom w:val="none" w:sz="0" w:space="0" w:color="auto"/>
        <w:right w:val="none" w:sz="0" w:space="0" w:color="auto"/>
      </w:divBdr>
    </w:div>
    <w:div w:id="189283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069A3-49D8-478C-9E0E-FA637B112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10</Pages>
  <Words>1838</Words>
  <Characters>10477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eduar</cp:lastModifiedBy>
  <cp:revision>5</cp:revision>
  <dcterms:created xsi:type="dcterms:W3CDTF">2023-10-07T05:33:00Z</dcterms:created>
  <dcterms:modified xsi:type="dcterms:W3CDTF">2023-10-21T10:11:00Z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5b72d0c2412a3e2f0483c041ef4b8bdb68e43c17b25889d7baa96f66e7c083c1</vt:lpwstr>
  </property>
</Properties>
</file>