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50D65" w14:textId="77777777" w:rsidR="00B110F6" w:rsidRPr="008D2341" w:rsidRDefault="00B110F6" w:rsidP="00642C09">
      <w:pPr>
        <w:spacing w:line="480" w:lineRule="auto"/>
        <w:jc w:val="both"/>
        <w:rPr>
          <w:color w:val="000000" w:themeColor="text1"/>
          <w:sz w:val="24"/>
          <w:szCs w:val="24"/>
        </w:rPr>
      </w:pPr>
    </w:p>
    <w:p w14:paraId="7904E066" w14:textId="0CDF9F7B" w:rsidR="00926BCD" w:rsidRPr="00926BCD" w:rsidRDefault="00B110F6" w:rsidP="00642C09">
      <w:pPr>
        <w:pStyle w:val="BodyText"/>
        <w:spacing w:line="480" w:lineRule="auto"/>
        <w:divId w:val="1697540918"/>
        <w:rPr>
          <w:rFonts w:cs="Arial"/>
          <w:b/>
          <w:bCs/>
          <w:color w:val="000000"/>
          <w:sz w:val="24"/>
        </w:rPr>
      </w:pPr>
      <w:r w:rsidRPr="00926BCD">
        <w:rPr>
          <w:b/>
          <w:bCs/>
          <w:color w:val="000000" w:themeColor="text1"/>
          <w:sz w:val="24"/>
        </w:rPr>
        <w:t>A Report into the</w:t>
      </w:r>
      <w:r w:rsidR="00BD323D" w:rsidRPr="00926BCD">
        <w:rPr>
          <w:b/>
          <w:bCs/>
          <w:color w:val="000000" w:themeColor="text1"/>
          <w:sz w:val="24"/>
        </w:rPr>
        <w:t xml:space="preserve"> </w:t>
      </w:r>
      <w:r w:rsidR="00EE58A1">
        <w:rPr>
          <w:b/>
          <w:bCs/>
          <w:color w:val="000000" w:themeColor="text1"/>
          <w:sz w:val="24"/>
        </w:rPr>
        <w:t>F</w:t>
      </w:r>
      <w:r w:rsidR="00BD323D" w:rsidRPr="00926BCD">
        <w:rPr>
          <w:b/>
          <w:bCs/>
          <w:color w:val="000000" w:themeColor="text1"/>
          <w:sz w:val="24"/>
        </w:rPr>
        <w:t xml:space="preserve">indings of </w:t>
      </w:r>
      <w:r w:rsidR="00EE58A1">
        <w:rPr>
          <w:b/>
          <w:bCs/>
          <w:color w:val="000000" w:themeColor="text1"/>
          <w:sz w:val="24"/>
        </w:rPr>
        <w:t>R</w:t>
      </w:r>
      <w:r w:rsidR="008B1691" w:rsidRPr="00926BCD">
        <w:rPr>
          <w:b/>
          <w:bCs/>
          <w:color w:val="000000" w:themeColor="text1"/>
          <w:sz w:val="24"/>
        </w:rPr>
        <w:t>esearch</w:t>
      </w:r>
      <w:r w:rsidR="00BD323D" w:rsidRPr="00926BCD">
        <w:rPr>
          <w:b/>
          <w:bCs/>
          <w:color w:val="000000" w:themeColor="text1"/>
          <w:sz w:val="24"/>
        </w:rPr>
        <w:t xml:space="preserve"> </w:t>
      </w:r>
      <w:r w:rsidR="00DD68DB" w:rsidRPr="00926BCD">
        <w:rPr>
          <w:b/>
          <w:bCs/>
          <w:color w:val="000000" w:themeColor="text1"/>
          <w:sz w:val="24"/>
        </w:rPr>
        <w:t xml:space="preserve">that </w:t>
      </w:r>
      <w:r w:rsidR="00EE58A1">
        <w:rPr>
          <w:b/>
          <w:bCs/>
          <w:color w:val="000000" w:themeColor="text1"/>
          <w:sz w:val="24"/>
        </w:rPr>
        <w:t>C</w:t>
      </w:r>
      <w:r w:rsidR="00DD68DB" w:rsidRPr="00926BCD">
        <w:rPr>
          <w:b/>
          <w:bCs/>
          <w:color w:val="000000" w:themeColor="text1"/>
          <w:sz w:val="24"/>
        </w:rPr>
        <w:t xml:space="preserve">onsiders the </w:t>
      </w:r>
      <w:r w:rsidR="00EE58A1">
        <w:rPr>
          <w:b/>
          <w:bCs/>
          <w:color w:val="000000" w:themeColor="text1"/>
          <w:sz w:val="24"/>
        </w:rPr>
        <w:t>E</w:t>
      </w:r>
      <w:r w:rsidR="00DD68DB" w:rsidRPr="00926BCD">
        <w:rPr>
          <w:b/>
          <w:bCs/>
          <w:color w:val="000000" w:themeColor="text1"/>
          <w:sz w:val="24"/>
        </w:rPr>
        <w:t xml:space="preserve">xperiences of </w:t>
      </w:r>
      <w:r w:rsidR="00EE58A1">
        <w:rPr>
          <w:b/>
          <w:bCs/>
          <w:color w:val="000000" w:themeColor="text1"/>
          <w:sz w:val="24"/>
        </w:rPr>
        <w:t>E</w:t>
      </w:r>
      <w:r w:rsidR="00DD68DB" w:rsidRPr="00926BCD">
        <w:rPr>
          <w:b/>
          <w:bCs/>
          <w:color w:val="000000" w:themeColor="text1"/>
          <w:sz w:val="24"/>
        </w:rPr>
        <w:t xml:space="preserve">xisting </w:t>
      </w:r>
      <w:r w:rsidR="002E0739">
        <w:rPr>
          <w:b/>
          <w:bCs/>
          <w:color w:val="000000" w:themeColor="text1"/>
          <w:sz w:val="24"/>
        </w:rPr>
        <w:t xml:space="preserve">CSD </w:t>
      </w:r>
      <w:r w:rsidR="00EE58A1">
        <w:rPr>
          <w:b/>
          <w:bCs/>
          <w:color w:val="000000" w:themeColor="text1"/>
          <w:sz w:val="24"/>
        </w:rPr>
        <w:t>C</w:t>
      </w:r>
      <w:r w:rsidR="00DD68DB" w:rsidRPr="00926BCD">
        <w:rPr>
          <w:b/>
          <w:bCs/>
          <w:color w:val="000000" w:themeColor="text1"/>
          <w:sz w:val="24"/>
        </w:rPr>
        <w:t xml:space="preserve">linicians </w:t>
      </w:r>
      <w:r w:rsidR="00926BCD" w:rsidRPr="00926BCD">
        <w:rPr>
          <w:rFonts w:cs="Arial"/>
          <w:b/>
          <w:bCs/>
          <w:color w:val="000000"/>
          <w:sz w:val="24"/>
        </w:rPr>
        <w:t xml:space="preserve">in </w:t>
      </w:r>
      <w:r w:rsidR="00EE58A1">
        <w:rPr>
          <w:rFonts w:cs="Arial"/>
          <w:b/>
          <w:bCs/>
          <w:color w:val="000000"/>
          <w:sz w:val="24"/>
        </w:rPr>
        <w:t>D</w:t>
      </w:r>
      <w:r w:rsidR="00926BCD" w:rsidRPr="00926BCD">
        <w:rPr>
          <w:rFonts w:cs="Arial"/>
          <w:b/>
          <w:bCs/>
          <w:color w:val="000000"/>
          <w:sz w:val="24"/>
        </w:rPr>
        <w:t xml:space="preserve">esigning an </w:t>
      </w:r>
      <w:r w:rsidR="008169E8">
        <w:rPr>
          <w:rFonts w:cs="Arial"/>
          <w:b/>
          <w:bCs/>
          <w:color w:val="000000"/>
          <w:sz w:val="24"/>
        </w:rPr>
        <w:t>I</w:t>
      </w:r>
      <w:r w:rsidR="00926BCD" w:rsidRPr="00926BCD">
        <w:rPr>
          <w:rFonts w:cs="Arial"/>
          <w:b/>
          <w:bCs/>
          <w:color w:val="000000"/>
          <w:sz w:val="24"/>
        </w:rPr>
        <w:t xml:space="preserve">mproved </w:t>
      </w:r>
      <w:r w:rsidR="008169E8">
        <w:rPr>
          <w:rFonts w:cs="Arial"/>
          <w:b/>
          <w:bCs/>
          <w:color w:val="000000"/>
          <w:sz w:val="24"/>
        </w:rPr>
        <w:t>I</w:t>
      </w:r>
      <w:r w:rsidR="00926BCD" w:rsidRPr="00926BCD">
        <w:rPr>
          <w:rFonts w:cs="Arial"/>
          <w:b/>
          <w:bCs/>
          <w:color w:val="000000"/>
          <w:sz w:val="24"/>
        </w:rPr>
        <w:t xml:space="preserve">nduction </w:t>
      </w:r>
      <w:r w:rsidR="00EE58A1">
        <w:rPr>
          <w:rFonts w:cs="Arial"/>
          <w:b/>
          <w:bCs/>
          <w:color w:val="000000"/>
          <w:sz w:val="24"/>
        </w:rPr>
        <w:t>P</w:t>
      </w:r>
      <w:r w:rsidR="00926BCD" w:rsidRPr="00926BCD">
        <w:rPr>
          <w:rFonts w:cs="Arial"/>
          <w:b/>
          <w:bCs/>
          <w:color w:val="000000"/>
          <w:sz w:val="24"/>
        </w:rPr>
        <w:t xml:space="preserve">rogramme for </w:t>
      </w:r>
      <w:r w:rsidR="00EE58A1">
        <w:rPr>
          <w:rFonts w:cs="Arial"/>
          <w:b/>
          <w:bCs/>
          <w:color w:val="000000"/>
          <w:sz w:val="24"/>
        </w:rPr>
        <w:t>C</w:t>
      </w:r>
      <w:r w:rsidR="00926BCD" w:rsidRPr="00926BCD">
        <w:rPr>
          <w:rFonts w:cs="Arial"/>
          <w:b/>
          <w:bCs/>
          <w:color w:val="000000"/>
          <w:sz w:val="24"/>
        </w:rPr>
        <w:t xml:space="preserve">linicians as </w:t>
      </w:r>
      <w:r w:rsidR="00EE58A1">
        <w:rPr>
          <w:rFonts w:cs="Arial"/>
          <w:b/>
          <w:bCs/>
          <w:color w:val="000000"/>
          <w:sz w:val="24"/>
        </w:rPr>
        <w:t>P</w:t>
      </w:r>
      <w:r w:rsidR="00926BCD" w:rsidRPr="00926BCD">
        <w:rPr>
          <w:rFonts w:cs="Arial"/>
          <w:b/>
          <w:bCs/>
          <w:color w:val="000000"/>
          <w:sz w:val="24"/>
        </w:rPr>
        <w:t xml:space="preserve">art of </w:t>
      </w:r>
      <w:r w:rsidR="00EE58A1">
        <w:rPr>
          <w:rFonts w:cs="Arial"/>
          <w:b/>
          <w:bCs/>
          <w:color w:val="000000"/>
          <w:sz w:val="24"/>
        </w:rPr>
        <w:t>R</w:t>
      </w:r>
      <w:r w:rsidR="00926BCD" w:rsidRPr="00926BCD">
        <w:rPr>
          <w:rFonts w:cs="Arial"/>
          <w:b/>
          <w:bCs/>
          <w:color w:val="000000"/>
          <w:sz w:val="24"/>
        </w:rPr>
        <w:t xml:space="preserve">ecruitment, </w:t>
      </w:r>
      <w:r w:rsidR="00EE58A1">
        <w:rPr>
          <w:rFonts w:cs="Arial"/>
          <w:b/>
          <w:bCs/>
          <w:color w:val="000000"/>
          <w:sz w:val="24"/>
        </w:rPr>
        <w:t>R</w:t>
      </w:r>
      <w:r w:rsidR="00926BCD" w:rsidRPr="00926BCD">
        <w:rPr>
          <w:rFonts w:cs="Arial"/>
          <w:b/>
          <w:bCs/>
          <w:color w:val="000000"/>
          <w:sz w:val="24"/>
        </w:rPr>
        <w:t xml:space="preserve">etention and </w:t>
      </w:r>
      <w:r w:rsidR="00EE58A1">
        <w:rPr>
          <w:rFonts w:cs="Arial"/>
          <w:b/>
          <w:bCs/>
          <w:color w:val="000000"/>
          <w:sz w:val="24"/>
        </w:rPr>
        <w:t>S</w:t>
      </w:r>
      <w:r w:rsidR="00926BCD" w:rsidRPr="00926BCD">
        <w:rPr>
          <w:rFonts w:cs="Arial"/>
          <w:b/>
          <w:bCs/>
          <w:color w:val="000000"/>
          <w:sz w:val="24"/>
        </w:rPr>
        <w:t xml:space="preserve">uccession </w:t>
      </w:r>
      <w:r w:rsidR="00EE58A1">
        <w:rPr>
          <w:rFonts w:cs="Arial"/>
          <w:b/>
          <w:bCs/>
          <w:color w:val="000000"/>
          <w:sz w:val="24"/>
        </w:rPr>
        <w:t>P</w:t>
      </w:r>
      <w:r w:rsidR="00926BCD" w:rsidRPr="00926BCD">
        <w:rPr>
          <w:rFonts w:cs="Arial"/>
          <w:b/>
          <w:bCs/>
          <w:color w:val="000000"/>
          <w:sz w:val="24"/>
        </w:rPr>
        <w:t>lanning.</w:t>
      </w:r>
    </w:p>
    <w:p w14:paraId="46FFB3E2" w14:textId="4B2190AE" w:rsidR="00B110F6" w:rsidRPr="00926BCD" w:rsidRDefault="00B110F6" w:rsidP="00642C09">
      <w:pPr>
        <w:spacing w:line="480" w:lineRule="auto"/>
        <w:ind w:left="1440"/>
        <w:jc w:val="both"/>
        <w:rPr>
          <w:b/>
          <w:bCs/>
          <w:color w:val="000000" w:themeColor="text1"/>
          <w:sz w:val="24"/>
          <w:szCs w:val="24"/>
        </w:rPr>
      </w:pPr>
    </w:p>
    <w:p w14:paraId="5AA4B6EC" w14:textId="77777777" w:rsidR="00B110F6" w:rsidRPr="008D2341" w:rsidRDefault="00B110F6" w:rsidP="00642C09">
      <w:pPr>
        <w:spacing w:line="480" w:lineRule="auto"/>
        <w:ind w:left="1440"/>
        <w:jc w:val="both"/>
        <w:rPr>
          <w:color w:val="000000" w:themeColor="text1"/>
          <w:sz w:val="24"/>
          <w:szCs w:val="24"/>
        </w:rPr>
      </w:pPr>
    </w:p>
    <w:p w14:paraId="6BA6D6A3" w14:textId="4C15C37F" w:rsidR="00E37394" w:rsidRDefault="00B110F6" w:rsidP="00AA45B9">
      <w:pPr>
        <w:spacing w:line="480" w:lineRule="auto"/>
        <w:jc w:val="both"/>
        <w:rPr>
          <w:color w:val="000000" w:themeColor="text1"/>
          <w:sz w:val="24"/>
          <w:szCs w:val="24"/>
        </w:rPr>
      </w:pPr>
      <w:r w:rsidRPr="008D2341">
        <w:rPr>
          <w:color w:val="000000" w:themeColor="text1"/>
          <w:sz w:val="24"/>
          <w:szCs w:val="24"/>
        </w:rPr>
        <w:t xml:space="preserve">Word Count </w:t>
      </w:r>
      <w:r w:rsidR="007734D2">
        <w:rPr>
          <w:color w:val="000000" w:themeColor="text1"/>
          <w:sz w:val="24"/>
          <w:szCs w:val="24"/>
        </w:rPr>
        <w:t>3</w:t>
      </w:r>
      <w:r w:rsidR="006E4A64">
        <w:rPr>
          <w:color w:val="000000" w:themeColor="text1"/>
          <w:sz w:val="24"/>
          <w:szCs w:val="24"/>
        </w:rPr>
        <w:t>703</w:t>
      </w:r>
      <w:r w:rsidR="007734D2">
        <w:rPr>
          <w:color w:val="000000" w:themeColor="text1"/>
          <w:sz w:val="24"/>
          <w:szCs w:val="24"/>
        </w:rPr>
        <w:t xml:space="preserve"> combined total with Poster</w:t>
      </w:r>
    </w:p>
    <w:p w14:paraId="54BF6F13" w14:textId="485FB9E5" w:rsidR="00E37394" w:rsidRDefault="00E37394" w:rsidP="00AA45B9">
      <w:pPr>
        <w:spacing w:line="480" w:lineRule="auto"/>
        <w:jc w:val="both"/>
        <w:rPr>
          <w:color w:val="000000" w:themeColor="text1"/>
          <w:sz w:val="24"/>
          <w:szCs w:val="24"/>
        </w:rPr>
      </w:pPr>
      <w:r>
        <w:rPr>
          <w:color w:val="000000" w:themeColor="text1"/>
          <w:sz w:val="24"/>
          <w:szCs w:val="24"/>
        </w:rPr>
        <w:t>Report Word Count – 2740</w:t>
      </w:r>
    </w:p>
    <w:p w14:paraId="79CA9EED" w14:textId="0ACD662D" w:rsidR="00E37394" w:rsidRPr="008D2341" w:rsidRDefault="00E37394" w:rsidP="00AA45B9">
      <w:pPr>
        <w:spacing w:line="480" w:lineRule="auto"/>
        <w:jc w:val="both"/>
        <w:rPr>
          <w:color w:val="000000" w:themeColor="text1"/>
          <w:sz w:val="24"/>
          <w:szCs w:val="24"/>
        </w:rPr>
      </w:pPr>
      <w:r>
        <w:rPr>
          <w:color w:val="000000" w:themeColor="text1"/>
          <w:sz w:val="24"/>
          <w:szCs w:val="24"/>
        </w:rPr>
        <w:t xml:space="preserve">Poster Word Count - </w:t>
      </w:r>
      <w:r w:rsidR="00A60AF0">
        <w:rPr>
          <w:color w:val="000000" w:themeColor="text1"/>
          <w:sz w:val="24"/>
          <w:szCs w:val="24"/>
        </w:rPr>
        <w:t>963</w:t>
      </w:r>
    </w:p>
    <w:p w14:paraId="358722CC" w14:textId="77777777" w:rsidR="00B110F6" w:rsidRDefault="00B110F6" w:rsidP="00662DE5">
      <w:pPr>
        <w:rPr>
          <w:color w:val="70AD47" w:themeColor="accent6"/>
          <w:u w:val="single"/>
        </w:rPr>
      </w:pPr>
    </w:p>
    <w:p w14:paraId="1C4EB8C3" w14:textId="77777777" w:rsidR="00B110F6" w:rsidRDefault="00B110F6" w:rsidP="00662DE5">
      <w:pPr>
        <w:rPr>
          <w:color w:val="70AD47" w:themeColor="accent6"/>
          <w:u w:val="single"/>
        </w:rPr>
      </w:pPr>
    </w:p>
    <w:p w14:paraId="1312E3B7" w14:textId="77777777" w:rsidR="00B110F6" w:rsidRDefault="00B110F6" w:rsidP="00662DE5">
      <w:pPr>
        <w:rPr>
          <w:color w:val="70AD47" w:themeColor="accent6"/>
          <w:u w:val="single"/>
        </w:rPr>
      </w:pPr>
    </w:p>
    <w:p w14:paraId="56B692E9" w14:textId="77777777" w:rsidR="00B110F6" w:rsidRDefault="00B110F6" w:rsidP="00662DE5">
      <w:pPr>
        <w:rPr>
          <w:color w:val="70AD47" w:themeColor="accent6"/>
          <w:u w:val="single"/>
        </w:rPr>
      </w:pPr>
      <w:r w:rsidRPr="00847FA4">
        <w:rPr>
          <w:noProof/>
          <w:color w:val="000000" w:themeColor="text1"/>
          <w:u w:val="single"/>
        </w:rPr>
        <w:drawing>
          <wp:anchor distT="0" distB="0" distL="114300" distR="114300" simplePos="0" relativeHeight="251658240" behindDoc="0" locked="0" layoutInCell="1" allowOverlap="1" wp14:anchorId="720912ED" wp14:editId="6127FDAA">
            <wp:simplePos x="0" y="0"/>
            <wp:positionH relativeFrom="column">
              <wp:posOffset>72500</wp:posOffset>
            </wp:positionH>
            <wp:positionV relativeFrom="paragraph">
              <wp:posOffset>179905</wp:posOffset>
            </wp:positionV>
            <wp:extent cx="5652000" cy="3417120"/>
            <wp:effectExtent l="0" t="0" r="0" b="0"/>
            <wp:wrapTopAndBottom/>
            <wp:docPr id="2" name="Picture 2" descr="A digital balance scale using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gital balance scale using circ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52000" cy="3417120"/>
                    </a:xfrm>
                    <a:prstGeom prst="rect">
                      <a:avLst/>
                    </a:prstGeom>
                  </pic:spPr>
                </pic:pic>
              </a:graphicData>
            </a:graphic>
            <wp14:sizeRelH relativeFrom="margin">
              <wp14:pctWidth>0</wp14:pctWidth>
            </wp14:sizeRelH>
            <wp14:sizeRelV relativeFrom="margin">
              <wp14:pctHeight>0</wp14:pctHeight>
            </wp14:sizeRelV>
          </wp:anchor>
        </w:drawing>
      </w:r>
    </w:p>
    <w:p w14:paraId="352ECDA9" w14:textId="77777777" w:rsidR="00B110F6" w:rsidRDefault="00B110F6" w:rsidP="00662DE5">
      <w:pPr>
        <w:rPr>
          <w:color w:val="70AD47" w:themeColor="accent6"/>
          <w:u w:val="single"/>
        </w:rPr>
      </w:pPr>
    </w:p>
    <w:p w14:paraId="5DE28A08" w14:textId="77777777" w:rsidR="00F363AD" w:rsidRDefault="00F363AD" w:rsidP="00642C09">
      <w:pPr>
        <w:spacing w:line="480" w:lineRule="auto"/>
        <w:jc w:val="both"/>
        <w:rPr>
          <w:color w:val="70AD47" w:themeColor="accent6"/>
          <w:u w:val="single"/>
        </w:rPr>
      </w:pPr>
    </w:p>
    <w:p w14:paraId="0011582D" w14:textId="77777777" w:rsidR="008D309E" w:rsidRDefault="008D309E" w:rsidP="00642C09">
      <w:pPr>
        <w:spacing w:line="480" w:lineRule="auto"/>
        <w:jc w:val="both"/>
        <w:rPr>
          <w:color w:val="70AD47" w:themeColor="accent6"/>
          <w:u w:val="single"/>
        </w:rPr>
      </w:pPr>
    </w:p>
    <w:p w14:paraId="31B1B0A8" w14:textId="6CC50876" w:rsidR="00B110F6" w:rsidRPr="00642C09" w:rsidRDefault="00B110F6" w:rsidP="00642C09">
      <w:pPr>
        <w:spacing w:line="480" w:lineRule="auto"/>
        <w:jc w:val="both"/>
        <w:rPr>
          <w:rFonts w:ascii="Arial" w:hAnsi="Arial" w:cs="Arial"/>
          <w:color w:val="000000" w:themeColor="text1"/>
          <w:sz w:val="24"/>
          <w:szCs w:val="24"/>
          <w:u w:val="single"/>
        </w:rPr>
      </w:pPr>
      <w:r w:rsidRPr="00642C09">
        <w:rPr>
          <w:rFonts w:ascii="Arial" w:hAnsi="Arial" w:cs="Arial"/>
          <w:color w:val="000000" w:themeColor="text1"/>
          <w:sz w:val="24"/>
          <w:szCs w:val="24"/>
          <w:u w:val="single"/>
        </w:rPr>
        <w:lastRenderedPageBreak/>
        <w:t>Executive Summary</w:t>
      </w:r>
    </w:p>
    <w:p w14:paraId="013B8949" w14:textId="24532551"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This research report (RR) evaluate</w:t>
      </w:r>
      <w:r w:rsidR="005F4CCA">
        <w:rPr>
          <w:rFonts w:ascii="Arial" w:hAnsi="Arial" w:cs="Arial"/>
          <w:sz w:val="24"/>
          <w:szCs w:val="24"/>
        </w:rPr>
        <w:t>s</w:t>
      </w:r>
      <w:r w:rsidRPr="00642C09">
        <w:rPr>
          <w:rFonts w:ascii="Arial" w:hAnsi="Arial" w:cs="Arial"/>
          <w:sz w:val="24"/>
          <w:szCs w:val="24"/>
        </w:rPr>
        <w:t xml:space="preserve"> the experiences of </w:t>
      </w:r>
      <w:r w:rsidR="00F80336">
        <w:rPr>
          <w:rFonts w:ascii="Arial" w:hAnsi="Arial" w:cs="Arial"/>
          <w:sz w:val="24"/>
          <w:szCs w:val="24"/>
        </w:rPr>
        <w:t xml:space="preserve">recently </w:t>
      </w:r>
      <w:r w:rsidRPr="00642C09">
        <w:rPr>
          <w:rFonts w:ascii="Arial" w:hAnsi="Arial" w:cs="Arial"/>
          <w:sz w:val="24"/>
          <w:szCs w:val="24"/>
        </w:rPr>
        <w:t xml:space="preserve">appointed </w:t>
      </w:r>
      <w:r w:rsidR="00F120CA">
        <w:rPr>
          <w:rFonts w:ascii="Arial" w:hAnsi="Arial" w:cs="Arial"/>
          <w:sz w:val="24"/>
          <w:szCs w:val="24"/>
        </w:rPr>
        <w:t>Clinical Support Desk (</w:t>
      </w:r>
      <w:r w:rsidRPr="00642C09">
        <w:rPr>
          <w:rFonts w:ascii="Arial" w:hAnsi="Arial" w:cs="Arial"/>
          <w:sz w:val="24"/>
          <w:szCs w:val="24"/>
        </w:rPr>
        <w:t>CSD</w:t>
      </w:r>
      <w:r w:rsidR="00F120CA">
        <w:rPr>
          <w:rFonts w:ascii="Arial" w:hAnsi="Arial" w:cs="Arial"/>
          <w:sz w:val="24"/>
          <w:szCs w:val="24"/>
        </w:rPr>
        <w:t>)</w:t>
      </w:r>
      <w:r w:rsidRPr="00642C09">
        <w:rPr>
          <w:rFonts w:ascii="Arial" w:hAnsi="Arial" w:cs="Arial"/>
          <w:sz w:val="24"/>
          <w:szCs w:val="24"/>
        </w:rPr>
        <w:t xml:space="preserve"> clinicians</w:t>
      </w:r>
      <w:r w:rsidR="006B4CAA">
        <w:rPr>
          <w:rFonts w:ascii="Arial" w:hAnsi="Arial" w:cs="Arial"/>
          <w:sz w:val="24"/>
          <w:szCs w:val="24"/>
        </w:rPr>
        <w:t>,</w:t>
      </w:r>
      <w:r w:rsidRPr="00642C09">
        <w:rPr>
          <w:rFonts w:ascii="Arial" w:hAnsi="Arial" w:cs="Arial"/>
          <w:sz w:val="24"/>
          <w:szCs w:val="24"/>
        </w:rPr>
        <w:t xml:space="preserve"> the role of the current induction process in supporting </w:t>
      </w:r>
    </w:p>
    <w:p w14:paraId="640E5C08" w14:textId="0826AE06"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learning and transition to this role.</w:t>
      </w:r>
      <w:r w:rsidR="00F80336">
        <w:rPr>
          <w:rFonts w:ascii="Arial" w:hAnsi="Arial" w:cs="Arial"/>
          <w:sz w:val="24"/>
          <w:szCs w:val="24"/>
        </w:rPr>
        <w:t xml:space="preserve"> A pilot survey of 22 clinicians using Microsoft forms, </w:t>
      </w:r>
      <w:r w:rsidR="00D630CC">
        <w:rPr>
          <w:rFonts w:ascii="Arial" w:hAnsi="Arial" w:cs="Arial"/>
          <w:sz w:val="24"/>
          <w:szCs w:val="24"/>
        </w:rPr>
        <w:t>analysed</w:t>
      </w:r>
      <w:r w:rsidR="00F80336">
        <w:rPr>
          <w:rFonts w:ascii="Arial" w:hAnsi="Arial" w:cs="Arial"/>
          <w:sz w:val="24"/>
          <w:szCs w:val="24"/>
        </w:rPr>
        <w:t xml:space="preserve"> using grounded theory methodology has offered an opportunity to use a design thinking approach to transformational change</w:t>
      </w:r>
      <w:r w:rsidR="00DB7552">
        <w:rPr>
          <w:rFonts w:ascii="Arial" w:hAnsi="Arial" w:cs="Arial"/>
          <w:sz w:val="24"/>
          <w:szCs w:val="24"/>
        </w:rPr>
        <w:t>,</w:t>
      </w:r>
      <w:r w:rsidR="00F80336">
        <w:rPr>
          <w:rFonts w:ascii="Arial" w:hAnsi="Arial" w:cs="Arial"/>
          <w:sz w:val="24"/>
          <w:szCs w:val="24"/>
        </w:rPr>
        <w:t xml:space="preserve"> developing change that sticks.</w:t>
      </w:r>
    </w:p>
    <w:p w14:paraId="1C397142" w14:textId="77777777" w:rsidR="00F80336" w:rsidRDefault="00F80336" w:rsidP="00642C09">
      <w:pPr>
        <w:spacing w:line="480" w:lineRule="auto"/>
        <w:jc w:val="both"/>
        <w:rPr>
          <w:rFonts w:ascii="Arial" w:hAnsi="Arial" w:cs="Arial"/>
          <w:sz w:val="24"/>
          <w:szCs w:val="24"/>
        </w:rPr>
      </w:pPr>
    </w:p>
    <w:p w14:paraId="51CF19B7" w14:textId="24CB59E3" w:rsidR="00193087" w:rsidRPr="00642C09" w:rsidRDefault="00193087" w:rsidP="00D041DF">
      <w:pPr>
        <w:spacing w:line="480" w:lineRule="auto"/>
        <w:rPr>
          <w:rFonts w:ascii="Arial" w:hAnsi="Arial" w:cs="Arial"/>
          <w:sz w:val="24"/>
          <w:szCs w:val="24"/>
        </w:rPr>
      </w:pPr>
      <w:r w:rsidRPr="00642C09">
        <w:rPr>
          <w:rFonts w:ascii="Arial" w:hAnsi="Arial" w:cs="Arial"/>
          <w:sz w:val="24"/>
          <w:szCs w:val="24"/>
        </w:rPr>
        <w:t>It is a chance to improve employee experience, engagement</w:t>
      </w:r>
      <w:r w:rsidR="00127714" w:rsidRPr="00642C09">
        <w:rPr>
          <w:rFonts w:ascii="Arial" w:hAnsi="Arial" w:cs="Arial"/>
          <w:sz w:val="24"/>
          <w:szCs w:val="24"/>
        </w:rPr>
        <w:t>,</w:t>
      </w:r>
      <w:r w:rsidRPr="00642C09">
        <w:rPr>
          <w:rFonts w:ascii="Arial" w:hAnsi="Arial" w:cs="Arial"/>
          <w:sz w:val="24"/>
          <w:szCs w:val="24"/>
        </w:rPr>
        <w:t xml:space="preserve"> and organisational performance </w:t>
      </w:r>
      <w:r w:rsidR="000E1AF7">
        <w:rPr>
          <w:rFonts w:ascii="Arial" w:hAnsi="Arial" w:cs="Arial"/>
          <w:sz w:val="24"/>
          <w:szCs w:val="24"/>
        </w:rPr>
        <w:t xml:space="preserve">to </w:t>
      </w:r>
      <w:r w:rsidRPr="00642C09">
        <w:rPr>
          <w:rFonts w:ascii="Arial" w:hAnsi="Arial" w:cs="Arial"/>
          <w:sz w:val="24"/>
          <w:szCs w:val="24"/>
        </w:rPr>
        <w:t>develop a fit for purpose induction process</w:t>
      </w:r>
      <w:r w:rsidR="00D041DF">
        <w:rPr>
          <w:rFonts w:ascii="Arial" w:hAnsi="Arial" w:cs="Arial"/>
          <w:sz w:val="24"/>
          <w:szCs w:val="24"/>
        </w:rPr>
        <w:t xml:space="preserve"> </w:t>
      </w:r>
      <w:r w:rsidRPr="00642C09">
        <w:rPr>
          <w:rFonts w:ascii="Arial" w:hAnsi="Arial" w:cs="Arial"/>
          <w:sz w:val="24"/>
          <w:szCs w:val="24"/>
        </w:rPr>
        <w:t>that includes bot</w:t>
      </w:r>
      <w:r w:rsidR="00D041DF">
        <w:rPr>
          <w:rFonts w:ascii="Arial" w:hAnsi="Arial" w:cs="Arial"/>
          <w:sz w:val="24"/>
          <w:szCs w:val="24"/>
        </w:rPr>
        <w:t>h</w:t>
      </w:r>
      <w:r w:rsidRPr="00642C09">
        <w:rPr>
          <w:rFonts w:ascii="Arial" w:hAnsi="Arial" w:cs="Arial"/>
          <w:sz w:val="24"/>
          <w:szCs w:val="24"/>
        </w:rPr>
        <w:t xml:space="preserve"> directorate and corporate induction</w:t>
      </w:r>
      <w:r w:rsidR="00F120CA">
        <w:rPr>
          <w:rFonts w:ascii="Arial" w:hAnsi="Arial" w:cs="Arial"/>
          <w:sz w:val="24"/>
          <w:szCs w:val="24"/>
        </w:rPr>
        <w:t>,</w:t>
      </w:r>
      <w:r w:rsidR="009D6127">
        <w:rPr>
          <w:rFonts w:ascii="Arial" w:hAnsi="Arial" w:cs="Arial"/>
          <w:sz w:val="24"/>
          <w:szCs w:val="24"/>
        </w:rPr>
        <w:t xml:space="preserve"> </w:t>
      </w:r>
      <w:r w:rsidR="0016718C">
        <w:rPr>
          <w:rFonts w:ascii="Arial" w:hAnsi="Arial" w:cs="Arial"/>
          <w:sz w:val="24"/>
          <w:szCs w:val="24"/>
        </w:rPr>
        <w:t>considering</w:t>
      </w:r>
      <w:r w:rsidR="009D6127">
        <w:rPr>
          <w:rFonts w:ascii="Arial" w:hAnsi="Arial" w:cs="Arial"/>
          <w:sz w:val="24"/>
          <w:szCs w:val="24"/>
        </w:rPr>
        <w:t xml:space="preserve"> relevant change theories and models</w:t>
      </w:r>
      <w:r w:rsidRPr="00642C09">
        <w:rPr>
          <w:rFonts w:ascii="Arial" w:hAnsi="Arial" w:cs="Arial"/>
          <w:sz w:val="24"/>
          <w:szCs w:val="24"/>
        </w:rPr>
        <w:t>.</w:t>
      </w:r>
    </w:p>
    <w:p w14:paraId="111A5E52" w14:textId="77777777" w:rsidR="00193087" w:rsidRPr="00642C09" w:rsidRDefault="00193087" w:rsidP="00642C09">
      <w:pPr>
        <w:spacing w:line="480" w:lineRule="auto"/>
        <w:jc w:val="both"/>
        <w:rPr>
          <w:rFonts w:ascii="Arial" w:hAnsi="Arial" w:cs="Arial"/>
          <w:sz w:val="24"/>
          <w:szCs w:val="24"/>
        </w:rPr>
      </w:pPr>
    </w:p>
    <w:p w14:paraId="3BA1254A" w14:textId="77777777"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Objectives of this research is to refresh the induction process in order to;</w:t>
      </w:r>
    </w:p>
    <w:p w14:paraId="1EF25C4B" w14:textId="3A07FE23" w:rsidR="00131707" w:rsidRPr="00131707" w:rsidRDefault="0013170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131707">
        <w:rPr>
          <w:rFonts w:ascii="Arial" w:eastAsia="Calibri" w:hAnsi="Arial" w:cs="Arial"/>
          <w:color w:val="000000"/>
          <w:sz w:val="24"/>
          <w:szCs w:val="24"/>
          <w:lang w:eastAsia="en-US"/>
        </w:rPr>
        <w:t xml:space="preserve">Using design thinking methodology to optimise the induction schema and structure, using an inherently optimistic way of looking at what’s possible and what is needed for </w:t>
      </w:r>
      <w:r w:rsidR="00114352" w:rsidRPr="00131707">
        <w:rPr>
          <w:rFonts w:ascii="Arial" w:eastAsia="Calibri" w:hAnsi="Arial" w:cs="Arial"/>
          <w:color w:val="000000"/>
          <w:sz w:val="24"/>
          <w:szCs w:val="24"/>
          <w:lang w:eastAsia="en-US"/>
        </w:rPr>
        <w:t>today’s</w:t>
      </w:r>
      <w:r w:rsidRPr="00131707">
        <w:rPr>
          <w:rFonts w:ascii="Arial" w:eastAsia="Calibri" w:hAnsi="Arial" w:cs="Arial"/>
          <w:color w:val="000000"/>
          <w:sz w:val="24"/>
          <w:szCs w:val="24"/>
          <w:lang w:eastAsia="en-US"/>
        </w:rPr>
        <w:t xml:space="preserve"> clinician joining CSD as a multidisciplinary team.</w:t>
      </w:r>
    </w:p>
    <w:p w14:paraId="52CB7E70" w14:textId="0D424BC7" w:rsidR="00131707" w:rsidRPr="00131707" w:rsidRDefault="0013170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131707">
        <w:rPr>
          <w:rFonts w:ascii="Arial" w:eastAsia="Calibri" w:hAnsi="Arial" w:cs="Arial"/>
          <w:color w:val="000000"/>
          <w:sz w:val="24"/>
          <w:szCs w:val="24"/>
          <w:lang w:eastAsia="en-US"/>
        </w:rPr>
        <w:t>Explore current perceptions of induction using grounded theory methodology to inform future cohort development using a relative sample</w:t>
      </w:r>
      <w:r w:rsidR="00F120CA">
        <w:rPr>
          <w:rFonts w:ascii="Arial" w:eastAsia="Calibri" w:hAnsi="Arial" w:cs="Arial"/>
          <w:color w:val="000000"/>
          <w:sz w:val="24"/>
          <w:szCs w:val="24"/>
          <w:lang w:eastAsia="en-US"/>
        </w:rPr>
        <w:t>.</w:t>
      </w:r>
    </w:p>
    <w:p w14:paraId="05FB4B39" w14:textId="4CB505E4" w:rsidR="00F43D5A" w:rsidRPr="00642C09" w:rsidRDefault="0013170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131707">
        <w:rPr>
          <w:rFonts w:ascii="Arial" w:eastAsia="Calibri" w:hAnsi="Arial" w:cs="Arial"/>
          <w:color w:val="000000"/>
          <w:sz w:val="24"/>
          <w:szCs w:val="24"/>
          <w:lang w:eastAsia="en-US"/>
        </w:rPr>
        <w:t xml:space="preserve">Evaluate current thinking of clinicians and </w:t>
      </w:r>
      <w:r w:rsidR="00AC3FDF">
        <w:rPr>
          <w:rFonts w:ascii="Arial" w:eastAsia="Calibri" w:hAnsi="Arial" w:cs="Arial"/>
          <w:color w:val="000000"/>
          <w:sz w:val="24"/>
          <w:szCs w:val="24"/>
          <w:lang w:eastAsia="en-US"/>
        </w:rPr>
        <w:t>critique</w:t>
      </w:r>
      <w:r w:rsidRPr="00131707">
        <w:rPr>
          <w:rFonts w:ascii="Arial" w:eastAsia="Calibri" w:hAnsi="Arial" w:cs="Arial"/>
          <w:color w:val="000000"/>
          <w:sz w:val="24"/>
          <w:szCs w:val="24"/>
          <w:lang w:eastAsia="en-US"/>
        </w:rPr>
        <w:t xml:space="preserve"> relevant literature on induction to encourage creativity and inclusion that will increase self efficacy</w:t>
      </w:r>
      <w:r w:rsidR="00AB4315">
        <w:rPr>
          <w:rFonts w:ascii="Arial" w:eastAsia="Calibri" w:hAnsi="Arial" w:cs="Arial"/>
          <w:color w:val="000000"/>
          <w:sz w:val="24"/>
          <w:szCs w:val="24"/>
          <w:lang w:eastAsia="en-US"/>
        </w:rPr>
        <w:t xml:space="preserve">, </w:t>
      </w:r>
      <w:r w:rsidRPr="00131707">
        <w:rPr>
          <w:rFonts w:ascii="Arial" w:eastAsia="Calibri" w:hAnsi="Arial" w:cs="Arial"/>
          <w:color w:val="000000"/>
          <w:sz w:val="24"/>
          <w:szCs w:val="24"/>
          <w:lang w:eastAsia="en-US"/>
        </w:rPr>
        <w:t>challeng</w:t>
      </w:r>
      <w:r w:rsidR="00AB4315">
        <w:rPr>
          <w:rFonts w:ascii="Arial" w:eastAsia="Calibri" w:hAnsi="Arial" w:cs="Arial"/>
          <w:color w:val="000000"/>
          <w:sz w:val="24"/>
          <w:szCs w:val="24"/>
          <w:lang w:eastAsia="en-US"/>
        </w:rPr>
        <w:t>ing</w:t>
      </w:r>
      <w:r w:rsidRPr="00131707">
        <w:rPr>
          <w:rFonts w:ascii="Arial" w:eastAsia="Calibri" w:hAnsi="Arial" w:cs="Arial"/>
          <w:color w:val="000000"/>
          <w:sz w:val="24"/>
          <w:szCs w:val="24"/>
          <w:lang w:eastAsia="en-US"/>
        </w:rPr>
        <w:t xml:space="preserve"> existing ways of thoughts and action.</w:t>
      </w:r>
    </w:p>
    <w:p w14:paraId="54AC50CC" w14:textId="0C2C4EC1" w:rsidR="00E235AA" w:rsidRPr="00642C09" w:rsidRDefault="0019308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642C09">
        <w:rPr>
          <w:rFonts w:ascii="Arial" w:hAnsi="Arial" w:cs="Arial"/>
          <w:sz w:val="24"/>
          <w:szCs w:val="24"/>
        </w:rPr>
        <w:t>Improve employee engagement and employee value proposition to reduce turnover in first year of employment as well as</w:t>
      </w:r>
      <w:r w:rsidR="00F611CD">
        <w:rPr>
          <w:rFonts w:ascii="Arial" w:hAnsi="Arial" w:cs="Arial"/>
          <w:sz w:val="24"/>
          <w:szCs w:val="24"/>
        </w:rPr>
        <w:t xml:space="preserve"> </w:t>
      </w:r>
      <w:r w:rsidRPr="00642C09">
        <w:rPr>
          <w:rFonts w:ascii="Arial" w:hAnsi="Arial" w:cs="Arial"/>
          <w:sz w:val="24"/>
          <w:szCs w:val="24"/>
        </w:rPr>
        <w:t>cost/benefit and risks of doing nothing.</w:t>
      </w:r>
    </w:p>
    <w:p w14:paraId="69FD6842" w14:textId="1B8B93A8" w:rsidR="00193087" w:rsidRPr="00642C09" w:rsidRDefault="0019308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642C09">
        <w:rPr>
          <w:rFonts w:ascii="Arial" w:hAnsi="Arial" w:cs="Arial"/>
          <w:sz w:val="24"/>
          <w:szCs w:val="24"/>
        </w:rPr>
        <w:t>Improve recruitment and retention, talent management.</w:t>
      </w:r>
    </w:p>
    <w:p w14:paraId="033F8C90" w14:textId="7B925EED" w:rsidR="00AB484C" w:rsidRPr="00642C09" w:rsidRDefault="00AB484C" w:rsidP="00AB484C">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642C09">
        <w:rPr>
          <w:rFonts w:ascii="Arial" w:eastAsia="Times New Roman" w:hAnsi="Arial" w:cs="Arial"/>
          <w:color w:val="000000"/>
          <w:sz w:val="24"/>
          <w:szCs w:val="24"/>
          <w:lang w:eastAsia="en-US"/>
        </w:rPr>
        <w:lastRenderedPageBreak/>
        <w:t>Based on findings</w:t>
      </w:r>
      <w:r>
        <w:rPr>
          <w:rFonts w:ascii="Arial" w:eastAsia="Times New Roman" w:hAnsi="Arial" w:cs="Arial"/>
          <w:color w:val="000000"/>
          <w:sz w:val="24"/>
          <w:szCs w:val="24"/>
          <w:lang w:eastAsia="en-US"/>
        </w:rPr>
        <w:t>,</w:t>
      </w:r>
      <w:r w:rsidRPr="00642C09">
        <w:rPr>
          <w:rFonts w:ascii="Arial" w:eastAsia="Times New Roman" w:hAnsi="Arial" w:cs="Arial"/>
          <w:color w:val="000000"/>
          <w:sz w:val="24"/>
          <w:szCs w:val="24"/>
          <w:lang w:eastAsia="en-US"/>
        </w:rPr>
        <w:t xml:space="preserve"> recommendations will be made to build on/create new and better solutions to recruitment and retention practices</w:t>
      </w:r>
      <w:r>
        <w:rPr>
          <w:rFonts w:ascii="Arial" w:eastAsia="Times New Roman" w:hAnsi="Arial" w:cs="Arial"/>
          <w:color w:val="000000"/>
          <w:sz w:val="24"/>
          <w:szCs w:val="24"/>
          <w:lang w:eastAsia="en-US"/>
        </w:rPr>
        <w:t xml:space="preserve">, </w:t>
      </w:r>
      <w:r w:rsidRPr="00642C09">
        <w:rPr>
          <w:rFonts w:ascii="Arial" w:eastAsia="Times New Roman" w:hAnsi="Arial" w:cs="Arial"/>
          <w:color w:val="000000"/>
          <w:sz w:val="24"/>
          <w:szCs w:val="24"/>
          <w:lang w:eastAsia="en-US"/>
        </w:rPr>
        <w:t>delivering a fit for purpose innovative CSD Clinician Induction Programme</w:t>
      </w:r>
      <w:r>
        <w:rPr>
          <w:rFonts w:ascii="Arial" w:eastAsia="Times New Roman" w:hAnsi="Arial" w:cs="Arial"/>
          <w:color w:val="000000"/>
          <w:sz w:val="24"/>
          <w:szCs w:val="24"/>
          <w:lang w:eastAsia="en-US"/>
        </w:rPr>
        <w:t xml:space="preserve"> </w:t>
      </w:r>
      <w:r w:rsidR="00F120CA">
        <w:rPr>
          <w:rFonts w:ascii="Arial" w:eastAsia="Times New Roman" w:hAnsi="Arial" w:cs="Arial"/>
          <w:color w:val="000000"/>
          <w:sz w:val="24"/>
          <w:szCs w:val="24"/>
          <w:lang w:eastAsia="en-US"/>
        </w:rPr>
        <w:t>with</w:t>
      </w:r>
      <w:r>
        <w:rPr>
          <w:rFonts w:ascii="Arial" w:eastAsia="Times New Roman" w:hAnsi="Arial" w:cs="Arial"/>
          <w:color w:val="000000"/>
          <w:sz w:val="24"/>
          <w:szCs w:val="24"/>
          <w:lang w:eastAsia="en-US"/>
        </w:rPr>
        <w:t xml:space="preserve"> an implementation plan.</w:t>
      </w:r>
    </w:p>
    <w:p w14:paraId="08D2F36D" w14:textId="77777777" w:rsidR="00B110F6" w:rsidRPr="004F1926" w:rsidRDefault="00B110F6" w:rsidP="00784559">
      <w:pPr>
        <w:spacing w:line="480" w:lineRule="auto"/>
        <w:rPr>
          <w:color w:val="000000" w:themeColor="text1"/>
          <w:sz w:val="24"/>
          <w:szCs w:val="24"/>
          <w:u w:val="single"/>
        </w:rPr>
      </w:pPr>
    </w:p>
    <w:p w14:paraId="241CEB2F" w14:textId="1ABAAC1F" w:rsidR="00F363AD"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This report highlights </w:t>
      </w:r>
      <w:r w:rsidR="000510A5">
        <w:rPr>
          <w:rFonts w:ascii="Arial" w:hAnsi="Arial" w:cs="Arial"/>
          <w:sz w:val="24"/>
          <w:szCs w:val="24"/>
        </w:rPr>
        <w:t xml:space="preserve">to key stakeholders </w:t>
      </w:r>
      <w:r w:rsidRPr="004B350F">
        <w:rPr>
          <w:rFonts w:ascii="Arial" w:hAnsi="Arial" w:cs="Arial"/>
          <w:sz w:val="24"/>
          <w:szCs w:val="24"/>
        </w:rPr>
        <w:t xml:space="preserve">how the Welsh Ambulance Service must rise to the challenge in how our </w:t>
      </w:r>
      <w:r w:rsidR="006E4B97" w:rsidRPr="004B350F">
        <w:rPr>
          <w:rFonts w:ascii="Arial" w:hAnsi="Arial" w:cs="Arial"/>
          <w:sz w:val="24"/>
          <w:szCs w:val="24"/>
        </w:rPr>
        <w:t>Recruitment and People</w:t>
      </w:r>
      <w:r w:rsidRPr="004B350F">
        <w:rPr>
          <w:rFonts w:ascii="Arial" w:hAnsi="Arial" w:cs="Arial"/>
          <w:sz w:val="24"/>
          <w:szCs w:val="24"/>
        </w:rPr>
        <w:t xml:space="preserve"> Strategy must be fit for how our services are delivered, now and in the future. Covid 19 has opened both challenge and opportunity to refresh thinking, critically analyse current processes to evaluate internal and external factors impacting on the organisations valuable key assets</w:t>
      </w:r>
      <w:r w:rsidR="00114352" w:rsidRPr="004B350F">
        <w:rPr>
          <w:rFonts w:ascii="Arial" w:hAnsi="Arial" w:cs="Arial"/>
          <w:sz w:val="24"/>
          <w:szCs w:val="24"/>
        </w:rPr>
        <w:t>,</w:t>
      </w:r>
      <w:r w:rsidRPr="004B350F">
        <w:rPr>
          <w:rFonts w:ascii="Arial" w:hAnsi="Arial" w:cs="Arial"/>
          <w:sz w:val="24"/>
          <w:szCs w:val="24"/>
        </w:rPr>
        <w:t xml:space="preserve"> Human Capital. </w:t>
      </w:r>
    </w:p>
    <w:p w14:paraId="1FD160A3" w14:textId="48082E84" w:rsidR="00B110F6" w:rsidRDefault="00B110F6" w:rsidP="004B350F">
      <w:pPr>
        <w:spacing w:line="480" w:lineRule="auto"/>
        <w:jc w:val="both"/>
        <w:rPr>
          <w:rFonts w:ascii="Arial" w:hAnsi="Arial" w:cs="Arial"/>
          <w:sz w:val="24"/>
          <w:szCs w:val="24"/>
          <w:lang w:eastAsia="en-US"/>
        </w:rPr>
      </w:pPr>
      <w:r w:rsidRPr="004B350F">
        <w:rPr>
          <w:rFonts w:ascii="Arial" w:hAnsi="Arial" w:cs="Arial"/>
          <w:sz w:val="24"/>
          <w:szCs w:val="24"/>
          <w:lang w:eastAsia="en-US"/>
        </w:rPr>
        <w:t>This report</w:t>
      </w:r>
      <w:r w:rsidR="00F363AD">
        <w:rPr>
          <w:rFonts w:ascii="Arial" w:hAnsi="Arial" w:cs="Arial"/>
          <w:sz w:val="24"/>
          <w:szCs w:val="24"/>
          <w:lang w:eastAsia="en-US"/>
        </w:rPr>
        <w:t>, poster and presentation</w:t>
      </w:r>
      <w:r w:rsidRPr="004B350F">
        <w:rPr>
          <w:rFonts w:ascii="Arial" w:hAnsi="Arial" w:cs="Arial"/>
          <w:sz w:val="24"/>
          <w:szCs w:val="24"/>
          <w:lang w:eastAsia="en-US"/>
        </w:rPr>
        <w:t xml:space="preserve"> offers recommendations based on a critical analysis of </w:t>
      </w:r>
      <w:r w:rsidR="006D15B4" w:rsidRPr="004B350F">
        <w:rPr>
          <w:rFonts w:ascii="Arial" w:hAnsi="Arial" w:cs="Arial"/>
          <w:sz w:val="24"/>
          <w:szCs w:val="24"/>
          <w:lang w:eastAsia="en-US"/>
        </w:rPr>
        <w:t>a small sample survey</w:t>
      </w:r>
      <w:r w:rsidRPr="004B350F">
        <w:rPr>
          <w:rFonts w:ascii="Arial" w:hAnsi="Arial" w:cs="Arial"/>
          <w:sz w:val="24"/>
          <w:szCs w:val="24"/>
          <w:lang w:eastAsia="en-US"/>
        </w:rPr>
        <w:t xml:space="preserve"> </w:t>
      </w:r>
      <w:r w:rsidR="00447C7A" w:rsidRPr="004B350F">
        <w:rPr>
          <w:rFonts w:ascii="Arial" w:hAnsi="Arial" w:cs="Arial"/>
          <w:sz w:val="24"/>
          <w:szCs w:val="24"/>
          <w:lang w:eastAsia="en-US"/>
        </w:rPr>
        <w:t>of CSD clinicians and how the</w:t>
      </w:r>
      <w:r w:rsidR="00FD12CD" w:rsidRPr="004B350F">
        <w:rPr>
          <w:rFonts w:ascii="Arial" w:hAnsi="Arial" w:cs="Arial"/>
          <w:sz w:val="24"/>
          <w:szCs w:val="24"/>
          <w:lang w:eastAsia="en-US"/>
        </w:rPr>
        <w:t>ir</w:t>
      </w:r>
      <w:r w:rsidR="00447C7A" w:rsidRPr="004B350F">
        <w:rPr>
          <w:rFonts w:ascii="Arial" w:hAnsi="Arial" w:cs="Arial"/>
          <w:sz w:val="24"/>
          <w:szCs w:val="24"/>
          <w:lang w:eastAsia="en-US"/>
        </w:rPr>
        <w:t xml:space="preserve"> experience of </w:t>
      </w:r>
      <w:r w:rsidR="00A57605">
        <w:rPr>
          <w:rFonts w:ascii="Arial" w:hAnsi="Arial" w:cs="Arial"/>
          <w:sz w:val="24"/>
          <w:szCs w:val="24"/>
          <w:lang w:eastAsia="en-US"/>
        </w:rPr>
        <w:t>i</w:t>
      </w:r>
      <w:r w:rsidR="000E02AF" w:rsidRPr="004B350F">
        <w:rPr>
          <w:rFonts w:ascii="Arial" w:hAnsi="Arial" w:cs="Arial"/>
          <w:sz w:val="24"/>
          <w:szCs w:val="24"/>
          <w:lang w:eastAsia="en-US"/>
        </w:rPr>
        <w:t>nduction</w:t>
      </w:r>
      <w:r w:rsidR="00447C7A" w:rsidRPr="004B350F">
        <w:rPr>
          <w:rFonts w:ascii="Arial" w:hAnsi="Arial" w:cs="Arial"/>
          <w:sz w:val="24"/>
          <w:szCs w:val="24"/>
          <w:lang w:eastAsia="en-US"/>
        </w:rPr>
        <w:t xml:space="preserve"> to their role could be improved</w:t>
      </w:r>
      <w:r w:rsidR="000E02AF" w:rsidRPr="004B350F">
        <w:rPr>
          <w:rFonts w:ascii="Arial" w:hAnsi="Arial" w:cs="Arial"/>
          <w:sz w:val="24"/>
          <w:szCs w:val="24"/>
          <w:lang w:eastAsia="en-US"/>
        </w:rPr>
        <w:t xml:space="preserve"> and how</w:t>
      </w:r>
      <w:r w:rsidRPr="004B350F">
        <w:rPr>
          <w:rFonts w:ascii="Arial" w:hAnsi="Arial" w:cs="Arial"/>
          <w:sz w:val="24"/>
          <w:szCs w:val="24"/>
          <w:lang w:eastAsia="en-US"/>
        </w:rPr>
        <w:t xml:space="preserve"> emerging trends in L&amp;D</w:t>
      </w:r>
      <w:r w:rsidR="00F363AD">
        <w:rPr>
          <w:rFonts w:ascii="Arial" w:hAnsi="Arial" w:cs="Arial"/>
          <w:sz w:val="24"/>
          <w:szCs w:val="24"/>
          <w:lang w:eastAsia="en-US"/>
        </w:rPr>
        <w:t xml:space="preserve"> </w:t>
      </w:r>
      <w:r w:rsidR="00F61DAA">
        <w:rPr>
          <w:rFonts w:ascii="Arial" w:hAnsi="Arial" w:cs="Arial"/>
          <w:sz w:val="24"/>
          <w:szCs w:val="24"/>
          <w:lang w:eastAsia="en-US"/>
        </w:rPr>
        <w:t xml:space="preserve">and change management </w:t>
      </w:r>
      <w:r w:rsidRPr="004B350F">
        <w:rPr>
          <w:rFonts w:ascii="Arial" w:hAnsi="Arial" w:cs="Arial"/>
          <w:sz w:val="24"/>
          <w:szCs w:val="24"/>
          <w:lang w:eastAsia="en-US"/>
        </w:rPr>
        <w:t xml:space="preserve">can be incorporated into a new way of learning and developing future </w:t>
      </w:r>
      <w:r w:rsidR="008B1691" w:rsidRPr="004B350F">
        <w:rPr>
          <w:rFonts w:ascii="Arial" w:hAnsi="Arial" w:cs="Arial"/>
          <w:sz w:val="24"/>
          <w:szCs w:val="24"/>
          <w:lang w:eastAsia="en-US"/>
        </w:rPr>
        <w:t>clinicians.</w:t>
      </w:r>
    </w:p>
    <w:p w14:paraId="381CFA9E" w14:textId="0C9428D9" w:rsidR="00F363AD" w:rsidRPr="004B350F" w:rsidRDefault="00F363AD" w:rsidP="004B350F">
      <w:pPr>
        <w:spacing w:line="480" w:lineRule="auto"/>
        <w:jc w:val="both"/>
        <w:rPr>
          <w:rFonts w:ascii="Arial" w:hAnsi="Arial" w:cs="Arial"/>
          <w:sz w:val="24"/>
          <w:szCs w:val="24"/>
          <w:lang w:eastAsia="en-US"/>
        </w:rPr>
      </w:pPr>
      <w:r>
        <w:rPr>
          <w:rFonts w:ascii="Arial" w:hAnsi="Arial" w:cs="Arial"/>
          <w:sz w:val="24"/>
          <w:szCs w:val="24"/>
          <w:lang w:eastAsia="en-US"/>
        </w:rPr>
        <w:t>It is important to refresh thinking of the value an induction provides to evaluate how induction is delivered, its content, where and method of delivery to innovate and prove its function is central in strategic people management and workforce development. Whilst evaluation of digital platforms is outside the scope of this report, it is an area for further research which will enhance the findings of this report.</w:t>
      </w:r>
    </w:p>
    <w:p w14:paraId="3E74FDFE" w14:textId="20531418" w:rsidR="00B110F6" w:rsidRPr="004F1926" w:rsidRDefault="00B110F6" w:rsidP="00662DE5">
      <w:pPr>
        <w:spacing w:line="480" w:lineRule="auto"/>
        <w:rPr>
          <w:sz w:val="24"/>
          <w:szCs w:val="24"/>
        </w:rPr>
      </w:pPr>
    </w:p>
    <w:p w14:paraId="2940DCA1" w14:textId="7117E2A3" w:rsidR="00B110F6" w:rsidRPr="004F1926" w:rsidRDefault="00B110F6" w:rsidP="00662DE5">
      <w:pPr>
        <w:spacing w:line="480" w:lineRule="auto"/>
        <w:rPr>
          <w:sz w:val="24"/>
          <w:szCs w:val="24"/>
        </w:rPr>
      </w:pPr>
    </w:p>
    <w:p w14:paraId="30F4B9F8" w14:textId="2A9A3CD6" w:rsidR="005A0254" w:rsidRPr="004F1926" w:rsidRDefault="005A0254" w:rsidP="00662DE5">
      <w:pPr>
        <w:spacing w:line="480" w:lineRule="auto"/>
        <w:rPr>
          <w:sz w:val="24"/>
          <w:szCs w:val="24"/>
        </w:rPr>
      </w:pPr>
    </w:p>
    <w:p w14:paraId="5E283FC2" w14:textId="0A94B6E7" w:rsidR="00B110F6" w:rsidRPr="004B350F" w:rsidRDefault="00B110F6" w:rsidP="004B350F">
      <w:pPr>
        <w:spacing w:line="480" w:lineRule="auto"/>
        <w:jc w:val="both"/>
        <w:rPr>
          <w:rFonts w:ascii="Arial" w:hAnsi="Arial" w:cs="Arial"/>
          <w:sz w:val="24"/>
          <w:szCs w:val="24"/>
          <w:u w:val="single"/>
        </w:rPr>
      </w:pPr>
      <w:r w:rsidRPr="004B350F">
        <w:rPr>
          <w:rFonts w:ascii="Arial" w:hAnsi="Arial" w:cs="Arial"/>
          <w:sz w:val="24"/>
          <w:szCs w:val="24"/>
          <w:u w:val="single"/>
        </w:rPr>
        <w:lastRenderedPageBreak/>
        <w:t>Abbreviations and Glossary of Terms</w:t>
      </w:r>
    </w:p>
    <w:p w14:paraId="0DDC0588" w14:textId="298A3AB1" w:rsidR="00A36FF8" w:rsidRPr="004B350F" w:rsidRDefault="00A36FF8" w:rsidP="004B350F">
      <w:pPr>
        <w:spacing w:line="480" w:lineRule="auto"/>
        <w:jc w:val="both"/>
        <w:rPr>
          <w:rFonts w:ascii="Arial" w:hAnsi="Arial" w:cs="Arial"/>
          <w:sz w:val="24"/>
          <w:szCs w:val="24"/>
        </w:rPr>
      </w:pPr>
      <w:r w:rsidRPr="004B350F">
        <w:rPr>
          <w:rFonts w:ascii="Arial" w:hAnsi="Arial" w:cs="Arial"/>
          <w:sz w:val="24"/>
          <w:szCs w:val="24"/>
        </w:rPr>
        <w:t>CSD – Clinical Support Desk</w:t>
      </w:r>
    </w:p>
    <w:p w14:paraId="12D5FF40" w14:textId="4C6B1314" w:rsidR="00A36FF8" w:rsidRDefault="005B1EF3" w:rsidP="004B350F">
      <w:pPr>
        <w:spacing w:line="480" w:lineRule="auto"/>
        <w:jc w:val="both"/>
        <w:rPr>
          <w:rFonts w:ascii="Arial" w:hAnsi="Arial" w:cs="Arial"/>
          <w:sz w:val="24"/>
          <w:szCs w:val="24"/>
        </w:rPr>
      </w:pPr>
      <w:r w:rsidRPr="004B350F">
        <w:rPr>
          <w:rFonts w:ascii="Arial" w:hAnsi="Arial" w:cs="Arial"/>
          <w:sz w:val="24"/>
          <w:szCs w:val="24"/>
        </w:rPr>
        <w:t>ECNS – Electronic Clinical Nursing Notes</w:t>
      </w:r>
    </w:p>
    <w:p w14:paraId="34498DA0" w14:textId="568241CA" w:rsidR="00F120CA" w:rsidRPr="004B350F" w:rsidRDefault="00F120CA" w:rsidP="004B350F">
      <w:pPr>
        <w:spacing w:line="480" w:lineRule="auto"/>
        <w:jc w:val="both"/>
        <w:rPr>
          <w:rFonts w:ascii="Arial" w:hAnsi="Arial" w:cs="Arial"/>
          <w:sz w:val="24"/>
          <w:szCs w:val="24"/>
        </w:rPr>
      </w:pPr>
      <w:r>
        <w:rPr>
          <w:rFonts w:ascii="Arial" w:hAnsi="Arial" w:cs="Arial"/>
          <w:sz w:val="24"/>
          <w:szCs w:val="24"/>
        </w:rPr>
        <w:t>DT – Design Thinking</w:t>
      </w:r>
    </w:p>
    <w:p w14:paraId="0778E8D1" w14:textId="5C752CA9" w:rsidR="004A63E6" w:rsidRPr="004B350F" w:rsidRDefault="004A63E6" w:rsidP="004B350F">
      <w:pPr>
        <w:spacing w:line="480" w:lineRule="auto"/>
        <w:jc w:val="both"/>
        <w:rPr>
          <w:rFonts w:ascii="Arial" w:hAnsi="Arial" w:cs="Arial"/>
          <w:sz w:val="24"/>
          <w:szCs w:val="24"/>
        </w:rPr>
      </w:pPr>
      <w:r w:rsidRPr="004B350F">
        <w:rPr>
          <w:rFonts w:ascii="Arial" w:hAnsi="Arial" w:cs="Arial"/>
          <w:sz w:val="24"/>
          <w:szCs w:val="24"/>
        </w:rPr>
        <w:t>IP – Induction Pro</w:t>
      </w:r>
      <w:r w:rsidR="00F120CA">
        <w:rPr>
          <w:rFonts w:ascii="Arial" w:hAnsi="Arial" w:cs="Arial"/>
          <w:sz w:val="24"/>
          <w:szCs w:val="24"/>
        </w:rPr>
        <w:t>cess</w:t>
      </w:r>
    </w:p>
    <w:p w14:paraId="2DAE3B05"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NHS – National Health Service</w:t>
      </w:r>
    </w:p>
    <w:p w14:paraId="101B01FD"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L&amp;D – Learning and Development</w:t>
      </w:r>
    </w:p>
    <w:p w14:paraId="77281236"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WAST – Welsh Ambulance Services NHS Trust </w:t>
      </w:r>
    </w:p>
    <w:p w14:paraId="01F71804"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CIPD – Chartered Institute of Personnel and Development </w:t>
      </w:r>
    </w:p>
    <w:p w14:paraId="2760B41C"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ROI – Return on Investment</w:t>
      </w:r>
    </w:p>
    <w:p w14:paraId="43EA6A3E"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ESR – Electronic Staff Record</w:t>
      </w:r>
    </w:p>
    <w:p w14:paraId="12FA9EB9"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PADR – Personal Appraisal and Development Review </w:t>
      </w:r>
    </w:p>
    <w:p w14:paraId="314A2EBC" w14:textId="11DB978F" w:rsidR="00B110F6" w:rsidRPr="004B350F" w:rsidRDefault="00B110F6" w:rsidP="004B350F">
      <w:pPr>
        <w:spacing w:line="480" w:lineRule="auto"/>
        <w:jc w:val="both"/>
        <w:rPr>
          <w:rFonts w:ascii="Arial" w:hAnsi="Arial" w:cs="Arial"/>
          <w:sz w:val="24"/>
          <w:szCs w:val="24"/>
        </w:rPr>
      </w:pPr>
    </w:p>
    <w:p w14:paraId="05EFBBFD" w14:textId="2F97AF0A" w:rsidR="00B110F6" w:rsidRPr="00E37394" w:rsidRDefault="00B110F6" w:rsidP="00E37394">
      <w:pPr>
        <w:spacing w:line="480" w:lineRule="auto"/>
        <w:rPr>
          <w:rFonts w:ascii="Arial" w:hAnsi="Arial" w:cs="Arial"/>
          <w:sz w:val="24"/>
          <w:szCs w:val="24"/>
        </w:rPr>
      </w:pPr>
      <w:r w:rsidRPr="00E37394">
        <w:rPr>
          <w:rFonts w:ascii="Arial" w:hAnsi="Arial" w:cs="Arial"/>
          <w:sz w:val="24"/>
          <w:szCs w:val="24"/>
          <w:u w:val="single"/>
        </w:rPr>
        <w:t xml:space="preserve">Figure 1 </w:t>
      </w:r>
      <w:r w:rsidR="00B56A13" w:rsidRPr="00E37394">
        <w:rPr>
          <w:rFonts w:ascii="Arial" w:hAnsi="Arial" w:cs="Arial"/>
          <w:sz w:val="24"/>
          <w:szCs w:val="24"/>
        </w:rPr>
        <w:t>–</w:t>
      </w:r>
      <w:r w:rsidRPr="00E37394">
        <w:rPr>
          <w:rFonts w:ascii="Arial" w:hAnsi="Arial" w:cs="Arial"/>
          <w:sz w:val="24"/>
          <w:szCs w:val="24"/>
        </w:rPr>
        <w:t xml:space="preserve"> </w:t>
      </w:r>
      <w:r w:rsidR="00B56A13" w:rsidRPr="00E37394">
        <w:rPr>
          <w:rFonts w:ascii="Arial" w:hAnsi="Arial" w:cs="Arial"/>
          <w:sz w:val="24"/>
          <w:szCs w:val="24"/>
        </w:rPr>
        <w:t>Taormina’s Four Domains of Organisational Socialisation (1994)</w:t>
      </w:r>
    </w:p>
    <w:p w14:paraId="4807D160" w14:textId="2EAC2B23" w:rsidR="00E37394" w:rsidRPr="00E37394" w:rsidRDefault="00B110F6" w:rsidP="00E37394">
      <w:pPr>
        <w:spacing w:line="480" w:lineRule="auto"/>
        <w:rPr>
          <w:rFonts w:ascii="Arial" w:hAnsi="Arial" w:cs="Arial"/>
          <w:sz w:val="24"/>
          <w:szCs w:val="24"/>
        </w:rPr>
      </w:pPr>
      <w:r w:rsidRPr="00E37394">
        <w:rPr>
          <w:rFonts w:ascii="Arial" w:hAnsi="Arial" w:cs="Arial"/>
          <w:sz w:val="24"/>
          <w:szCs w:val="24"/>
          <w:u w:val="single"/>
        </w:rPr>
        <w:t>Figure 2</w:t>
      </w:r>
      <w:r w:rsidRPr="00E37394">
        <w:rPr>
          <w:rFonts w:ascii="Arial" w:hAnsi="Arial" w:cs="Arial"/>
          <w:sz w:val="24"/>
          <w:szCs w:val="24"/>
        </w:rPr>
        <w:t xml:space="preserve"> – </w:t>
      </w:r>
      <w:r w:rsidR="00E37394" w:rsidRPr="00E37394">
        <w:rPr>
          <w:rFonts w:ascii="Arial" w:hAnsi="Arial" w:cs="Arial"/>
          <w:sz w:val="24"/>
          <w:szCs w:val="24"/>
        </w:rPr>
        <w:t>Grounded Theory Data Analysis adapted from Noble (2016).</w:t>
      </w:r>
    </w:p>
    <w:p w14:paraId="2D854793" w14:textId="3048264E" w:rsidR="00B110F6" w:rsidRPr="00E37394" w:rsidRDefault="00B110F6" w:rsidP="00E37394">
      <w:pPr>
        <w:spacing w:line="480" w:lineRule="auto"/>
        <w:rPr>
          <w:rFonts w:ascii="Arial" w:hAnsi="Arial" w:cs="Arial"/>
          <w:sz w:val="24"/>
          <w:szCs w:val="24"/>
        </w:rPr>
      </w:pPr>
      <w:r w:rsidRPr="00E37394">
        <w:rPr>
          <w:rFonts w:ascii="Arial" w:hAnsi="Arial" w:cs="Arial"/>
          <w:sz w:val="24"/>
          <w:szCs w:val="24"/>
          <w:u w:val="single"/>
        </w:rPr>
        <w:t>Figure 3</w:t>
      </w:r>
      <w:r w:rsidRPr="00E37394">
        <w:rPr>
          <w:rFonts w:ascii="Arial" w:hAnsi="Arial" w:cs="Arial"/>
          <w:sz w:val="24"/>
          <w:szCs w:val="24"/>
        </w:rPr>
        <w:t xml:space="preserve"> </w:t>
      </w:r>
      <w:r w:rsidR="00A50494" w:rsidRPr="00E37394">
        <w:rPr>
          <w:rFonts w:ascii="Arial" w:hAnsi="Arial" w:cs="Arial"/>
          <w:sz w:val="24"/>
          <w:szCs w:val="24"/>
        </w:rPr>
        <w:t>–</w:t>
      </w:r>
      <w:r w:rsidRPr="00E37394">
        <w:rPr>
          <w:rFonts w:ascii="Arial" w:hAnsi="Arial" w:cs="Arial"/>
          <w:sz w:val="24"/>
          <w:szCs w:val="24"/>
        </w:rPr>
        <w:t xml:space="preserve"> </w:t>
      </w:r>
      <w:r w:rsidR="00E37394" w:rsidRPr="00E37394">
        <w:rPr>
          <w:rFonts w:ascii="Arial" w:hAnsi="Arial" w:cs="Arial"/>
          <w:sz w:val="24"/>
          <w:szCs w:val="24"/>
        </w:rPr>
        <w:t>The Research Process</w:t>
      </w:r>
    </w:p>
    <w:p w14:paraId="479DC75B" w14:textId="7E0B4C00" w:rsidR="00A50494" w:rsidRDefault="00A50494" w:rsidP="00E37394">
      <w:pPr>
        <w:spacing w:line="480" w:lineRule="auto"/>
        <w:rPr>
          <w:rFonts w:ascii="Arial" w:hAnsi="Arial" w:cs="Arial"/>
          <w:sz w:val="24"/>
          <w:szCs w:val="24"/>
        </w:rPr>
      </w:pPr>
      <w:r w:rsidRPr="00E37394">
        <w:rPr>
          <w:rFonts w:ascii="Arial" w:hAnsi="Arial" w:cs="Arial"/>
          <w:sz w:val="24"/>
          <w:szCs w:val="24"/>
          <w:u w:val="single"/>
        </w:rPr>
        <w:t>Figure 4</w:t>
      </w:r>
      <w:r w:rsidRPr="00E37394">
        <w:rPr>
          <w:rFonts w:ascii="Arial" w:hAnsi="Arial" w:cs="Arial"/>
          <w:sz w:val="24"/>
          <w:szCs w:val="24"/>
        </w:rPr>
        <w:t xml:space="preserve"> </w:t>
      </w:r>
      <w:r w:rsidR="00E37394" w:rsidRPr="00E37394">
        <w:rPr>
          <w:rFonts w:ascii="Arial" w:hAnsi="Arial" w:cs="Arial"/>
          <w:sz w:val="24"/>
          <w:szCs w:val="24"/>
        </w:rPr>
        <w:t xml:space="preserve">– Responses to the </w:t>
      </w:r>
      <w:r w:rsidR="00E37394">
        <w:rPr>
          <w:rFonts w:ascii="Arial" w:hAnsi="Arial" w:cs="Arial"/>
          <w:sz w:val="24"/>
          <w:szCs w:val="24"/>
        </w:rPr>
        <w:t>L</w:t>
      </w:r>
      <w:r w:rsidR="00E37394" w:rsidRPr="00E37394">
        <w:rPr>
          <w:rFonts w:ascii="Arial" w:hAnsi="Arial" w:cs="Arial"/>
          <w:sz w:val="24"/>
          <w:szCs w:val="24"/>
        </w:rPr>
        <w:t xml:space="preserve">ength of </w:t>
      </w:r>
      <w:r w:rsidR="00E37394">
        <w:rPr>
          <w:rFonts w:ascii="Arial" w:hAnsi="Arial" w:cs="Arial"/>
          <w:sz w:val="24"/>
          <w:szCs w:val="24"/>
        </w:rPr>
        <w:t>S</w:t>
      </w:r>
      <w:r w:rsidR="00E37394" w:rsidRPr="00E37394">
        <w:rPr>
          <w:rFonts w:ascii="Arial" w:hAnsi="Arial" w:cs="Arial"/>
          <w:sz w:val="24"/>
          <w:szCs w:val="24"/>
        </w:rPr>
        <w:t>ervice on CSD</w:t>
      </w:r>
    </w:p>
    <w:p w14:paraId="27B0C9F3" w14:textId="0F84A43C" w:rsidR="00E37394" w:rsidRPr="00E37394" w:rsidRDefault="00E37394" w:rsidP="0046588F">
      <w:pPr>
        <w:spacing w:line="480" w:lineRule="auto"/>
        <w:jc w:val="both"/>
        <w:rPr>
          <w:rFonts w:ascii="Arial" w:eastAsia="Times New Roman" w:hAnsi="Arial" w:cs="Arial"/>
          <w:bCs/>
          <w:color w:val="000000"/>
          <w:sz w:val="24"/>
          <w:szCs w:val="24"/>
          <w:lang w:eastAsia="en-US"/>
        </w:rPr>
      </w:pPr>
      <w:r w:rsidRPr="00E37394">
        <w:rPr>
          <w:rFonts w:ascii="Arial" w:hAnsi="Arial" w:cs="Arial"/>
          <w:sz w:val="24"/>
          <w:szCs w:val="24"/>
          <w:u w:val="single"/>
        </w:rPr>
        <w:t>Figure 5</w:t>
      </w:r>
      <w:r>
        <w:rPr>
          <w:rFonts w:ascii="Arial" w:hAnsi="Arial" w:cs="Arial"/>
          <w:sz w:val="24"/>
          <w:szCs w:val="24"/>
        </w:rPr>
        <w:t xml:space="preserve"> - </w:t>
      </w:r>
      <w:r w:rsidRPr="00E37394">
        <w:rPr>
          <w:rFonts w:ascii="Arial" w:eastAsia="Times New Roman" w:hAnsi="Arial" w:cs="Arial"/>
          <w:bCs/>
          <w:color w:val="000000"/>
          <w:sz w:val="24"/>
          <w:szCs w:val="24"/>
          <w:lang w:eastAsia="en-US"/>
        </w:rPr>
        <w:t>Response Duration of Induction</w:t>
      </w:r>
    </w:p>
    <w:p w14:paraId="76BE6DEB" w14:textId="77777777" w:rsidR="00E37394" w:rsidRDefault="00E37394" w:rsidP="00E37394">
      <w:pPr>
        <w:spacing w:line="480" w:lineRule="auto"/>
        <w:rPr>
          <w:rFonts w:ascii="Arial" w:hAnsi="Arial" w:cs="Arial"/>
          <w:sz w:val="24"/>
          <w:szCs w:val="24"/>
          <w:u w:val="single"/>
        </w:rPr>
      </w:pPr>
    </w:p>
    <w:p w14:paraId="3E5D4D89" w14:textId="1DFFBB3A" w:rsidR="00B110F6" w:rsidRDefault="00B56A13" w:rsidP="00E37394">
      <w:pPr>
        <w:spacing w:line="480" w:lineRule="auto"/>
        <w:rPr>
          <w:rFonts w:ascii="Arial" w:hAnsi="Arial" w:cs="Arial"/>
          <w:sz w:val="24"/>
          <w:szCs w:val="24"/>
        </w:rPr>
      </w:pPr>
      <w:r w:rsidRPr="00E37394">
        <w:rPr>
          <w:rFonts w:ascii="Arial" w:hAnsi="Arial" w:cs="Arial"/>
          <w:sz w:val="24"/>
          <w:szCs w:val="24"/>
          <w:u w:val="single"/>
        </w:rPr>
        <w:t>Table 1</w:t>
      </w:r>
      <w:r w:rsidRPr="00E37394">
        <w:rPr>
          <w:rFonts w:ascii="Arial" w:hAnsi="Arial" w:cs="Arial"/>
          <w:sz w:val="24"/>
          <w:szCs w:val="24"/>
        </w:rPr>
        <w:t xml:space="preserve"> – Benefits of the proposal</w:t>
      </w:r>
    </w:p>
    <w:p w14:paraId="23B5059D" w14:textId="77777777" w:rsidR="006E4A64" w:rsidRDefault="006E4A64" w:rsidP="00E37394">
      <w:pPr>
        <w:spacing w:line="480" w:lineRule="auto"/>
        <w:rPr>
          <w:rFonts w:ascii="Arial" w:hAnsi="Arial" w:cs="Arial"/>
          <w:sz w:val="24"/>
          <w:szCs w:val="24"/>
        </w:rPr>
      </w:pPr>
    </w:p>
    <w:p w14:paraId="7C511F74" w14:textId="7DFF409B" w:rsidR="006E4A64" w:rsidRPr="006E4A64" w:rsidRDefault="006E4A64" w:rsidP="00E37394">
      <w:pPr>
        <w:spacing w:line="480" w:lineRule="auto"/>
        <w:rPr>
          <w:rFonts w:ascii="Arial" w:hAnsi="Arial" w:cs="Arial"/>
          <w:sz w:val="24"/>
          <w:szCs w:val="24"/>
        </w:rPr>
      </w:pPr>
      <w:r w:rsidRPr="006E4A64">
        <w:rPr>
          <w:rFonts w:ascii="Arial" w:hAnsi="Arial" w:cs="Arial"/>
          <w:sz w:val="24"/>
          <w:szCs w:val="24"/>
          <w:u w:val="single"/>
        </w:rPr>
        <w:t>Appendix 1</w:t>
      </w:r>
      <w:r>
        <w:rPr>
          <w:rFonts w:ascii="Arial" w:hAnsi="Arial" w:cs="Arial"/>
          <w:sz w:val="24"/>
          <w:szCs w:val="24"/>
        </w:rPr>
        <w:t xml:space="preserve"> – </w:t>
      </w:r>
      <w:r w:rsidR="008D309E">
        <w:rPr>
          <w:rFonts w:ascii="Arial" w:hAnsi="Arial" w:cs="Arial"/>
          <w:sz w:val="24"/>
          <w:szCs w:val="24"/>
        </w:rPr>
        <w:t xml:space="preserve">Raw </w:t>
      </w:r>
      <w:r>
        <w:rPr>
          <w:rFonts w:ascii="Arial" w:hAnsi="Arial" w:cs="Arial"/>
          <w:sz w:val="24"/>
          <w:szCs w:val="24"/>
        </w:rPr>
        <w:t xml:space="preserve">Narrative from </w:t>
      </w:r>
      <w:r w:rsidR="008D309E">
        <w:rPr>
          <w:rFonts w:ascii="Arial" w:hAnsi="Arial" w:cs="Arial"/>
          <w:sz w:val="24"/>
          <w:szCs w:val="24"/>
        </w:rPr>
        <w:t xml:space="preserve">the </w:t>
      </w:r>
      <w:r>
        <w:rPr>
          <w:rFonts w:ascii="Arial" w:hAnsi="Arial" w:cs="Arial"/>
          <w:sz w:val="24"/>
          <w:szCs w:val="24"/>
        </w:rPr>
        <w:t xml:space="preserve">survey for </w:t>
      </w:r>
      <w:r w:rsidR="009D4E74">
        <w:rPr>
          <w:rFonts w:ascii="Arial" w:hAnsi="Arial" w:cs="Arial"/>
          <w:sz w:val="24"/>
          <w:szCs w:val="24"/>
        </w:rPr>
        <w:t xml:space="preserve">further </w:t>
      </w:r>
      <w:r>
        <w:rPr>
          <w:rFonts w:ascii="Arial" w:hAnsi="Arial" w:cs="Arial"/>
          <w:sz w:val="24"/>
          <w:szCs w:val="24"/>
        </w:rPr>
        <w:t xml:space="preserve">theoretical sampling </w:t>
      </w:r>
      <w:r w:rsidR="009D4E74">
        <w:rPr>
          <w:rFonts w:ascii="Arial" w:hAnsi="Arial" w:cs="Arial"/>
          <w:sz w:val="24"/>
          <w:szCs w:val="24"/>
        </w:rPr>
        <w:t>in the next stages</w:t>
      </w:r>
    </w:p>
    <w:p w14:paraId="442F41EC" w14:textId="4B03E3DF" w:rsidR="00F363AD" w:rsidRDefault="00F363AD" w:rsidP="004B350F">
      <w:pPr>
        <w:spacing w:line="480" w:lineRule="auto"/>
        <w:jc w:val="both"/>
        <w:rPr>
          <w:rFonts w:ascii="Arial" w:hAnsi="Arial" w:cs="Arial"/>
          <w:sz w:val="24"/>
          <w:szCs w:val="24"/>
        </w:rPr>
      </w:pPr>
    </w:p>
    <w:p w14:paraId="6F49B9C0" w14:textId="77777777" w:rsidR="009D4E74" w:rsidRPr="004B350F" w:rsidRDefault="009D4E74" w:rsidP="004B350F">
      <w:pPr>
        <w:spacing w:line="480" w:lineRule="auto"/>
        <w:jc w:val="both"/>
        <w:rPr>
          <w:rFonts w:ascii="Arial" w:hAnsi="Arial" w:cs="Arial"/>
          <w:sz w:val="24"/>
          <w:szCs w:val="24"/>
        </w:rPr>
      </w:pPr>
    </w:p>
    <w:p w14:paraId="1C744FAC"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lastRenderedPageBreak/>
        <w:t>Contents</w:t>
      </w:r>
      <w:r w:rsidRPr="004B350F">
        <w:rPr>
          <w:rFonts w:ascii="Arial" w:hAnsi="Arial" w:cs="Arial"/>
          <w:sz w:val="24"/>
          <w:szCs w:val="24"/>
        </w:rPr>
        <w:t xml:space="preserve"> - </w:t>
      </w:r>
    </w:p>
    <w:p w14:paraId="3521373A"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t xml:space="preserve">Page 1 </w:t>
      </w:r>
      <w:r w:rsidRPr="004B350F">
        <w:rPr>
          <w:rFonts w:ascii="Arial" w:hAnsi="Arial" w:cs="Arial"/>
          <w:sz w:val="24"/>
          <w:szCs w:val="24"/>
        </w:rPr>
        <w:t>– Cover Page</w:t>
      </w:r>
    </w:p>
    <w:p w14:paraId="56507952"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t>Page 2</w:t>
      </w:r>
      <w:r w:rsidRPr="004B350F">
        <w:rPr>
          <w:rFonts w:ascii="Arial" w:hAnsi="Arial" w:cs="Arial"/>
          <w:sz w:val="24"/>
          <w:szCs w:val="24"/>
        </w:rPr>
        <w:t xml:space="preserve"> – Executive Summary</w:t>
      </w:r>
    </w:p>
    <w:p w14:paraId="684B230A" w14:textId="74168D5F"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t xml:space="preserve">Page </w:t>
      </w:r>
      <w:r w:rsidR="008D309E">
        <w:rPr>
          <w:rFonts w:ascii="Arial" w:hAnsi="Arial" w:cs="Arial"/>
          <w:sz w:val="24"/>
          <w:szCs w:val="24"/>
          <w:u w:val="single"/>
        </w:rPr>
        <w:t>4</w:t>
      </w:r>
      <w:r w:rsidRPr="004B350F">
        <w:rPr>
          <w:rFonts w:ascii="Arial" w:hAnsi="Arial" w:cs="Arial"/>
          <w:sz w:val="24"/>
          <w:szCs w:val="24"/>
        </w:rPr>
        <w:t xml:space="preserve"> – Glossary</w:t>
      </w:r>
    </w:p>
    <w:p w14:paraId="258C3830" w14:textId="77777777" w:rsidR="00B110F6" w:rsidRPr="004B350F" w:rsidRDefault="00B110F6" w:rsidP="004B350F">
      <w:pPr>
        <w:spacing w:line="480" w:lineRule="auto"/>
        <w:jc w:val="both"/>
        <w:rPr>
          <w:rFonts w:ascii="Arial" w:hAnsi="Arial" w:cs="Arial"/>
          <w:sz w:val="24"/>
          <w:szCs w:val="24"/>
          <w:u w:val="single"/>
        </w:rPr>
      </w:pPr>
      <w:r w:rsidRPr="004B350F">
        <w:rPr>
          <w:rFonts w:ascii="Arial" w:hAnsi="Arial" w:cs="Arial"/>
          <w:sz w:val="24"/>
          <w:szCs w:val="24"/>
          <w:u w:val="single"/>
        </w:rPr>
        <w:t xml:space="preserve">Page </w:t>
      </w:r>
      <w:r w:rsidRPr="004B350F">
        <w:rPr>
          <w:rFonts w:ascii="Arial" w:hAnsi="Arial" w:cs="Arial"/>
          <w:sz w:val="24"/>
          <w:szCs w:val="24"/>
        </w:rPr>
        <w:t>5 – 1.0 Introduction</w:t>
      </w:r>
      <w:r w:rsidRPr="004B350F">
        <w:rPr>
          <w:rFonts w:ascii="Arial" w:hAnsi="Arial" w:cs="Arial"/>
          <w:sz w:val="24"/>
          <w:szCs w:val="24"/>
        </w:rPr>
        <w:tab/>
      </w:r>
    </w:p>
    <w:p w14:paraId="41458448" w14:textId="6527230B" w:rsidR="008D309E" w:rsidRDefault="00B110F6" w:rsidP="008D309E">
      <w:pPr>
        <w:spacing w:line="480" w:lineRule="auto"/>
        <w:rPr>
          <w:rFonts w:ascii="Arial" w:hAnsi="Arial" w:cs="Arial"/>
          <w:sz w:val="24"/>
          <w:szCs w:val="24"/>
        </w:rPr>
      </w:pPr>
      <w:r w:rsidRPr="008D309E">
        <w:rPr>
          <w:rFonts w:ascii="Arial" w:hAnsi="Arial" w:cs="Arial"/>
          <w:sz w:val="24"/>
          <w:szCs w:val="24"/>
          <w:u w:val="single"/>
        </w:rPr>
        <w:t xml:space="preserve">Page </w:t>
      </w:r>
      <w:r w:rsidR="008D309E" w:rsidRPr="008D309E">
        <w:rPr>
          <w:rFonts w:ascii="Arial" w:hAnsi="Arial" w:cs="Arial"/>
          <w:sz w:val="24"/>
          <w:szCs w:val="24"/>
          <w:u w:val="single"/>
        </w:rPr>
        <w:t>7</w:t>
      </w:r>
      <w:r w:rsidR="008D309E" w:rsidRPr="008D309E">
        <w:rPr>
          <w:rFonts w:ascii="Arial" w:hAnsi="Arial" w:cs="Arial"/>
          <w:sz w:val="24"/>
          <w:szCs w:val="24"/>
        </w:rPr>
        <w:t xml:space="preserve"> – 2.0 Context and Objectives of the Pilot</w:t>
      </w:r>
    </w:p>
    <w:p w14:paraId="60D2675B" w14:textId="77777777" w:rsidR="008D309E" w:rsidRP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r w:rsidRPr="008D309E">
        <w:rPr>
          <w:rFonts w:ascii="Arial" w:hAnsi="Arial" w:cs="Arial"/>
          <w:sz w:val="24"/>
          <w:szCs w:val="24"/>
          <w:u w:val="single"/>
        </w:rPr>
        <w:t>Page 8</w:t>
      </w:r>
      <w:r w:rsidRPr="008D309E">
        <w:rPr>
          <w:rFonts w:ascii="Arial" w:hAnsi="Arial" w:cs="Arial"/>
          <w:sz w:val="24"/>
          <w:szCs w:val="24"/>
        </w:rPr>
        <w:t xml:space="preserve"> - </w:t>
      </w:r>
      <w:r w:rsidRPr="008D309E">
        <w:rPr>
          <w:rFonts w:ascii="Arial" w:eastAsia="Times New Roman" w:hAnsi="Arial" w:cs="Arial"/>
          <w:color w:val="000000"/>
          <w:sz w:val="24"/>
          <w:szCs w:val="24"/>
          <w:lang w:eastAsia="en-US"/>
        </w:rPr>
        <w:t>3.0 Literature Review</w:t>
      </w:r>
    </w:p>
    <w:p w14:paraId="02D404E6" w14:textId="77777777" w:rsidR="008D309E" w:rsidRP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p>
    <w:p w14:paraId="37768226" w14:textId="58DE5CF7" w:rsid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r w:rsidRPr="008D309E">
        <w:rPr>
          <w:rFonts w:ascii="Arial" w:eastAsia="Times New Roman" w:hAnsi="Arial" w:cs="Arial"/>
          <w:color w:val="000000"/>
          <w:sz w:val="24"/>
          <w:szCs w:val="24"/>
          <w:u w:val="single"/>
          <w:lang w:eastAsia="en-US"/>
        </w:rPr>
        <w:t>Page 8</w:t>
      </w:r>
      <w:r w:rsidRPr="008D309E">
        <w:rPr>
          <w:rFonts w:ascii="Arial" w:eastAsia="Times New Roman" w:hAnsi="Arial" w:cs="Arial"/>
          <w:color w:val="000000"/>
          <w:sz w:val="24"/>
          <w:szCs w:val="24"/>
          <w:lang w:eastAsia="en-US"/>
        </w:rPr>
        <w:t xml:space="preserve"> - 3.1 Rethinking Inductions</w:t>
      </w:r>
    </w:p>
    <w:p w14:paraId="76F7DE90" w14:textId="77777777" w:rsid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p>
    <w:p w14:paraId="19763385" w14:textId="77777777" w:rsid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r w:rsidRPr="008D309E">
        <w:rPr>
          <w:rFonts w:ascii="Arial" w:eastAsia="Times New Roman" w:hAnsi="Arial" w:cs="Arial"/>
          <w:color w:val="000000"/>
          <w:sz w:val="24"/>
          <w:szCs w:val="24"/>
          <w:u w:val="single"/>
          <w:lang w:eastAsia="en-US"/>
        </w:rPr>
        <w:t>Page 9</w:t>
      </w:r>
      <w:r w:rsidRPr="008D309E">
        <w:rPr>
          <w:rFonts w:ascii="Arial" w:eastAsia="Times New Roman" w:hAnsi="Arial" w:cs="Arial"/>
          <w:color w:val="000000"/>
          <w:sz w:val="24"/>
          <w:szCs w:val="24"/>
          <w:lang w:eastAsia="en-US"/>
        </w:rPr>
        <w:t xml:space="preserve"> - 3.2 Why is Induction Important?</w:t>
      </w:r>
    </w:p>
    <w:p w14:paraId="11E70C9D" w14:textId="77777777" w:rsid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p>
    <w:p w14:paraId="483CB1C5" w14:textId="77777777" w:rsidR="008D309E" w:rsidRDefault="008D309E" w:rsidP="00D00978">
      <w:pPr>
        <w:widowControl w:val="0"/>
        <w:autoSpaceDE w:val="0"/>
        <w:autoSpaceDN w:val="0"/>
        <w:adjustRightInd w:val="0"/>
        <w:spacing w:line="480" w:lineRule="auto"/>
        <w:jc w:val="both"/>
        <w:rPr>
          <w:rFonts w:ascii="Arial" w:eastAsia="Times New Roman" w:hAnsi="Arial" w:cs="Arial"/>
          <w:color w:val="000000"/>
          <w:sz w:val="24"/>
          <w:szCs w:val="24"/>
          <w:lang w:eastAsia="en-US"/>
        </w:rPr>
      </w:pPr>
      <w:r>
        <w:rPr>
          <w:rFonts w:ascii="Arial" w:eastAsia="Times New Roman" w:hAnsi="Arial" w:cs="Arial"/>
          <w:color w:val="000000"/>
          <w:sz w:val="24"/>
          <w:szCs w:val="24"/>
          <w:u w:val="single"/>
          <w:lang w:eastAsia="en-US"/>
        </w:rPr>
        <w:t>Page 10</w:t>
      </w:r>
      <w:r>
        <w:rPr>
          <w:rFonts w:ascii="Arial" w:eastAsia="Times New Roman" w:hAnsi="Arial" w:cs="Arial"/>
          <w:color w:val="000000"/>
          <w:sz w:val="24"/>
          <w:szCs w:val="24"/>
          <w:lang w:eastAsia="en-US"/>
        </w:rPr>
        <w:t xml:space="preserve"> - </w:t>
      </w:r>
      <w:r w:rsidRPr="008D309E">
        <w:rPr>
          <w:rFonts w:ascii="Arial" w:eastAsia="Times New Roman" w:hAnsi="Arial" w:cs="Arial"/>
          <w:color w:val="000000"/>
          <w:sz w:val="24"/>
          <w:szCs w:val="24"/>
          <w:lang w:eastAsia="en-US"/>
        </w:rPr>
        <w:t>3.3 What is an Effective Content and Duration?</w:t>
      </w:r>
    </w:p>
    <w:p w14:paraId="6881923C" w14:textId="77777777" w:rsid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r>
        <w:rPr>
          <w:rFonts w:ascii="Arial" w:eastAsia="Times New Roman" w:hAnsi="Arial" w:cs="Arial"/>
          <w:color w:val="000000"/>
          <w:sz w:val="24"/>
          <w:szCs w:val="24"/>
          <w:u w:val="single"/>
          <w:lang w:eastAsia="en-US"/>
        </w:rPr>
        <w:t>Page 11</w:t>
      </w:r>
      <w:r>
        <w:rPr>
          <w:rFonts w:ascii="Arial" w:eastAsia="Times New Roman" w:hAnsi="Arial" w:cs="Arial"/>
          <w:color w:val="000000"/>
          <w:sz w:val="24"/>
          <w:szCs w:val="24"/>
          <w:lang w:eastAsia="en-US"/>
        </w:rPr>
        <w:t xml:space="preserve"> -</w:t>
      </w:r>
      <w:r w:rsidRPr="008D309E">
        <w:rPr>
          <w:rFonts w:ascii="Arial" w:eastAsia="Times New Roman" w:hAnsi="Arial" w:cs="Arial"/>
          <w:color w:val="000000"/>
          <w:sz w:val="24"/>
          <w:szCs w:val="24"/>
          <w:lang w:eastAsia="en-US"/>
        </w:rPr>
        <w:t xml:space="preserve"> 3.4 Delivery and Evaluation</w:t>
      </w:r>
    </w:p>
    <w:p w14:paraId="187167F0" w14:textId="77777777" w:rsidR="008D309E" w:rsidRDefault="008D309E" w:rsidP="00D00978">
      <w:pPr>
        <w:widowControl w:val="0"/>
        <w:autoSpaceDE w:val="0"/>
        <w:autoSpaceDN w:val="0"/>
        <w:adjustRightInd w:val="0"/>
        <w:spacing w:line="268" w:lineRule="exact"/>
        <w:jc w:val="both"/>
        <w:rPr>
          <w:rFonts w:ascii="Arial" w:eastAsia="Times New Roman" w:hAnsi="Arial" w:cs="Arial"/>
          <w:color w:val="000000"/>
          <w:sz w:val="24"/>
          <w:szCs w:val="24"/>
          <w:lang w:eastAsia="en-US"/>
        </w:rPr>
      </w:pPr>
    </w:p>
    <w:p w14:paraId="00CA5655" w14:textId="77777777" w:rsidR="008D309E" w:rsidRDefault="008D309E" w:rsidP="00D00978">
      <w:pPr>
        <w:keepNext/>
        <w:tabs>
          <w:tab w:val="left" w:pos="720"/>
          <w:tab w:val="right" w:pos="8190"/>
        </w:tabs>
        <w:jc w:val="both"/>
        <w:outlineLvl w:val="7"/>
        <w:rPr>
          <w:rFonts w:ascii="Arial" w:eastAsia="Times New Roman" w:hAnsi="Arial" w:cs="Arial"/>
          <w:bCs/>
          <w:color w:val="000000"/>
          <w:sz w:val="24"/>
          <w:szCs w:val="24"/>
          <w:lang w:eastAsia="en-US"/>
        </w:rPr>
      </w:pPr>
      <w:r>
        <w:rPr>
          <w:rFonts w:ascii="Arial" w:eastAsia="Times New Roman" w:hAnsi="Arial" w:cs="Arial"/>
          <w:color w:val="000000"/>
          <w:sz w:val="24"/>
          <w:szCs w:val="24"/>
          <w:u w:val="single"/>
          <w:lang w:eastAsia="en-US"/>
        </w:rPr>
        <w:t>Page 12</w:t>
      </w:r>
      <w:r>
        <w:rPr>
          <w:rFonts w:ascii="Arial" w:eastAsia="Times New Roman" w:hAnsi="Arial" w:cs="Arial"/>
          <w:color w:val="000000"/>
          <w:sz w:val="24"/>
          <w:szCs w:val="24"/>
          <w:lang w:eastAsia="en-US"/>
        </w:rPr>
        <w:t xml:space="preserve"> - </w:t>
      </w:r>
      <w:r w:rsidRPr="008D309E">
        <w:rPr>
          <w:rFonts w:ascii="Arial" w:eastAsia="Times New Roman" w:hAnsi="Arial" w:cs="Arial"/>
          <w:bCs/>
          <w:color w:val="000000"/>
          <w:sz w:val="24"/>
          <w:szCs w:val="24"/>
          <w:lang w:eastAsia="en-US"/>
        </w:rPr>
        <w:t xml:space="preserve">4.0 Research design: </w:t>
      </w:r>
      <w:r w:rsidRPr="008D309E">
        <w:rPr>
          <w:rFonts w:ascii="Arial" w:hAnsi="Arial" w:cs="Arial"/>
          <w:bCs/>
          <w:color w:val="000000"/>
          <w:sz w:val="24"/>
          <w:szCs w:val="24"/>
        </w:rPr>
        <w:t xml:space="preserve">Grounded Theory </w:t>
      </w:r>
      <w:r w:rsidRPr="008D309E">
        <w:rPr>
          <w:rFonts w:ascii="Arial" w:eastAsia="Times New Roman" w:hAnsi="Arial" w:cs="Arial"/>
          <w:bCs/>
          <w:color w:val="000000"/>
          <w:sz w:val="24"/>
          <w:szCs w:val="24"/>
          <w:lang w:eastAsia="en-US"/>
        </w:rPr>
        <w:t>Methodology</w:t>
      </w:r>
    </w:p>
    <w:p w14:paraId="2F1D9E13" w14:textId="77777777" w:rsidR="008D309E" w:rsidRDefault="008D309E" w:rsidP="00D00978">
      <w:pPr>
        <w:keepNext/>
        <w:tabs>
          <w:tab w:val="left" w:pos="720"/>
          <w:tab w:val="right" w:pos="8190"/>
        </w:tabs>
        <w:jc w:val="both"/>
        <w:outlineLvl w:val="7"/>
        <w:rPr>
          <w:rFonts w:ascii="Arial" w:eastAsia="Times New Roman" w:hAnsi="Arial" w:cs="Arial"/>
          <w:bCs/>
          <w:color w:val="000000"/>
          <w:sz w:val="24"/>
          <w:szCs w:val="24"/>
          <w:lang w:eastAsia="en-US"/>
        </w:rPr>
      </w:pPr>
    </w:p>
    <w:p w14:paraId="766A034E" w14:textId="32267B5D" w:rsidR="008D309E" w:rsidRDefault="008D309E" w:rsidP="00D00978">
      <w:pPr>
        <w:keepNext/>
        <w:tabs>
          <w:tab w:val="left" w:pos="720"/>
          <w:tab w:val="right" w:pos="8190"/>
        </w:tabs>
        <w:spacing w:line="480" w:lineRule="auto"/>
        <w:jc w:val="both"/>
        <w:outlineLvl w:val="7"/>
        <w:rPr>
          <w:rFonts w:ascii="Arial" w:eastAsia="Times New Roman" w:hAnsi="Arial" w:cs="Arial"/>
          <w:bCs/>
          <w:color w:val="000000"/>
          <w:sz w:val="24"/>
          <w:szCs w:val="24"/>
          <w:lang w:eastAsia="en-US"/>
        </w:rPr>
      </w:pPr>
      <w:r>
        <w:rPr>
          <w:rFonts w:ascii="Arial" w:eastAsia="Times New Roman" w:hAnsi="Arial" w:cs="Arial"/>
          <w:bCs/>
          <w:color w:val="000000"/>
          <w:sz w:val="24"/>
          <w:szCs w:val="24"/>
          <w:u w:val="single"/>
          <w:lang w:eastAsia="en-US"/>
        </w:rPr>
        <w:t>Page 12</w:t>
      </w:r>
      <w:r>
        <w:rPr>
          <w:rFonts w:ascii="Arial" w:eastAsia="Times New Roman" w:hAnsi="Arial" w:cs="Arial"/>
          <w:bCs/>
          <w:color w:val="000000"/>
          <w:sz w:val="24"/>
          <w:szCs w:val="24"/>
          <w:lang w:eastAsia="en-US"/>
        </w:rPr>
        <w:t xml:space="preserve"> - </w:t>
      </w:r>
      <w:r w:rsidRPr="008D309E">
        <w:rPr>
          <w:rFonts w:ascii="Arial" w:eastAsia="Times New Roman" w:hAnsi="Arial" w:cs="Arial"/>
          <w:bCs/>
          <w:color w:val="000000"/>
          <w:sz w:val="24"/>
          <w:szCs w:val="24"/>
          <w:lang w:eastAsia="en-US"/>
        </w:rPr>
        <w:t>4.1 Data Analysis</w:t>
      </w:r>
    </w:p>
    <w:p w14:paraId="6B0DFA66" w14:textId="77777777" w:rsidR="008D309E" w:rsidRDefault="008D309E" w:rsidP="00D00978">
      <w:pPr>
        <w:keepNext/>
        <w:tabs>
          <w:tab w:val="left" w:pos="720"/>
          <w:tab w:val="right" w:pos="8190"/>
        </w:tabs>
        <w:jc w:val="both"/>
        <w:outlineLvl w:val="7"/>
        <w:rPr>
          <w:rFonts w:ascii="Arial" w:eastAsia="Times New Roman" w:hAnsi="Arial" w:cs="Arial"/>
          <w:bCs/>
          <w:color w:val="000000"/>
          <w:sz w:val="24"/>
          <w:szCs w:val="24"/>
          <w:lang w:eastAsia="en-US"/>
        </w:rPr>
      </w:pPr>
      <w:r>
        <w:rPr>
          <w:rFonts w:ascii="Arial" w:eastAsia="Times New Roman" w:hAnsi="Arial" w:cs="Arial"/>
          <w:bCs/>
          <w:color w:val="000000"/>
          <w:sz w:val="24"/>
          <w:szCs w:val="24"/>
          <w:u w:val="single"/>
          <w:lang w:eastAsia="en-US"/>
        </w:rPr>
        <w:t>Page 13</w:t>
      </w:r>
      <w:r>
        <w:rPr>
          <w:rFonts w:ascii="Arial" w:eastAsia="Times New Roman" w:hAnsi="Arial" w:cs="Arial"/>
          <w:bCs/>
          <w:color w:val="000000"/>
          <w:sz w:val="24"/>
          <w:szCs w:val="24"/>
          <w:lang w:eastAsia="en-US"/>
        </w:rPr>
        <w:t xml:space="preserve"> -</w:t>
      </w:r>
      <w:r w:rsidRPr="008D309E">
        <w:rPr>
          <w:rFonts w:ascii="Arial" w:eastAsia="Times New Roman" w:hAnsi="Arial" w:cs="Arial"/>
          <w:bCs/>
          <w:color w:val="000000"/>
          <w:sz w:val="24"/>
          <w:szCs w:val="24"/>
          <w:lang w:eastAsia="en-US"/>
        </w:rPr>
        <w:t xml:space="preserve"> 4.2 How the participants were chosen</w:t>
      </w:r>
    </w:p>
    <w:p w14:paraId="39AABDB7" w14:textId="77777777" w:rsidR="008D309E" w:rsidRDefault="008D309E" w:rsidP="00D00978">
      <w:pPr>
        <w:keepNext/>
        <w:tabs>
          <w:tab w:val="left" w:pos="720"/>
          <w:tab w:val="right" w:pos="8190"/>
        </w:tabs>
        <w:jc w:val="both"/>
        <w:outlineLvl w:val="7"/>
        <w:rPr>
          <w:rFonts w:ascii="Arial" w:eastAsia="Times New Roman" w:hAnsi="Arial" w:cs="Arial"/>
          <w:bCs/>
          <w:color w:val="000000"/>
          <w:sz w:val="24"/>
          <w:szCs w:val="24"/>
          <w:lang w:eastAsia="en-US"/>
        </w:rPr>
      </w:pPr>
    </w:p>
    <w:p w14:paraId="09248434" w14:textId="77777777" w:rsidR="008D309E" w:rsidRDefault="008D309E" w:rsidP="00D00978">
      <w:pPr>
        <w:keepNext/>
        <w:tabs>
          <w:tab w:val="left" w:pos="720"/>
          <w:tab w:val="right" w:pos="8190"/>
        </w:tabs>
        <w:jc w:val="both"/>
        <w:outlineLvl w:val="7"/>
        <w:rPr>
          <w:rFonts w:ascii="Arial" w:eastAsia="Times New Roman" w:hAnsi="Arial" w:cs="Arial"/>
          <w:bCs/>
          <w:color w:val="000000"/>
          <w:sz w:val="24"/>
          <w:szCs w:val="24"/>
          <w:lang w:eastAsia="en-US"/>
        </w:rPr>
      </w:pPr>
      <w:r>
        <w:rPr>
          <w:rFonts w:ascii="Arial" w:eastAsia="Times New Roman" w:hAnsi="Arial" w:cs="Arial"/>
          <w:bCs/>
          <w:color w:val="000000"/>
          <w:sz w:val="24"/>
          <w:szCs w:val="24"/>
          <w:u w:val="single"/>
          <w:lang w:eastAsia="en-US"/>
        </w:rPr>
        <w:t>Page 13</w:t>
      </w:r>
      <w:r>
        <w:rPr>
          <w:rFonts w:ascii="Arial" w:eastAsia="Times New Roman" w:hAnsi="Arial" w:cs="Arial"/>
          <w:bCs/>
          <w:color w:val="000000"/>
          <w:sz w:val="24"/>
          <w:szCs w:val="24"/>
          <w:lang w:eastAsia="en-US"/>
        </w:rPr>
        <w:t xml:space="preserve"> - </w:t>
      </w:r>
      <w:r w:rsidRPr="008D309E">
        <w:rPr>
          <w:rFonts w:ascii="Arial" w:eastAsia="Times New Roman" w:hAnsi="Arial" w:cs="Arial"/>
          <w:bCs/>
          <w:color w:val="000000"/>
          <w:sz w:val="24"/>
          <w:szCs w:val="24"/>
          <w:lang w:eastAsia="en-US"/>
        </w:rPr>
        <w:t>4.3 Research Process</w:t>
      </w:r>
    </w:p>
    <w:p w14:paraId="4C9916B1" w14:textId="77777777" w:rsidR="008D309E" w:rsidRDefault="008D309E" w:rsidP="00D00978">
      <w:pPr>
        <w:keepNext/>
        <w:tabs>
          <w:tab w:val="left" w:pos="720"/>
          <w:tab w:val="right" w:pos="8190"/>
        </w:tabs>
        <w:jc w:val="both"/>
        <w:outlineLvl w:val="7"/>
        <w:rPr>
          <w:rFonts w:ascii="Arial" w:eastAsia="Times New Roman" w:hAnsi="Arial" w:cs="Arial"/>
          <w:bCs/>
          <w:color w:val="000000"/>
          <w:sz w:val="24"/>
          <w:szCs w:val="24"/>
          <w:lang w:eastAsia="en-US"/>
        </w:rPr>
      </w:pPr>
    </w:p>
    <w:p w14:paraId="771AC599" w14:textId="77777777" w:rsidR="008D309E" w:rsidRDefault="008D309E" w:rsidP="00D00978">
      <w:pPr>
        <w:spacing w:line="480" w:lineRule="auto"/>
        <w:jc w:val="both"/>
        <w:rPr>
          <w:rFonts w:ascii="Arial" w:eastAsia="Times New Roman" w:hAnsi="Arial" w:cs="Arial"/>
          <w:bCs/>
          <w:color w:val="000000"/>
          <w:sz w:val="24"/>
          <w:szCs w:val="24"/>
          <w:lang w:eastAsia="en-US"/>
        </w:rPr>
      </w:pPr>
      <w:r w:rsidRPr="008D309E">
        <w:rPr>
          <w:rFonts w:ascii="Arial" w:eastAsia="Times New Roman" w:hAnsi="Arial" w:cs="Arial"/>
          <w:bCs/>
          <w:color w:val="000000"/>
          <w:sz w:val="24"/>
          <w:szCs w:val="24"/>
          <w:u w:val="single"/>
          <w:lang w:eastAsia="en-US"/>
        </w:rPr>
        <w:t>Page 14</w:t>
      </w:r>
      <w:r>
        <w:rPr>
          <w:rFonts w:ascii="Arial" w:eastAsia="Times New Roman" w:hAnsi="Arial" w:cs="Arial"/>
          <w:bCs/>
          <w:color w:val="000000"/>
          <w:sz w:val="24"/>
          <w:szCs w:val="24"/>
          <w:lang w:eastAsia="en-US"/>
        </w:rPr>
        <w:t xml:space="preserve"> - </w:t>
      </w:r>
      <w:r w:rsidRPr="008D309E">
        <w:rPr>
          <w:rFonts w:ascii="Arial" w:eastAsia="Times New Roman" w:hAnsi="Arial" w:cs="Arial"/>
          <w:bCs/>
          <w:color w:val="000000"/>
          <w:sz w:val="24"/>
          <w:szCs w:val="24"/>
          <w:lang w:eastAsia="en-US"/>
        </w:rPr>
        <w:t>5.0 Findings and Discussion</w:t>
      </w:r>
    </w:p>
    <w:p w14:paraId="04DBD441" w14:textId="53C072A0" w:rsidR="008D309E" w:rsidRDefault="008D309E" w:rsidP="00D00978">
      <w:pPr>
        <w:spacing w:line="480" w:lineRule="auto"/>
        <w:jc w:val="both"/>
        <w:rPr>
          <w:rFonts w:ascii="Arial" w:eastAsia="Times New Roman" w:hAnsi="Arial" w:cs="Arial"/>
          <w:bCs/>
          <w:color w:val="000000"/>
          <w:sz w:val="24"/>
          <w:szCs w:val="24"/>
          <w:lang w:eastAsia="en-US"/>
        </w:rPr>
      </w:pPr>
      <w:r>
        <w:rPr>
          <w:rFonts w:ascii="Arial" w:eastAsia="Times New Roman" w:hAnsi="Arial" w:cs="Arial"/>
          <w:bCs/>
          <w:color w:val="000000"/>
          <w:sz w:val="24"/>
          <w:szCs w:val="24"/>
          <w:u w:val="single"/>
          <w:lang w:eastAsia="en-US"/>
        </w:rPr>
        <w:t>Page 15</w:t>
      </w:r>
      <w:r>
        <w:rPr>
          <w:rFonts w:ascii="Arial" w:eastAsia="Times New Roman" w:hAnsi="Arial" w:cs="Arial"/>
          <w:bCs/>
          <w:color w:val="000000"/>
          <w:sz w:val="24"/>
          <w:szCs w:val="24"/>
          <w:lang w:eastAsia="en-US"/>
        </w:rPr>
        <w:t xml:space="preserve"> -</w:t>
      </w:r>
      <w:r w:rsidRPr="008D309E">
        <w:rPr>
          <w:rFonts w:ascii="Arial" w:eastAsia="Times New Roman" w:hAnsi="Arial" w:cs="Arial"/>
          <w:bCs/>
          <w:color w:val="000000"/>
          <w:sz w:val="24"/>
          <w:szCs w:val="24"/>
          <w:lang w:eastAsia="en-US"/>
        </w:rPr>
        <w:t xml:space="preserve"> 5.1 Content and Duration</w:t>
      </w:r>
    </w:p>
    <w:p w14:paraId="3DAD49D5" w14:textId="77777777" w:rsidR="008D309E" w:rsidRDefault="008D309E" w:rsidP="00D00978">
      <w:pPr>
        <w:spacing w:line="480" w:lineRule="auto"/>
        <w:jc w:val="both"/>
        <w:rPr>
          <w:rFonts w:ascii="Arial" w:eastAsia="Times New Roman" w:hAnsi="Arial" w:cs="Arial"/>
          <w:bCs/>
          <w:color w:val="000000"/>
          <w:sz w:val="24"/>
          <w:szCs w:val="24"/>
          <w:lang w:eastAsia="en-US"/>
        </w:rPr>
      </w:pPr>
      <w:r>
        <w:rPr>
          <w:rFonts w:ascii="Arial" w:eastAsia="Times New Roman" w:hAnsi="Arial" w:cs="Arial"/>
          <w:bCs/>
          <w:color w:val="000000"/>
          <w:sz w:val="24"/>
          <w:szCs w:val="24"/>
          <w:u w:val="single"/>
          <w:lang w:eastAsia="en-US"/>
        </w:rPr>
        <w:t>Page 16</w:t>
      </w:r>
      <w:r>
        <w:rPr>
          <w:rFonts w:ascii="Arial" w:eastAsia="Times New Roman" w:hAnsi="Arial" w:cs="Arial"/>
          <w:bCs/>
          <w:color w:val="000000"/>
          <w:sz w:val="24"/>
          <w:szCs w:val="24"/>
          <w:lang w:eastAsia="en-US"/>
        </w:rPr>
        <w:t xml:space="preserve"> - </w:t>
      </w:r>
      <w:r w:rsidRPr="008D309E">
        <w:rPr>
          <w:rFonts w:ascii="Arial" w:eastAsia="Times New Roman" w:hAnsi="Arial" w:cs="Arial"/>
          <w:bCs/>
          <w:color w:val="000000"/>
          <w:sz w:val="24"/>
          <w:szCs w:val="24"/>
          <w:lang w:eastAsia="en-US"/>
        </w:rPr>
        <w:t>5.2 Delivery and Evaluation</w:t>
      </w:r>
    </w:p>
    <w:p w14:paraId="235515B2" w14:textId="77777777" w:rsidR="008D309E" w:rsidRDefault="008D309E" w:rsidP="00D00978">
      <w:pPr>
        <w:jc w:val="both"/>
        <w:rPr>
          <w:rFonts w:ascii="Arial" w:eastAsia="Times New Roman" w:hAnsi="Arial" w:cs="Arial"/>
          <w:color w:val="000000"/>
          <w:sz w:val="24"/>
          <w:szCs w:val="24"/>
          <w:lang w:eastAsia="en-US"/>
        </w:rPr>
      </w:pPr>
      <w:r w:rsidRPr="008D309E">
        <w:rPr>
          <w:rFonts w:ascii="Arial" w:eastAsia="Times New Roman" w:hAnsi="Arial" w:cs="Arial"/>
          <w:bCs/>
          <w:color w:val="000000"/>
          <w:sz w:val="24"/>
          <w:szCs w:val="24"/>
          <w:u w:val="single"/>
          <w:lang w:eastAsia="en-US"/>
        </w:rPr>
        <w:t>Page 17</w:t>
      </w:r>
      <w:r w:rsidRPr="008D309E">
        <w:rPr>
          <w:rFonts w:ascii="Arial" w:eastAsia="Times New Roman" w:hAnsi="Arial" w:cs="Arial"/>
          <w:bCs/>
          <w:color w:val="000000"/>
          <w:sz w:val="24"/>
          <w:szCs w:val="24"/>
          <w:lang w:eastAsia="en-US"/>
        </w:rPr>
        <w:t xml:space="preserve"> - </w:t>
      </w:r>
      <w:r w:rsidRPr="008D309E">
        <w:rPr>
          <w:rFonts w:ascii="Arial" w:eastAsia="Times New Roman" w:hAnsi="Arial" w:cs="Arial"/>
          <w:color w:val="000000"/>
          <w:sz w:val="24"/>
          <w:szCs w:val="24"/>
          <w:lang w:eastAsia="en-US"/>
        </w:rPr>
        <w:t>6.0 Conclusion</w:t>
      </w:r>
    </w:p>
    <w:p w14:paraId="653F6E3C" w14:textId="77777777" w:rsidR="008D309E" w:rsidRDefault="008D309E" w:rsidP="00D00978">
      <w:pPr>
        <w:jc w:val="both"/>
        <w:rPr>
          <w:rFonts w:ascii="Arial" w:eastAsia="Times New Roman" w:hAnsi="Arial" w:cs="Arial"/>
          <w:color w:val="000000"/>
          <w:sz w:val="24"/>
          <w:szCs w:val="24"/>
          <w:lang w:eastAsia="en-US"/>
        </w:rPr>
      </w:pPr>
    </w:p>
    <w:p w14:paraId="18715051" w14:textId="5DE8D334" w:rsidR="008D309E" w:rsidRDefault="008D309E" w:rsidP="00D00978">
      <w:pPr>
        <w:jc w:val="both"/>
        <w:rPr>
          <w:rFonts w:ascii="Arial" w:eastAsia="Times New Roman" w:hAnsi="Arial" w:cs="Arial"/>
          <w:color w:val="000000"/>
          <w:sz w:val="24"/>
          <w:szCs w:val="24"/>
          <w:lang w:eastAsia="en-US"/>
        </w:rPr>
      </w:pPr>
      <w:r>
        <w:rPr>
          <w:rFonts w:ascii="Arial" w:eastAsia="Times New Roman" w:hAnsi="Arial" w:cs="Arial"/>
          <w:color w:val="000000"/>
          <w:sz w:val="24"/>
          <w:szCs w:val="24"/>
          <w:u w:val="single"/>
          <w:lang w:eastAsia="en-US"/>
        </w:rPr>
        <w:t>Page 18</w:t>
      </w:r>
      <w:r>
        <w:rPr>
          <w:rFonts w:ascii="Arial" w:eastAsia="Times New Roman" w:hAnsi="Arial" w:cs="Arial"/>
          <w:color w:val="000000"/>
          <w:sz w:val="24"/>
          <w:szCs w:val="24"/>
          <w:lang w:eastAsia="en-US"/>
        </w:rPr>
        <w:t xml:space="preserve"> – Appendix 1</w:t>
      </w:r>
    </w:p>
    <w:p w14:paraId="557578C2" w14:textId="77777777" w:rsidR="008D309E" w:rsidRDefault="008D309E" w:rsidP="00D00978">
      <w:pPr>
        <w:jc w:val="both"/>
        <w:rPr>
          <w:rFonts w:ascii="Arial" w:eastAsia="Times New Roman" w:hAnsi="Arial" w:cs="Arial"/>
          <w:color w:val="000000"/>
          <w:sz w:val="24"/>
          <w:szCs w:val="24"/>
          <w:lang w:eastAsia="en-US"/>
        </w:rPr>
      </w:pPr>
    </w:p>
    <w:p w14:paraId="302027D2" w14:textId="4B1CC8CA" w:rsidR="008D309E" w:rsidRPr="008D309E" w:rsidRDefault="008D309E" w:rsidP="00D00978">
      <w:pPr>
        <w:jc w:val="both"/>
        <w:rPr>
          <w:rFonts w:ascii="Arial" w:eastAsia="Times New Roman" w:hAnsi="Arial" w:cs="Arial"/>
          <w:color w:val="000000"/>
          <w:sz w:val="24"/>
          <w:szCs w:val="24"/>
          <w:lang w:eastAsia="en-US"/>
        </w:rPr>
      </w:pPr>
      <w:r>
        <w:rPr>
          <w:rFonts w:ascii="Arial" w:eastAsia="Times New Roman" w:hAnsi="Arial" w:cs="Arial"/>
          <w:color w:val="000000"/>
          <w:sz w:val="24"/>
          <w:szCs w:val="24"/>
          <w:u w:val="single"/>
          <w:lang w:eastAsia="en-US"/>
        </w:rPr>
        <w:t>Page 2</w:t>
      </w:r>
      <w:r w:rsidR="00B37F23">
        <w:rPr>
          <w:rFonts w:ascii="Arial" w:eastAsia="Times New Roman" w:hAnsi="Arial" w:cs="Arial"/>
          <w:color w:val="000000"/>
          <w:sz w:val="24"/>
          <w:szCs w:val="24"/>
          <w:u w:val="single"/>
          <w:lang w:eastAsia="en-US"/>
        </w:rPr>
        <w:t>0</w:t>
      </w:r>
      <w:r w:rsidRPr="008D309E">
        <w:rPr>
          <w:rFonts w:ascii="Arial" w:eastAsia="Times New Roman" w:hAnsi="Arial" w:cs="Arial"/>
          <w:color w:val="000000"/>
          <w:sz w:val="24"/>
          <w:szCs w:val="24"/>
          <w:lang w:eastAsia="en-US"/>
        </w:rPr>
        <w:t xml:space="preserve"> - References</w:t>
      </w:r>
    </w:p>
    <w:p w14:paraId="325B2751" w14:textId="122E0B42" w:rsidR="008D309E" w:rsidRDefault="008D309E" w:rsidP="00D00978">
      <w:pPr>
        <w:spacing w:line="480" w:lineRule="auto"/>
        <w:jc w:val="both"/>
        <w:rPr>
          <w:rFonts w:ascii="Arial" w:eastAsia="Times New Roman" w:hAnsi="Arial" w:cs="Arial"/>
          <w:bCs/>
          <w:color w:val="000000"/>
          <w:sz w:val="24"/>
          <w:szCs w:val="24"/>
          <w:lang w:eastAsia="en-US"/>
        </w:rPr>
      </w:pPr>
    </w:p>
    <w:p w14:paraId="6ECC0132" w14:textId="77777777" w:rsidR="008D309E" w:rsidRDefault="008D309E" w:rsidP="00D00978">
      <w:pPr>
        <w:spacing w:line="480" w:lineRule="auto"/>
        <w:jc w:val="both"/>
        <w:rPr>
          <w:rFonts w:ascii="Arial" w:eastAsia="Times New Roman" w:hAnsi="Arial" w:cs="Arial"/>
          <w:bCs/>
          <w:color w:val="000000"/>
          <w:sz w:val="24"/>
          <w:szCs w:val="24"/>
          <w:lang w:eastAsia="en-US"/>
        </w:rPr>
      </w:pPr>
    </w:p>
    <w:p w14:paraId="1BB65DF3" w14:textId="77777777" w:rsidR="00F120CA" w:rsidRPr="008D309E" w:rsidRDefault="00F120CA" w:rsidP="00D00978">
      <w:pPr>
        <w:spacing w:line="480" w:lineRule="auto"/>
        <w:jc w:val="both"/>
        <w:rPr>
          <w:rFonts w:ascii="Arial" w:eastAsia="Times New Roman" w:hAnsi="Arial" w:cs="Arial"/>
          <w:bCs/>
          <w:color w:val="000000"/>
          <w:sz w:val="24"/>
          <w:szCs w:val="24"/>
          <w:lang w:eastAsia="en-US"/>
        </w:rPr>
      </w:pPr>
    </w:p>
    <w:p w14:paraId="497D8764" w14:textId="77777777" w:rsidR="00F363AD" w:rsidRDefault="00F363AD" w:rsidP="00EB094E">
      <w:pPr>
        <w:spacing w:line="480" w:lineRule="auto"/>
        <w:rPr>
          <w:sz w:val="24"/>
          <w:szCs w:val="24"/>
        </w:rPr>
      </w:pPr>
    </w:p>
    <w:p w14:paraId="73E21251" w14:textId="5DF49FC6" w:rsidR="00EC196E" w:rsidRPr="000A3CC2" w:rsidRDefault="00C40285" w:rsidP="005B7331">
      <w:pPr>
        <w:pStyle w:val="ListParagraph"/>
        <w:numPr>
          <w:ilvl w:val="0"/>
          <w:numId w:val="12"/>
        </w:numPr>
        <w:spacing w:line="480" w:lineRule="auto"/>
        <w:rPr>
          <w:sz w:val="24"/>
          <w:szCs w:val="24"/>
          <w:u w:val="single"/>
        </w:rPr>
      </w:pPr>
      <w:r w:rsidRPr="000A3CC2">
        <w:rPr>
          <w:sz w:val="24"/>
          <w:szCs w:val="24"/>
          <w:u w:val="single"/>
        </w:rPr>
        <w:lastRenderedPageBreak/>
        <w:t>Introduction</w:t>
      </w:r>
    </w:p>
    <w:p w14:paraId="59A6E2F5" w14:textId="3C27FDEE" w:rsidR="009B49DD" w:rsidRDefault="00762F3F" w:rsidP="00EB094E">
      <w:pPr>
        <w:spacing w:line="480" w:lineRule="auto"/>
        <w:jc w:val="both"/>
        <w:divId w:val="1127894388"/>
        <w:rPr>
          <w:sz w:val="24"/>
          <w:szCs w:val="24"/>
        </w:rPr>
      </w:pPr>
      <w:r>
        <w:rPr>
          <w:sz w:val="24"/>
          <w:szCs w:val="24"/>
        </w:rPr>
        <w:t xml:space="preserve">Induction </w:t>
      </w:r>
      <w:r w:rsidR="005E33CD">
        <w:rPr>
          <w:sz w:val="24"/>
          <w:szCs w:val="24"/>
        </w:rPr>
        <w:t xml:space="preserve">has a lasting effect </w:t>
      </w:r>
      <w:r w:rsidR="00866AD4">
        <w:rPr>
          <w:sz w:val="24"/>
          <w:szCs w:val="24"/>
        </w:rPr>
        <w:t xml:space="preserve">on an employee, </w:t>
      </w:r>
      <w:r w:rsidR="00D879D5">
        <w:rPr>
          <w:sz w:val="24"/>
          <w:szCs w:val="24"/>
        </w:rPr>
        <w:t>first impressions impact</w:t>
      </w:r>
      <w:r w:rsidR="00895687">
        <w:rPr>
          <w:sz w:val="24"/>
          <w:szCs w:val="24"/>
        </w:rPr>
        <w:t xml:space="preserve"> integration within a team</w:t>
      </w:r>
      <w:r w:rsidR="003B4DD1">
        <w:rPr>
          <w:sz w:val="24"/>
          <w:szCs w:val="24"/>
        </w:rPr>
        <w:t>, an organis</w:t>
      </w:r>
      <w:r w:rsidR="00DE4DEA">
        <w:rPr>
          <w:sz w:val="24"/>
          <w:szCs w:val="24"/>
        </w:rPr>
        <w:t xml:space="preserve">ation </w:t>
      </w:r>
      <w:r w:rsidR="00895687">
        <w:rPr>
          <w:sz w:val="24"/>
          <w:szCs w:val="24"/>
        </w:rPr>
        <w:t xml:space="preserve">and </w:t>
      </w:r>
      <w:r w:rsidR="00261871">
        <w:rPr>
          <w:sz w:val="24"/>
          <w:szCs w:val="24"/>
        </w:rPr>
        <w:t xml:space="preserve">sense of </w:t>
      </w:r>
      <w:r w:rsidR="005164D3">
        <w:rPr>
          <w:sz w:val="24"/>
          <w:szCs w:val="24"/>
        </w:rPr>
        <w:t>belonging</w:t>
      </w:r>
      <w:r w:rsidR="00E702B8">
        <w:rPr>
          <w:sz w:val="24"/>
          <w:szCs w:val="24"/>
        </w:rPr>
        <w:t xml:space="preserve"> (CIPD, 2021</w:t>
      </w:r>
      <w:r w:rsidR="00F120CA">
        <w:rPr>
          <w:sz w:val="24"/>
          <w:szCs w:val="24"/>
        </w:rPr>
        <w:t>a</w:t>
      </w:r>
      <w:r w:rsidR="00E702B8">
        <w:rPr>
          <w:sz w:val="24"/>
          <w:szCs w:val="24"/>
        </w:rPr>
        <w:t>)</w:t>
      </w:r>
      <w:r w:rsidR="006867CB" w:rsidRPr="00F7030F">
        <w:rPr>
          <w:sz w:val="24"/>
          <w:szCs w:val="24"/>
        </w:rPr>
        <w:t>.</w:t>
      </w:r>
      <w:r w:rsidR="002611CF">
        <w:rPr>
          <w:sz w:val="24"/>
          <w:szCs w:val="24"/>
        </w:rPr>
        <w:t xml:space="preserve"> It </w:t>
      </w:r>
      <w:r w:rsidR="00707F95">
        <w:rPr>
          <w:sz w:val="24"/>
          <w:szCs w:val="24"/>
        </w:rPr>
        <w:t>affects job satisfaction and how an employee</w:t>
      </w:r>
      <w:r w:rsidR="00E3017D">
        <w:rPr>
          <w:sz w:val="24"/>
          <w:szCs w:val="24"/>
        </w:rPr>
        <w:t xml:space="preserve"> performs in their role</w:t>
      </w:r>
      <w:r w:rsidR="007C407B">
        <w:rPr>
          <w:sz w:val="24"/>
          <w:szCs w:val="24"/>
        </w:rPr>
        <w:t xml:space="preserve"> and </w:t>
      </w:r>
      <w:r w:rsidR="001A35C7">
        <w:rPr>
          <w:sz w:val="24"/>
          <w:szCs w:val="24"/>
        </w:rPr>
        <w:t>staff turnover</w:t>
      </w:r>
      <w:r w:rsidR="007D55AC">
        <w:rPr>
          <w:sz w:val="24"/>
          <w:szCs w:val="24"/>
        </w:rPr>
        <w:t>, by using people analytics to explore and</w:t>
      </w:r>
      <w:r w:rsidR="00410743">
        <w:rPr>
          <w:sz w:val="24"/>
          <w:szCs w:val="24"/>
        </w:rPr>
        <w:t xml:space="preserve"> </w:t>
      </w:r>
      <w:r w:rsidR="00FE3CD9">
        <w:rPr>
          <w:sz w:val="24"/>
          <w:szCs w:val="24"/>
        </w:rPr>
        <w:t xml:space="preserve">solve </w:t>
      </w:r>
      <w:r w:rsidR="00B54746">
        <w:rPr>
          <w:sz w:val="24"/>
          <w:szCs w:val="24"/>
        </w:rPr>
        <w:t xml:space="preserve">business </w:t>
      </w:r>
      <w:r w:rsidR="0026295B">
        <w:rPr>
          <w:sz w:val="24"/>
          <w:szCs w:val="24"/>
        </w:rPr>
        <w:t>problems, these insights can drive organisational change</w:t>
      </w:r>
      <w:r w:rsidR="004760F1">
        <w:rPr>
          <w:sz w:val="24"/>
          <w:szCs w:val="24"/>
        </w:rPr>
        <w:t xml:space="preserve"> </w:t>
      </w:r>
      <w:r w:rsidR="00E257B8">
        <w:rPr>
          <w:sz w:val="24"/>
          <w:szCs w:val="24"/>
        </w:rPr>
        <w:t xml:space="preserve">and improve retention (CIPD, </w:t>
      </w:r>
      <w:proofErr w:type="spellStart"/>
      <w:r w:rsidR="00E257B8">
        <w:rPr>
          <w:sz w:val="24"/>
          <w:szCs w:val="24"/>
        </w:rPr>
        <w:t>2021</w:t>
      </w:r>
      <w:r w:rsidR="00F120CA">
        <w:rPr>
          <w:sz w:val="24"/>
          <w:szCs w:val="24"/>
        </w:rPr>
        <w:t>b,c</w:t>
      </w:r>
      <w:proofErr w:type="spellEnd"/>
      <w:r w:rsidR="00E257B8">
        <w:rPr>
          <w:sz w:val="24"/>
          <w:szCs w:val="24"/>
        </w:rPr>
        <w:t>)</w:t>
      </w:r>
      <w:r w:rsidR="00821575">
        <w:rPr>
          <w:sz w:val="24"/>
          <w:szCs w:val="24"/>
        </w:rPr>
        <w:t>. Digital learning, learning in the flo</w:t>
      </w:r>
      <w:r w:rsidR="00734B9F">
        <w:rPr>
          <w:sz w:val="24"/>
          <w:szCs w:val="24"/>
        </w:rPr>
        <w:t>w</w:t>
      </w:r>
      <w:r w:rsidR="00821575">
        <w:rPr>
          <w:sz w:val="24"/>
          <w:szCs w:val="24"/>
        </w:rPr>
        <w:t xml:space="preserve"> of work and adjacent </w:t>
      </w:r>
      <w:r w:rsidR="004E1E62">
        <w:rPr>
          <w:sz w:val="24"/>
          <w:szCs w:val="24"/>
        </w:rPr>
        <w:t>learning</w:t>
      </w:r>
      <w:r w:rsidR="00821575">
        <w:rPr>
          <w:sz w:val="24"/>
          <w:szCs w:val="24"/>
        </w:rPr>
        <w:t xml:space="preserve"> are all</w:t>
      </w:r>
      <w:r w:rsidR="004E1E62">
        <w:rPr>
          <w:sz w:val="24"/>
          <w:szCs w:val="24"/>
        </w:rPr>
        <w:t xml:space="preserve"> </w:t>
      </w:r>
      <w:r w:rsidR="009B49DD">
        <w:rPr>
          <w:sz w:val="24"/>
          <w:szCs w:val="24"/>
        </w:rPr>
        <w:t xml:space="preserve">aspects to be considered for the </w:t>
      </w:r>
      <w:r w:rsidR="00786C7D">
        <w:rPr>
          <w:sz w:val="24"/>
          <w:szCs w:val="24"/>
        </w:rPr>
        <w:t>induction</w:t>
      </w:r>
      <w:r w:rsidR="009B49DD">
        <w:rPr>
          <w:sz w:val="24"/>
          <w:szCs w:val="24"/>
        </w:rPr>
        <w:t xml:space="preserve"> and onboarding</w:t>
      </w:r>
      <w:r w:rsidR="004656DB">
        <w:rPr>
          <w:sz w:val="24"/>
          <w:szCs w:val="24"/>
        </w:rPr>
        <w:t xml:space="preserve"> of new employees</w:t>
      </w:r>
      <w:r w:rsidR="00931E4E">
        <w:rPr>
          <w:sz w:val="24"/>
          <w:szCs w:val="24"/>
        </w:rPr>
        <w:t>.</w:t>
      </w:r>
      <w:r w:rsidR="00FF5C43">
        <w:rPr>
          <w:sz w:val="24"/>
          <w:szCs w:val="24"/>
        </w:rPr>
        <w:t xml:space="preserve"> </w:t>
      </w:r>
    </w:p>
    <w:p w14:paraId="04822EAA" w14:textId="77777777" w:rsidR="009A3EE2" w:rsidRDefault="009A3EE2" w:rsidP="00EB094E">
      <w:pPr>
        <w:spacing w:line="480" w:lineRule="auto"/>
        <w:jc w:val="both"/>
        <w:divId w:val="1127894388"/>
        <w:rPr>
          <w:sz w:val="24"/>
          <w:szCs w:val="24"/>
        </w:rPr>
      </w:pPr>
    </w:p>
    <w:p w14:paraId="62548FB7" w14:textId="3D9A1764" w:rsidR="00D04B73" w:rsidRDefault="00D04B73" w:rsidP="000C18D4">
      <w:pPr>
        <w:spacing w:line="480" w:lineRule="auto"/>
        <w:jc w:val="both"/>
        <w:rPr>
          <w:rFonts w:eastAsia="Times New Roman" w:cs="Arial"/>
          <w:color w:val="000000"/>
          <w:sz w:val="24"/>
          <w:szCs w:val="24"/>
          <w:lang w:eastAsia="en-US"/>
        </w:rPr>
      </w:pPr>
      <w:r w:rsidRPr="00F7030F">
        <w:rPr>
          <w:rFonts w:eastAsia="Times New Roman" w:cs="Arial"/>
          <w:color w:val="000000"/>
          <w:sz w:val="24"/>
          <w:szCs w:val="24"/>
          <w:lang w:eastAsia="en-US"/>
        </w:rPr>
        <w:t xml:space="preserve">The aim of this research </w:t>
      </w:r>
      <w:r w:rsidR="00F120CA">
        <w:rPr>
          <w:rFonts w:eastAsia="Times New Roman" w:cs="Arial"/>
          <w:color w:val="000000"/>
          <w:sz w:val="24"/>
          <w:szCs w:val="24"/>
          <w:lang w:eastAsia="en-US"/>
        </w:rPr>
        <w:t>was</w:t>
      </w:r>
      <w:r w:rsidRPr="00F7030F">
        <w:rPr>
          <w:rFonts w:eastAsia="Times New Roman" w:cs="Arial"/>
          <w:color w:val="000000"/>
          <w:sz w:val="24"/>
          <w:szCs w:val="24"/>
          <w:lang w:eastAsia="en-US"/>
        </w:rPr>
        <w:t xml:space="preserve"> to engage existing clinicians in designing an improved induction</w:t>
      </w:r>
      <w:r>
        <w:rPr>
          <w:rFonts w:eastAsia="Times New Roman" w:cs="Arial"/>
          <w:color w:val="000000"/>
          <w:sz w:val="24"/>
          <w:szCs w:val="24"/>
          <w:lang w:eastAsia="en-US"/>
        </w:rPr>
        <w:t xml:space="preserve"> </w:t>
      </w:r>
      <w:r w:rsidRPr="0003222E">
        <w:rPr>
          <w:rFonts w:eastAsia="Times New Roman" w:cs="Arial"/>
          <w:color w:val="000000"/>
          <w:sz w:val="24"/>
          <w:szCs w:val="24"/>
          <w:lang w:eastAsia="en-US"/>
        </w:rPr>
        <w:t xml:space="preserve">programme for CSD clinicians. </w:t>
      </w:r>
    </w:p>
    <w:p w14:paraId="16F666E5" w14:textId="77777777" w:rsidR="009A3EE2" w:rsidRDefault="009A3EE2" w:rsidP="000C18D4">
      <w:pPr>
        <w:spacing w:line="480" w:lineRule="auto"/>
        <w:jc w:val="both"/>
        <w:rPr>
          <w:rFonts w:eastAsia="Times New Roman" w:cs="Arial"/>
          <w:color w:val="000000"/>
          <w:sz w:val="24"/>
          <w:szCs w:val="24"/>
          <w:lang w:eastAsia="en-US"/>
        </w:rPr>
      </w:pPr>
    </w:p>
    <w:p w14:paraId="611A5797" w14:textId="5059BAF9" w:rsidR="00D04B73" w:rsidRPr="00B475B4" w:rsidRDefault="00D04B73" w:rsidP="000C18D4">
      <w:pPr>
        <w:spacing w:line="480" w:lineRule="auto"/>
        <w:jc w:val="both"/>
        <w:rPr>
          <w:rFonts w:eastAsia="Times New Roman" w:cs="Arial"/>
          <w:color w:val="000000"/>
          <w:sz w:val="24"/>
          <w:szCs w:val="24"/>
          <w:lang w:eastAsia="en-US"/>
        </w:rPr>
      </w:pPr>
      <w:r w:rsidRPr="0003222E">
        <w:rPr>
          <w:rFonts w:eastAsia="Times New Roman" w:cs="Arial"/>
          <w:color w:val="000000"/>
          <w:sz w:val="24"/>
          <w:szCs w:val="24"/>
          <w:lang w:eastAsia="en-US"/>
        </w:rPr>
        <w:t>The main objectives are to use design thinking methodology to optimise the induction schema and structure by using an inherently op</w:t>
      </w:r>
      <w:r w:rsidRPr="00B475B4">
        <w:rPr>
          <w:rFonts w:eastAsia="Times New Roman" w:cs="Arial"/>
          <w:color w:val="000000"/>
          <w:sz w:val="24"/>
          <w:szCs w:val="24"/>
          <w:lang w:eastAsia="en-US"/>
        </w:rPr>
        <w:t xml:space="preserve">timistic way of looking at what’s possible and what is needed for </w:t>
      </w:r>
      <w:r w:rsidR="00114352" w:rsidRPr="00B475B4">
        <w:rPr>
          <w:rFonts w:eastAsia="Times New Roman" w:cs="Arial"/>
          <w:color w:val="000000"/>
          <w:sz w:val="24"/>
          <w:szCs w:val="24"/>
          <w:lang w:eastAsia="en-US"/>
        </w:rPr>
        <w:t>today’s</w:t>
      </w:r>
      <w:r w:rsidRPr="00B475B4">
        <w:rPr>
          <w:rFonts w:eastAsia="Times New Roman" w:cs="Arial"/>
          <w:color w:val="000000"/>
          <w:sz w:val="24"/>
          <w:szCs w:val="24"/>
          <w:lang w:eastAsia="en-US"/>
        </w:rPr>
        <w:t xml:space="preserve"> clinician joining CSD as a multidisciplinary team.</w:t>
      </w:r>
    </w:p>
    <w:p w14:paraId="36C266D4" w14:textId="77777777" w:rsidR="00FB352E" w:rsidRDefault="00FB352E" w:rsidP="00EB094E">
      <w:pPr>
        <w:spacing w:line="480" w:lineRule="auto"/>
        <w:jc w:val="both"/>
        <w:divId w:val="1127894388"/>
        <w:rPr>
          <w:sz w:val="24"/>
          <w:szCs w:val="24"/>
        </w:rPr>
      </w:pPr>
    </w:p>
    <w:p w14:paraId="1CFDCCFC" w14:textId="6F8467B2" w:rsidR="00344E6F" w:rsidRDefault="00344E6F" w:rsidP="000C18D4">
      <w:pPr>
        <w:spacing w:line="480" w:lineRule="auto"/>
        <w:jc w:val="both"/>
        <w:rPr>
          <w:rFonts w:ascii="Arial" w:eastAsia="Times New Roman" w:hAnsi="Arial" w:cs="Arial"/>
          <w:color w:val="000000"/>
          <w:lang w:eastAsia="en-US"/>
        </w:rPr>
      </w:pPr>
      <w:r w:rsidRPr="00592BE4">
        <w:rPr>
          <w:rFonts w:ascii="Arial" w:eastAsia="Times New Roman" w:hAnsi="Arial" w:cs="Arial"/>
          <w:color w:val="000000"/>
          <w:lang w:eastAsia="en-US"/>
        </w:rPr>
        <w:t>My particular interest in this research comes fro</w:t>
      </w:r>
      <w:r>
        <w:rPr>
          <w:rFonts w:ascii="Arial" w:eastAsia="Times New Roman" w:hAnsi="Arial" w:cs="Arial"/>
          <w:color w:val="000000"/>
          <w:lang w:eastAsia="en-US"/>
        </w:rPr>
        <w:t xml:space="preserve">m taking an </w:t>
      </w:r>
      <w:r w:rsidRPr="00D041DF">
        <w:rPr>
          <w:rFonts w:ascii="Arial" w:eastAsia="Times New Roman" w:hAnsi="Arial" w:cs="Arial"/>
          <w:color w:val="000000"/>
          <w:lang w:eastAsia="en-US"/>
        </w:rPr>
        <w:t>insights focused approach</w:t>
      </w:r>
      <w:r>
        <w:rPr>
          <w:rFonts w:ascii="Arial" w:eastAsia="Times New Roman" w:hAnsi="Arial" w:cs="Arial"/>
          <w:color w:val="000000"/>
          <w:lang w:eastAsia="en-US"/>
        </w:rPr>
        <w:t xml:space="preserve"> to how we recruit, train</w:t>
      </w:r>
      <w:r w:rsidR="00127714">
        <w:rPr>
          <w:rFonts w:ascii="Arial" w:eastAsia="Times New Roman" w:hAnsi="Arial" w:cs="Arial"/>
          <w:color w:val="000000"/>
          <w:lang w:eastAsia="en-US"/>
        </w:rPr>
        <w:t>,</w:t>
      </w:r>
      <w:r>
        <w:rPr>
          <w:rFonts w:ascii="Arial" w:eastAsia="Times New Roman" w:hAnsi="Arial" w:cs="Arial"/>
          <w:color w:val="000000"/>
          <w:lang w:eastAsia="en-US"/>
        </w:rPr>
        <w:t xml:space="preserve"> and retain our specialist clinician for the Clinical Support Desk (CSD) (CIPD, 2021a,</w:t>
      </w:r>
      <w:r w:rsidR="00114352">
        <w:rPr>
          <w:rFonts w:ascii="Arial" w:eastAsia="Times New Roman" w:hAnsi="Arial" w:cs="Arial"/>
          <w:color w:val="000000"/>
          <w:lang w:eastAsia="en-US"/>
        </w:rPr>
        <w:t xml:space="preserve"> </w:t>
      </w:r>
      <w:r>
        <w:rPr>
          <w:rFonts w:ascii="Arial" w:eastAsia="Times New Roman" w:hAnsi="Arial" w:cs="Arial"/>
          <w:color w:val="000000"/>
          <w:lang w:eastAsia="en-US"/>
        </w:rPr>
        <w:t>b). It examines, to test a hypothesis that the induction to a new specialist role needs to be changed following feedback and introducing new remote clinical decision</w:t>
      </w:r>
      <w:r w:rsidR="00114352">
        <w:rPr>
          <w:rFonts w:ascii="Arial" w:eastAsia="Times New Roman" w:hAnsi="Arial" w:cs="Arial"/>
          <w:color w:val="000000"/>
          <w:lang w:eastAsia="en-US"/>
        </w:rPr>
        <w:t>-</w:t>
      </w:r>
      <w:r>
        <w:rPr>
          <w:rFonts w:ascii="Arial" w:eastAsia="Times New Roman" w:hAnsi="Arial" w:cs="Arial"/>
          <w:color w:val="000000"/>
          <w:lang w:eastAsia="en-US"/>
        </w:rPr>
        <w:t>making software (RCDM) in May 2022. When considering any change process, successful interventions are grounded in strategies that include participation in the process, design and planning result in improved employee experience and engagement (Daniel’s et al, 2017).</w:t>
      </w:r>
    </w:p>
    <w:p w14:paraId="6DCFEB93" w14:textId="77777777" w:rsidR="00B56A13" w:rsidRDefault="00B56A13" w:rsidP="00EB094E">
      <w:pPr>
        <w:spacing w:line="480" w:lineRule="auto"/>
        <w:jc w:val="both"/>
        <w:divId w:val="1127894388"/>
        <w:rPr>
          <w:sz w:val="24"/>
          <w:szCs w:val="24"/>
        </w:rPr>
      </w:pPr>
    </w:p>
    <w:p w14:paraId="75B454A1" w14:textId="4044F4E8" w:rsidR="002F362F" w:rsidRDefault="00B371E2" w:rsidP="00EB094E">
      <w:pPr>
        <w:spacing w:line="480" w:lineRule="auto"/>
        <w:jc w:val="both"/>
        <w:divId w:val="1127894388"/>
        <w:rPr>
          <w:rFonts w:eastAsia="Times New Roman" w:cs="Arial"/>
          <w:color w:val="000000"/>
          <w:sz w:val="24"/>
          <w:szCs w:val="24"/>
          <w:lang w:eastAsia="en-US"/>
        </w:rPr>
      </w:pPr>
      <w:r w:rsidRPr="00B475B4">
        <w:rPr>
          <w:rFonts w:eastAsia="Times New Roman" w:cs="Arial"/>
          <w:color w:val="000000"/>
          <w:sz w:val="24"/>
          <w:szCs w:val="24"/>
          <w:lang w:eastAsia="en-US"/>
        </w:rPr>
        <w:lastRenderedPageBreak/>
        <w:t>By e</w:t>
      </w:r>
      <w:r w:rsidR="002F362F" w:rsidRPr="00B475B4">
        <w:rPr>
          <w:rFonts w:eastAsia="Times New Roman" w:cs="Arial"/>
          <w:color w:val="000000"/>
          <w:sz w:val="24"/>
          <w:szCs w:val="24"/>
          <w:lang w:eastAsia="en-US"/>
        </w:rPr>
        <w:t>xplor</w:t>
      </w:r>
      <w:r w:rsidRPr="00B475B4">
        <w:rPr>
          <w:rFonts w:eastAsia="Times New Roman" w:cs="Arial"/>
          <w:color w:val="000000"/>
          <w:sz w:val="24"/>
          <w:szCs w:val="24"/>
          <w:lang w:eastAsia="en-US"/>
        </w:rPr>
        <w:t>ing</w:t>
      </w:r>
      <w:r w:rsidR="002F362F" w:rsidRPr="00B475B4">
        <w:rPr>
          <w:rFonts w:eastAsia="Times New Roman" w:cs="Arial"/>
          <w:color w:val="000000"/>
          <w:sz w:val="24"/>
          <w:szCs w:val="24"/>
          <w:lang w:eastAsia="en-US"/>
        </w:rPr>
        <w:t xml:space="preserve"> current perceptions of induction using grounded theory methodology </w:t>
      </w:r>
      <w:r w:rsidR="00BC2ADF">
        <w:rPr>
          <w:rFonts w:eastAsia="Times New Roman" w:cs="Arial"/>
          <w:color w:val="000000"/>
          <w:sz w:val="24"/>
          <w:szCs w:val="24"/>
          <w:lang w:eastAsia="en-US"/>
        </w:rPr>
        <w:t xml:space="preserve">initial </w:t>
      </w:r>
      <w:r w:rsidR="003E6222" w:rsidRPr="00B475B4">
        <w:rPr>
          <w:rFonts w:eastAsia="Times New Roman" w:cs="Arial"/>
          <w:color w:val="000000"/>
          <w:sz w:val="24"/>
          <w:szCs w:val="24"/>
          <w:lang w:eastAsia="en-US"/>
        </w:rPr>
        <w:t xml:space="preserve">findings </w:t>
      </w:r>
      <w:r w:rsidR="00B776F8">
        <w:rPr>
          <w:rFonts w:eastAsia="Times New Roman" w:cs="Arial"/>
          <w:color w:val="000000"/>
          <w:sz w:val="24"/>
          <w:szCs w:val="24"/>
          <w:lang w:eastAsia="en-US"/>
        </w:rPr>
        <w:t xml:space="preserve">are </w:t>
      </w:r>
      <w:r w:rsidR="003E6222" w:rsidRPr="00B475B4">
        <w:rPr>
          <w:rFonts w:eastAsia="Times New Roman" w:cs="Arial"/>
          <w:color w:val="000000"/>
          <w:sz w:val="24"/>
          <w:szCs w:val="24"/>
          <w:lang w:eastAsia="en-US"/>
        </w:rPr>
        <w:t>explored</w:t>
      </w:r>
      <w:r w:rsidR="009419BA" w:rsidRPr="00B475B4">
        <w:rPr>
          <w:rFonts w:eastAsia="Times New Roman" w:cs="Arial"/>
          <w:color w:val="000000"/>
          <w:sz w:val="24"/>
          <w:szCs w:val="24"/>
          <w:lang w:eastAsia="en-US"/>
        </w:rPr>
        <w:t>,</w:t>
      </w:r>
      <w:r w:rsidR="003E6222" w:rsidRPr="00B475B4">
        <w:rPr>
          <w:rFonts w:eastAsia="Times New Roman" w:cs="Arial"/>
          <w:color w:val="000000"/>
          <w:sz w:val="24"/>
          <w:szCs w:val="24"/>
          <w:lang w:eastAsia="en-US"/>
        </w:rPr>
        <w:t xml:space="preserve"> </w:t>
      </w:r>
      <w:r w:rsidR="00F120CA">
        <w:rPr>
          <w:rFonts w:eastAsia="Times New Roman" w:cs="Arial"/>
          <w:color w:val="000000"/>
          <w:sz w:val="24"/>
          <w:szCs w:val="24"/>
          <w:lang w:eastAsia="en-US"/>
        </w:rPr>
        <w:t>later to be</w:t>
      </w:r>
      <w:r w:rsidR="00B56A13">
        <w:rPr>
          <w:rFonts w:eastAsia="Times New Roman" w:cs="Arial"/>
          <w:color w:val="000000"/>
          <w:sz w:val="24"/>
          <w:szCs w:val="24"/>
          <w:lang w:eastAsia="en-US"/>
        </w:rPr>
        <w:t xml:space="preserve"> repeated </w:t>
      </w:r>
      <w:r w:rsidR="003E6222" w:rsidRPr="00B475B4">
        <w:rPr>
          <w:rFonts w:eastAsia="Times New Roman" w:cs="Arial"/>
          <w:color w:val="000000"/>
          <w:sz w:val="24"/>
          <w:szCs w:val="24"/>
          <w:lang w:eastAsia="en-US"/>
        </w:rPr>
        <w:t xml:space="preserve">across all regions of the organisation </w:t>
      </w:r>
      <w:r w:rsidR="002F362F" w:rsidRPr="00B475B4">
        <w:rPr>
          <w:rFonts w:eastAsia="Times New Roman" w:cs="Arial"/>
          <w:color w:val="000000"/>
          <w:sz w:val="24"/>
          <w:szCs w:val="24"/>
          <w:lang w:eastAsia="en-US"/>
        </w:rPr>
        <w:t xml:space="preserve">to inform future cohort development using a relative </w:t>
      </w:r>
      <w:r w:rsidR="0094145C" w:rsidRPr="00B475B4">
        <w:rPr>
          <w:rFonts w:eastAsia="Times New Roman" w:cs="Arial"/>
          <w:color w:val="000000"/>
          <w:sz w:val="24"/>
          <w:szCs w:val="24"/>
          <w:lang w:eastAsia="en-US"/>
        </w:rPr>
        <w:t xml:space="preserve">cross sectional </w:t>
      </w:r>
      <w:r w:rsidR="002F362F" w:rsidRPr="00B475B4">
        <w:rPr>
          <w:rFonts w:eastAsia="Times New Roman" w:cs="Arial"/>
          <w:color w:val="000000"/>
          <w:sz w:val="24"/>
          <w:szCs w:val="24"/>
          <w:lang w:eastAsia="en-US"/>
        </w:rPr>
        <w:t>sample</w:t>
      </w:r>
      <w:r w:rsidR="00F120CA">
        <w:rPr>
          <w:rFonts w:eastAsia="Times New Roman" w:cs="Arial"/>
          <w:color w:val="000000"/>
          <w:sz w:val="24"/>
          <w:szCs w:val="24"/>
          <w:lang w:eastAsia="en-US"/>
        </w:rPr>
        <w:t>.</w:t>
      </w:r>
    </w:p>
    <w:p w14:paraId="02FF97E1" w14:textId="77777777" w:rsidR="009A3EE2" w:rsidRPr="00B475B4" w:rsidRDefault="009A3EE2" w:rsidP="00EB094E">
      <w:pPr>
        <w:spacing w:line="480" w:lineRule="auto"/>
        <w:jc w:val="both"/>
        <w:divId w:val="1127894388"/>
        <w:rPr>
          <w:rFonts w:eastAsia="Times New Roman" w:cs="Arial"/>
          <w:color w:val="000000"/>
          <w:sz w:val="24"/>
          <w:szCs w:val="24"/>
          <w:lang w:eastAsia="en-US"/>
        </w:rPr>
      </w:pPr>
    </w:p>
    <w:p w14:paraId="221FA152" w14:textId="7D82A7EE" w:rsidR="002F362F" w:rsidRPr="00D041DF" w:rsidRDefault="002F362F" w:rsidP="00D041DF">
      <w:pPr>
        <w:spacing w:line="480" w:lineRule="auto"/>
        <w:divId w:val="1127894388"/>
        <w:rPr>
          <w:sz w:val="24"/>
          <w:szCs w:val="24"/>
        </w:rPr>
      </w:pPr>
      <w:r w:rsidRPr="00D041DF">
        <w:rPr>
          <w:sz w:val="24"/>
          <w:szCs w:val="24"/>
        </w:rPr>
        <w:t>Evaluat</w:t>
      </w:r>
      <w:r w:rsidR="00B85FD3" w:rsidRPr="00D041DF">
        <w:rPr>
          <w:sz w:val="24"/>
          <w:szCs w:val="24"/>
        </w:rPr>
        <w:t>ing</w:t>
      </w:r>
      <w:r w:rsidRPr="00D041DF">
        <w:rPr>
          <w:sz w:val="24"/>
          <w:szCs w:val="24"/>
        </w:rPr>
        <w:t xml:space="preserve"> current thinking</w:t>
      </w:r>
      <w:r w:rsidR="00B85FD3" w:rsidRPr="00D041DF">
        <w:rPr>
          <w:sz w:val="24"/>
          <w:szCs w:val="24"/>
        </w:rPr>
        <w:t>,</w:t>
      </w:r>
      <w:r w:rsidRPr="00D041DF">
        <w:rPr>
          <w:sz w:val="24"/>
          <w:szCs w:val="24"/>
        </w:rPr>
        <w:t xml:space="preserve"> </w:t>
      </w:r>
      <w:r w:rsidR="00B85FD3" w:rsidRPr="00D041DF">
        <w:rPr>
          <w:sz w:val="24"/>
          <w:szCs w:val="24"/>
        </w:rPr>
        <w:t xml:space="preserve">encouraging </w:t>
      </w:r>
      <w:r w:rsidRPr="00D041DF">
        <w:rPr>
          <w:sz w:val="24"/>
          <w:szCs w:val="24"/>
        </w:rPr>
        <w:t xml:space="preserve">creativity and inclusion to increase self </w:t>
      </w:r>
    </w:p>
    <w:p w14:paraId="00356EAA" w14:textId="26F95627" w:rsidR="00724768" w:rsidRPr="00D041DF" w:rsidRDefault="002F362F" w:rsidP="00D041DF">
      <w:pPr>
        <w:spacing w:line="480" w:lineRule="auto"/>
        <w:divId w:val="1186940578"/>
        <w:rPr>
          <w:sz w:val="24"/>
          <w:szCs w:val="24"/>
        </w:rPr>
      </w:pPr>
      <w:r w:rsidRPr="00D041DF">
        <w:rPr>
          <w:sz w:val="24"/>
          <w:szCs w:val="24"/>
        </w:rPr>
        <w:t xml:space="preserve">efficacy </w:t>
      </w:r>
      <w:r w:rsidR="00D6430A" w:rsidRPr="00D041DF">
        <w:rPr>
          <w:sz w:val="24"/>
          <w:szCs w:val="24"/>
        </w:rPr>
        <w:t>will</w:t>
      </w:r>
      <w:r w:rsidRPr="00D041DF">
        <w:rPr>
          <w:sz w:val="24"/>
          <w:szCs w:val="24"/>
        </w:rPr>
        <w:t xml:space="preserve"> challenge existing ways of thoughts and action.</w:t>
      </w:r>
      <w:r w:rsidR="00F558C6" w:rsidRPr="00D041DF">
        <w:rPr>
          <w:sz w:val="24"/>
          <w:szCs w:val="24"/>
        </w:rPr>
        <w:t xml:space="preserve"> </w:t>
      </w:r>
      <w:r w:rsidR="00724768" w:rsidRPr="00D041DF">
        <w:rPr>
          <w:sz w:val="24"/>
          <w:szCs w:val="24"/>
        </w:rPr>
        <w:t>Capturing and engaging</w:t>
      </w:r>
      <w:r w:rsidR="00C36AA2" w:rsidRPr="00D041DF">
        <w:rPr>
          <w:sz w:val="24"/>
          <w:szCs w:val="24"/>
        </w:rPr>
        <w:t xml:space="preserve"> imaginations and </w:t>
      </w:r>
      <w:r w:rsidR="00724768" w:rsidRPr="00D041DF">
        <w:rPr>
          <w:sz w:val="24"/>
          <w:szCs w:val="24"/>
        </w:rPr>
        <w:t>indiv</w:t>
      </w:r>
      <w:r w:rsidR="00C84A5A" w:rsidRPr="00D041DF">
        <w:rPr>
          <w:sz w:val="24"/>
          <w:szCs w:val="24"/>
        </w:rPr>
        <w:t>idual</w:t>
      </w:r>
      <w:r w:rsidR="00724768" w:rsidRPr="00D041DF">
        <w:rPr>
          <w:sz w:val="24"/>
          <w:szCs w:val="24"/>
        </w:rPr>
        <w:t xml:space="preserve"> differences will not only</w:t>
      </w:r>
      <w:r w:rsidR="00C36AA2" w:rsidRPr="00D041DF">
        <w:rPr>
          <w:sz w:val="24"/>
          <w:szCs w:val="24"/>
        </w:rPr>
        <w:t xml:space="preserve"> create a vision for the future but also develop </w:t>
      </w:r>
      <w:r w:rsidR="00007CA6" w:rsidRPr="00D041DF">
        <w:rPr>
          <w:sz w:val="24"/>
          <w:szCs w:val="24"/>
        </w:rPr>
        <w:t>our people to transformational leaders (</w:t>
      </w:r>
      <w:r w:rsidR="00C84A5A" w:rsidRPr="00D041DF">
        <w:rPr>
          <w:sz w:val="24"/>
          <w:szCs w:val="24"/>
        </w:rPr>
        <w:t xml:space="preserve">Curtis &amp; Cerni, </w:t>
      </w:r>
      <w:r w:rsidR="00C84A5A" w:rsidRPr="00D041DF">
        <w:rPr>
          <w:sz w:val="24"/>
          <w:szCs w:val="24"/>
        </w:rPr>
        <w:t>20</w:t>
      </w:r>
      <w:r w:rsidR="00023D99">
        <w:rPr>
          <w:sz w:val="24"/>
          <w:szCs w:val="24"/>
        </w:rPr>
        <w:t>15</w:t>
      </w:r>
      <w:r w:rsidR="00C84A5A" w:rsidRPr="00D041DF">
        <w:rPr>
          <w:sz w:val="24"/>
          <w:szCs w:val="24"/>
        </w:rPr>
        <w:t>).</w:t>
      </w:r>
    </w:p>
    <w:p w14:paraId="18EE142D" w14:textId="77777777" w:rsidR="000A3CC2" w:rsidRPr="00B475B4" w:rsidRDefault="000A3CC2" w:rsidP="00EB094E">
      <w:pPr>
        <w:spacing w:line="480" w:lineRule="auto"/>
        <w:divId w:val="1186940578"/>
        <w:rPr>
          <w:rFonts w:eastAsia="Times New Roman" w:cs="Open Sans"/>
          <w:color w:val="1C1D1E"/>
          <w:sz w:val="24"/>
          <w:szCs w:val="24"/>
          <w:shd w:val="clear" w:color="auto" w:fill="FFFFFF"/>
        </w:rPr>
      </w:pPr>
    </w:p>
    <w:p w14:paraId="38F79174" w14:textId="77777777" w:rsidR="000A3CC2" w:rsidRPr="00EC196E" w:rsidRDefault="000A3CC2" w:rsidP="000A3CC2">
      <w:pPr>
        <w:pStyle w:val="ListParagraph"/>
        <w:numPr>
          <w:ilvl w:val="0"/>
          <w:numId w:val="12"/>
        </w:numPr>
        <w:spacing w:line="480" w:lineRule="auto"/>
        <w:rPr>
          <w:sz w:val="24"/>
          <w:szCs w:val="24"/>
          <w:u w:val="single"/>
        </w:rPr>
      </w:pPr>
      <w:r w:rsidRPr="00EC196E">
        <w:rPr>
          <w:sz w:val="24"/>
          <w:szCs w:val="24"/>
          <w:u w:val="single"/>
        </w:rPr>
        <w:t>– Context and Objectives of the Pilot</w:t>
      </w:r>
    </w:p>
    <w:p w14:paraId="2449E4AF" w14:textId="11AD03A4" w:rsidR="00E821D9" w:rsidRDefault="002F362F" w:rsidP="00EB094E">
      <w:pPr>
        <w:spacing w:line="480" w:lineRule="auto"/>
        <w:jc w:val="both"/>
        <w:divId w:val="1127894388"/>
        <w:rPr>
          <w:rFonts w:eastAsia="Times New Roman" w:cs="Arial"/>
          <w:color w:val="000000"/>
          <w:sz w:val="24"/>
          <w:szCs w:val="24"/>
          <w:lang w:eastAsia="en-US"/>
        </w:rPr>
      </w:pPr>
      <w:r w:rsidRPr="002F0E31">
        <w:rPr>
          <w:rFonts w:eastAsia="Times New Roman" w:cs="Arial"/>
          <w:color w:val="000000"/>
          <w:sz w:val="24"/>
          <w:szCs w:val="24"/>
          <w:lang w:eastAsia="en-US"/>
        </w:rPr>
        <w:t xml:space="preserve">Based on findings </w:t>
      </w:r>
      <w:r w:rsidR="00FF6B38" w:rsidRPr="002F0E31">
        <w:rPr>
          <w:rFonts w:eastAsia="Times New Roman" w:cs="Arial"/>
          <w:color w:val="000000"/>
          <w:sz w:val="24"/>
          <w:szCs w:val="24"/>
          <w:lang w:eastAsia="en-US"/>
        </w:rPr>
        <w:t>of the initial research within the North Region</w:t>
      </w:r>
      <w:r w:rsidR="002F0E31" w:rsidRPr="002F0E31">
        <w:rPr>
          <w:rFonts w:eastAsia="Times New Roman" w:cs="Arial"/>
          <w:color w:val="000000"/>
          <w:sz w:val="24"/>
          <w:szCs w:val="24"/>
          <w:lang w:eastAsia="en-US"/>
        </w:rPr>
        <w:t xml:space="preserve">, </w:t>
      </w:r>
      <w:r w:rsidRPr="002F0E31">
        <w:rPr>
          <w:rFonts w:eastAsia="Times New Roman" w:cs="Arial"/>
          <w:color w:val="000000"/>
          <w:sz w:val="24"/>
          <w:szCs w:val="24"/>
          <w:lang w:eastAsia="en-US"/>
        </w:rPr>
        <w:t>recommendations will be made to build on/create new and better solutions to recruitment and retention practices</w:t>
      </w:r>
      <w:r w:rsidR="008C4D84">
        <w:rPr>
          <w:rFonts w:eastAsia="Times New Roman" w:cs="Arial"/>
          <w:color w:val="000000"/>
          <w:sz w:val="24"/>
          <w:szCs w:val="24"/>
          <w:lang w:eastAsia="en-US"/>
        </w:rPr>
        <w:t>,</w:t>
      </w:r>
      <w:r w:rsidRPr="002F0E31">
        <w:rPr>
          <w:rFonts w:eastAsia="Times New Roman" w:cs="Arial"/>
          <w:color w:val="000000"/>
          <w:sz w:val="24"/>
          <w:szCs w:val="24"/>
          <w:lang w:eastAsia="en-US"/>
        </w:rPr>
        <w:t xml:space="preserve"> delivering a fit for purpose innovative CSD Clinician Induction Programme</w:t>
      </w:r>
      <w:r w:rsidR="00F07D2A">
        <w:rPr>
          <w:rFonts w:eastAsia="Times New Roman" w:cs="Arial"/>
          <w:color w:val="000000"/>
          <w:sz w:val="24"/>
          <w:szCs w:val="24"/>
          <w:lang w:eastAsia="en-US"/>
        </w:rPr>
        <w:t xml:space="preserve"> </w:t>
      </w:r>
      <w:r w:rsidR="00F120CA">
        <w:rPr>
          <w:rFonts w:eastAsia="Times New Roman" w:cs="Arial"/>
          <w:color w:val="000000"/>
          <w:sz w:val="24"/>
          <w:szCs w:val="24"/>
          <w:lang w:eastAsia="en-US"/>
        </w:rPr>
        <w:t>through</w:t>
      </w:r>
      <w:r w:rsidR="00F07D2A">
        <w:rPr>
          <w:rFonts w:eastAsia="Times New Roman" w:cs="Arial"/>
          <w:color w:val="000000"/>
          <w:sz w:val="24"/>
          <w:szCs w:val="24"/>
          <w:lang w:eastAsia="en-US"/>
        </w:rPr>
        <w:t xml:space="preserve"> transformational change.</w:t>
      </w:r>
    </w:p>
    <w:p w14:paraId="2E341AE0" w14:textId="77777777" w:rsidR="009A3EE2" w:rsidRPr="00D041DF" w:rsidRDefault="009A3EE2" w:rsidP="00EB094E">
      <w:pPr>
        <w:spacing w:line="480" w:lineRule="auto"/>
        <w:jc w:val="both"/>
        <w:divId w:val="1127894388"/>
        <w:rPr>
          <w:rFonts w:eastAsia="Times New Roman" w:cs="Arial"/>
          <w:color w:val="000000"/>
          <w:sz w:val="24"/>
          <w:szCs w:val="24"/>
          <w:lang w:eastAsia="en-US"/>
        </w:rPr>
      </w:pPr>
    </w:p>
    <w:p w14:paraId="305850A0" w14:textId="466AEB36" w:rsidR="003E155B" w:rsidRDefault="005A79F8" w:rsidP="00EB094E">
      <w:pPr>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This research sets out the </w:t>
      </w:r>
      <w:r w:rsidR="00913C04">
        <w:rPr>
          <w:rFonts w:ascii="Arial" w:eastAsia="Times New Roman" w:hAnsi="Arial" w:cs="Arial"/>
          <w:color w:val="000000"/>
          <w:lang w:eastAsia="en-US"/>
        </w:rPr>
        <w:t>parameters that need to be considered for appropriate evidence</w:t>
      </w:r>
      <w:r w:rsidR="00114352">
        <w:rPr>
          <w:rFonts w:ascii="Arial" w:eastAsia="Times New Roman" w:hAnsi="Arial" w:cs="Arial"/>
          <w:color w:val="000000"/>
          <w:lang w:eastAsia="en-US"/>
        </w:rPr>
        <w:t>-</w:t>
      </w:r>
      <w:r w:rsidR="00913C04">
        <w:rPr>
          <w:rFonts w:ascii="Arial" w:eastAsia="Times New Roman" w:hAnsi="Arial" w:cs="Arial"/>
          <w:color w:val="000000"/>
          <w:lang w:eastAsia="en-US"/>
        </w:rPr>
        <w:t xml:space="preserve">based changes to the induction </w:t>
      </w:r>
      <w:r w:rsidR="00913C04">
        <w:rPr>
          <w:rFonts w:ascii="Arial" w:eastAsia="Times New Roman" w:hAnsi="Arial" w:cs="Arial"/>
          <w:color w:val="000000"/>
          <w:lang w:eastAsia="en-US"/>
        </w:rPr>
        <w:t>pro</w:t>
      </w:r>
      <w:r w:rsidR="00F120CA">
        <w:rPr>
          <w:rFonts w:ascii="Arial" w:eastAsia="Times New Roman" w:hAnsi="Arial" w:cs="Arial"/>
          <w:color w:val="000000"/>
          <w:lang w:eastAsia="en-US"/>
        </w:rPr>
        <w:t>cess</w:t>
      </w:r>
      <w:r w:rsidR="001E2ED6">
        <w:rPr>
          <w:rFonts w:ascii="Arial" w:eastAsia="Times New Roman" w:hAnsi="Arial" w:cs="Arial"/>
          <w:color w:val="000000"/>
          <w:lang w:eastAsia="en-US"/>
        </w:rPr>
        <w:t xml:space="preserve"> (IP), based on an initial pilot study of </w:t>
      </w:r>
      <w:r w:rsidR="005E40E0">
        <w:rPr>
          <w:rFonts w:ascii="Arial" w:eastAsia="Times New Roman" w:hAnsi="Arial" w:cs="Arial"/>
          <w:color w:val="000000"/>
          <w:lang w:eastAsia="en-US"/>
        </w:rPr>
        <w:t xml:space="preserve">a small cohort of clinicians based in the North Region of the trust making up approximately </w:t>
      </w:r>
      <w:r w:rsidR="00440384">
        <w:rPr>
          <w:rFonts w:ascii="Arial" w:eastAsia="Times New Roman" w:hAnsi="Arial" w:cs="Arial"/>
          <w:color w:val="000000"/>
          <w:lang w:eastAsia="en-US"/>
        </w:rPr>
        <w:t>a third of the full establishment of the team across three regions</w:t>
      </w:r>
      <w:r w:rsidR="00DB1BE0">
        <w:rPr>
          <w:rFonts w:ascii="Arial" w:eastAsia="Times New Roman" w:hAnsi="Arial" w:cs="Arial"/>
          <w:color w:val="000000"/>
          <w:lang w:eastAsia="en-US"/>
        </w:rPr>
        <w:t>,</w:t>
      </w:r>
      <w:r w:rsidR="00440384">
        <w:rPr>
          <w:rFonts w:ascii="Arial" w:eastAsia="Times New Roman" w:hAnsi="Arial" w:cs="Arial"/>
          <w:color w:val="000000"/>
          <w:lang w:eastAsia="en-US"/>
        </w:rPr>
        <w:t xml:space="preserve"> including different grades of </w:t>
      </w:r>
      <w:r w:rsidR="00205D3B">
        <w:rPr>
          <w:rFonts w:ascii="Arial" w:eastAsia="Times New Roman" w:hAnsi="Arial" w:cs="Arial"/>
          <w:color w:val="000000"/>
          <w:lang w:eastAsia="en-US"/>
        </w:rPr>
        <w:t>clinicians</w:t>
      </w:r>
      <w:r w:rsidR="00440384">
        <w:rPr>
          <w:rFonts w:ascii="Arial" w:eastAsia="Times New Roman" w:hAnsi="Arial" w:cs="Arial"/>
          <w:color w:val="000000"/>
          <w:lang w:eastAsia="en-US"/>
        </w:rPr>
        <w:t xml:space="preserve"> and professions.</w:t>
      </w:r>
      <w:r w:rsidR="00205D3B">
        <w:rPr>
          <w:rFonts w:ascii="Arial" w:eastAsia="Times New Roman" w:hAnsi="Arial" w:cs="Arial"/>
          <w:color w:val="000000"/>
          <w:lang w:eastAsia="en-US"/>
        </w:rPr>
        <w:t xml:space="preserve"> </w:t>
      </w:r>
    </w:p>
    <w:p w14:paraId="064A87E7" w14:textId="77777777" w:rsidR="009A3EE2" w:rsidRDefault="009A3EE2" w:rsidP="00EB094E">
      <w:pPr>
        <w:spacing w:line="480" w:lineRule="auto"/>
        <w:jc w:val="both"/>
        <w:divId w:val="1127894388"/>
        <w:rPr>
          <w:rFonts w:ascii="Arial" w:eastAsia="Times New Roman" w:hAnsi="Arial" w:cs="Arial"/>
          <w:color w:val="000000"/>
          <w:lang w:eastAsia="en-US"/>
        </w:rPr>
      </w:pPr>
    </w:p>
    <w:p w14:paraId="56713CA1" w14:textId="12C0008F" w:rsidR="00D041DF" w:rsidRDefault="00205D3B" w:rsidP="00EB094E">
      <w:pPr>
        <w:spacing w:line="480" w:lineRule="auto"/>
        <w:jc w:val="both"/>
        <w:divId w:val="1127894388"/>
        <w:rPr>
          <w:rFonts w:ascii="Arial" w:hAnsi="Arial" w:cs="Arial"/>
          <w:b/>
          <w:color w:val="000000"/>
        </w:rPr>
      </w:pPr>
      <w:r>
        <w:rPr>
          <w:rFonts w:ascii="Arial" w:eastAsia="Times New Roman" w:hAnsi="Arial" w:cs="Arial"/>
          <w:color w:val="000000"/>
          <w:lang w:eastAsia="en-US"/>
        </w:rPr>
        <w:t>Thi</w:t>
      </w:r>
      <w:r w:rsidR="00811DC3">
        <w:rPr>
          <w:rFonts w:ascii="Arial" w:eastAsia="Times New Roman" w:hAnsi="Arial" w:cs="Arial"/>
          <w:color w:val="000000"/>
          <w:lang w:eastAsia="en-US"/>
        </w:rPr>
        <w:t>s</w:t>
      </w:r>
      <w:r>
        <w:rPr>
          <w:rFonts w:ascii="Arial" w:eastAsia="Times New Roman" w:hAnsi="Arial" w:cs="Arial"/>
          <w:color w:val="000000"/>
          <w:lang w:eastAsia="en-US"/>
        </w:rPr>
        <w:t xml:space="preserve"> research intends to identify key elements of the current IP using a design thinking approach </w:t>
      </w:r>
      <w:r w:rsidR="00811DC3">
        <w:rPr>
          <w:rFonts w:ascii="Arial" w:eastAsia="Times New Roman" w:hAnsi="Arial" w:cs="Arial"/>
          <w:color w:val="000000"/>
          <w:lang w:eastAsia="en-US"/>
        </w:rPr>
        <w:t>and to build change based on experiences</w:t>
      </w:r>
      <w:r w:rsidR="00006BB6">
        <w:rPr>
          <w:rFonts w:ascii="Arial" w:eastAsia="Times New Roman" w:hAnsi="Arial" w:cs="Arial"/>
          <w:color w:val="000000"/>
          <w:lang w:eastAsia="en-US"/>
        </w:rPr>
        <w:t>,</w:t>
      </w:r>
      <w:r w:rsidR="00811DC3">
        <w:rPr>
          <w:rFonts w:ascii="Arial" w:eastAsia="Times New Roman" w:hAnsi="Arial" w:cs="Arial"/>
          <w:color w:val="000000"/>
          <w:lang w:eastAsia="en-US"/>
        </w:rPr>
        <w:t xml:space="preserve"> innovation</w:t>
      </w:r>
      <w:r w:rsidR="00127714">
        <w:rPr>
          <w:rFonts w:ascii="Arial" w:eastAsia="Times New Roman" w:hAnsi="Arial" w:cs="Arial"/>
          <w:color w:val="000000"/>
          <w:lang w:eastAsia="en-US"/>
        </w:rPr>
        <w:t>,</w:t>
      </w:r>
      <w:r w:rsidR="00811DC3">
        <w:rPr>
          <w:rFonts w:ascii="Arial" w:eastAsia="Times New Roman" w:hAnsi="Arial" w:cs="Arial"/>
          <w:color w:val="000000"/>
          <w:lang w:eastAsia="en-US"/>
        </w:rPr>
        <w:t xml:space="preserve"> </w:t>
      </w:r>
      <w:r w:rsidR="00006BB6">
        <w:rPr>
          <w:rFonts w:ascii="Arial" w:eastAsia="Times New Roman" w:hAnsi="Arial" w:cs="Arial"/>
          <w:color w:val="000000"/>
          <w:lang w:eastAsia="en-US"/>
        </w:rPr>
        <w:t>and skills of both the clinicians and evolving technology and learning styles.</w:t>
      </w:r>
      <w:r w:rsidR="003627ED">
        <w:rPr>
          <w:rFonts w:ascii="Arial" w:eastAsia="Times New Roman" w:hAnsi="Arial" w:cs="Arial"/>
          <w:color w:val="000000"/>
          <w:lang w:eastAsia="en-US"/>
        </w:rPr>
        <w:t xml:space="preserve"> The methodology adopted for this study </w:t>
      </w:r>
      <w:r w:rsidR="003627ED">
        <w:rPr>
          <w:rFonts w:ascii="Arial" w:eastAsia="Times New Roman" w:hAnsi="Arial" w:cs="Arial"/>
          <w:color w:val="000000"/>
          <w:lang w:eastAsia="en-US"/>
        </w:rPr>
        <w:lastRenderedPageBreak/>
        <w:t xml:space="preserve">is grounded theory </w:t>
      </w:r>
      <w:r w:rsidR="00D360BE">
        <w:rPr>
          <w:rFonts w:ascii="Arial" w:eastAsia="Times New Roman" w:hAnsi="Arial" w:cs="Arial"/>
          <w:color w:val="000000"/>
          <w:lang w:eastAsia="en-US"/>
        </w:rPr>
        <w:t xml:space="preserve">through a short survey </w:t>
      </w:r>
      <w:r w:rsidR="00AD6514">
        <w:rPr>
          <w:rFonts w:ascii="Arial" w:eastAsia="Times New Roman" w:hAnsi="Arial" w:cs="Arial"/>
          <w:color w:val="000000"/>
          <w:lang w:eastAsia="en-US"/>
        </w:rPr>
        <w:t xml:space="preserve">of existing staff of varying lengths of service and </w:t>
      </w:r>
      <w:r w:rsidR="00242BC3">
        <w:rPr>
          <w:rFonts w:ascii="Arial" w:eastAsia="Times New Roman" w:hAnsi="Arial" w:cs="Arial"/>
          <w:color w:val="000000"/>
          <w:lang w:eastAsia="en-US"/>
        </w:rPr>
        <w:t>methods of induction.</w:t>
      </w:r>
      <w:r w:rsidR="00887AF4" w:rsidRPr="00887AF4">
        <w:rPr>
          <w:rFonts w:ascii="Arial" w:hAnsi="Arial" w:cs="Arial"/>
          <w:b/>
          <w:color w:val="000000"/>
        </w:rPr>
        <w:t xml:space="preserve"> </w:t>
      </w:r>
    </w:p>
    <w:p w14:paraId="35962E46" w14:textId="77777777" w:rsidR="004E5C54" w:rsidRPr="00592BE4" w:rsidRDefault="004E5C54" w:rsidP="00592BE4">
      <w:pPr>
        <w:jc w:val="both"/>
        <w:divId w:val="1127894388"/>
        <w:rPr>
          <w:rFonts w:ascii="Arial" w:eastAsia="Times New Roman" w:hAnsi="Arial" w:cs="Arial"/>
          <w:color w:val="000000"/>
          <w:lang w:eastAsia="en-US"/>
        </w:rPr>
      </w:pPr>
    </w:p>
    <w:p w14:paraId="38B55EDD" w14:textId="1C43C8C2" w:rsidR="00FC2F50" w:rsidRDefault="00B56A13"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3.0 </w:t>
      </w:r>
      <w:r w:rsidR="00FC2F50" w:rsidRPr="00FC2F50">
        <w:rPr>
          <w:rFonts w:ascii="Arial" w:eastAsia="Times New Roman" w:hAnsi="Arial" w:cs="Arial"/>
          <w:color w:val="000000"/>
          <w:u w:val="single"/>
          <w:lang w:eastAsia="en-US"/>
        </w:rPr>
        <w:t>Literature Review</w:t>
      </w:r>
    </w:p>
    <w:p w14:paraId="3AB1AA05" w14:textId="77777777" w:rsidR="009A3EE2" w:rsidRDefault="009A3EE2"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5828EA62" w14:textId="77777777" w:rsidR="00A50494" w:rsidRDefault="00A50494"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4B1A5417" w14:textId="2794746D" w:rsidR="00A50494" w:rsidRPr="00B56A13" w:rsidRDefault="00B56A13">
      <w:pPr>
        <w:widowControl w:val="0"/>
        <w:autoSpaceDE w:val="0"/>
        <w:autoSpaceDN w:val="0"/>
        <w:adjustRightInd w:val="0"/>
        <w:spacing w:line="268" w:lineRule="exact"/>
        <w:jc w:val="both"/>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3.1 </w:t>
      </w:r>
      <w:r w:rsidRPr="00B56A13">
        <w:rPr>
          <w:rFonts w:ascii="Arial" w:eastAsia="Times New Roman" w:hAnsi="Arial" w:cs="Arial"/>
          <w:color w:val="000000"/>
          <w:u w:val="single"/>
          <w:lang w:eastAsia="en-US"/>
        </w:rPr>
        <w:t>Rethinking Inductions</w:t>
      </w:r>
    </w:p>
    <w:p w14:paraId="5A2CBE0C" w14:textId="77777777" w:rsidR="00B56A13" w:rsidRPr="00592BE4" w:rsidRDefault="00B56A13">
      <w:pPr>
        <w:widowControl w:val="0"/>
        <w:autoSpaceDE w:val="0"/>
        <w:autoSpaceDN w:val="0"/>
        <w:adjustRightInd w:val="0"/>
        <w:spacing w:line="268" w:lineRule="exact"/>
        <w:jc w:val="both"/>
        <w:rPr>
          <w:rFonts w:ascii="Arial" w:eastAsia="Times New Roman" w:hAnsi="Arial" w:cs="Arial"/>
          <w:color w:val="000000"/>
          <w:lang w:eastAsia="en-US"/>
        </w:rPr>
      </w:pPr>
    </w:p>
    <w:p w14:paraId="5E04F940" w14:textId="77777777" w:rsidR="00FC2F50" w:rsidRDefault="00FC2F50" w:rsidP="00592BE4">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75B890F8" w14:textId="4E0861B4" w:rsidR="004E19FF" w:rsidRDefault="00504497"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The world of work continues to change following the disruption and </w:t>
      </w:r>
      <w:r w:rsidR="00C30E7F">
        <w:rPr>
          <w:rFonts w:ascii="Arial" w:eastAsia="Times New Roman" w:hAnsi="Arial" w:cs="Arial"/>
          <w:color w:val="000000"/>
          <w:lang w:eastAsia="en-US"/>
        </w:rPr>
        <w:t xml:space="preserve">resulting impact </w:t>
      </w:r>
      <w:r w:rsidR="00A73C92">
        <w:rPr>
          <w:rFonts w:ascii="Arial" w:eastAsia="Times New Roman" w:hAnsi="Arial" w:cs="Arial"/>
          <w:color w:val="000000"/>
          <w:lang w:eastAsia="en-US"/>
        </w:rPr>
        <w:t xml:space="preserve">of </w:t>
      </w:r>
      <w:r w:rsidR="00C30E7F">
        <w:rPr>
          <w:rFonts w:ascii="Arial" w:eastAsia="Times New Roman" w:hAnsi="Arial" w:cs="Arial"/>
          <w:color w:val="000000"/>
          <w:lang w:eastAsia="en-US"/>
        </w:rPr>
        <w:t>Covid19</w:t>
      </w:r>
      <w:r w:rsidR="00A73C92">
        <w:rPr>
          <w:rFonts w:ascii="Arial" w:eastAsia="Times New Roman" w:hAnsi="Arial" w:cs="Arial"/>
          <w:color w:val="000000"/>
          <w:lang w:eastAsia="en-US"/>
        </w:rPr>
        <w:t xml:space="preserve">. </w:t>
      </w:r>
      <w:r w:rsidR="000504C7">
        <w:rPr>
          <w:rFonts w:ascii="Arial" w:eastAsia="Times New Roman" w:hAnsi="Arial" w:cs="Arial"/>
          <w:color w:val="000000"/>
          <w:lang w:eastAsia="en-US"/>
        </w:rPr>
        <w:t xml:space="preserve">Recruitment and retention </w:t>
      </w:r>
      <w:r w:rsidR="00114352">
        <w:rPr>
          <w:rFonts w:ascii="Arial" w:eastAsia="Times New Roman" w:hAnsi="Arial" w:cs="Arial"/>
          <w:color w:val="000000"/>
          <w:lang w:eastAsia="en-US"/>
        </w:rPr>
        <w:t>affect</w:t>
      </w:r>
      <w:r w:rsidR="000504C7">
        <w:rPr>
          <w:rFonts w:ascii="Arial" w:eastAsia="Times New Roman" w:hAnsi="Arial" w:cs="Arial"/>
          <w:color w:val="000000"/>
          <w:lang w:eastAsia="en-US"/>
        </w:rPr>
        <w:t xml:space="preserve"> all areas of the economy, not least the NHS. </w:t>
      </w:r>
      <w:r w:rsidR="001F5631">
        <w:rPr>
          <w:rFonts w:ascii="Arial" w:eastAsia="Times New Roman" w:hAnsi="Arial" w:cs="Arial"/>
          <w:color w:val="000000"/>
          <w:lang w:eastAsia="en-US"/>
        </w:rPr>
        <w:t xml:space="preserve">The most </w:t>
      </w:r>
      <w:r w:rsidR="0088736D">
        <w:rPr>
          <w:rFonts w:ascii="Arial" w:eastAsia="Times New Roman" w:hAnsi="Arial" w:cs="Arial"/>
          <w:color w:val="000000"/>
          <w:lang w:eastAsia="en-US"/>
        </w:rPr>
        <w:t>recent</w:t>
      </w:r>
      <w:r w:rsidR="008D375C">
        <w:rPr>
          <w:rFonts w:ascii="Arial" w:eastAsia="Times New Roman" w:hAnsi="Arial" w:cs="Arial"/>
          <w:color w:val="000000"/>
          <w:lang w:eastAsia="en-US"/>
        </w:rPr>
        <w:t xml:space="preserve"> NHS Staff</w:t>
      </w:r>
      <w:r w:rsidR="001F5631">
        <w:rPr>
          <w:rFonts w:ascii="Arial" w:eastAsia="Times New Roman" w:hAnsi="Arial" w:cs="Arial"/>
          <w:color w:val="000000"/>
          <w:lang w:eastAsia="en-US"/>
        </w:rPr>
        <w:t xml:space="preserve"> </w:t>
      </w:r>
      <w:r w:rsidR="008D375C">
        <w:rPr>
          <w:rFonts w:ascii="Arial" w:eastAsia="Times New Roman" w:hAnsi="Arial" w:cs="Arial"/>
          <w:color w:val="000000"/>
          <w:lang w:eastAsia="en-US"/>
        </w:rPr>
        <w:t>S</w:t>
      </w:r>
      <w:r w:rsidR="001F5631">
        <w:rPr>
          <w:rFonts w:ascii="Arial" w:eastAsia="Times New Roman" w:hAnsi="Arial" w:cs="Arial"/>
          <w:color w:val="000000"/>
          <w:lang w:eastAsia="en-US"/>
        </w:rPr>
        <w:t xml:space="preserve">urvey </w:t>
      </w:r>
      <w:r w:rsidR="008D375C">
        <w:rPr>
          <w:rFonts w:ascii="Arial" w:eastAsia="Times New Roman" w:hAnsi="Arial" w:cs="Arial"/>
          <w:color w:val="000000"/>
          <w:lang w:eastAsia="en-US"/>
        </w:rPr>
        <w:t>(</w:t>
      </w:r>
      <w:r w:rsidR="001F5631">
        <w:rPr>
          <w:rFonts w:ascii="Arial" w:eastAsia="Times New Roman" w:hAnsi="Arial" w:cs="Arial"/>
          <w:color w:val="000000"/>
          <w:lang w:eastAsia="en-US"/>
        </w:rPr>
        <w:t>2021</w:t>
      </w:r>
      <w:r w:rsidR="008D375C">
        <w:rPr>
          <w:rFonts w:ascii="Arial" w:eastAsia="Times New Roman" w:hAnsi="Arial" w:cs="Arial"/>
          <w:color w:val="000000"/>
          <w:lang w:eastAsia="en-US"/>
        </w:rPr>
        <w:t>)</w:t>
      </w:r>
      <w:r w:rsidR="001F5631">
        <w:rPr>
          <w:rFonts w:ascii="Arial" w:eastAsia="Times New Roman" w:hAnsi="Arial" w:cs="Arial"/>
          <w:color w:val="000000"/>
          <w:lang w:eastAsia="en-US"/>
        </w:rPr>
        <w:t xml:space="preserve"> </w:t>
      </w:r>
      <w:r w:rsidR="0091056D">
        <w:rPr>
          <w:rFonts w:ascii="Arial" w:eastAsia="Times New Roman" w:hAnsi="Arial" w:cs="Arial"/>
          <w:color w:val="000000"/>
          <w:lang w:eastAsia="en-US"/>
        </w:rPr>
        <w:t>found a considerable dissatisfaction in all grades of staff</w:t>
      </w:r>
      <w:r w:rsidR="00DE44A8">
        <w:rPr>
          <w:rFonts w:ascii="Arial" w:eastAsia="Times New Roman" w:hAnsi="Arial" w:cs="Arial"/>
          <w:color w:val="000000"/>
          <w:lang w:eastAsia="en-US"/>
        </w:rPr>
        <w:t xml:space="preserve"> with </w:t>
      </w:r>
      <w:r w:rsidR="00D51C9D">
        <w:rPr>
          <w:rFonts w:ascii="Arial" w:eastAsia="Times New Roman" w:hAnsi="Arial" w:cs="Arial"/>
          <w:color w:val="000000"/>
          <w:lang w:eastAsia="en-US"/>
        </w:rPr>
        <w:t xml:space="preserve">31.1% often thinking about leaving the organisation and </w:t>
      </w:r>
      <w:r w:rsidR="001F4E99">
        <w:rPr>
          <w:rFonts w:ascii="Arial" w:eastAsia="Times New Roman" w:hAnsi="Arial" w:cs="Arial"/>
          <w:color w:val="000000"/>
          <w:lang w:eastAsia="en-US"/>
        </w:rPr>
        <w:t>16.6% reporting they will leave as soon as they find another job (</w:t>
      </w:r>
      <w:r w:rsidR="00795669">
        <w:rPr>
          <w:rFonts w:ascii="Arial" w:eastAsia="Times New Roman" w:hAnsi="Arial" w:cs="Arial"/>
          <w:color w:val="000000"/>
          <w:lang w:eastAsia="en-US"/>
        </w:rPr>
        <w:t xml:space="preserve">NHS Staff Survey, 2022). </w:t>
      </w:r>
    </w:p>
    <w:p w14:paraId="6D2D9BCE" w14:textId="77777777" w:rsidR="009A3EE2" w:rsidRDefault="009A3EE2"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0F1225A1" w14:textId="5DE9F28A" w:rsidR="006C7254" w:rsidRDefault="00795669"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An interesting </w:t>
      </w:r>
      <w:r w:rsidR="00895557">
        <w:rPr>
          <w:rFonts w:ascii="Arial" w:eastAsia="Times New Roman" w:hAnsi="Arial" w:cs="Arial"/>
          <w:color w:val="000000"/>
          <w:lang w:eastAsia="en-US"/>
        </w:rPr>
        <w:t xml:space="preserve">contrast to this is the finding that </w:t>
      </w:r>
      <w:r w:rsidR="00FD3066">
        <w:rPr>
          <w:rFonts w:ascii="Arial" w:eastAsia="Times New Roman" w:hAnsi="Arial" w:cs="Arial"/>
          <w:color w:val="000000"/>
          <w:lang w:eastAsia="en-US"/>
        </w:rPr>
        <w:t xml:space="preserve">55.5% </w:t>
      </w:r>
      <w:r w:rsidR="00CD1508">
        <w:rPr>
          <w:rFonts w:ascii="Arial" w:eastAsia="Times New Roman" w:hAnsi="Arial" w:cs="Arial"/>
          <w:color w:val="000000"/>
          <w:lang w:eastAsia="en-US"/>
        </w:rPr>
        <w:t xml:space="preserve">felt supported to </w:t>
      </w:r>
      <w:r w:rsidR="00F720BC">
        <w:rPr>
          <w:rFonts w:ascii="Arial" w:eastAsia="Times New Roman" w:hAnsi="Arial" w:cs="Arial"/>
          <w:color w:val="000000"/>
          <w:lang w:eastAsia="en-US"/>
        </w:rPr>
        <w:t>develop to their potential, though there is no clear link between induction and training</w:t>
      </w:r>
      <w:r w:rsidR="005044B1">
        <w:rPr>
          <w:rFonts w:ascii="Arial" w:eastAsia="Times New Roman" w:hAnsi="Arial" w:cs="Arial"/>
          <w:color w:val="000000"/>
          <w:lang w:eastAsia="en-US"/>
        </w:rPr>
        <w:t xml:space="preserve"> in this survey</w:t>
      </w:r>
      <w:r w:rsidR="00F00AB8">
        <w:rPr>
          <w:rFonts w:ascii="Arial" w:eastAsia="Times New Roman" w:hAnsi="Arial" w:cs="Arial"/>
          <w:color w:val="000000"/>
          <w:lang w:eastAsia="en-US"/>
        </w:rPr>
        <w:t>,</w:t>
      </w:r>
      <w:r w:rsidR="00F720BC">
        <w:rPr>
          <w:rFonts w:ascii="Arial" w:eastAsia="Times New Roman" w:hAnsi="Arial" w:cs="Arial"/>
          <w:color w:val="000000"/>
          <w:lang w:eastAsia="en-US"/>
        </w:rPr>
        <w:t xml:space="preserve"> </w:t>
      </w:r>
      <w:r w:rsidR="00F00AB8">
        <w:rPr>
          <w:rFonts w:ascii="Arial" w:eastAsia="Times New Roman" w:hAnsi="Arial" w:cs="Arial"/>
          <w:color w:val="000000"/>
          <w:lang w:eastAsia="en-US"/>
        </w:rPr>
        <w:t xml:space="preserve">dissatisfaction and discord is a theme across all the sections </w:t>
      </w:r>
      <w:r w:rsidR="006C7254">
        <w:rPr>
          <w:rFonts w:ascii="Arial" w:eastAsia="Times New Roman" w:hAnsi="Arial" w:cs="Arial"/>
          <w:color w:val="000000"/>
          <w:lang w:eastAsia="en-US"/>
        </w:rPr>
        <w:t>therefore</w:t>
      </w:r>
      <w:r w:rsidR="00F00AB8">
        <w:rPr>
          <w:rFonts w:ascii="Arial" w:eastAsia="Times New Roman" w:hAnsi="Arial" w:cs="Arial"/>
          <w:color w:val="000000"/>
          <w:lang w:eastAsia="en-US"/>
        </w:rPr>
        <w:t xml:space="preserve"> links to</w:t>
      </w:r>
      <w:r w:rsidR="00400D41">
        <w:rPr>
          <w:rFonts w:ascii="Arial" w:eastAsia="Times New Roman" w:hAnsi="Arial" w:cs="Arial"/>
          <w:color w:val="000000"/>
          <w:lang w:eastAsia="en-US"/>
        </w:rPr>
        <w:t xml:space="preserve"> this research aim in designing an induction programme fit to </w:t>
      </w:r>
      <w:r w:rsidR="00895A44">
        <w:rPr>
          <w:rFonts w:ascii="Arial" w:eastAsia="Times New Roman" w:hAnsi="Arial" w:cs="Arial"/>
          <w:color w:val="000000"/>
          <w:lang w:eastAsia="en-US"/>
        </w:rPr>
        <w:t xml:space="preserve">positively </w:t>
      </w:r>
      <w:r w:rsidR="00400D41">
        <w:rPr>
          <w:rFonts w:ascii="Arial" w:eastAsia="Times New Roman" w:hAnsi="Arial" w:cs="Arial"/>
          <w:color w:val="000000"/>
          <w:lang w:eastAsia="en-US"/>
        </w:rPr>
        <w:t>engage in the employee life cycle</w:t>
      </w:r>
      <w:r w:rsidR="002A5BBA">
        <w:rPr>
          <w:rFonts w:ascii="Arial" w:eastAsia="Times New Roman" w:hAnsi="Arial" w:cs="Arial"/>
          <w:color w:val="000000"/>
          <w:lang w:eastAsia="en-US"/>
        </w:rPr>
        <w:t xml:space="preserve"> from onset</w:t>
      </w:r>
      <w:r w:rsidR="00895A44">
        <w:rPr>
          <w:rFonts w:ascii="Arial" w:eastAsia="Times New Roman" w:hAnsi="Arial" w:cs="Arial"/>
          <w:color w:val="000000"/>
          <w:lang w:eastAsia="en-US"/>
        </w:rPr>
        <w:t>.</w:t>
      </w:r>
      <w:r w:rsidR="00133D4A">
        <w:rPr>
          <w:rFonts w:ascii="Arial" w:eastAsia="Times New Roman" w:hAnsi="Arial" w:cs="Arial"/>
          <w:color w:val="000000"/>
          <w:lang w:eastAsia="en-US"/>
        </w:rPr>
        <w:t xml:space="preserve"> </w:t>
      </w:r>
    </w:p>
    <w:p w14:paraId="52DAD3B4" w14:textId="77777777" w:rsidR="009A3EE2" w:rsidRDefault="009A3EE2"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2306174E" w14:textId="53AE375A" w:rsidR="00B56A13" w:rsidRDefault="00D342C3" w:rsidP="00B56A13">
      <w:pPr>
        <w:widowControl w:val="0"/>
        <w:autoSpaceDE w:val="0"/>
        <w:autoSpaceDN w:val="0"/>
        <w:adjustRightInd w:val="0"/>
        <w:spacing w:line="480" w:lineRule="auto"/>
        <w:jc w:val="both"/>
        <w:rPr>
          <w:rFonts w:ascii="Arial" w:eastAsia="Times New Roman" w:hAnsi="Arial" w:cs="Arial"/>
          <w:color w:val="000000"/>
          <w:lang w:eastAsia="en-US"/>
        </w:rPr>
      </w:pPr>
      <w:r>
        <w:rPr>
          <w:rFonts w:ascii="Arial" w:eastAsia="Times New Roman" w:hAnsi="Arial" w:cs="Arial"/>
          <w:color w:val="000000"/>
          <w:lang w:eastAsia="en-US"/>
        </w:rPr>
        <w:t xml:space="preserve">Employee turnover impacts on the organisation </w:t>
      </w:r>
      <w:r w:rsidR="004A5E4B">
        <w:rPr>
          <w:rFonts w:ascii="Arial" w:eastAsia="Times New Roman" w:hAnsi="Arial" w:cs="Arial"/>
          <w:color w:val="000000"/>
          <w:lang w:eastAsia="en-US"/>
        </w:rPr>
        <w:t>in many ways</w:t>
      </w:r>
      <w:r w:rsidR="005B4B17">
        <w:rPr>
          <w:rFonts w:ascii="Arial" w:eastAsia="Times New Roman" w:hAnsi="Arial" w:cs="Arial"/>
          <w:color w:val="000000"/>
          <w:lang w:eastAsia="en-US"/>
        </w:rPr>
        <w:t xml:space="preserve"> with turnover in health and social care </w:t>
      </w:r>
      <w:r w:rsidR="00907855">
        <w:rPr>
          <w:rFonts w:ascii="Arial" w:eastAsia="Times New Roman" w:hAnsi="Arial" w:cs="Arial"/>
          <w:color w:val="000000"/>
          <w:lang w:eastAsia="en-US"/>
        </w:rPr>
        <w:t>experiencing significant shortages (CIPD, 2021</w:t>
      </w:r>
      <w:r w:rsidR="009B3EA0">
        <w:rPr>
          <w:rFonts w:ascii="Arial" w:eastAsia="Times New Roman" w:hAnsi="Arial" w:cs="Arial"/>
          <w:color w:val="000000"/>
          <w:lang w:eastAsia="en-US"/>
        </w:rPr>
        <w:t>c</w:t>
      </w:r>
      <w:r w:rsidR="00F22E08">
        <w:rPr>
          <w:rFonts w:ascii="Arial" w:eastAsia="Times New Roman" w:hAnsi="Arial" w:cs="Arial"/>
          <w:color w:val="000000"/>
          <w:lang w:eastAsia="en-US"/>
        </w:rPr>
        <w:t>)</w:t>
      </w:r>
      <w:r w:rsidR="00D138DC">
        <w:rPr>
          <w:rFonts w:ascii="Arial" w:eastAsia="Times New Roman" w:hAnsi="Arial" w:cs="Arial"/>
          <w:color w:val="000000"/>
          <w:lang w:eastAsia="en-US"/>
        </w:rPr>
        <w:t xml:space="preserve">. Rethinking </w:t>
      </w:r>
      <w:r w:rsidR="00465951">
        <w:rPr>
          <w:rFonts w:ascii="Arial" w:eastAsia="Times New Roman" w:hAnsi="Arial" w:cs="Arial"/>
          <w:color w:val="000000"/>
          <w:lang w:eastAsia="en-US"/>
        </w:rPr>
        <w:t>the induction process (IP)</w:t>
      </w:r>
      <w:r w:rsidR="0097025F">
        <w:rPr>
          <w:rFonts w:ascii="Arial" w:eastAsia="Times New Roman" w:hAnsi="Arial" w:cs="Arial"/>
          <w:color w:val="000000"/>
          <w:lang w:eastAsia="en-US"/>
        </w:rPr>
        <w:t xml:space="preserve"> is vital </w:t>
      </w:r>
      <w:r w:rsidR="00465951">
        <w:rPr>
          <w:rFonts w:ascii="Arial" w:eastAsia="Times New Roman" w:hAnsi="Arial" w:cs="Arial"/>
          <w:color w:val="000000"/>
          <w:lang w:eastAsia="en-US"/>
        </w:rPr>
        <w:t xml:space="preserve">for </w:t>
      </w:r>
      <w:r w:rsidR="0097025F">
        <w:rPr>
          <w:rFonts w:ascii="Arial" w:eastAsia="Times New Roman" w:hAnsi="Arial" w:cs="Arial"/>
          <w:color w:val="000000"/>
          <w:lang w:eastAsia="en-US"/>
        </w:rPr>
        <w:t>first impressions</w:t>
      </w:r>
      <w:r w:rsidR="009B3EA0">
        <w:rPr>
          <w:rFonts w:ascii="Arial" w:eastAsia="Times New Roman" w:hAnsi="Arial" w:cs="Arial"/>
          <w:color w:val="000000"/>
          <w:lang w:eastAsia="en-US"/>
        </w:rPr>
        <w:t>,</w:t>
      </w:r>
      <w:r w:rsidR="0097025F">
        <w:rPr>
          <w:rFonts w:ascii="Arial" w:eastAsia="Times New Roman" w:hAnsi="Arial" w:cs="Arial"/>
          <w:color w:val="000000"/>
          <w:lang w:eastAsia="en-US"/>
        </w:rPr>
        <w:t xml:space="preserve"> </w:t>
      </w:r>
      <w:r w:rsidR="0008607E">
        <w:rPr>
          <w:rFonts w:ascii="Arial" w:eastAsia="Times New Roman" w:hAnsi="Arial" w:cs="Arial"/>
          <w:color w:val="000000"/>
          <w:lang w:eastAsia="en-US"/>
        </w:rPr>
        <w:t xml:space="preserve">a missed opportunity if all that is </w:t>
      </w:r>
      <w:r w:rsidR="00B8636E">
        <w:rPr>
          <w:rFonts w:ascii="Arial" w:eastAsia="Times New Roman" w:hAnsi="Arial" w:cs="Arial"/>
          <w:color w:val="000000"/>
          <w:lang w:eastAsia="en-US"/>
        </w:rPr>
        <w:t xml:space="preserve">covered is a quick office tour </w:t>
      </w:r>
      <w:r w:rsidR="00EE47B2">
        <w:rPr>
          <w:rFonts w:ascii="Arial" w:eastAsia="Times New Roman" w:hAnsi="Arial" w:cs="Arial"/>
          <w:color w:val="000000"/>
          <w:lang w:eastAsia="en-US"/>
        </w:rPr>
        <w:t>and being issued an employee handbook</w:t>
      </w:r>
      <w:r w:rsidR="0008607E">
        <w:rPr>
          <w:rFonts w:ascii="Arial" w:eastAsia="Times New Roman" w:hAnsi="Arial" w:cs="Arial"/>
          <w:color w:val="000000"/>
          <w:lang w:eastAsia="en-US"/>
        </w:rPr>
        <w:t xml:space="preserve"> (CIPD, 2014).</w:t>
      </w:r>
      <w:r w:rsidR="007B2DD1">
        <w:rPr>
          <w:rFonts w:ascii="Arial" w:eastAsia="Times New Roman" w:hAnsi="Arial" w:cs="Arial"/>
          <w:color w:val="000000"/>
          <w:lang w:eastAsia="en-US"/>
        </w:rPr>
        <w:t xml:space="preserve"> By </w:t>
      </w:r>
      <w:r w:rsidR="00EE192A">
        <w:rPr>
          <w:rFonts w:ascii="Arial" w:eastAsia="Times New Roman" w:hAnsi="Arial" w:cs="Arial"/>
          <w:color w:val="000000"/>
          <w:lang w:eastAsia="en-US"/>
        </w:rPr>
        <w:t>exploring experiences, empirical data as well as qualitative data</w:t>
      </w:r>
      <w:r w:rsidR="00566601">
        <w:rPr>
          <w:rFonts w:ascii="Arial" w:eastAsia="Times New Roman" w:hAnsi="Arial" w:cs="Arial"/>
          <w:color w:val="000000"/>
          <w:lang w:eastAsia="en-US"/>
        </w:rPr>
        <w:t xml:space="preserve"> becomes most useful </w:t>
      </w:r>
      <w:r w:rsidR="00953886">
        <w:rPr>
          <w:rFonts w:ascii="Arial" w:eastAsia="Times New Roman" w:hAnsi="Arial" w:cs="Arial"/>
          <w:color w:val="000000"/>
          <w:lang w:eastAsia="en-US"/>
        </w:rPr>
        <w:t>to understand the impact of IP</w:t>
      </w:r>
      <w:r w:rsidR="0052248B">
        <w:rPr>
          <w:rFonts w:ascii="Arial" w:eastAsia="Times New Roman" w:hAnsi="Arial" w:cs="Arial"/>
          <w:color w:val="000000"/>
          <w:lang w:eastAsia="en-US"/>
        </w:rPr>
        <w:t xml:space="preserve"> along with longer term metrics such as </w:t>
      </w:r>
      <w:r w:rsidR="00235D96">
        <w:rPr>
          <w:rFonts w:ascii="Arial" w:eastAsia="Times New Roman" w:hAnsi="Arial" w:cs="Arial"/>
          <w:color w:val="000000"/>
          <w:lang w:eastAsia="en-US"/>
        </w:rPr>
        <w:t>time to proficiency and exit interviews (Daniel</w:t>
      </w:r>
      <w:r w:rsidR="003A077F">
        <w:rPr>
          <w:rFonts w:ascii="Arial" w:eastAsia="Times New Roman" w:hAnsi="Arial" w:cs="Arial"/>
          <w:color w:val="000000"/>
          <w:lang w:eastAsia="en-US"/>
        </w:rPr>
        <w:t>s</w:t>
      </w:r>
      <w:r w:rsidR="00235D96">
        <w:rPr>
          <w:rFonts w:ascii="Arial" w:eastAsia="Times New Roman" w:hAnsi="Arial" w:cs="Arial"/>
          <w:color w:val="000000"/>
          <w:lang w:eastAsia="en-US"/>
        </w:rPr>
        <w:t xml:space="preserve"> et al, 2018)</w:t>
      </w:r>
      <w:r w:rsidR="00525224">
        <w:rPr>
          <w:rFonts w:ascii="Arial" w:eastAsia="Times New Roman" w:hAnsi="Arial" w:cs="Arial"/>
          <w:color w:val="000000"/>
          <w:lang w:eastAsia="en-US"/>
        </w:rPr>
        <w:t>.</w:t>
      </w:r>
      <w:r w:rsidR="00B56A13">
        <w:rPr>
          <w:rFonts w:ascii="Arial" w:eastAsia="Times New Roman" w:hAnsi="Arial" w:cs="Arial"/>
          <w:color w:val="000000"/>
          <w:lang w:eastAsia="en-US"/>
        </w:rPr>
        <w:t xml:space="preserve"> This research will seek to find what is the key content for IP, what is the design of the content, how should it be delivered and over how long and the value it adds to the People and Culture Strategy.</w:t>
      </w:r>
    </w:p>
    <w:p w14:paraId="27A25AEA" w14:textId="1A869714" w:rsidR="00530590" w:rsidRDefault="00530590" w:rsidP="00592BE4">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385EAC76" w14:textId="1595FD33" w:rsidR="00530590" w:rsidRDefault="00B56A13"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r>
        <w:rPr>
          <w:rFonts w:ascii="Arial" w:eastAsia="Times New Roman" w:hAnsi="Arial" w:cs="Arial"/>
          <w:color w:val="000000"/>
          <w:u w:val="single"/>
          <w:lang w:eastAsia="en-US"/>
        </w:rPr>
        <w:lastRenderedPageBreak/>
        <w:t xml:space="preserve">3.2 </w:t>
      </w:r>
      <w:r w:rsidR="00530590" w:rsidRPr="003A6C1D">
        <w:rPr>
          <w:rFonts w:ascii="Arial" w:eastAsia="Times New Roman" w:hAnsi="Arial" w:cs="Arial"/>
          <w:color w:val="000000"/>
          <w:u w:val="single"/>
          <w:lang w:eastAsia="en-US"/>
        </w:rPr>
        <w:t>Why is Induction Important?</w:t>
      </w:r>
    </w:p>
    <w:p w14:paraId="7CCDD7A1" w14:textId="6FA58E7F" w:rsidR="003A6C1D" w:rsidRDefault="003A6C1D"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3D589054" w14:textId="6056FBD4" w:rsidR="003470A0" w:rsidRPr="00B0134B" w:rsidRDefault="003470A0" w:rsidP="00F120CA">
      <w:pPr>
        <w:widowControl w:val="0"/>
        <w:autoSpaceDE w:val="0"/>
        <w:autoSpaceDN w:val="0"/>
        <w:adjustRightInd w:val="0"/>
        <w:spacing w:line="480" w:lineRule="auto"/>
        <w:jc w:val="both"/>
        <w:divId w:val="1127894388"/>
        <w:rPr>
          <w:rFonts w:ascii="Arial" w:eastAsia="Times New Roman" w:hAnsi="Arial" w:cs="Arial"/>
          <w:color w:val="000000"/>
          <w:lang w:eastAsia="en-US"/>
        </w:rPr>
      </w:pPr>
      <w:r w:rsidRPr="00B0134B">
        <w:rPr>
          <w:rFonts w:ascii="Arial" w:eastAsia="Times New Roman" w:hAnsi="Arial" w:cs="Arial"/>
          <w:color w:val="000000"/>
          <w:lang w:eastAsia="en-US"/>
        </w:rPr>
        <w:t xml:space="preserve">An induction could be claimed as </w:t>
      </w:r>
      <w:r w:rsidR="00B0134B" w:rsidRPr="00B0134B">
        <w:rPr>
          <w:rFonts w:ascii="Arial" w:eastAsia="Times New Roman" w:hAnsi="Arial" w:cs="Arial"/>
          <w:color w:val="000000"/>
          <w:lang w:eastAsia="en-US"/>
        </w:rPr>
        <w:t>one of the most important HR functions</w:t>
      </w:r>
      <w:r w:rsidR="00B0134B">
        <w:rPr>
          <w:rFonts w:ascii="Arial" w:eastAsia="Times New Roman" w:hAnsi="Arial" w:cs="Arial"/>
          <w:color w:val="000000"/>
          <w:lang w:eastAsia="en-US"/>
        </w:rPr>
        <w:t xml:space="preserve">, </w:t>
      </w:r>
      <w:r w:rsidR="001A2E31">
        <w:rPr>
          <w:rFonts w:ascii="Arial" w:eastAsia="Times New Roman" w:hAnsi="Arial" w:cs="Arial"/>
          <w:color w:val="000000"/>
          <w:lang w:eastAsia="en-US"/>
        </w:rPr>
        <w:t xml:space="preserve">it not only introduces the employee to the organisation, its culture and business but also </w:t>
      </w:r>
      <w:r w:rsidR="005A38E8">
        <w:rPr>
          <w:rFonts w:ascii="Arial" w:eastAsia="Times New Roman" w:hAnsi="Arial" w:cs="Arial"/>
          <w:color w:val="000000"/>
          <w:lang w:eastAsia="en-US"/>
        </w:rPr>
        <w:t>introduces the skills and learning needed for the transition to their new role</w:t>
      </w:r>
      <w:r w:rsidR="001B1C6D">
        <w:rPr>
          <w:rFonts w:ascii="Arial" w:eastAsia="Times New Roman" w:hAnsi="Arial" w:cs="Arial"/>
          <w:color w:val="000000"/>
          <w:lang w:eastAsia="en-US"/>
        </w:rPr>
        <w:t xml:space="preserve"> (</w:t>
      </w:r>
      <w:r w:rsidR="00552DE6">
        <w:rPr>
          <w:rFonts w:ascii="Arial" w:eastAsia="Times New Roman" w:hAnsi="Arial" w:cs="Arial"/>
          <w:color w:val="000000"/>
          <w:lang w:eastAsia="en-US"/>
        </w:rPr>
        <w:t>Salau et al, 2014)</w:t>
      </w:r>
      <w:r w:rsidR="00615A17">
        <w:rPr>
          <w:rFonts w:ascii="Arial" w:eastAsia="Times New Roman" w:hAnsi="Arial" w:cs="Arial"/>
          <w:color w:val="000000"/>
          <w:lang w:eastAsia="en-US"/>
        </w:rPr>
        <w:t xml:space="preserve">. </w:t>
      </w:r>
      <w:r w:rsidR="00160A9E">
        <w:rPr>
          <w:rFonts w:ascii="Arial" w:eastAsia="Times New Roman" w:hAnsi="Arial" w:cs="Arial"/>
          <w:color w:val="000000"/>
          <w:lang w:eastAsia="en-US"/>
        </w:rPr>
        <w:t>Kendrick et al</w:t>
      </w:r>
      <w:r w:rsidR="00285223">
        <w:rPr>
          <w:rFonts w:ascii="Arial" w:eastAsia="Times New Roman" w:hAnsi="Arial" w:cs="Arial"/>
          <w:color w:val="000000"/>
          <w:lang w:eastAsia="en-US"/>
        </w:rPr>
        <w:t xml:space="preserve"> (2005) </w:t>
      </w:r>
      <w:r w:rsidR="00F24871">
        <w:rPr>
          <w:rFonts w:ascii="Arial" w:eastAsia="Times New Roman" w:hAnsi="Arial" w:cs="Arial"/>
          <w:color w:val="000000"/>
          <w:lang w:eastAsia="en-US"/>
        </w:rPr>
        <w:t xml:space="preserve">added a further paradigm of </w:t>
      </w:r>
      <w:r w:rsidR="00C30ABD">
        <w:rPr>
          <w:rFonts w:ascii="Arial" w:eastAsia="Times New Roman" w:hAnsi="Arial" w:cs="Arial"/>
          <w:color w:val="000000"/>
          <w:lang w:eastAsia="en-US"/>
        </w:rPr>
        <w:t xml:space="preserve">shifting </w:t>
      </w:r>
      <w:r w:rsidR="00F24871">
        <w:rPr>
          <w:rFonts w:ascii="Arial" w:eastAsia="Times New Roman" w:hAnsi="Arial" w:cs="Arial"/>
          <w:color w:val="000000"/>
          <w:lang w:eastAsia="en-US"/>
        </w:rPr>
        <w:t xml:space="preserve">attitudes of new employees and how </w:t>
      </w:r>
      <w:r w:rsidR="00FF07D4">
        <w:rPr>
          <w:rFonts w:ascii="Arial" w:eastAsia="Times New Roman" w:hAnsi="Arial" w:cs="Arial"/>
          <w:color w:val="000000"/>
          <w:lang w:eastAsia="en-US"/>
        </w:rPr>
        <w:t>IP</w:t>
      </w:r>
      <w:r w:rsidR="00F24871">
        <w:rPr>
          <w:rFonts w:ascii="Arial" w:eastAsia="Times New Roman" w:hAnsi="Arial" w:cs="Arial"/>
          <w:color w:val="000000"/>
          <w:lang w:eastAsia="en-US"/>
        </w:rPr>
        <w:t xml:space="preserve"> influences this</w:t>
      </w:r>
      <w:r w:rsidR="00A14D8D">
        <w:rPr>
          <w:rFonts w:ascii="Arial" w:eastAsia="Times New Roman" w:hAnsi="Arial" w:cs="Arial"/>
          <w:color w:val="000000"/>
          <w:lang w:eastAsia="en-US"/>
        </w:rPr>
        <w:t>, further supported by the view of Charan et al (20</w:t>
      </w:r>
      <w:r w:rsidR="00E93455">
        <w:rPr>
          <w:rFonts w:ascii="Arial" w:eastAsia="Times New Roman" w:hAnsi="Arial" w:cs="Arial"/>
          <w:color w:val="000000"/>
          <w:lang w:eastAsia="en-US"/>
        </w:rPr>
        <w:t>15</w:t>
      </w:r>
      <w:r w:rsidR="00114352">
        <w:rPr>
          <w:rFonts w:ascii="Arial" w:eastAsia="Times New Roman" w:hAnsi="Arial" w:cs="Arial"/>
          <w:color w:val="000000"/>
          <w:lang w:eastAsia="en-US"/>
        </w:rPr>
        <w:t>).</w:t>
      </w:r>
      <w:r w:rsidR="00E93455">
        <w:rPr>
          <w:rFonts w:ascii="Arial" w:eastAsia="Times New Roman" w:hAnsi="Arial" w:cs="Arial"/>
          <w:color w:val="000000"/>
          <w:lang w:eastAsia="en-US"/>
        </w:rPr>
        <w:t>)</w:t>
      </w:r>
      <w:r w:rsidR="00F120CA">
        <w:rPr>
          <w:rFonts w:ascii="Arial" w:eastAsia="Times New Roman" w:hAnsi="Arial" w:cs="Arial"/>
          <w:color w:val="000000"/>
          <w:lang w:eastAsia="en-US"/>
        </w:rPr>
        <w:t xml:space="preserve"> </w:t>
      </w:r>
      <w:r w:rsidR="00873C66">
        <w:rPr>
          <w:rFonts w:ascii="Arial" w:eastAsia="Times New Roman" w:hAnsi="Arial" w:cs="Arial"/>
          <w:color w:val="000000"/>
          <w:lang w:eastAsia="en-US"/>
        </w:rPr>
        <w:t>“Businesses don’t create value, people do”</w:t>
      </w:r>
      <w:r w:rsidR="00F24871">
        <w:rPr>
          <w:rFonts w:ascii="Arial" w:eastAsia="Times New Roman" w:hAnsi="Arial" w:cs="Arial"/>
          <w:color w:val="000000"/>
          <w:lang w:eastAsia="en-US"/>
        </w:rPr>
        <w:t xml:space="preserve">. </w:t>
      </w:r>
    </w:p>
    <w:p w14:paraId="6058D7E1" w14:textId="77777777" w:rsidR="00FE5F09" w:rsidRDefault="00FE5F09"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5F997604" w14:textId="2FD38317" w:rsidR="00C840B1" w:rsidRDefault="00C840B1" w:rsidP="0094196B">
      <w:pPr>
        <w:widowControl w:val="0"/>
        <w:autoSpaceDE w:val="0"/>
        <w:autoSpaceDN w:val="0"/>
        <w:adjustRightInd w:val="0"/>
        <w:spacing w:line="480" w:lineRule="auto"/>
        <w:jc w:val="both"/>
        <w:divId w:val="1127894388"/>
        <w:rPr>
          <w:rFonts w:ascii="Arial" w:eastAsia="Times New Roman" w:hAnsi="Arial" w:cs="Arial"/>
          <w:b/>
          <w:bCs/>
          <w:color w:val="000000"/>
          <w:u w:val="single"/>
          <w:lang w:eastAsia="en-US"/>
        </w:rPr>
      </w:pPr>
      <w:r w:rsidRPr="00C840B1">
        <w:rPr>
          <w:rFonts w:ascii="Arial" w:eastAsia="Times New Roman" w:hAnsi="Arial" w:cs="Arial"/>
          <w:color w:val="000000"/>
          <w:lang w:eastAsia="en-US"/>
        </w:rPr>
        <w:t>There is little research</w:t>
      </w:r>
      <w:r w:rsidR="00635107">
        <w:rPr>
          <w:rFonts w:ascii="Arial" w:eastAsia="Times New Roman" w:hAnsi="Arial" w:cs="Arial"/>
          <w:color w:val="000000"/>
          <w:lang w:eastAsia="en-US"/>
        </w:rPr>
        <w:t xml:space="preserve"> in health and social care </w:t>
      </w:r>
      <w:r w:rsidRPr="00C840B1">
        <w:rPr>
          <w:rFonts w:ascii="Arial" w:eastAsia="Times New Roman" w:hAnsi="Arial" w:cs="Arial"/>
          <w:color w:val="000000"/>
          <w:lang w:eastAsia="en-US"/>
        </w:rPr>
        <w:t>into the value of induc</w:t>
      </w:r>
      <w:r>
        <w:rPr>
          <w:rFonts w:ascii="Arial" w:eastAsia="Times New Roman" w:hAnsi="Arial" w:cs="Arial"/>
          <w:color w:val="000000"/>
          <w:lang w:eastAsia="en-US"/>
        </w:rPr>
        <w:t>tion</w:t>
      </w:r>
      <w:r w:rsidR="000D6475">
        <w:rPr>
          <w:rFonts w:ascii="Arial" w:eastAsia="Times New Roman" w:hAnsi="Arial" w:cs="Arial"/>
          <w:color w:val="000000"/>
          <w:lang w:eastAsia="en-US"/>
        </w:rPr>
        <w:t>, how it is delivered, by whom</w:t>
      </w:r>
      <w:r w:rsidRPr="00C840B1">
        <w:rPr>
          <w:rFonts w:ascii="Arial" w:eastAsia="Times New Roman" w:hAnsi="Arial" w:cs="Arial"/>
          <w:color w:val="000000"/>
          <w:lang w:eastAsia="en-US"/>
        </w:rPr>
        <w:t xml:space="preserve"> and whether its function serves its purpose.</w:t>
      </w:r>
      <w:r w:rsidR="00E2473A">
        <w:rPr>
          <w:rFonts w:ascii="Arial" w:eastAsia="Times New Roman" w:hAnsi="Arial" w:cs="Arial"/>
          <w:color w:val="000000"/>
          <w:lang w:eastAsia="en-US"/>
        </w:rPr>
        <w:t xml:space="preserve"> As the first </w:t>
      </w:r>
      <w:r w:rsidR="003758F2">
        <w:rPr>
          <w:rFonts w:ascii="Arial" w:eastAsia="Times New Roman" w:hAnsi="Arial" w:cs="Arial"/>
          <w:color w:val="000000"/>
          <w:lang w:eastAsia="en-US"/>
        </w:rPr>
        <w:t xml:space="preserve">introduction to the organisation/new role, induction is vital in building </w:t>
      </w:r>
      <w:r w:rsidR="00BE2E01">
        <w:rPr>
          <w:rFonts w:ascii="Arial" w:eastAsia="Times New Roman" w:hAnsi="Arial" w:cs="Arial"/>
          <w:color w:val="000000"/>
          <w:lang w:eastAsia="en-US"/>
        </w:rPr>
        <w:t xml:space="preserve">internal talent </w:t>
      </w:r>
      <w:r w:rsidR="00101779">
        <w:rPr>
          <w:rFonts w:ascii="Arial" w:eastAsia="Times New Roman" w:hAnsi="Arial" w:cs="Arial"/>
          <w:color w:val="000000"/>
          <w:lang w:eastAsia="en-US"/>
        </w:rPr>
        <w:t>mobility that offers a purpose in the workplace</w:t>
      </w:r>
      <w:r w:rsidR="00385392">
        <w:rPr>
          <w:rFonts w:ascii="Arial" w:eastAsia="Times New Roman" w:hAnsi="Arial" w:cs="Arial"/>
          <w:color w:val="000000"/>
          <w:lang w:eastAsia="en-US"/>
        </w:rPr>
        <w:t xml:space="preserve"> that utilises individual </w:t>
      </w:r>
      <w:r w:rsidR="00CF5F2E">
        <w:rPr>
          <w:rFonts w:ascii="Arial" w:eastAsia="Times New Roman" w:hAnsi="Arial" w:cs="Arial"/>
          <w:color w:val="000000"/>
          <w:lang w:eastAsia="en-US"/>
        </w:rPr>
        <w:t>strengths and capabilities (</w:t>
      </w:r>
      <w:r w:rsidR="0083376A">
        <w:rPr>
          <w:rFonts w:ascii="Arial" w:eastAsia="Times New Roman" w:hAnsi="Arial" w:cs="Arial"/>
          <w:color w:val="000000"/>
          <w:lang w:eastAsia="en-US"/>
        </w:rPr>
        <w:t>Simpson</w:t>
      </w:r>
      <w:r w:rsidR="00CF5F2E">
        <w:rPr>
          <w:rFonts w:ascii="Arial" w:eastAsia="Times New Roman" w:hAnsi="Arial" w:cs="Arial"/>
          <w:color w:val="000000"/>
          <w:lang w:eastAsia="en-US"/>
        </w:rPr>
        <w:t>, 202</w:t>
      </w:r>
      <w:r w:rsidR="0083376A">
        <w:rPr>
          <w:rFonts w:ascii="Arial" w:eastAsia="Times New Roman" w:hAnsi="Arial" w:cs="Arial"/>
          <w:color w:val="000000"/>
          <w:lang w:eastAsia="en-US"/>
        </w:rPr>
        <w:t>2</w:t>
      </w:r>
      <w:r w:rsidR="00CF5F2E">
        <w:rPr>
          <w:rFonts w:ascii="Arial" w:eastAsia="Times New Roman" w:hAnsi="Arial" w:cs="Arial"/>
          <w:color w:val="000000"/>
          <w:lang w:eastAsia="en-US"/>
        </w:rPr>
        <w:t>).</w:t>
      </w:r>
      <w:r w:rsidR="00385392">
        <w:rPr>
          <w:rFonts w:ascii="Arial" w:eastAsia="Times New Roman" w:hAnsi="Arial" w:cs="Arial"/>
          <w:color w:val="000000"/>
          <w:lang w:eastAsia="en-US"/>
        </w:rPr>
        <w:t xml:space="preserve"> </w:t>
      </w:r>
    </w:p>
    <w:p w14:paraId="1BFCE1A9" w14:textId="77777777" w:rsidR="00187AFD" w:rsidRPr="003758F2" w:rsidRDefault="00187AFD" w:rsidP="0094196B">
      <w:pPr>
        <w:widowControl w:val="0"/>
        <w:autoSpaceDE w:val="0"/>
        <w:autoSpaceDN w:val="0"/>
        <w:adjustRightInd w:val="0"/>
        <w:spacing w:line="480" w:lineRule="auto"/>
        <w:jc w:val="both"/>
        <w:divId w:val="1127894388"/>
        <w:rPr>
          <w:rFonts w:ascii="Arial" w:eastAsia="Times New Roman" w:hAnsi="Arial" w:cs="Arial"/>
          <w:b/>
          <w:bCs/>
          <w:color w:val="000000"/>
          <w:u w:val="single"/>
          <w:lang w:eastAsia="en-US"/>
        </w:rPr>
      </w:pPr>
    </w:p>
    <w:p w14:paraId="032FA686" w14:textId="1160BE7D" w:rsidR="00857882" w:rsidRPr="00B56A13" w:rsidRDefault="0038018E"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A study </w:t>
      </w:r>
      <w:r w:rsidR="00243F87">
        <w:rPr>
          <w:rFonts w:ascii="Arial" w:eastAsia="Times New Roman" w:hAnsi="Arial" w:cs="Arial"/>
          <w:color w:val="000000"/>
          <w:lang w:eastAsia="en-US"/>
        </w:rPr>
        <w:t xml:space="preserve">by </w:t>
      </w:r>
      <w:r w:rsidR="008F4A04">
        <w:rPr>
          <w:rFonts w:ascii="Arial" w:eastAsia="Times New Roman" w:hAnsi="Arial" w:cs="Arial"/>
          <w:color w:val="000000"/>
          <w:lang w:eastAsia="en-US"/>
        </w:rPr>
        <w:t xml:space="preserve">Hendricks &amp; </w:t>
      </w:r>
      <w:r w:rsidR="00C1054D" w:rsidRPr="00C1054D">
        <w:rPr>
          <w:rFonts w:ascii="Arial" w:eastAsia="Times New Roman" w:hAnsi="Arial" w:cs="Arial"/>
          <w:color w:val="000000"/>
          <w:lang w:eastAsia="en-US"/>
        </w:rPr>
        <w:t xml:space="preserve">Louw-Potgieter </w:t>
      </w:r>
      <w:r w:rsidR="00C1054D">
        <w:rPr>
          <w:rFonts w:ascii="Arial" w:eastAsia="Times New Roman" w:hAnsi="Arial" w:cs="Arial"/>
          <w:color w:val="000000"/>
          <w:lang w:eastAsia="en-US"/>
        </w:rPr>
        <w:t>(20</w:t>
      </w:r>
      <w:r w:rsidR="00562922">
        <w:rPr>
          <w:rFonts w:ascii="Arial" w:eastAsia="Times New Roman" w:hAnsi="Arial" w:cs="Arial"/>
          <w:color w:val="000000"/>
          <w:lang w:eastAsia="en-US"/>
        </w:rPr>
        <w:t>12</w:t>
      </w:r>
      <w:r w:rsidR="00C1054D">
        <w:rPr>
          <w:rFonts w:ascii="Arial" w:eastAsia="Times New Roman" w:hAnsi="Arial" w:cs="Arial"/>
          <w:color w:val="000000"/>
          <w:lang w:eastAsia="en-US"/>
        </w:rPr>
        <w:t xml:space="preserve">) </w:t>
      </w:r>
      <w:r w:rsidR="008B6D06">
        <w:rPr>
          <w:rFonts w:ascii="Arial" w:eastAsia="Times New Roman" w:hAnsi="Arial" w:cs="Arial"/>
          <w:color w:val="000000"/>
          <w:lang w:eastAsia="en-US"/>
        </w:rPr>
        <w:t xml:space="preserve">though dated </w:t>
      </w:r>
      <w:r w:rsidR="00C1054D">
        <w:rPr>
          <w:rFonts w:ascii="Arial" w:eastAsia="Times New Roman" w:hAnsi="Arial" w:cs="Arial"/>
          <w:color w:val="000000"/>
          <w:lang w:eastAsia="en-US"/>
        </w:rPr>
        <w:t>is a seminal piece of work that evalu</w:t>
      </w:r>
      <w:r w:rsidR="00B16389">
        <w:rPr>
          <w:rFonts w:ascii="Arial" w:eastAsia="Times New Roman" w:hAnsi="Arial" w:cs="Arial"/>
          <w:color w:val="000000"/>
          <w:lang w:eastAsia="en-US"/>
        </w:rPr>
        <w:t xml:space="preserve">ates the value of an induction </w:t>
      </w:r>
      <w:r w:rsidR="00892F32">
        <w:rPr>
          <w:rFonts w:ascii="Arial" w:eastAsia="Times New Roman" w:hAnsi="Arial" w:cs="Arial"/>
          <w:color w:val="000000"/>
          <w:lang w:eastAsia="en-US"/>
        </w:rPr>
        <w:t>and whether it align</w:t>
      </w:r>
      <w:r w:rsidR="00317771">
        <w:rPr>
          <w:rFonts w:ascii="Arial" w:eastAsia="Times New Roman" w:hAnsi="Arial" w:cs="Arial"/>
          <w:color w:val="000000"/>
          <w:lang w:eastAsia="en-US"/>
        </w:rPr>
        <w:t>s</w:t>
      </w:r>
      <w:r w:rsidR="00892F32">
        <w:rPr>
          <w:rFonts w:ascii="Arial" w:eastAsia="Times New Roman" w:hAnsi="Arial" w:cs="Arial"/>
          <w:color w:val="000000"/>
          <w:lang w:eastAsia="en-US"/>
        </w:rPr>
        <w:t xml:space="preserve"> to the business objectives</w:t>
      </w:r>
      <w:r w:rsidR="00FF07D4">
        <w:rPr>
          <w:rFonts w:ascii="Arial" w:eastAsia="Times New Roman" w:hAnsi="Arial" w:cs="Arial"/>
          <w:color w:val="000000"/>
          <w:lang w:eastAsia="en-US"/>
        </w:rPr>
        <w:t>, it concluded that a misguided induction impacts significantly on the throughput and function of the organisation</w:t>
      </w:r>
      <w:r w:rsidR="00892F32">
        <w:rPr>
          <w:rFonts w:ascii="Arial" w:eastAsia="Times New Roman" w:hAnsi="Arial" w:cs="Arial"/>
          <w:color w:val="000000"/>
          <w:lang w:eastAsia="en-US"/>
        </w:rPr>
        <w:t xml:space="preserve">. </w:t>
      </w:r>
      <w:r w:rsidR="00790F69">
        <w:rPr>
          <w:rFonts w:ascii="Arial" w:eastAsia="Times New Roman" w:hAnsi="Arial" w:cs="Arial"/>
          <w:color w:val="000000"/>
          <w:lang w:eastAsia="en-US"/>
        </w:rPr>
        <w:t>Very little literature has challenged this assertion</w:t>
      </w:r>
      <w:r w:rsidR="00837130">
        <w:rPr>
          <w:rFonts w:ascii="Arial" w:eastAsia="Times New Roman" w:hAnsi="Arial" w:cs="Arial"/>
          <w:color w:val="000000"/>
          <w:lang w:eastAsia="en-US"/>
        </w:rPr>
        <w:t xml:space="preserve"> with </w:t>
      </w:r>
      <w:r w:rsidR="00F8127D">
        <w:rPr>
          <w:rFonts w:ascii="Arial" w:eastAsia="Times New Roman" w:hAnsi="Arial" w:cs="Arial"/>
          <w:color w:val="000000"/>
          <w:lang w:eastAsia="en-US"/>
        </w:rPr>
        <w:t xml:space="preserve">some </w:t>
      </w:r>
      <w:r w:rsidR="004A0B05">
        <w:rPr>
          <w:rFonts w:ascii="Arial" w:eastAsia="Times New Roman" w:hAnsi="Arial" w:cs="Arial"/>
          <w:color w:val="000000"/>
          <w:lang w:eastAsia="en-US"/>
        </w:rPr>
        <w:t>research</w:t>
      </w:r>
      <w:r w:rsidR="00837130">
        <w:rPr>
          <w:rFonts w:ascii="Arial" w:eastAsia="Times New Roman" w:hAnsi="Arial" w:cs="Arial"/>
          <w:color w:val="000000"/>
          <w:lang w:eastAsia="en-US"/>
        </w:rPr>
        <w:t xml:space="preserve"> </w:t>
      </w:r>
      <w:r w:rsidR="00E956E8">
        <w:rPr>
          <w:rFonts w:ascii="Arial" w:eastAsia="Times New Roman" w:hAnsi="Arial" w:cs="Arial"/>
          <w:color w:val="000000"/>
          <w:lang w:eastAsia="en-US"/>
        </w:rPr>
        <w:t xml:space="preserve">finding </w:t>
      </w:r>
      <w:r w:rsidR="00417A5B">
        <w:rPr>
          <w:rFonts w:ascii="Arial" w:eastAsia="Times New Roman" w:hAnsi="Arial" w:cs="Arial"/>
          <w:color w:val="000000"/>
          <w:lang w:eastAsia="en-US"/>
        </w:rPr>
        <w:t>that induct</w:t>
      </w:r>
      <w:r w:rsidR="00317771">
        <w:rPr>
          <w:rFonts w:ascii="Arial" w:eastAsia="Times New Roman" w:hAnsi="Arial" w:cs="Arial"/>
          <w:color w:val="000000"/>
          <w:lang w:eastAsia="en-US"/>
        </w:rPr>
        <w:t>ion</w:t>
      </w:r>
      <w:r w:rsidR="00417A5B">
        <w:rPr>
          <w:rFonts w:ascii="Arial" w:eastAsia="Times New Roman" w:hAnsi="Arial" w:cs="Arial"/>
          <w:color w:val="000000"/>
          <w:lang w:eastAsia="en-US"/>
        </w:rPr>
        <w:t xml:space="preserve"> design significantly impacts on staff</w:t>
      </w:r>
      <w:r w:rsidR="00DD49A5">
        <w:rPr>
          <w:rFonts w:ascii="Arial" w:eastAsia="Times New Roman" w:hAnsi="Arial" w:cs="Arial"/>
          <w:color w:val="000000"/>
          <w:lang w:eastAsia="en-US"/>
        </w:rPr>
        <w:t xml:space="preserve"> retention and employer branding</w:t>
      </w:r>
      <w:r w:rsidR="00B56A13">
        <w:rPr>
          <w:rFonts w:ascii="Arial" w:eastAsia="Times New Roman" w:hAnsi="Arial" w:cs="Arial"/>
          <w:color w:val="000000"/>
          <w:lang w:eastAsia="en-US"/>
        </w:rPr>
        <w:t xml:space="preserve"> without offering recommendations to improve and innovate</w:t>
      </w:r>
      <w:r w:rsidR="003470A0">
        <w:rPr>
          <w:rFonts w:ascii="Arial" w:eastAsia="Times New Roman" w:hAnsi="Arial" w:cs="Arial"/>
          <w:color w:val="000000"/>
          <w:lang w:eastAsia="en-US"/>
        </w:rPr>
        <w:t xml:space="preserve">. </w:t>
      </w:r>
      <w:r w:rsidR="00DD49A5">
        <w:rPr>
          <w:rFonts w:ascii="Arial" w:eastAsia="Times New Roman" w:hAnsi="Arial" w:cs="Arial"/>
          <w:color w:val="000000"/>
          <w:lang w:eastAsia="en-US"/>
        </w:rPr>
        <w:t xml:space="preserve"> </w:t>
      </w:r>
      <w:r w:rsidR="00294234">
        <w:rPr>
          <w:rFonts w:ascii="Arial" w:eastAsia="Times New Roman" w:hAnsi="Arial" w:cs="Arial"/>
          <w:color w:val="000000"/>
          <w:lang w:eastAsia="en-US"/>
        </w:rPr>
        <w:t xml:space="preserve">CIPD (2020) </w:t>
      </w:r>
      <w:r w:rsidR="00C12AED">
        <w:rPr>
          <w:rFonts w:ascii="Arial" w:eastAsia="Times New Roman" w:hAnsi="Arial" w:cs="Arial"/>
          <w:color w:val="000000"/>
          <w:lang w:eastAsia="en-US"/>
        </w:rPr>
        <w:t xml:space="preserve">gives clear direction on the importance of </w:t>
      </w:r>
      <w:r w:rsidR="00892590">
        <w:rPr>
          <w:rFonts w:ascii="Arial" w:eastAsia="Times New Roman" w:hAnsi="Arial" w:cs="Arial"/>
          <w:color w:val="000000"/>
          <w:lang w:eastAsia="en-US"/>
        </w:rPr>
        <w:t xml:space="preserve">induction and </w:t>
      </w:r>
      <w:r w:rsidR="00567D1E">
        <w:rPr>
          <w:rFonts w:ascii="Arial" w:eastAsia="Times New Roman" w:hAnsi="Arial" w:cs="Arial"/>
          <w:color w:val="000000"/>
          <w:lang w:eastAsia="en-US"/>
        </w:rPr>
        <w:t>its impact on retention, employer brand and turnover</w:t>
      </w:r>
      <w:r w:rsidR="00B56A13">
        <w:rPr>
          <w:rFonts w:ascii="Arial" w:eastAsia="Times New Roman" w:hAnsi="Arial" w:cs="Arial"/>
          <w:color w:val="000000"/>
          <w:lang w:eastAsia="en-US"/>
        </w:rPr>
        <w:t xml:space="preserve"> as well as content and </w:t>
      </w:r>
      <w:r w:rsidR="00B56A13" w:rsidRPr="00B56A13">
        <w:rPr>
          <w:rFonts w:ascii="Arial" w:eastAsia="Times New Roman" w:hAnsi="Arial" w:cs="Arial"/>
          <w:color w:val="000000"/>
          <w:lang w:eastAsia="en-US"/>
        </w:rPr>
        <w:t>delivery which is explored in section</w:t>
      </w:r>
      <w:r w:rsidR="00B56A13">
        <w:rPr>
          <w:rFonts w:ascii="Arial" w:eastAsia="Times New Roman" w:hAnsi="Arial" w:cs="Arial"/>
          <w:color w:val="000000"/>
          <w:lang w:eastAsia="en-US"/>
        </w:rPr>
        <w:t>s 3.3 and</w:t>
      </w:r>
      <w:r w:rsidR="00B56A13" w:rsidRPr="00B56A13">
        <w:rPr>
          <w:rFonts w:ascii="Arial" w:eastAsia="Times New Roman" w:hAnsi="Arial" w:cs="Arial"/>
          <w:color w:val="000000"/>
          <w:lang w:eastAsia="en-US"/>
        </w:rPr>
        <w:t xml:space="preserve"> 3.4.</w:t>
      </w:r>
    </w:p>
    <w:p w14:paraId="5C9CD5B7" w14:textId="45256DE4" w:rsidR="00857882" w:rsidRDefault="00C1054D" w:rsidP="0094196B">
      <w:pPr>
        <w:widowControl w:val="0"/>
        <w:autoSpaceDE w:val="0"/>
        <w:autoSpaceDN w:val="0"/>
        <w:adjustRightInd w:val="0"/>
        <w:spacing w:line="480" w:lineRule="auto"/>
        <w:jc w:val="both"/>
        <w:divId w:val="1127894388"/>
        <w:rPr>
          <w:rFonts w:ascii="Arial" w:eastAsia="Times New Roman" w:hAnsi="Arial" w:cs="Arial"/>
          <w:color w:val="000000"/>
          <w:u w:val="single"/>
          <w:lang w:eastAsia="en-US"/>
        </w:rPr>
      </w:pPr>
      <w:r w:rsidRPr="00C1054D">
        <w:rPr>
          <w:rFonts w:ascii="Arial" w:eastAsia="Times New Roman" w:hAnsi="Arial" w:cs="Arial"/>
          <w:color w:val="000000"/>
          <w:lang w:eastAsia="en-US"/>
        </w:rPr>
        <w:cr/>
      </w:r>
      <w:r w:rsidR="00B56A13" w:rsidRPr="00B56A13">
        <w:rPr>
          <w:rFonts w:ascii="Arial" w:eastAsia="Times New Roman" w:hAnsi="Arial" w:cs="Arial"/>
          <w:color w:val="000000"/>
          <w:u w:val="single"/>
          <w:lang w:eastAsia="en-US"/>
        </w:rPr>
        <w:t xml:space="preserve">3.3 </w:t>
      </w:r>
      <w:r w:rsidR="00857882" w:rsidRPr="00B56A13">
        <w:rPr>
          <w:rFonts w:ascii="Arial" w:eastAsia="Times New Roman" w:hAnsi="Arial" w:cs="Arial"/>
          <w:color w:val="000000"/>
          <w:u w:val="single"/>
          <w:lang w:eastAsia="en-US"/>
        </w:rPr>
        <w:t>W</w:t>
      </w:r>
      <w:r w:rsidR="00857882" w:rsidRPr="00857882">
        <w:rPr>
          <w:rFonts w:ascii="Arial" w:eastAsia="Times New Roman" w:hAnsi="Arial" w:cs="Arial"/>
          <w:color w:val="000000"/>
          <w:u w:val="single"/>
          <w:lang w:eastAsia="en-US"/>
        </w:rPr>
        <w:t xml:space="preserve">hat is an </w:t>
      </w:r>
      <w:r w:rsidR="000478F2">
        <w:rPr>
          <w:rFonts w:ascii="Arial" w:eastAsia="Times New Roman" w:hAnsi="Arial" w:cs="Arial"/>
          <w:color w:val="000000"/>
          <w:u w:val="single"/>
          <w:lang w:eastAsia="en-US"/>
        </w:rPr>
        <w:t>E</w:t>
      </w:r>
      <w:r w:rsidR="00857882" w:rsidRPr="00857882">
        <w:rPr>
          <w:rFonts w:ascii="Arial" w:eastAsia="Times New Roman" w:hAnsi="Arial" w:cs="Arial"/>
          <w:color w:val="000000"/>
          <w:u w:val="single"/>
          <w:lang w:eastAsia="en-US"/>
        </w:rPr>
        <w:t xml:space="preserve">ffective </w:t>
      </w:r>
      <w:r w:rsidR="000478F2">
        <w:rPr>
          <w:rFonts w:ascii="Arial" w:eastAsia="Times New Roman" w:hAnsi="Arial" w:cs="Arial"/>
          <w:color w:val="000000"/>
          <w:u w:val="single"/>
          <w:lang w:eastAsia="en-US"/>
        </w:rPr>
        <w:t>C</w:t>
      </w:r>
      <w:r w:rsidR="00857882" w:rsidRPr="00857882">
        <w:rPr>
          <w:rFonts w:ascii="Arial" w:eastAsia="Times New Roman" w:hAnsi="Arial" w:cs="Arial"/>
          <w:color w:val="000000"/>
          <w:u w:val="single"/>
          <w:lang w:eastAsia="en-US"/>
        </w:rPr>
        <w:t xml:space="preserve">ontent and </w:t>
      </w:r>
      <w:r w:rsidR="000478F2">
        <w:rPr>
          <w:rFonts w:ascii="Arial" w:eastAsia="Times New Roman" w:hAnsi="Arial" w:cs="Arial"/>
          <w:color w:val="000000"/>
          <w:u w:val="single"/>
          <w:lang w:eastAsia="en-US"/>
        </w:rPr>
        <w:t>D</w:t>
      </w:r>
      <w:r w:rsidR="00857882" w:rsidRPr="00857882">
        <w:rPr>
          <w:rFonts w:ascii="Arial" w:eastAsia="Times New Roman" w:hAnsi="Arial" w:cs="Arial"/>
          <w:color w:val="000000"/>
          <w:u w:val="single"/>
          <w:lang w:eastAsia="en-US"/>
        </w:rPr>
        <w:t>uration?</w:t>
      </w:r>
    </w:p>
    <w:p w14:paraId="5E6BC77E" w14:textId="5207A480" w:rsidR="00857882" w:rsidRPr="00857882" w:rsidRDefault="00AE4709"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Content </w:t>
      </w:r>
      <w:r w:rsidR="00F67D8B">
        <w:rPr>
          <w:rFonts w:ascii="Arial" w:eastAsia="Times New Roman" w:hAnsi="Arial" w:cs="Arial"/>
          <w:color w:val="000000"/>
          <w:lang w:eastAsia="en-US"/>
        </w:rPr>
        <w:t xml:space="preserve">must be aligned with </w:t>
      </w:r>
      <w:r w:rsidR="005845B5">
        <w:rPr>
          <w:rFonts w:ascii="Arial" w:eastAsia="Times New Roman" w:hAnsi="Arial" w:cs="Arial"/>
          <w:color w:val="000000"/>
          <w:lang w:eastAsia="en-US"/>
        </w:rPr>
        <w:t xml:space="preserve">HR and </w:t>
      </w:r>
      <w:r w:rsidR="00F67D8B">
        <w:rPr>
          <w:rFonts w:ascii="Arial" w:eastAsia="Times New Roman" w:hAnsi="Arial" w:cs="Arial"/>
          <w:color w:val="000000"/>
          <w:lang w:eastAsia="en-US"/>
        </w:rPr>
        <w:t>business objectives, the role itself</w:t>
      </w:r>
      <w:r w:rsidR="000B6CB5">
        <w:rPr>
          <w:rFonts w:ascii="Arial" w:eastAsia="Times New Roman" w:hAnsi="Arial" w:cs="Arial"/>
          <w:color w:val="000000"/>
          <w:lang w:eastAsia="en-US"/>
        </w:rPr>
        <w:t xml:space="preserve">, </w:t>
      </w:r>
      <w:r w:rsidR="006A0004">
        <w:rPr>
          <w:rFonts w:ascii="Arial" w:eastAsia="Times New Roman" w:hAnsi="Arial" w:cs="Arial"/>
          <w:color w:val="000000"/>
          <w:lang w:eastAsia="en-US"/>
        </w:rPr>
        <w:t xml:space="preserve">values and culture of the organisation and specifics of the L&amp;D package to transition </w:t>
      </w:r>
      <w:r w:rsidR="000F743D">
        <w:rPr>
          <w:rFonts w:ascii="Arial" w:eastAsia="Times New Roman" w:hAnsi="Arial" w:cs="Arial"/>
          <w:color w:val="000000"/>
          <w:lang w:eastAsia="en-US"/>
        </w:rPr>
        <w:t>the employee into their new role.</w:t>
      </w:r>
      <w:r w:rsidR="005845B5">
        <w:rPr>
          <w:rFonts w:ascii="Arial" w:eastAsia="Times New Roman" w:hAnsi="Arial" w:cs="Arial"/>
          <w:color w:val="000000"/>
          <w:lang w:eastAsia="en-US"/>
        </w:rPr>
        <w:t xml:space="preserve"> Snell (2006) </w:t>
      </w:r>
      <w:r w:rsidR="00700C96">
        <w:rPr>
          <w:rFonts w:ascii="Arial" w:eastAsia="Times New Roman" w:hAnsi="Arial" w:cs="Arial"/>
          <w:color w:val="000000"/>
          <w:lang w:eastAsia="en-US"/>
        </w:rPr>
        <w:t xml:space="preserve">categorises an induction to be a combination of people, processes, </w:t>
      </w:r>
      <w:r w:rsidR="00700C96">
        <w:rPr>
          <w:rFonts w:ascii="Arial" w:eastAsia="Times New Roman" w:hAnsi="Arial" w:cs="Arial"/>
          <w:color w:val="000000"/>
          <w:lang w:eastAsia="en-US"/>
        </w:rPr>
        <w:lastRenderedPageBreak/>
        <w:t xml:space="preserve">technology and clarity on the role </w:t>
      </w:r>
      <w:r w:rsidR="00B4285C">
        <w:rPr>
          <w:rFonts w:ascii="Arial" w:eastAsia="Times New Roman" w:hAnsi="Arial" w:cs="Arial"/>
          <w:color w:val="000000"/>
          <w:lang w:eastAsia="en-US"/>
        </w:rPr>
        <w:t xml:space="preserve">itself and the </w:t>
      </w:r>
      <w:r w:rsidR="00FB4DE6">
        <w:rPr>
          <w:rFonts w:ascii="Arial" w:eastAsia="Times New Roman" w:hAnsi="Arial" w:cs="Arial"/>
          <w:color w:val="000000"/>
          <w:lang w:eastAsia="en-US"/>
        </w:rPr>
        <w:t xml:space="preserve">specifics of the IT infrastructure. </w:t>
      </w:r>
      <w:r w:rsidR="00F120CA">
        <w:rPr>
          <w:rFonts w:ascii="Arial" w:eastAsia="Times New Roman" w:hAnsi="Arial" w:cs="Arial"/>
          <w:color w:val="000000"/>
          <w:lang w:eastAsia="en-US"/>
        </w:rPr>
        <w:t>A pre Covid study supports this as it addressed the digitalisation</w:t>
      </w:r>
      <w:r w:rsidR="00FB4DE6">
        <w:rPr>
          <w:rFonts w:ascii="Arial" w:eastAsia="Times New Roman" w:hAnsi="Arial" w:cs="Arial"/>
          <w:color w:val="000000"/>
          <w:lang w:eastAsia="en-US"/>
        </w:rPr>
        <w:t xml:space="preserve"> </w:t>
      </w:r>
      <w:r w:rsidR="00F120CA">
        <w:rPr>
          <w:rFonts w:ascii="Arial" w:eastAsia="Times New Roman" w:hAnsi="Arial" w:cs="Arial"/>
          <w:color w:val="000000"/>
          <w:lang w:eastAsia="en-US"/>
        </w:rPr>
        <w:t>of the</w:t>
      </w:r>
      <w:r w:rsidR="00FB4DE6">
        <w:rPr>
          <w:rFonts w:ascii="Arial" w:eastAsia="Times New Roman" w:hAnsi="Arial" w:cs="Arial"/>
          <w:color w:val="000000"/>
          <w:lang w:eastAsia="en-US"/>
        </w:rPr>
        <w:t xml:space="preserve"> NHS </w:t>
      </w:r>
      <w:r w:rsidR="00A44A54">
        <w:rPr>
          <w:rFonts w:ascii="Arial" w:eastAsia="Times New Roman" w:hAnsi="Arial" w:cs="Arial"/>
          <w:color w:val="000000"/>
          <w:lang w:eastAsia="en-US"/>
        </w:rPr>
        <w:t>with advances creating more opportunities for diversity and inclusion</w:t>
      </w:r>
      <w:r w:rsidR="00F80336">
        <w:rPr>
          <w:rFonts w:ascii="Arial" w:eastAsia="Times New Roman" w:hAnsi="Arial" w:cs="Arial"/>
          <w:color w:val="000000"/>
          <w:lang w:eastAsia="en-US"/>
        </w:rPr>
        <w:t xml:space="preserve"> (TOPOL, 2019).</w:t>
      </w:r>
    </w:p>
    <w:p w14:paraId="30960048" w14:textId="77777777" w:rsidR="00530590" w:rsidRPr="00592BE4" w:rsidRDefault="00530590"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0DD33EAC" w14:textId="70409016" w:rsidR="00592BE4" w:rsidRDefault="000A2B55"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Induction content embraces the corporate induction</w:t>
      </w:r>
      <w:r w:rsidR="00F120CA">
        <w:rPr>
          <w:rFonts w:ascii="Arial" w:eastAsia="Times New Roman" w:hAnsi="Arial" w:cs="Arial"/>
          <w:color w:val="000000"/>
          <w:lang w:eastAsia="en-US"/>
        </w:rPr>
        <w:t>,</w:t>
      </w:r>
      <w:r>
        <w:rPr>
          <w:rFonts w:ascii="Arial" w:eastAsia="Times New Roman" w:hAnsi="Arial" w:cs="Arial"/>
          <w:color w:val="000000"/>
          <w:lang w:eastAsia="en-US"/>
        </w:rPr>
        <w:t xml:space="preserve"> organisation policies and </w:t>
      </w:r>
      <w:r w:rsidR="00BE7F6E">
        <w:rPr>
          <w:rFonts w:ascii="Arial" w:eastAsia="Times New Roman" w:hAnsi="Arial" w:cs="Arial"/>
          <w:color w:val="000000"/>
          <w:lang w:eastAsia="en-US"/>
        </w:rPr>
        <w:t xml:space="preserve">language as part of socialising the employee to the role and Trust. </w:t>
      </w:r>
      <w:r w:rsidR="00F42F98">
        <w:rPr>
          <w:rFonts w:ascii="Arial" w:eastAsia="Times New Roman" w:hAnsi="Arial" w:cs="Arial"/>
          <w:color w:val="000000"/>
          <w:lang w:eastAsia="en-US"/>
        </w:rPr>
        <w:t>It i</w:t>
      </w:r>
      <w:r w:rsidR="00053896">
        <w:rPr>
          <w:rFonts w:ascii="Arial" w:eastAsia="Times New Roman" w:hAnsi="Arial" w:cs="Arial"/>
          <w:color w:val="000000"/>
          <w:lang w:eastAsia="en-US"/>
        </w:rPr>
        <w:t>ncludes</w:t>
      </w:r>
      <w:r w:rsidR="00E77C1E">
        <w:rPr>
          <w:rFonts w:ascii="Arial" w:eastAsia="Times New Roman" w:hAnsi="Arial" w:cs="Arial"/>
          <w:color w:val="000000"/>
          <w:lang w:eastAsia="en-US"/>
        </w:rPr>
        <w:t xml:space="preserve"> role essential skills, </w:t>
      </w:r>
      <w:r w:rsidR="00F120CA">
        <w:rPr>
          <w:rFonts w:ascii="Arial" w:eastAsia="Times New Roman" w:hAnsi="Arial" w:cs="Arial"/>
          <w:color w:val="000000"/>
          <w:lang w:eastAsia="en-US"/>
        </w:rPr>
        <w:t xml:space="preserve">understanding of </w:t>
      </w:r>
      <w:r w:rsidR="00423577">
        <w:rPr>
          <w:rFonts w:ascii="Arial" w:eastAsia="Times New Roman" w:hAnsi="Arial" w:cs="Arial"/>
          <w:color w:val="000000"/>
          <w:lang w:eastAsia="en-US"/>
        </w:rPr>
        <w:t>key stakeholders and inter-relationships that enable the wider organisation</w:t>
      </w:r>
      <w:r w:rsidR="00332450">
        <w:rPr>
          <w:rFonts w:ascii="Arial" w:eastAsia="Times New Roman" w:hAnsi="Arial" w:cs="Arial"/>
          <w:color w:val="000000"/>
          <w:lang w:eastAsia="en-US"/>
        </w:rPr>
        <w:t xml:space="preserve"> to</w:t>
      </w:r>
      <w:r w:rsidR="00423577">
        <w:rPr>
          <w:rFonts w:ascii="Arial" w:eastAsia="Times New Roman" w:hAnsi="Arial" w:cs="Arial"/>
          <w:color w:val="000000"/>
          <w:lang w:eastAsia="en-US"/>
        </w:rPr>
        <w:t xml:space="preserve"> function as well as </w:t>
      </w:r>
      <w:r w:rsidR="00332450">
        <w:rPr>
          <w:rFonts w:ascii="Arial" w:eastAsia="Times New Roman" w:hAnsi="Arial" w:cs="Arial"/>
          <w:color w:val="000000"/>
          <w:lang w:eastAsia="en-US"/>
        </w:rPr>
        <w:t>relationships with peers</w:t>
      </w:r>
      <w:r w:rsidR="00F120CA">
        <w:rPr>
          <w:rFonts w:ascii="Arial" w:eastAsia="Times New Roman" w:hAnsi="Arial" w:cs="Arial"/>
          <w:color w:val="000000"/>
          <w:lang w:eastAsia="en-US"/>
        </w:rPr>
        <w:t>. T</w:t>
      </w:r>
      <w:r w:rsidR="009D21A1">
        <w:rPr>
          <w:rFonts w:ascii="Arial" w:eastAsia="Times New Roman" w:hAnsi="Arial" w:cs="Arial"/>
          <w:color w:val="000000"/>
          <w:lang w:eastAsia="en-US"/>
        </w:rPr>
        <w:t>ogether enhance the employees experience</w:t>
      </w:r>
      <w:r w:rsidR="009027E7">
        <w:rPr>
          <w:rFonts w:ascii="Arial" w:eastAsia="Times New Roman" w:hAnsi="Arial" w:cs="Arial"/>
          <w:color w:val="000000"/>
          <w:lang w:eastAsia="en-US"/>
        </w:rPr>
        <w:t xml:space="preserve">, setting </w:t>
      </w:r>
      <w:r w:rsidR="005736F5">
        <w:rPr>
          <w:rFonts w:ascii="Arial" w:eastAsia="Times New Roman" w:hAnsi="Arial" w:cs="Arial"/>
          <w:color w:val="000000"/>
          <w:lang w:eastAsia="en-US"/>
        </w:rPr>
        <w:t xml:space="preserve">clear expectations for a return on the investment </w:t>
      </w:r>
      <w:r w:rsidR="00F120CA">
        <w:rPr>
          <w:rFonts w:ascii="Arial" w:eastAsia="Times New Roman" w:hAnsi="Arial" w:cs="Arial"/>
          <w:color w:val="000000"/>
          <w:lang w:eastAsia="en-US"/>
        </w:rPr>
        <w:t xml:space="preserve">(ROI) </w:t>
      </w:r>
      <w:r w:rsidR="005736F5">
        <w:rPr>
          <w:rFonts w:ascii="Arial" w:eastAsia="Times New Roman" w:hAnsi="Arial" w:cs="Arial"/>
          <w:color w:val="000000"/>
          <w:lang w:eastAsia="en-US"/>
        </w:rPr>
        <w:t>of the whole recruitment and training process.</w:t>
      </w:r>
      <w:r w:rsidR="00D9274B">
        <w:rPr>
          <w:rFonts w:ascii="Arial" w:eastAsia="Times New Roman" w:hAnsi="Arial" w:cs="Arial"/>
          <w:color w:val="000000"/>
          <w:lang w:eastAsia="en-US"/>
        </w:rPr>
        <w:t xml:space="preserve"> </w:t>
      </w:r>
      <w:r w:rsidR="00F120CA">
        <w:rPr>
          <w:rFonts w:ascii="Arial" w:eastAsia="Times New Roman" w:hAnsi="Arial" w:cs="Arial"/>
          <w:color w:val="000000"/>
          <w:lang w:eastAsia="en-US"/>
        </w:rPr>
        <w:t>Gardener et al (2021) argues that e</w:t>
      </w:r>
      <w:r w:rsidR="00D9274B">
        <w:rPr>
          <w:rFonts w:ascii="Arial" w:eastAsia="Times New Roman" w:hAnsi="Arial" w:cs="Arial"/>
          <w:color w:val="000000"/>
          <w:lang w:eastAsia="en-US"/>
        </w:rPr>
        <w:t xml:space="preserve">ffective training should </w:t>
      </w:r>
      <w:r w:rsidR="00CA6414">
        <w:rPr>
          <w:rFonts w:ascii="Arial" w:eastAsia="Times New Roman" w:hAnsi="Arial" w:cs="Arial"/>
          <w:color w:val="000000"/>
          <w:lang w:eastAsia="en-US"/>
        </w:rPr>
        <w:t>enable the employee to have the belief as well as the capability</w:t>
      </w:r>
      <w:r w:rsidR="00C86AA2">
        <w:rPr>
          <w:rFonts w:ascii="Arial" w:eastAsia="Times New Roman" w:hAnsi="Arial" w:cs="Arial"/>
          <w:color w:val="000000"/>
          <w:lang w:eastAsia="en-US"/>
        </w:rPr>
        <w:t xml:space="preserve"> </w:t>
      </w:r>
      <w:r w:rsidR="00F120CA">
        <w:rPr>
          <w:rFonts w:ascii="Arial" w:eastAsia="Times New Roman" w:hAnsi="Arial" w:cs="Arial"/>
          <w:color w:val="000000"/>
          <w:lang w:eastAsia="en-US"/>
        </w:rPr>
        <w:t>for the role.</w:t>
      </w:r>
    </w:p>
    <w:p w14:paraId="2138FD52" w14:textId="79FDBDA8" w:rsidR="00BE7F6E" w:rsidRDefault="00BE7F6E"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1661DFE7" w14:textId="24A3A049" w:rsidR="004B53C5" w:rsidRDefault="00F2431B" w:rsidP="00CF495A">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Bauer et al (2007) cited in </w:t>
      </w:r>
      <w:r w:rsidR="004B53C5">
        <w:rPr>
          <w:rFonts w:ascii="Arial" w:eastAsia="Times New Roman" w:hAnsi="Arial" w:cs="Arial"/>
          <w:color w:val="000000"/>
          <w:lang w:eastAsia="en-US"/>
        </w:rPr>
        <w:t>Gardner et al (2021</w:t>
      </w:r>
      <w:r w:rsidR="00427DDB">
        <w:rPr>
          <w:rFonts w:ascii="Arial" w:eastAsia="Times New Roman" w:hAnsi="Arial" w:cs="Arial"/>
          <w:color w:val="000000"/>
          <w:lang w:eastAsia="en-US"/>
        </w:rPr>
        <w:t>)</w:t>
      </w:r>
      <w:r w:rsidR="004B53C5">
        <w:rPr>
          <w:rFonts w:ascii="Arial" w:eastAsia="Times New Roman" w:hAnsi="Arial" w:cs="Arial"/>
          <w:color w:val="000000"/>
          <w:lang w:eastAsia="en-US"/>
        </w:rPr>
        <w:t xml:space="preserve"> </w:t>
      </w:r>
      <w:r w:rsidR="00F120CA">
        <w:rPr>
          <w:rFonts w:ascii="Arial" w:eastAsia="Times New Roman" w:hAnsi="Arial" w:cs="Arial"/>
          <w:color w:val="000000"/>
          <w:lang w:eastAsia="en-US"/>
        </w:rPr>
        <w:t xml:space="preserve">further strengthens this by adding </w:t>
      </w:r>
      <w:r w:rsidR="004B53C5">
        <w:rPr>
          <w:rFonts w:ascii="Arial" w:eastAsia="Times New Roman" w:hAnsi="Arial" w:cs="Arial"/>
          <w:color w:val="000000"/>
          <w:lang w:eastAsia="en-US"/>
        </w:rPr>
        <w:t>organisational socialisation impact</w:t>
      </w:r>
      <w:r w:rsidR="00F120CA">
        <w:rPr>
          <w:rFonts w:ascii="Arial" w:eastAsia="Times New Roman" w:hAnsi="Arial" w:cs="Arial"/>
          <w:color w:val="000000"/>
          <w:lang w:eastAsia="en-US"/>
        </w:rPr>
        <w:t>s</w:t>
      </w:r>
      <w:r w:rsidR="004B53C5">
        <w:rPr>
          <w:rFonts w:ascii="Arial" w:eastAsia="Times New Roman" w:hAnsi="Arial" w:cs="Arial"/>
          <w:color w:val="000000"/>
          <w:lang w:eastAsia="en-US"/>
        </w:rPr>
        <w:t xml:space="preserve"> </w:t>
      </w:r>
      <w:r w:rsidR="008B0520">
        <w:rPr>
          <w:rFonts w:ascii="Arial" w:eastAsia="Times New Roman" w:hAnsi="Arial" w:cs="Arial"/>
          <w:color w:val="000000"/>
          <w:lang w:eastAsia="en-US"/>
        </w:rPr>
        <w:t xml:space="preserve">on </w:t>
      </w:r>
      <w:r w:rsidR="00A179D3">
        <w:rPr>
          <w:rFonts w:ascii="Arial" w:eastAsia="Times New Roman" w:hAnsi="Arial" w:cs="Arial"/>
          <w:color w:val="000000"/>
          <w:lang w:eastAsia="en-US"/>
        </w:rPr>
        <w:t xml:space="preserve">adjustment to new roles, positing that </w:t>
      </w:r>
      <w:r w:rsidR="000A1D92">
        <w:rPr>
          <w:rFonts w:ascii="Arial" w:eastAsia="Times New Roman" w:hAnsi="Arial" w:cs="Arial"/>
          <w:color w:val="000000"/>
          <w:lang w:eastAsia="en-US"/>
        </w:rPr>
        <w:t xml:space="preserve">role clarity, task mastery and </w:t>
      </w:r>
      <w:r w:rsidR="00BE36A2">
        <w:rPr>
          <w:rFonts w:ascii="Arial" w:eastAsia="Times New Roman" w:hAnsi="Arial" w:cs="Arial"/>
          <w:color w:val="000000"/>
          <w:lang w:eastAsia="en-US"/>
        </w:rPr>
        <w:t xml:space="preserve">social acceptance </w:t>
      </w:r>
      <w:r w:rsidR="007C43CD">
        <w:rPr>
          <w:rFonts w:ascii="Arial" w:eastAsia="Times New Roman" w:hAnsi="Arial" w:cs="Arial"/>
          <w:color w:val="000000"/>
          <w:lang w:eastAsia="en-US"/>
        </w:rPr>
        <w:t xml:space="preserve">reflects different </w:t>
      </w:r>
      <w:r w:rsidR="00455F67">
        <w:rPr>
          <w:rFonts w:ascii="Arial" w:eastAsia="Times New Roman" w:hAnsi="Arial" w:cs="Arial"/>
          <w:color w:val="000000"/>
          <w:lang w:eastAsia="en-US"/>
        </w:rPr>
        <w:t xml:space="preserve">aspects of </w:t>
      </w:r>
      <w:r w:rsidR="00BA5072">
        <w:rPr>
          <w:rFonts w:ascii="Arial" w:eastAsia="Times New Roman" w:hAnsi="Arial" w:cs="Arial"/>
          <w:color w:val="000000"/>
          <w:lang w:eastAsia="en-US"/>
        </w:rPr>
        <w:t>adjustment and success in new roles</w:t>
      </w:r>
      <w:r w:rsidR="00C47F1D">
        <w:rPr>
          <w:rFonts w:ascii="Arial" w:eastAsia="Times New Roman" w:hAnsi="Arial" w:cs="Arial"/>
          <w:color w:val="000000"/>
          <w:lang w:eastAsia="en-US"/>
        </w:rPr>
        <w:t xml:space="preserve"> building on work by Taormina in </w:t>
      </w:r>
      <w:r w:rsidR="00064E41">
        <w:rPr>
          <w:rFonts w:ascii="Arial" w:eastAsia="Times New Roman" w:hAnsi="Arial" w:cs="Arial"/>
          <w:color w:val="000000"/>
          <w:lang w:eastAsia="en-US"/>
        </w:rPr>
        <w:t>(</w:t>
      </w:r>
      <w:r w:rsidR="00C47F1D">
        <w:rPr>
          <w:rFonts w:ascii="Arial" w:eastAsia="Times New Roman" w:hAnsi="Arial" w:cs="Arial"/>
          <w:color w:val="000000"/>
          <w:lang w:eastAsia="en-US"/>
        </w:rPr>
        <w:t>1997</w:t>
      </w:r>
      <w:r w:rsidR="00064E41">
        <w:rPr>
          <w:rFonts w:ascii="Arial" w:eastAsia="Times New Roman" w:hAnsi="Arial" w:cs="Arial"/>
          <w:color w:val="000000"/>
          <w:lang w:eastAsia="en-US"/>
        </w:rPr>
        <w:t>)</w:t>
      </w:r>
      <w:r w:rsidR="00C47F1D">
        <w:rPr>
          <w:rFonts w:ascii="Arial" w:eastAsia="Times New Roman" w:hAnsi="Arial" w:cs="Arial"/>
          <w:color w:val="000000"/>
          <w:lang w:eastAsia="en-US"/>
        </w:rPr>
        <w:t>, see fig 1.</w:t>
      </w:r>
    </w:p>
    <w:p w14:paraId="7FD80209" w14:textId="466696E5" w:rsidR="00CF495A" w:rsidRDefault="00CF495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r>
        <w:rPr>
          <w:rFonts w:ascii="Arial" w:eastAsia="Times New Roman" w:hAnsi="Arial" w:cs="Arial"/>
          <w:noProof/>
          <w:color w:val="000000"/>
          <w:lang w:eastAsia="en-US"/>
        </w:rPr>
        <w:lastRenderedPageBreak/>
        <w:drawing>
          <wp:anchor distT="0" distB="0" distL="114300" distR="114300" simplePos="0" relativeHeight="251658241" behindDoc="0" locked="0" layoutInCell="1" allowOverlap="1" wp14:anchorId="68B7BBD6" wp14:editId="6BADE91D">
            <wp:simplePos x="0" y="0"/>
            <wp:positionH relativeFrom="column">
              <wp:posOffset>0</wp:posOffset>
            </wp:positionH>
            <wp:positionV relativeFrom="paragraph">
              <wp:posOffset>172085</wp:posOffset>
            </wp:positionV>
            <wp:extent cx="5844304" cy="3732818"/>
            <wp:effectExtent l="0" t="0" r="0"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44304" cy="3732818"/>
                    </a:xfrm>
                    <a:prstGeom prst="rect">
                      <a:avLst/>
                    </a:prstGeom>
                  </pic:spPr>
                </pic:pic>
              </a:graphicData>
            </a:graphic>
            <wp14:sizeRelH relativeFrom="margin">
              <wp14:pctWidth>0</wp14:pctWidth>
            </wp14:sizeRelH>
            <wp14:sizeRelV relativeFrom="margin">
              <wp14:pctHeight>0</wp14:pctHeight>
            </wp14:sizeRelV>
          </wp:anchor>
        </w:drawing>
      </w:r>
    </w:p>
    <w:p w14:paraId="67D883B3" w14:textId="77777777" w:rsidR="00CF495A" w:rsidRDefault="00CF495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7105759D" w14:textId="77777777" w:rsidR="00CF495A" w:rsidRDefault="00CF495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7FFCAC27" w14:textId="1ECB1C32" w:rsidR="002A2737" w:rsidRDefault="003C556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Fig 1. </w:t>
      </w:r>
      <w:r w:rsidR="00064E41">
        <w:rPr>
          <w:rFonts w:ascii="Arial" w:eastAsia="Times New Roman" w:hAnsi="Arial" w:cs="Arial"/>
          <w:color w:val="000000"/>
          <w:lang w:eastAsia="en-US"/>
        </w:rPr>
        <w:t>Adapted from Gardner et al (2021).</w:t>
      </w:r>
    </w:p>
    <w:p w14:paraId="27D2411D" w14:textId="607EB51D" w:rsidR="00767FE6" w:rsidRDefault="00767FE6"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77F705F4" w14:textId="77777777" w:rsidR="009D4E74" w:rsidRDefault="009D4E74"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41DB610F" w14:textId="77777777" w:rsidR="00B56A13" w:rsidRDefault="00B56A13"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082401B5" w14:textId="131D2E45" w:rsidR="007E04A9" w:rsidRDefault="00B56A13"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3.4 </w:t>
      </w:r>
      <w:r w:rsidR="005C0671" w:rsidRPr="00B45FC5">
        <w:rPr>
          <w:rFonts w:ascii="Arial" w:eastAsia="Times New Roman" w:hAnsi="Arial" w:cs="Arial"/>
          <w:color w:val="000000"/>
          <w:u w:val="single"/>
          <w:lang w:eastAsia="en-US"/>
        </w:rPr>
        <w:t xml:space="preserve">Delivery and </w:t>
      </w:r>
      <w:r w:rsidR="00B45FC5" w:rsidRPr="00B45FC5">
        <w:rPr>
          <w:rFonts w:ascii="Arial" w:eastAsia="Times New Roman" w:hAnsi="Arial" w:cs="Arial"/>
          <w:color w:val="000000"/>
          <w:u w:val="single"/>
          <w:lang w:eastAsia="en-US"/>
        </w:rPr>
        <w:t>Evaluation</w:t>
      </w:r>
    </w:p>
    <w:p w14:paraId="63CCFA7C" w14:textId="01A4043F" w:rsidR="007E04A9" w:rsidRDefault="007E04A9"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67ECCFCA" w14:textId="52309939" w:rsidR="00F120CA" w:rsidRDefault="0094698B" w:rsidP="00CF495A">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Whilst evaluating and comparing different platforms and methods of delivery i</w:t>
      </w:r>
      <w:r w:rsidR="000D401C">
        <w:rPr>
          <w:rFonts w:ascii="Arial" w:eastAsia="Times New Roman" w:hAnsi="Arial" w:cs="Arial"/>
          <w:color w:val="000000"/>
          <w:lang w:eastAsia="en-US"/>
        </w:rPr>
        <w:t>s</w:t>
      </w:r>
      <w:r>
        <w:rPr>
          <w:rFonts w:ascii="Arial" w:eastAsia="Times New Roman" w:hAnsi="Arial" w:cs="Arial"/>
          <w:color w:val="000000"/>
          <w:lang w:eastAsia="en-US"/>
        </w:rPr>
        <w:t xml:space="preserve"> outside the scope of this study it is prudent to consider </w:t>
      </w:r>
      <w:r w:rsidR="000D401C">
        <w:rPr>
          <w:rFonts w:ascii="Arial" w:eastAsia="Times New Roman" w:hAnsi="Arial" w:cs="Arial"/>
          <w:color w:val="000000"/>
          <w:lang w:eastAsia="en-US"/>
        </w:rPr>
        <w:t xml:space="preserve">the challenges of accessibility and </w:t>
      </w:r>
      <w:r w:rsidR="00C60C8C">
        <w:rPr>
          <w:rFonts w:ascii="Arial" w:eastAsia="Times New Roman" w:hAnsi="Arial" w:cs="Arial"/>
          <w:color w:val="000000"/>
          <w:lang w:eastAsia="en-US"/>
        </w:rPr>
        <w:t xml:space="preserve">delivery of inductions following on from the explosion of teams and zoom based </w:t>
      </w:r>
      <w:r w:rsidR="00346A1C">
        <w:rPr>
          <w:rFonts w:ascii="Arial" w:eastAsia="Times New Roman" w:hAnsi="Arial" w:cs="Arial"/>
          <w:color w:val="000000"/>
          <w:lang w:eastAsia="en-US"/>
        </w:rPr>
        <w:t xml:space="preserve">training during the pandemic. </w:t>
      </w:r>
      <w:r w:rsidR="000D401C">
        <w:rPr>
          <w:rFonts w:ascii="Arial" w:eastAsia="Times New Roman" w:hAnsi="Arial" w:cs="Arial"/>
          <w:color w:val="000000"/>
          <w:lang w:eastAsia="en-US"/>
        </w:rPr>
        <w:t xml:space="preserve"> </w:t>
      </w:r>
      <w:r w:rsidR="006A6606">
        <w:rPr>
          <w:rFonts w:ascii="Arial" w:eastAsia="Times New Roman" w:hAnsi="Arial" w:cs="Arial"/>
          <w:color w:val="000000"/>
          <w:lang w:eastAsia="en-US"/>
        </w:rPr>
        <w:t>Covid19 forced organisations to think differently and adapt with speed to delivering induction online rather than in person</w:t>
      </w:r>
      <w:r w:rsidR="009E724F">
        <w:rPr>
          <w:rFonts w:ascii="Arial" w:eastAsia="Times New Roman" w:hAnsi="Arial" w:cs="Arial"/>
          <w:color w:val="000000"/>
          <w:lang w:eastAsia="en-US"/>
        </w:rPr>
        <w:t>. CSD is a remote area of practice</w:t>
      </w:r>
      <w:r w:rsidR="009027E7">
        <w:rPr>
          <w:rFonts w:ascii="Arial" w:eastAsia="Times New Roman" w:hAnsi="Arial" w:cs="Arial"/>
          <w:color w:val="000000"/>
          <w:lang w:eastAsia="en-US"/>
        </w:rPr>
        <w:t xml:space="preserve">, </w:t>
      </w:r>
      <w:r w:rsidR="009E724F">
        <w:rPr>
          <w:rFonts w:ascii="Arial" w:eastAsia="Times New Roman" w:hAnsi="Arial" w:cs="Arial"/>
          <w:color w:val="000000"/>
          <w:lang w:eastAsia="en-US"/>
        </w:rPr>
        <w:t xml:space="preserve">most </w:t>
      </w:r>
      <w:r w:rsidR="00545E4F">
        <w:rPr>
          <w:rFonts w:ascii="Arial" w:eastAsia="Times New Roman" w:hAnsi="Arial" w:cs="Arial"/>
          <w:color w:val="000000"/>
          <w:lang w:eastAsia="en-US"/>
        </w:rPr>
        <w:t xml:space="preserve">statutory and mandatory elements can be delivered remotely as well as </w:t>
      </w:r>
      <w:r w:rsidR="00FF7FF8">
        <w:rPr>
          <w:rFonts w:ascii="Arial" w:eastAsia="Times New Roman" w:hAnsi="Arial" w:cs="Arial"/>
          <w:color w:val="000000"/>
          <w:lang w:eastAsia="en-US"/>
        </w:rPr>
        <w:t>systems</w:t>
      </w:r>
      <w:r w:rsidR="00114352">
        <w:rPr>
          <w:rFonts w:ascii="Arial" w:eastAsia="Times New Roman" w:hAnsi="Arial" w:cs="Arial"/>
          <w:color w:val="000000"/>
          <w:lang w:eastAsia="en-US"/>
        </w:rPr>
        <w:t>-</w:t>
      </w:r>
      <w:r w:rsidR="00FF7FF8">
        <w:rPr>
          <w:rFonts w:ascii="Arial" w:eastAsia="Times New Roman" w:hAnsi="Arial" w:cs="Arial"/>
          <w:color w:val="000000"/>
          <w:lang w:eastAsia="en-US"/>
        </w:rPr>
        <w:t>based training,</w:t>
      </w:r>
      <w:r w:rsidR="009027E7">
        <w:rPr>
          <w:rFonts w:ascii="Arial" w:eastAsia="Times New Roman" w:hAnsi="Arial" w:cs="Arial"/>
          <w:color w:val="000000"/>
          <w:lang w:eastAsia="en-US"/>
        </w:rPr>
        <w:t xml:space="preserve"> so</w:t>
      </w:r>
      <w:r w:rsidR="00FF7FF8">
        <w:rPr>
          <w:rFonts w:ascii="Arial" w:eastAsia="Times New Roman" w:hAnsi="Arial" w:cs="Arial"/>
          <w:color w:val="000000"/>
          <w:lang w:eastAsia="en-US"/>
        </w:rPr>
        <w:t xml:space="preserve"> </w:t>
      </w:r>
      <w:r w:rsidR="009027E7">
        <w:rPr>
          <w:rFonts w:ascii="Arial" w:eastAsia="Times New Roman" w:hAnsi="Arial" w:cs="Arial"/>
          <w:color w:val="000000"/>
          <w:lang w:eastAsia="en-US"/>
        </w:rPr>
        <w:t>it is important to evaluate experiences of the current delivery methods.</w:t>
      </w:r>
      <w:r w:rsidR="00006643">
        <w:rPr>
          <w:rFonts w:ascii="Arial" w:eastAsia="Times New Roman" w:hAnsi="Arial" w:cs="Arial"/>
          <w:color w:val="000000"/>
          <w:lang w:eastAsia="en-US"/>
        </w:rPr>
        <w:t xml:space="preserve"> </w:t>
      </w:r>
      <w:r w:rsidR="007A4ECB">
        <w:rPr>
          <w:rFonts w:ascii="Arial" w:eastAsia="Times New Roman" w:hAnsi="Arial" w:cs="Arial"/>
          <w:color w:val="000000"/>
          <w:lang w:eastAsia="en-US"/>
        </w:rPr>
        <w:t>By understanding what is done</w:t>
      </w:r>
      <w:r w:rsidR="003D31E2">
        <w:rPr>
          <w:rFonts w:ascii="Arial" w:eastAsia="Times New Roman" w:hAnsi="Arial" w:cs="Arial"/>
          <w:color w:val="000000"/>
          <w:lang w:eastAsia="en-US"/>
        </w:rPr>
        <w:t xml:space="preserve"> well</w:t>
      </w:r>
      <w:r w:rsidR="00353BBB">
        <w:rPr>
          <w:rFonts w:ascii="Arial" w:eastAsia="Times New Roman" w:hAnsi="Arial" w:cs="Arial"/>
          <w:color w:val="000000"/>
          <w:lang w:eastAsia="en-US"/>
        </w:rPr>
        <w:t>,</w:t>
      </w:r>
      <w:r w:rsidR="003D31E2">
        <w:rPr>
          <w:rFonts w:ascii="Arial" w:eastAsia="Times New Roman" w:hAnsi="Arial" w:cs="Arial"/>
          <w:color w:val="000000"/>
          <w:lang w:eastAsia="en-US"/>
        </w:rPr>
        <w:t xml:space="preserve"> </w:t>
      </w:r>
      <w:r w:rsidR="009F2368">
        <w:rPr>
          <w:rFonts w:ascii="Arial" w:eastAsia="Times New Roman" w:hAnsi="Arial" w:cs="Arial"/>
          <w:color w:val="000000"/>
          <w:lang w:eastAsia="en-US"/>
        </w:rPr>
        <w:t xml:space="preserve">balanced with </w:t>
      </w:r>
      <w:r w:rsidR="00697DC5">
        <w:rPr>
          <w:rFonts w:ascii="Arial" w:eastAsia="Times New Roman" w:hAnsi="Arial" w:cs="Arial"/>
          <w:color w:val="000000"/>
          <w:lang w:eastAsia="en-US"/>
        </w:rPr>
        <w:t>new</w:t>
      </w:r>
      <w:r w:rsidR="006B0DB9">
        <w:rPr>
          <w:rFonts w:ascii="Arial" w:eastAsia="Times New Roman" w:hAnsi="Arial" w:cs="Arial"/>
          <w:color w:val="000000"/>
          <w:lang w:eastAsia="en-US"/>
        </w:rPr>
        <w:t xml:space="preserve"> technologies</w:t>
      </w:r>
      <w:r w:rsidR="00D775CE">
        <w:rPr>
          <w:rFonts w:ascii="Arial" w:eastAsia="Times New Roman" w:hAnsi="Arial" w:cs="Arial"/>
          <w:color w:val="000000"/>
          <w:lang w:eastAsia="en-US"/>
        </w:rPr>
        <w:t xml:space="preserve"> to innovate </w:t>
      </w:r>
      <w:r w:rsidR="00D33E86">
        <w:rPr>
          <w:rFonts w:ascii="Arial" w:eastAsia="Times New Roman" w:hAnsi="Arial" w:cs="Arial"/>
          <w:color w:val="000000"/>
          <w:lang w:eastAsia="en-US"/>
        </w:rPr>
        <w:t xml:space="preserve">digital </w:t>
      </w:r>
      <w:r w:rsidR="00761A23">
        <w:rPr>
          <w:rFonts w:ascii="Arial" w:eastAsia="Times New Roman" w:hAnsi="Arial" w:cs="Arial"/>
          <w:color w:val="000000"/>
          <w:lang w:eastAsia="en-US"/>
        </w:rPr>
        <w:t>solutions</w:t>
      </w:r>
      <w:r w:rsidR="00697DC5">
        <w:rPr>
          <w:rFonts w:ascii="Arial" w:eastAsia="Times New Roman" w:hAnsi="Arial" w:cs="Arial"/>
          <w:color w:val="000000"/>
          <w:lang w:eastAsia="en-US"/>
        </w:rPr>
        <w:t xml:space="preserve"> in</w:t>
      </w:r>
      <w:r w:rsidR="00F4560C">
        <w:rPr>
          <w:rFonts w:ascii="Arial" w:eastAsia="Times New Roman" w:hAnsi="Arial" w:cs="Arial"/>
          <w:color w:val="000000"/>
          <w:lang w:eastAsia="en-US"/>
        </w:rPr>
        <w:t xml:space="preserve"> delivery of I</w:t>
      </w:r>
      <w:r w:rsidR="000C2E89">
        <w:rPr>
          <w:rFonts w:ascii="Arial" w:eastAsia="Times New Roman" w:hAnsi="Arial" w:cs="Arial"/>
          <w:color w:val="000000"/>
          <w:lang w:eastAsia="en-US"/>
        </w:rPr>
        <w:t>P,</w:t>
      </w:r>
      <w:r w:rsidR="00F4560C">
        <w:rPr>
          <w:rFonts w:ascii="Arial" w:eastAsia="Times New Roman" w:hAnsi="Arial" w:cs="Arial"/>
          <w:color w:val="000000"/>
          <w:lang w:eastAsia="en-US"/>
        </w:rPr>
        <w:t xml:space="preserve"> lifelong learn</w:t>
      </w:r>
      <w:r w:rsidR="00AD5AB4">
        <w:rPr>
          <w:rFonts w:ascii="Arial" w:eastAsia="Times New Roman" w:hAnsi="Arial" w:cs="Arial"/>
          <w:color w:val="000000"/>
          <w:lang w:eastAsia="en-US"/>
        </w:rPr>
        <w:t>in</w:t>
      </w:r>
      <w:r w:rsidR="00F4560C">
        <w:rPr>
          <w:rFonts w:ascii="Arial" w:eastAsia="Times New Roman" w:hAnsi="Arial" w:cs="Arial"/>
          <w:color w:val="000000"/>
          <w:lang w:eastAsia="en-US"/>
        </w:rPr>
        <w:t xml:space="preserve">g can be </w:t>
      </w:r>
      <w:r w:rsidR="00AD5AB4">
        <w:rPr>
          <w:rFonts w:ascii="Arial" w:eastAsia="Times New Roman" w:hAnsi="Arial" w:cs="Arial"/>
          <w:color w:val="000000"/>
          <w:lang w:eastAsia="en-US"/>
        </w:rPr>
        <w:t>enabled</w:t>
      </w:r>
      <w:r w:rsidR="00354F66">
        <w:rPr>
          <w:rFonts w:ascii="Arial" w:eastAsia="Times New Roman" w:hAnsi="Arial" w:cs="Arial"/>
          <w:color w:val="000000"/>
          <w:lang w:eastAsia="en-US"/>
        </w:rPr>
        <w:t xml:space="preserve"> </w:t>
      </w:r>
      <w:r w:rsidR="00C35669">
        <w:rPr>
          <w:rFonts w:ascii="Arial" w:eastAsia="Times New Roman" w:hAnsi="Arial" w:cs="Arial"/>
          <w:color w:val="000000"/>
          <w:lang w:eastAsia="en-US"/>
        </w:rPr>
        <w:t>(Life Sciences Hub Wales</w:t>
      </w:r>
      <w:r w:rsidR="009B2C75">
        <w:rPr>
          <w:rFonts w:ascii="Arial" w:eastAsia="Times New Roman" w:hAnsi="Arial" w:cs="Arial"/>
          <w:color w:val="000000"/>
          <w:lang w:eastAsia="en-US"/>
        </w:rPr>
        <w:t>,</w:t>
      </w:r>
      <w:r w:rsidR="00C35669">
        <w:rPr>
          <w:rFonts w:ascii="Arial" w:eastAsia="Times New Roman" w:hAnsi="Arial" w:cs="Arial"/>
          <w:color w:val="000000"/>
          <w:lang w:eastAsia="en-US"/>
        </w:rPr>
        <w:t xml:space="preserve"> 2022)</w:t>
      </w:r>
      <w:r w:rsidR="008954E9">
        <w:rPr>
          <w:rFonts w:ascii="Arial" w:eastAsia="Times New Roman" w:hAnsi="Arial" w:cs="Arial"/>
          <w:color w:val="000000"/>
          <w:lang w:eastAsia="en-US"/>
        </w:rPr>
        <w:t>.</w:t>
      </w:r>
      <w:r w:rsidR="00B56A13">
        <w:rPr>
          <w:rFonts w:ascii="Arial" w:eastAsia="Times New Roman" w:hAnsi="Arial" w:cs="Arial"/>
          <w:color w:val="000000"/>
          <w:lang w:eastAsia="en-US"/>
        </w:rPr>
        <w:t xml:space="preserve"> </w:t>
      </w:r>
    </w:p>
    <w:p w14:paraId="3FAADFEA" w14:textId="77777777" w:rsidR="00F120CA" w:rsidRDefault="00F120CA" w:rsidP="00CF495A">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0F08480B" w14:textId="3BAA6E22" w:rsidR="00CF6D52" w:rsidRDefault="00B56A13" w:rsidP="00CF495A">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lastRenderedPageBreak/>
        <w:t xml:space="preserve">Digital learning is not a new concept and one that is central to </w:t>
      </w:r>
      <w:r w:rsidR="003F030B">
        <w:rPr>
          <w:rFonts w:ascii="Arial" w:eastAsia="Times New Roman" w:hAnsi="Arial" w:cs="Arial"/>
          <w:color w:val="000000"/>
          <w:lang w:eastAsia="en-US"/>
        </w:rPr>
        <w:t>diversifying</w:t>
      </w:r>
      <w:r>
        <w:rPr>
          <w:rFonts w:ascii="Arial" w:eastAsia="Times New Roman" w:hAnsi="Arial" w:cs="Arial"/>
          <w:color w:val="000000"/>
          <w:lang w:eastAsia="en-US"/>
        </w:rPr>
        <w:t xml:space="preserve"> </w:t>
      </w:r>
      <w:r w:rsidR="003F030B">
        <w:rPr>
          <w:rFonts w:ascii="Arial" w:eastAsia="Times New Roman" w:hAnsi="Arial" w:cs="Arial"/>
          <w:color w:val="000000"/>
          <w:lang w:eastAsia="en-US"/>
        </w:rPr>
        <w:t xml:space="preserve">inductions </w:t>
      </w:r>
      <w:r>
        <w:rPr>
          <w:rFonts w:ascii="Arial" w:eastAsia="Times New Roman" w:hAnsi="Arial" w:cs="Arial"/>
          <w:color w:val="000000"/>
          <w:lang w:eastAsia="en-US"/>
        </w:rPr>
        <w:t xml:space="preserve">and lifelong learning. </w:t>
      </w:r>
      <w:r w:rsidR="003F030B">
        <w:rPr>
          <w:rFonts w:ascii="Arial" w:eastAsia="Times New Roman" w:hAnsi="Arial" w:cs="Arial"/>
          <w:color w:val="000000"/>
          <w:lang w:eastAsia="en-US"/>
        </w:rPr>
        <w:t xml:space="preserve">According to </w:t>
      </w:r>
      <w:r>
        <w:rPr>
          <w:rFonts w:ascii="Arial" w:eastAsia="Times New Roman" w:hAnsi="Arial" w:cs="Arial"/>
          <w:color w:val="000000"/>
          <w:lang w:eastAsia="en-US"/>
        </w:rPr>
        <w:t>CIPD (</w:t>
      </w:r>
      <w:r>
        <w:rPr>
          <w:rFonts w:ascii="Arial" w:eastAsia="Times New Roman" w:hAnsi="Arial" w:cs="Arial"/>
          <w:color w:val="000000"/>
          <w:lang w:eastAsia="en-US"/>
        </w:rPr>
        <w:t>202</w:t>
      </w:r>
      <w:r w:rsidR="00F120CA">
        <w:rPr>
          <w:rFonts w:ascii="Arial" w:eastAsia="Times New Roman" w:hAnsi="Arial" w:cs="Arial"/>
          <w:color w:val="000000"/>
          <w:lang w:eastAsia="en-US"/>
        </w:rPr>
        <w:t>1d</w:t>
      </w:r>
      <w:r>
        <w:rPr>
          <w:rFonts w:ascii="Arial" w:eastAsia="Times New Roman" w:hAnsi="Arial" w:cs="Arial"/>
          <w:color w:val="000000"/>
          <w:lang w:eastAsia="en-US"/>
        </w:rPr>
        <w:t xml:space="preserve">) </w:t>
      </w:r>
      <w:r w:rsidR="00E66B34">
        <w:rPr>
          <w:rFonts w:ascii="Arial" w:eastAsia="Times New Roman" w:hAnsi="Arial" w:cs="Arial"/>
          <w:color w:val="000000"/>
          <w:lang w:eastAsia="en-US"/>
        </w:rPr>
        <w:t>digital delivery is not something new</w:t>
      </w:r>
      <w:r w:rsidR="00AB4CE1">
        <w:rPr>
          <w:rFonts w:ascii="Arial" w:eastAsia="Times New Roman" w:hAnsi="Arial" w:cs="Arial"/>
          <w:color w:val="000000"/>
          <w:lang w:eastAsia="en-US"/>
        </w:rPr>
        <w:t xml:space="preserve"> and is fast becoming a viable way to</w:t>
      </w:r>
      <w:r w:rsidR="0095671A">
        <w:rPr>
          <w:rFonts w:ascii="Arial" w:eastAsia="Times New Roman" w:hAnsi="Arial" w:cs="Arial"/>
          <w:color w:val="000000"/>
          <w:lang w:eastAsia="en-US"/>
        </w:rPr>
        <w:t xml:space="preserve"> train and develop peopl</w:t>
      </w:r>
      <w:r w:rsidR="00E37394">
        <w:rPr>
          <w:rFonts w:ascii="Arial" w:eastAsia="Times New Roman" w:hAnsi="Arial" w:cs="Arial"/>
          <w:color w:val="000000"/>
          <w:lang w:eastAsia="en-US"/>
        </w:rPr>
        <w:t xml:space="preserve">e. Moyer (2002) </w:t>
      </w:r>
      <w:r w:rsidR="002E6FF1">
        <w:rPr>
          <w:rFonts w:ascii="Arial" w:eastAsia="Times New Roman" w:hAnsi="Arial" w:cs="Arial"/>
          <w:color w:val="000000"/>
          <w:lang w:eastAsia="en-US"/>
        </w:rPr>
        <w:t>argue</w:t>
      </w:r>
      <w:r w:rsidR="00E37394">
        <w:rPr>
          <w:rFonts w:ascii="Arial" w:eastAsia="Times New Roman" w:hAnsi="Arial" w:cs="Arial"/>
          <w:color w:val="000000"/>
          <w:lang w:eastAsia="en-US"/>
        </w:rPr>
        <w:t>s</w:t>
      </w:r>
      <w:r w:rsidR="002E6FF1">
        <w:rPr>
          <w:rFonts w:ascii="Arial" w:eastAsia="Times New Roman" w:hAnsi="Arial" w:cs="Arial"/>
          <w:color w:val="000000"/>
          <w:lang w:eastAsia="en-US"/>
        </w:rPr>
        <w:t xml:space="preserve"> in favour of </w:t>
      </w:r>
      <w:r w:rsidR="009D457F">
        <w:rPr>
          <w:rFonts w:ascii="Arial" w:eastAsia="Times New Roman" w:hAnsi="Arial" w:cs="Arial"/>
          <w:color w:val="000000"/>
          <w:lang w:eastAsia="en-US"/>
        </w:rPr>
        <w:t xml:space="preserve">digital learning to be as effective as </w:t>
      </w:r>
      <w:r w:rsidR="00910AB8">
        <w:rPr>
          <w:rFonts w:ascii="Arial" w:eastAsia="Times New Roman" w:hAnsi="Arial" w:cs="Arial"/>
          <w:color w:val="000000"/>
          <w:lang w:eastAsia="en-US"/>
        </w:rPr>
        <w:t>classroom-</w:t>
      </w:r>
      <w:r w:rsidR="009D457F">
        <w:rPr>
          <w:rFonts w:ascii="Arial" w:eastAsia="Times New Roman" w:hAnsi="Arial" w:cs="Arial"/>
          <w:color w:val="000000"/>
          <w:lang w:eastAsia="en-US"/>
        </w:rPr>
        <w:t xml:space="preserve">based </w:t>
      </w:r>
      <w:r w:rsidR="00E37394">
        <w:rPr>
          <w:rFonts w:ascii="Arial" w:eastAsia="Times New Roman" w:hAnsi="Arial" w:cs="Arial"/>
          <w:color w:val="000000"/>
          <w:lang w:eastAsia="en-US"/>
        </w:rPr>
        <w:t xml:space="preserve">learning, though dated Moyer argued that digital learning can also offer a measurable </w:t>
      </w:r>
      <w:r w:rsidR="00F120CA">
        <w:rPr>
          <w:rFonts w:ascii="Arial" w:eastAsia="Times New Roman" w:hAnsi="Arial" w:cs="Arial"/>
          <w:color w:val="000000"/>
          <w:lang w:eastAsia="en-US"/>
        </w:rPr>
        <w:t>ROI</w:t>
      </w:r>
      <w:r w:rsidR="00E37394">
        <w:rPr>
          <w:rFonts w:ascii="Arial" w:eastAsia="Times New Roman" w:hAnsi="Arial" w:cs="Arial"/>
          <w:color w:val="000000"/>
          <w:lang w:eastAsia="en-US"/>
        </w:rPr>
        <w:t>.</w:t>
      </w:r>
    </w:p>
    <w:p w14:paraId="21F70639" w14:textId="77777777" w:rsidR="009922C2" w:rsidRDefault="009922C2" w:rsidP="00592BE4">
      <w:pPr>
        <w:keepNext/>
        <w:tabs>
          <w:tab w:val="left" w:pos="720"/>
          <w:tab w:val="right" w:pos="8190"/>
        </w:tabs>
        <w:jc w:val="both"/>
        <w:outlineLvl w:val="7"/>
        <w:divId w:val="1127894388"/>
        <w:rPr>
          <w:rFonts w:ascii="Arial" w:eastAsia="Times New Roman" w:hAnsi="Arial" w:cs="Arial"/>
          <w:b/>
          <w:color w:val="000000"/>
          <w:lang w:eastAsia="en-US"/>
        </w:rPr>
      </w:pPr>
    </w:p>
    <w:p w14:paraId="22324144" w14:textId="77777777" w:rsidR="009922C2" w:rsidRDefault="009922C2" w:rsidP="00592BE4">
      <w:pPr>
        <w:keepNext/>
        <w:tabs>
          <w:tab w:val="left" w:pos="720"/>
          <w:tab w:val="right" w:pos="8190"/>
        </w:tabs>
        <w:jc w:val="both"/>
        <w:outlineLvl w:val="7"/>
        <w:divId w:val="1127894388"/>
        <w:rPr>
          <w:rFonts w:ascii="Arial" w:eastAsia="Times New Roman" w:hAnsi="Arial" w:cs="Arial"/>
          <w:b/>
          <w:color w:val="000000"/>
          <w:lang w:eastAsia="en-US"/>
        </w:rPr>
      </w:pPr>
    </w:p>
    <w:p w14:paraId="495F37BB" w14:textId="3D200C5E" w:rsidR="00767FE6" w:rsidRPr="00E37394" w:rsidRDefault="00E37394" w:rsidP="00081870">
      <w:pPr>
        <w:keepNext/>
        <w:tabs>
          <w:tab w:val="left" w:pos="720"/>
          <w:tab w:val="right" w:pos="8190"/>
        </w:tabs>
        <w:jc w:val="both"/>
        <w:outlineLvl w:val="7"/>
        <w:divId w:val="1127894388"/>
        <w:rPr>
          <w:rFonts w:ascii="Arial" w:eastAsia="Times New Roman" w:hAnsi="Arial" w:cs="Arial"/>
          <w:bCs/>
          <w:color w:val="000000"/>
          <w:u w:val="single"/>
          <w:lang w:eastAsia="en-US"/>
        </w:rPr>
      </w:pPr>
      <w:r>
        <w:rPr>
          <w:rFonts w:ascii="Arial" w:eastAsia="Times New Roman" w:hAnsi="Arial" w:cs="Arial"/>
          <w:bCs/>
          <w:color w:val="000000"/>
          <w:u w:val="single"/>
          <w:lang w:eastAsia="en-US"/>
        </w:rPr>
        <w:t xml:space="preserve">4.0 </w:t>
      </w:r>
      <w:r w:rsidR="00592BE4" w:rsidRPr="00E37394">
        <w:rPr>
          <w:rFonts w:ascii="Arial" w:eastAsia="Times New Roman" w:hAnsi="Arial" w:cs="Arial"/>
          <w:bCs/>
          <w:color w:val="000000"/>
          <w:u w:val="single"/>
          <w:lang w:eastAsia="en-US"/>
        </w:rPr>
        <w:t xml:space="preserve">Research design: </w:t>
      </w:r>
      <w:r w:rsidR="00767FE6" w:rsidRPr="00E37394">
        <w:rPr>
          <w:rFonts w:ascii="Arial" w:hAnsi="Arial" w:cs="Arial"/>
          <w:bCs/>
          <w:color w:val="000000"/>
          <w:u w:val="single"/>
        </w:rPr>
        <w:t>Grounded Theory</w:t>
      </w:r>
      <w:r w:rsidR="000C184F" w:rsidRPr="00E37394">
        <w:rPr>
          <w:rFonts w:ascii="Arial" w:hAnsi="Arial" w:cs="Arial"/>
          <w:bCs/>
          <w:color w:val="000000"/>
          <w:u w:val="single"/>
        </w:rPr>
        <w:t xml:space="preserve"> </w:t>
      </w:r>
      <w:r w:rsidR="000C184F" w:rsidRPr="00E37394">
        <w:rPr>
          <w:rFonts w:ascii="Arial" w:eastAsia="Times New Roman" w:hAnsi="Arial" w:cs="Arial"/>
          <w:bCs/>
          <w:color w:val="000000"/>
          <w:u w:val="single"/>
          <w:lang w:eastAsia="en-US"/>
        </w:rPr>
        <w:t>Methodology</w:t>
      </w:r>
    </w:p>
    <w:p w14:paraId="63F9F19F" w14:textId="06B75521" w:rsidR="000C184F" w:rsidRPr="00E37394" w:rsidRDefault="000C184F" w:rsidP="00081870">
      <w:pPr>
        <w:keepNext/>
        <w:tabs>
          <w:tab w:val="left" w:pos="720"/>
          <w:tab w:val="right" w:pos="8190"/>
        </w:tabs>
        <w:jc w:val="both"/>
        <w:outlineLvl w:val="7"/>
        <w:divId w:val="1127894388"/>
        <w:rPr>
          <w:rFonts w:ascii="Arial" w:eastAsia="Times New Roman" w:hAnsi="Arial" w:cs="Arial"/>
          <w:bCs/>
          <w:color w:val="000000"/>
          <w:u w:val="single"/>
          <w:lang w:eastAsia="en-US"/>
        </w:rPr>
      </w:pPr>
    </w:p>
    <w:p w14:paraId="0F789ED8" w14:textId="2FFECF5F" w:rsidR="00CA1C37" w:rsidRDefault="00081B18"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Grounded Theory </w:t>
      </w:r>
      <w:r w:rsidR="004D5CCA">
        <w:rPr>
          <w:rFonts w:ascii="Arial" w:eastAsia="Times New Roman" w:hAnsi="Arial" w:cs="Arial"/>
          <w:bCs/>
          <w:color w:val="000000"/>
          <w:lang w:eastAsia="en-US"/>
        </w:rPr>
        <w:t xml:space="preserve">(GT) </w:t>
      </w:r>
      <w:r>
        <w:rPr>
          <w:rFonts w:ascii="Arial" w:eastAsia="Times New Roman" w:hAnsi="Arial" w:cs="Arial"/>
          <w:bCs/>
          <w:color w:val="000000"/>
          <w:lang w:eastAsia="en-US"/>
        </w:rPr>
        <w:t xml:space="preserve">was chosen as the approach as this allows </w:t>
      </w:r>
      <w:r w:rsidR="008A2E09">
        <w:rPr>
          <w:rFonts w:ascii="Arial" w:eastAsia="Times New Roman" w:hAnsi="Arial" w:cs="Arial"/>
          <w:bCs/>
          <w:color w:val="000000"/>
          <w:lang w:eastAsia="en-US"/>
        </w:rPr>
        <w:t>simultaneous</w:t>
      </w:r>
      <w:r>
        <w:rPr>
          <w:rFonts w:ascii="Arial" w:eastAsia="Times New Roman" w:hAnsi="Arial" w:cs="Arial"/>
          <w:bCs/>
          <w:color w:val="000000"/>
          <w:lang w:eastAsia="en-US"/>
        </w:rPr>
        <w:t xml:space="preserve"> collection and analysis of data</w:t>
      </w:r>
      <w:r w:rsidR="008848AC">
        <w:rPr>
          <w:rFonts w:ascii="Arial" w:eastAsia="Times New Roman" w:hAnsi="Arial" w:cs="Arial"/>
          <w:bCs/>
          <w:color w:val="000000"/>
          <w:lang w:eastAsia="en-US"/>
        </w:rPr>
        <w:t xml:space="preserve">, the purpose of this will benefit the next stages of this study and inform first pass changes from this pilot. </w:t>
      </w:r>
      <w:r w:rsidR="00CA1C37">
        <w:rPr>
          <w:rFonts w:ascii="Arial" w:eastAsia="Times New Roman" w:hAnsi="Arial" w:cs="Arial"/>
          <w:bCs/>
          <w:color w:val="000000"/>
          <w:lang w:eastAsia="en-US"/>
        </w:rPr>
        <w:t>Using design thinking to underpin this study (IDEOU, 2022) has allowed a person</w:t>
      </w:r>
      <w:r w:rsidR="00114352">
        <w:rPr>
          <w:rFonts w:ascii="Arial" w:eastAsia="Times New Roman" w:hAnsi="Arial" w:cs="Arial"/>
          <w:bCs/>
          <w:color w:val="000000"/>
          <w:lang w:eastAsia="en-US"/>
        </w:rPr>
        <w:t>-</w:t>
      </w:r>
      <w:r w:rsidR="00CA1C37">
        <w:rPr>
          <w:rFonts w:ascii="Arial" w:eastAsia="Times New Roman" w:hAnsi="Arial" w:cs="Arial"/>
          <w:bCs/>
          <w:color w:val="000000"/>
          <w:lang w:eastAsia="en-US"/>
        </w:rPr>
        <w:t>centred approach to change, with the</w:t>
      </w:r>
      <w:r w:rsidR="003A24E6">
        <w:rPr>
          <w:rFonts w:ascii="Arial" w:eastAsia="Times New Roman" w:hAnsi="Arial" w:cs="Arial"/>
          <w:bCs/>
          <w:color w:val="000000"/>
          <w:lang w:eastAsia="en-US"/>
        </w:rPr>
        <w:t xml:space="preserve"> benefits of GT </w:t>
      </w:r>
      <w:r w:rsidR="00CA1C37">
        <w:rPr>
          <w:rFonts w:ascii="Arial" w:eastAsia="Times New Roman" w:hAnsi="Arial" w:cs="Arial"/>
          <w:bCs/>
          <w:color w:val="000000"/>
          <w:lang w:eastAsia="en-US"/>
        </w:rPr>
        <w:t>in</w:t>
      </w:r>
      <w:r w:rsidR="005C1824">
        <w:rPr>
          <w:rFonts w:ascii="Arial" w:eastAsia="Times New Roman" w:hAnsi="Arial" w:cs="Arial"/>
          <w:bCs/>
          <w:color w:val="000000"/>
          <w:lang w:eastAsia="en-US"/>
        </w:rPr>
        <w:t xml:space="preserve"> </w:t>
      </w:r>
      <w:r w:rsidR="00E6040B">
        <w:rPr>
          <w:rFonts w:ascii="Arial" w:eastAsia="Times New Roman" w:hAnsi="Arial" w:cs="Arial"/>
          <w:bCs/>
          <w:color w:val="000000"/>
          <w:lang w:eastAsia="en-US"/>
        </w:rPr>
        <w:t>th</w:t>
      </w:r>
      <w:r w:rsidR="00686C3D">
        <w:rPr>
          <w:rFonts w:ascii="Arial" w:eastAsia="Times New Roman" w:hAnsi="Arial" w:cs="Arial"/>
          <w:bCs/>
          <w:color w:val="000000"/>
          <w:lang w:eastAsia="en-US"/>
        </w:rPr>
        <w:t>e</w:t>
      </w:r>
      <w:r w:rsidR="00E6040B">
        <w:rPr>
          <w:rFonts w:ascii="Arial" w:eastAsia="Times New Roman" w:hAnsi="Arial" w:cs="Arial"/>
          <w:bCs/>
          <w:color w:val="000000"/>
          <w:lang w:eastAsia="en-US"/>
        </w:rPr>
        <w:t xml:space="preserve"> generation of a theory which is gro</w:t>
      </w:r>
      <w:r w:rsidR="007E2EAE">
        <w:rPr>
          <w:rFonts w:ascii="Arial" w:eastAsia="Times New Roman" w:hAnsi="Arial" w:cs="Arial"/>
          <w:bCs/>
          <w:color w:val="000000"/>
          <w:lang w:eastAsia="en-US"/>
        </w:rPr>
        <w:t>unded</w:t>
      </w:r>
      <w:r w:rsidR="00E6040B">
        <w:rPr>
          <w:rFonts w:ascii="Arial" w:eastAsia="Times New Roman" w:hAnsi="Arial" w:cs="Arial"/>
          <w:bCs/>
          <w:color w:val="000000"/>
          <w:lang w:eastAsia="en-US"/>
        </w:rPr>
        <w:t xml:space="preserve"> in data.</w:t>
      </w:r>
      <w:r w:rsidR="007E2EAE">
        <w:rPr>
          <w:rFonts w:ascii="Arial" w:eastAsia="Times New Roman" w:hAnsi="Arial" w:cs="Arial"/>
          <w:bCs/>
          <w:color w:val="000000"/>
          <w:lang w:eastAsia="en-US"/>
        </w:rPr>
        <w:t xml:space="preserve"> </w:t>
      </w:r>
    </w:p>
    <w:p w14:paraId="312D4A90" w14:textId="77777777" w:rsidR="009A3EE2" w:rsidRDefault="009A3EE2"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p>
    <w:p w14:paraId="1BCAD5BB" w14:textId="144FF2E9" w:rsidR="00B605FC" w:rsidRDefault="007E2EAE"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Developed by Gla</w:t>
      </w:r>
      <w:r w:rsidR="007A52BB">
        <w:rPr>
          <w:rFonts w:ascii="Arial" w:eastAsia="Times New Roman" w:hAnsi="Arial" w:cs="Arial"/>
          <w:bCs/>
          <w:color w:val="000000"/>
          <w:lang w:eastAsia="en-US"/>
        </w:rPr>
        <w:t>s</w:t>
      </w:r>
      <w:r>
        <w:rPr>
          <w:rFonts w:ascii="Arial" w:eastAsia="Times New Roman" w:hAnsi="Arial" w:cs="Arial"/>
          <w:bCs/>
          <w:color w:val="000000"/>
          <w:lang w:eastAsia="en-US"/>
        </w:rPr>
        <w:t>er and Straus</w:t>
      </w:r>
      <w:r w:rsidR="008A2E09">
        <w:rPr>
          <w:rFonts w:ascii="Arial" w:eastAsia="Times New Roman" w:hAnsi="Arial" w:cs="Arial"/>
          <w:bCs/>
          <w:color w:val="000000"/>
          <w:lang w:eastAsia="en-US"/>
        </w:rPr>
        <w:t>s</w:t>
      </w:r>
      <w:r>
        <w:rPr>
          <w:rFonts w:ascii="Arial" w:eastAsia="Times New Roman" w:hAnsi="Arial" w:cs="Arial"/>
          <w:bCs/>
          <w:color w:val="000000"/>
          <w:lang w:eastAsia="en-US"/>
        </w:rPr>
        <w:t xml:space="preserve"> (</w:t>
      </w:r>
      <w:r w:rsidR="006B32BC">
        <w:rPr>
          <w:rFonts w:ascii="Arial" w:eastAsia="Times New Roman" w:hAnsi="Arial" w:cs="Arial"/>
          <w:bCs/>
          <w:color w:val="000000"/>
          <w:lang w:eastAsia="en-US"/>
        </w:rPr>
        <w:t>1967)</w:t>
      </w:r>
      <w:r w:rsidR="00686C3D">
        <w:rPr>
          <w:rFonts w:ascii="Arial" w:eastAsia="Times New Roman" w:hAnsi="Arial" w:cs="Arial"/>
          <w:bCs/>
          <w:color w:val="000000"/>
          <w:lang w:eastAsia="en-US"/>
        </w:rPr>
        <w:t xml:space="preserve"> it allows for </w:t>
      </w:r>
      <w:r w:rsidR="00AC51CB">
        <w:rPr>
          <w:rFonts w:ascii="Arial" w:eastAsia="Times New Roman" w:hAnsi="Arial" w:cs="Arial"/>
          <w:bCs/>
          <w:color w:val="000000"/>
          <w:lang w:eastAsia="en-US"/>
        </w:rPr>
        <w:t>questions within the survey to be adapted as the study progresses. A common criticism of this approach is researcher bias</w:t>
      </w:r>
      <w:r w:rsidR="009002B2">
        <w:rPr>
          <w:rFonts w:ascii="Arial" w:eastAsia="Times New Roman" w:hAnsi="Arial" w:cs="Arial"/>
          <w:bCs/>
          <w:color w:val="000000"/>
          <w:lang w:eastAsia="en-US"/>
        </w:rPr>
        <w:t xml:space="preserve">, this will be eliminated by adapting questions </w:t>
      </w:r>
      <w:r w:rsidR="002E38C6">
        <w:rPr>
          <w:rFonts w:ascii="Arial" w:eastAsia="Times New Roman" w:hAnsi="Arial" w:cs="Arial"/>
          <w:bCs/>
          <w:color w:val="000000"/>
          <w:lang w:eastAsia="en-US"/>
        </w:rPr>
        <w:t>following the pil</w:t>
      </w:r>
      <w:r w:rsidR="009027E7">
        <w:rPr>
          <w:rFonts w:ascii="Arial" w:eastAsia="Times New Roman" w:hAnsi="Arial" w:cs="Arial"/>
          <w:bCs/>
          <w:color w:val="000000"/>
          <w:lang w:eastAsia="en-US"/>
        </w:rPr>
        <w:t>ot</w:t>
      </w:r>
      <w:r w:rsidR="002E38C6">
        <w:rPr>
          <w:rFonts w:ascii="Arial" w:eastAsia="Times New Roman" w:hAnsi="Arial" w:cs="Arial"/>
          <w:bCs/>
          <w:color w:val="000000"/>
          <w:lang w:eastAsia="en-US"/>
        </w:rPr>
        <w:t xml:space="preserve"> to enrich further data themes</w:t>
      </w:r>
      <w:r w:rsidR="009027E7">
        <w:rPr>
          <w:rFonts w:ascii="Arial" w:eastAsia="Times New Roman" w:hAnsi="Arial" w:cs="Arial"/>
          <w:bCs/>
          <w:color w:val="000000"/>
          <w:lang w:eastAsia="en-US"/>
        </w:rPr>
        <w:t>,</w:t>
      </w:r>
      <w:r w:rsidR="002E38C6">
        <w:rPr>
          <w:rFonts w:ascii="Arial" w:eastAsia="Times New Roman" w:hAnsi="Arial" w:cs="Arial"/>
          <w:bCs/>
          <w:color w:val="000000"/>
          <w:lang w:eastAsia="en-US"/>
        </w:rPr>
        <w:t xml:space="preserve"> </w:t>
      </w:r>
      <w:r w:rsidR="008847B4">
        <w:rPr>
          <w:rFonts w:ascii="Arial" w:eastAsia="Times New Roman" w:hAnsi="Arial" w:cs="Arial"/>
          <w:bCs/>
          <w:color w:val="000000"/>
          <w:lang w:eastAsia="en-US"/>
        </w:rPr>
        <w:t>aim</w:t>
      </w:r>
      <w:r w:rsidR="009027E7">
        <w:rPr>
          <w:rFonts w:ascii="Arial" w:eastAsia="Times New Roman" w:hAnsi="Arial" w:cs="Arial"/>
          <w:bCs/>
          <w:color w:val="000000"/>
          <w:lang w:eastAsia="en-US"/>
        </w:rPr>
        <w:t>ing</w:t>
      </w:r>
      <w:r w:rsidR="008847B4">
        <w:rPr>
          <w:rFonts w:ascii="Arial" w:eastAsia="Times New Roman" w:hAnsi="Arial" w:cs="Arial"/>
          <w:bCs/>
          <w:color w:val="000000"/>
          <w:lang w:eastAsia="en-US"/>
        </w:rPr>
        <w:t xml:space="preserve"> </w:t>
      </w:r>
      <w:r w:rsidR="009027E7">
        <w:rPr>
          <w:rFonts w:ascii="Arial" w:eastAsia="Times New Roman" w:hAnsi="Arial" w:cs="Arial"/>
          <w:bCs/>
          <w:color w:val="000000"/>
          <w:lang w:eastAsia="en-US"/>
        </w:rPr>
        <w:t>to</w:t>
      </w:r>
      <w:r w:rsidR="008847B4">
        <w:rPr>
          <w:rFonts w:ascii="Arial" w:eastAsia="Times New Roman" w:hAnsi="Arial" w:cs="Arial"/>
          <w:bCs/>
          <w:color w:val="000000"/>
          <w:lang w:eastAsia="en-US"/>
        </w:rPr>
        <w:t xml:space="preserve"> improv</w:t>
      </w:r>
      <w:r w:rsidR="009027E7">
        <w:rPr>
          <w:rFonts w:ascii="Arial" w:eastAsia="Times New Roman" w:hAnsi="Arial" w:cs="Arial"/>
          <w:bCs/>
          <w:color w:val="000000"/>
          <w:lang w:eastAsia="en-US"/>
        </w:rPr>
        <w:t>e</w:t>
      </w:r>
      <w:r w:rsidR="008847B4">
        <w:rPr>
          <w:rFonts w:ascii="Arial" w:eastAsia="Times New Roman" w:hAnsi="Arial" w:cs="Arial"/>
          <w:bCs/>
          <w:color w:val="000000"/>
          <w:lang w:eastAsia="en-US"/>
        </w:rPr>
        <w:t xml:space="preserve"> the aim</w:t>
      </w:r>
      <w:r w:rsidR="009027E7">
        <w:rPr>
          <w:rFonts w:ascii="Arial" w:eastAsia="Times New Roman" w:hAnsi="Arial" w:cs="Arial"/>
          <w:bCs/>
          <w:color w:val="000000"/>
          <w:lang w:eastAsia="en-US"/>
        </w:rPr>
        <w:t>s</w:t>
      </w:r>
      <w:r w:rsidR="008847B4">
        <w:rPr>
          <w:rFonts w:ascii="Arial" w:eastAsia="Times New Roman" w:hAnsi="Arial" w:cs="Arial"/>
          <w:bCs/>
          <w:color w:val="000000"/>
          <w:lang w:eastAsia="en-US"/>
        </w:rPr>
        <w:t xml:space="preserve"> of the study – developing a person</w:t>
      </w:r>
      <w:r w:rsidR="00114352">
        <w:rPr>
          <w:rFonts w:ascii="Arial" w:eastAsia="Times New Roman" w:hAnsi="Arial" w:cs="Arial"/>
          <w:bCs/>
          <w:color w:val="000000"/>
          <w:lang w:eastAsia="en-US"/>
        </w:rPr>
        <w:t>-</w:t>
      </w:r>
      <w:r w:rsidR="008847B4">
        <w:rPr>
          <w:rFonts w:ascii="Arial" w:eastAsia="Times New Roman" w:hAnsi="Arial" w:cs="Arial"/>
          <w:bCs/>
          <w:color w:val="000000"/>
          <w:lang w:eastAsia="en-US"/>
        </w:rPr>
        <w:t>centred IP utilising design thinking as an approach to</w:t>
      </w:r>
      <w:r w:rsidR="00F120CA">
        <w:rPr>
          <w:rFonts w:ascii="Arial" w:eastAsia="Times New Roman" w:hAnsi="Arial" w:cs="Arial"/>
          <w:bCs/>
          <w:color w:val="000000"/>
          <w:lang w:eastAsia="en-US"/>
        </w:rPr>
        <w:t xml:space="preserve"> </w:t>
      </w:r>
      <w:r w:rsidR="00F120CA">
        <w:rPr>
          <w:rFonts w:ascii="Arial" w:eastAsia="Times New Roman" w:hAnsi="Arial" w:cs="Arial"/>
          <w:bCs/>
          <w:color w:val="000000"/>
          <w:lang w:eastAsia="en-US"/>
        </w:rPr>
        <w:t>transformational</w:t>
      </w:r>
      <w:r w:rsidR="008847B4">
        <w:rPr>
          <w:rFonts w:ascii="Arial" w:eastAsia="Times New Roman" w:hAnsi="Arial" w:cs="Arial"/>
          <w:bCs/>
          <w:color w:val="000000"/>
          <w:lang w:eastAsia="en-US"/>
        </w:rPr>
        <w:t xml:space="preserve"> change. </w:t>
      </w:r>
    </w:p>
    <w:p w14:paraId="1568EF7B" w14:textId="77777777" w:rsidR="009A3EE2" w:rsidRDefault="009A3EE2"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p>
    <w:p w14:paraId="7FB1E17D" w14:textId="64228055" w:rsidR="00D92E29" w:rsidRDefault="00A44129"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This study is reproducible across the whole trust </w:t>
      </w:r>
      <w:r w:rsidR="002154CD">
        <w:rPr>
          <w:rFonts w:ascii="Arial" w:eastAsia="Times New Roman" w:hAnsi="Arial" w:cs="Arial"/>
          <w:bCs/>
          <w:color w:val="000000"/>
          <w:lang w:eastAsia="en-US"/>
        </w:rPr>
        <w:t xml:space="preserve">to establish </w:t>
      </w:r>
      <w:r w:rsidR="00004785">
        <w:rPr>
          <w:rFonts w:ascii="Arial" w:eastAsia="Times New Roman" w:hAnsi="Arial" w:cs="Arial"/>
          <w:bCs/>
          <w:color w:val="000000"/>
          <w:lang w:eastAsia="en-US"/>
        </w:rPr>
        <w:t>a person</w:t>
      </w:r>
      <w:r w:rsidR="00114352">
        <w:rPr>
          <w:rFonts w:ascii="Arial" w:eastAsia="Times New Roman" w:hAnsi="Arial" w:cs="Arial"/>
          <w:bCs/>
          <w:color w:val="000000"/>
          <w:lang w:eastAsia="en-US"/>
        </w:rPr>
        <w:t>-</w:t>
      </w:r>
      <w:r w:rsidR="00004785">
        <w:rPr>
          <w:rFonts w:ascii="Arial" w:eastAsia="Times New Roman" w:hAnsi="Arial" w:cs="Arial"/>
          <w:bCs/>
          <w:color w:val="000000"/>
          <w:lang w:eastAsia="en-US"/>
        </w:rPr>
        <w:t>centred programme of chang</w:t>
      </w:r>
      <w:r w:rsidR="00562922">
        <w:rPr>
          <w:rFonts w:ascii="Arial" w:eastAsia="Times New Roman" w:hAnsi="Arial" w:cs="Arial"/>
          <w:bCs/>
          <w:color w:val="000000"/>
          <w:lang w:eastAsia="en-US"/>
        </w:rPr>
        <w:t>e</w:t>
      </w:r>
      <w:r w:rsidR="00562922">
        <w:rPr>
          <w:rFonts w:ascii="Arial" w:eastAsia="Times New Roman" w:hAnsi="Arial" w:cs="Arial"/>
          <w:bCs/>
          <w:color w:val="000000"/>
          <w:lang w:eastAsia="en-US"/>
        </w:rPr>
        <w:t xml:space="preserve">, </w:t>
      </w:r>
      <w:r w:rsidR="00F120CA">
        <w:rPr>
          <w:rFonts w:ascii="Arial" w:eastAsia="Times New Roman" w:hAnsi="Arial" w:cs="Arial"/>
          <w:bCs/>
          <w:color w:val="000000"/>
          <w:lang w:eastAsia="en-US"/>
        </w:rPr>
        <w:t xml:space="preserve">using </w:t>
      </w:r>
      <w:r w:rsidR="00510F5C">
        <w:rPr>
          <w:rFonts w:ascii="Arial" w:eastAsia="Times New Roman" w:hAnsi="Arial" w:cs="Arial"/>
          <w:bCs/>
          <w:color w:val="000000"/>
          <w:lang w:eastAsia="en-US"/>
        </w:rPr>
        <w:t xml:space="preserve">design thinking making it a valuable, people centred </w:t>
      </w:r>
      <w:r w:rsidR="00F120CA">
        <w:rPr>
          <w:rFonts w:ascii="Arial" w:eastAsia="Times New Roman" w:hAnsi="Arial" w:cs="Arial"/>
          <w:bCs/>
          <w:color w:val="000000"/>
          <w:lang w:eastAsia="en-US"/>
        </w:rPr>
        <w:t>experience</w:t>
      </w:r>
      <w:r w:rsidR="00510F5C">
        <w:rPr>
          <w:rFonts w:ascii="Arial" w:eastAsia="Times New Roman" w:hAnsi="Arial" w:cs="Arial"/>
          <w:bCs/>
          <w:color w:val="000000"/>
          <w:lang w:eastAsia="en-US"/>
        </w:rPr>
        <w:t xml:space="preserve"> (Wuertz</w:t>
      </w:r>
      <w:r w:rsidR="00F120CA">
        <w:rPr>
          <w:rFonts w:ascii="Arial" w:eastAsia="Times New Roman" w:hAnsi="Arial" w:cs="Arial"/>
          <w:bCs/>
          <w:color w:val="000000"/>
          <w:lang w:eastAsia="en-US"/>
        </w:rPr>
        <w:t xml:space="preserve"> et al, 2020)</w:t>
      </w:r>
      <w:r w:rsidR="00392356">
        <w:rPr>
          <w:rFonts w:ascii="Arial" w:eastAsia="Times New Roman" w:hAnsi="Arial" w:cs="Arial"/>
          <w:bCs/>
          <w:color w:val="000000"/>
          <w:lang w:eastAsia="en-US"/>
        </w:rPr>
        <w:t>.</w:t>
      </w:r>
      <w:r w:rsidR="00D35915">
        <w:rPr>
          <w:rFonts w:ascii="Arial" w:eastAsia="Times New Roman" w:hAnsi="Arial" w:cs="Arial"/>
          <w:bCs/>
          <w:color w:val="000000"/>
          <w:lang w:eastAsia="en-US"/>
        </w:rPr>
        <w:t xml:space="preserve"> By using an online </w:t>
      </w:r>
      <w:r w:rsidR="002A53CA">
        <w:rPr>
          <w:rFonts w:ascii="Arial" w:eastAsia="Times New Roman" w:hAnsi="Arial" w:cs="Arial"/>
          <w:bCs/>
          <w:color w:val="000000"/>
          <w:lang w:eastAsia="en-US"/>
        </w:rPr>
        <w:t>survey</w:t>
      </w:r>
      <w:r w:rsidR="00D35915">
        <w:rPr>
          <w:rFonts w:ascii="Arial" w:eastAsia="Times New Roman" w:hAnsi="Arial" w:cs="Arial"/>
          <w:bCs/>
          <w:color w:val="000000"/>
          <w:lang w:eastAsia="en-US"/>
        </w:rPr>
        <w:t xml:space="preserve"> as the </w:t>
      </w:r>
      <w:r w:rsidR="00C0290A">
        <w:rPr>
          <w:rFonts w:ascii="Arial" w:eastAsia="Times New Roman" w:hAnsi="Arial" w:cs="Arial"/>
          <w:bCs/>
          <w:color w:val="000000"/>
          <w:lang w:eastAsia="en-US"/>
        </w:rPr>
        <w:t>primary research tool</w:t>
      </w:r>
      <w:r w:rsidR="00114352">
        <w:rPr>
          <w:rFonts w:ascii="Arial" w:eastAsia="Times New Roman" w:hAnsi="Arial" w:cs="Arial"/>
          <w:bCs/>
          <w:color w:val="000000"/>
          <w:lang w:eastAsia="en-US"/>
        </w:rPr>
        <w:t>,</w:t>
      </w:r>
      <w:r w:rsidR="00D35915">
        <w:rPr>
          <w:rFonts w:ascii="Arial" w:eastAsia="Times New Roman" w:hAnsi="Arial" w:cs="Arial"/>
          <w:bCs/>
          <w:color w:val="000000"/>
          <w:lang w:eastAsia="en-US"/>
        </w:rPr>
        <w:t xml:space="preserve"> </w:t>
      </w:r>
      <w:r w:rsidR="002A53CA">
        <w:rPr>
          <w:rFonts w:ascii="Arial" w:eastAsia="Times New Roman" w:hAnsi="Arial" w:cs="Arial"/>
          <w:bCs/>
          <w:color w:val="000000"/>
          <w:lang w:eastAsia="en-US"/>
        </w:rPr>
        <w:t>it</w:t>
      </w:r>
      <w:r w:rsidR="00D35915">
        <w:rPr>
          <w:rFonts w:ascii="Arial" w:eastAsia="Times New Roman" w:hAnsi="Arial" w:cs="Arial"/>
          <w:bCs/>
          <w:color w:val="000000"/>
          <w:lang w:eastAsia="en-US"/>
        </w:rPr>
        <w:t xml:space="preserve"> </w:t>
      </w:r>
      <w:r w:rsidR="002A53CA">
        <w:rPr>
          <w:rFonts w:ascii="Arial" w:eastAsia="Times New Roman" w:hAnsi="Arial" w:cs="Arial"/>
          <w:bCs/>
          <w:color w:val="000000"/>
          <w:lang w:eastAsia="en-US"/>
        </w:rPr>
        <w:t xml:space="preserve">gathers anonymised </w:t>
      </w:r>
      <w:r w:rsidR="00D35915">
        <w:rPr>
          <w:rFonts w:ascii="Arial" w:eastAsia="Times New Roman" w:hAnsi="Arial" w:cs="Arial"/>
          <w:bCs/>
          <w:color w:val="000000"/>
          <w:lang w:eastAsia="en-US"/>
        </w:rPr>
        <w:t>data</w:t>
      </w:r>
      <w:r w:rsidR="002A53CA">
        <w:rPr>
          <w:rFonts w:ascii="Arial" w:eastAsia="Times New Roman" w:hAnsi="Arial" w:cs="Arial"/>
          <w:bCs/>
          <w:color w:val="000000"/>
          <w:lang w:eastAsia="en-US"/>
        </w:rPr>
        <w:t xml:space="preserve">, </w:t>
      </w:r>
      <w:r w:rsidR="00F120CA">
        <w:rPr>
          <w:rFonts w:ascii="Arial" w:eastAsia="Times New Roman" w:hAnsi="Arial" w:cs="Arial"/>
          <w:bCs/>
          <w:color w:val="000000"/>
          <w:lang w:eastAsia="en-US"/>
        </w:rPr>
        <w:t>a</w:t>
      </w:r>
      <w:r w:rsidR="00D35915">
        <w:rPr>
          <w:rFonts w:ascii="Arial" w:eastAsia="Times New Roman" w:hAnsi="Arial" w:cs="Arial"/>
          <w:bCs/>
          <w:color w:val="000000"/>
          <w:lang w:eastAsia="en-US"/>
        </w:rPr>
        <w:t xml:space="preserve"> human centred approach of design thinking</w:t>
      </w:r>
      <w:r w:rsidR="00F120CA">
        <w:rPr>
          <w:rFonts w:ascii="Arial" w:eastAsia="Times New Roman" w:hAnsi="Arial" w:cs="Arial"/>
          <w:bCs/>
          <w:color w:val="000000"/>
          <w:lang w:eastAsia="en-US"/>
        </w:rPr>
        <w:t>,</w:t>
      </w:r>
      <w:r w:rsidR="00D35915">
        <w:rPr>
          <w:rFonts w:ascii="Arial" w:eastAsia="Times New Roman" w:hAnsi="Arial" w:cs="Arial"/>
          <w:bCs/>
          <w:color w:val="000000"/>
          <w:lang w:eastAsia="en-US"/>
        </w:rPr>
        <w:t xml:space="preserve"> and collection of rich qualitative data</w:t>
      </w:r>
      <w:r w:rsidR="00C0290A">
        <w:rPr>
          <w:rFonts w:ascii="Arial" w:eastAsia="Times New Roman" w:hAnsi="Arial" w:cs="Arial"/>
          <w:bCs/>
          <w:color w:val="000000"/>
          <w:lang w:eastAsia="en-US"/>
        </w:rPr>
        <w:t>.</w:t>
      </w:r>
      <w:r w:rsidR="00D35915">
        <w:rPr>
          <w:rFonts w:ascii="Arial" w:eastAsia="Times New Roman" w:hAnsi="Arial" w:cs="Arial"/>
          <w:bCs/>
          <w:color w:val="000000"/>
          <w:lang w:eastAsia="en-US"/>
        </w:rPr>
        <w:t xml:space="preserve"> </w:t>
      </w:r>
    </w:p>
    <w:p w14:paraId="22675770" w14:textId="77777777" w:rsidR="00D92E29" w:rsidRDefault="00D92E29"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p>
    <w:p w14:paraId="0D39104E" w14:textId="12662BA3" w:rsidR="00D92E29" w:rsidRPr="00E37394" w:rsidRDefault="00E37394" w:rsidP="009027E7">
      <w:pPr>
        <w:keepNext/>
        <w:tabs>
          <w:tab w:val="left" w:pos="720"/>
          <w:tab w:val="right" w:pos="8190"/>
        </w:tabs>
        <w:spacing w:line="480" w:lineRule="auto"/>
        <w:jc w:val="both"/>
        <w:outlineLvl w:val="7"/>
        <w:divId w:val="1127894388"/>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4.1 </w:t>
      </w:r>
      <w:r w:rsidR="00D92E29" w:rsidRPr="00E37394">
        <w:rPr>
          <w:rFonts w:ascii="Arial" w:eastAsia="Times New Roman" w:hAnsi="Arial" w:cs="Arial"/>
          <w:bCs/>
          <w:color w:val="000000"/>
          <w:u w:val="single"/>
          <w:lang w:eastAsia="en-US"/>
        </w:rPr>
        <w:t>Data Analysis</w:t>
      </w:r>
    </w:p>
    <w:p w14:paraId="48A822F0" w14:textId="673D3D0C" w:rsidR="00CA1C37" w:rsidRDefault="00A05D6B"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Fig.2 adapted from Noble (2016) shows how </w:t>
      </w:r>
      <w:r w:rsidR="008115B3">
        <w:rPr>
          <w:rFonts w:ascii="Arial" w:eastAsia="Times New Roman" w:hAnsi="Arial" w:cs="Arial"/>
          <w:bCs/>
          <w:color w:val="000000"/>
          <w:lang w:eastAsia="en-US"/>
        </w:rPr>
        <w:t>data was analysed to develop theory and a working hypothesis</w:t>
      </w:r>
      <w:r w:rsidR="008702E1">
        <w:rPr>
          <w:rFonts w:ascii="Arial" w:eastAsia="Times New Roman" w:hAnsi="Arial" w:cs="Arial"/>
          <w:bCs/>
          <w:color w:val="000000"/>
          <w:lang w:eastAsia="en-US"/>
        </w:rPr>
        <w:t>, sh</w:t>
      </w:r>
      <w:r w:rsidR="00696E18">
        <w:rPr>
          <w:rFonts w:ascii="Arial" w:eastAsia="Times New Roman" w:hAnsi="Arial" w:cs="Arial"/>
          <w:bCs/>
          <w:color w:val="000000"/>
          <w:lang w:eastAsia="en-US"/>
        </w:rPr>
        <w:t>ort</w:t>
      </w:r>
      <w:r w:rsidR="008702E1">
        <w:rPr>
          <w:rFonts w:ascii="Arial" w:eastAsia="Times New Roman" w:hAnsi="Arial" w:cs="Arial"/>
          <w:bCs/>
          <w:color w:val="000000"/>
          <w:lang w:eastAsia="en-US"/>
        </w:rPr>
        <w:t xml:space="preserve"> codes were used to develop themes that lead to theory</w:t>
      </w:r>
      <w:r w:rsidR="00696E18">
        <w:rPr>
          <w:rFonts w:ascii="Arial" w:eastAsia="Times New Roman" w:hAnsi="Arial" w:cs="Arial"/>
          <w:bCs/>
          <w:color w:val="000000"/>
          <w:lang w:eastAsia="en-US"/>
        </w:rPr>
        <w:t xml:space="preserve">. </w:t>
      </w:r>
      <w:r w:rsidR="00127714">
        <w:rPr>
          <w:rFonts w:ascii="Arial" w:eastAsia="Times New Roman" w:hAnsi="Arial" w:cs="Arial"/>
          <w:bCs/>
          <w:color w:val="000000"/>
          <w:lang w:eastAsia="en-US"/>
        </w:rPr>
        <w:t>To</w:t>
      </w:r>
      <w:r w:rsidR="00125704">
        <w:rPr>
          <w:rFonts w:ascii="Arial" w:eastAsia="Times New Roman" w:hAnsi="Arial" w:cs="Arial"/>
          <w:bCs/>
          <w:color w:val="000000"/>
          <w:lang w:eastAsia="en-US"/>
        </w:rPr>
        <w:t xml:space="preserve"> validate the questions on the survey</w:t>
      </w:r>
      <w:r w:rsidR="00F120CA">
        <w:rPr>
          <w:rFonts w:ascii="Arial" w:eastAsia="Times New Roman" w:hAnsi="Arial" w:cs="Arial"/>
          <w:bCs/>
          <w:color w:val="000000"/>
          <w:lang w:eastAsia="en-US"/>
        </w:rPr>
        <w:t>.</w:t>
      </w:r>
      <w:r w:rsidR="00125704">
        <w:rPr>
          <w:rFonts w:ascii="Arial" w:eastAsia="Times New Roman" w:hAnsi="Arial" w:cs="Arial"/>
          <w:bCs/>
          <w:color w:val="000000"/>
          <w:lang w:eastAsia="en-US"/>
        </w:rPr>
        <w:t xml:space="preserve"> </w:t>
      </w:r>
      <w:r w:rsidR="00F120CA">
        <w:rPr>
          <w:rFonts w:ascii="Arial" w:eastAsia="Times New Roman" w:hAnsi="Arial" w:cs="Arial"/>
          <w:bCs/>
          <w:color w:val="000000"/>
          <w:lang w:eastAsia="en-US"/>
        </w:rPr>
        <w:t>T</w:t>
      </w:r>
      <w:r w:rsidR="00125704">
        <w:rPr>
          <w:rFonts w:ascii="Arial" w:eastAsia="Times New Roman" w:hAnsi="Arial" w:cs="Arial"/>
          <w:bCs/>
          <w:color w:val="000000"/>
          <w:lang w:eastAsia="en-US"/>
        </w:rPr>
        <w:t>he</w:t>
      </w:r>
      <w:r w:rsidR="00125704">
        <w:rPr>
          <w:rFonts w:ascii="Arial" w:eastAsia="Times New Roman" w:hAnsi="Arial" w:cs="Arial"/>
          <w:bCs/>
          <w:color w:val="000000"/>
          <w:lang w:eastAsia="en-US"/>
        </w:rPr>
        <w:t xml:space="preserve"> practice education lead was </w:t>
      </w:r>
      <w:r w:rsidR="00755A0C">
        <w:rPr>
          <w:rFonts w:ascii="Arial" w:eastAsia="Times New Roman" w:hAnsi="Arial" w:cs="Arial"/>
          <w:bCs/>
          <w:color w:val="000000"/>
          <w:lang w:eastAsia="en-US"/>
        </w:rPr>
        <w:t xml:space="preserve">interviewed prior to the start of </w:t>
      </w:r>
      <w:r w:rsidR="00755A0C">
        <w:rPr>
          <w:rFonts w:ascii="Arial" w:eastAsia="Times New Roman" w:hAnsi="Arial" w:cs="Arial"/>
          <w:bCs/>
          <w:color w:val="000000"/>
          <w:lang w:eastAsia="en-US"/>
        </w:rPr>
        <w:lastRenderedPageBreak/>
        <w:t xml:space="preserve">the study to gain insight to current and future inclusions </w:t>
      </w:r>
      <w:r w:rsidR="0038036C">
        <w:rPr>
          <w:rFonts w:ascii="Arial" w:eastAsia="Times New Roman" w:hAnsi="Arial" w:cs="Arial"/>
          <w:bCs/>
          <w:color w:val="000000"/>
          <w:lang w:eastAsia="en-US"/>
        </w:rPr>
        <w:t>to the IP and how this study can integrate a person</w:t>
      </w:r>
      <w:r w:rsidR="00114352">
        <w:rPr>
          <w:rFonts w:ascii="Arial" w:eastAsia="Times New Roman" w:hAnsi="Arial" w:cs="Arial"/>
          <w:bCs/>
          <w:color w:val="000000"/>
          <w:lang w:eastAsia="en-US"/>
        </w:rPr>
        <w:t>-</w:t>
      </w:r>
      <w:r w:rsidR="0038036C">
        <w:rPr>
          <w:rFonts w:ascii="Arial" w:eastAsia="Times New Roman" w:hAnsi="Arial" w:cs="Arial"/>
          <w:bCs/>
          <w:color w:val="000000"/>
          <w:lang w:eastAsia="en-US"/>
        </w:rPr>
        <w:t xml:space="preserve">centred approach </w:t>
      </w:r>
      <w:r w:rsidR="00F120CA">
        <w:rPr>
          <w:rFonts w:ascii="Arial" w:eastAsia="Times New Roman" w:hAnsi="Arial" w:cs="Arial"/>
          <w:bCs/>
          <w:color w:val="000000"/>
          <w:lang w:eastAsia="en-US"/>
        </w:rPr>
        <w:t>with</w:t>
      </w:r>
      <w:r w:rsidR="0038036C">
        <w:rPr>
          <w:rFonts w:ascii="Arial" w:eastAsia="Times New Roman" w:hAnsi="Arial" w:cs="Arial"/>
          <w:bCs/>
          <w:color w:val="000000"/>
          <w:lang w:eastAsia="en-US"/>
        </w:rPr>
        <w:t xml:space="preserve"> </w:t>
      </w:r>
      <w:r w:rsidR="0038036C">
        <w:rPr>
          <w:rFonts w:ascii="Arial" w:eastAsia="Times New Roman" w:hAnsi="Arial" w:cs="Arial"/>
          <w:bCs/>
          <w:color w:val="000000"/>
          <w:lang w:eastAsia="en-US"/>
        </w:rPr>
        <w:t>evidence</w:t>
      </w:r>
      <w:r w:rsidR="00910AB8">
        <w:rPr>
          <w:rFonts w:ascii="Arial" w:eastAsia="Times New Roman" w:hAnsi="Arial" w:cs="Arial"/>
          <w:bCs/>
          <w:color w:val="000000"/>
          <w:lang w:eastAsia="en-US"/>
        </w:rPr>
        <w:t>-</w:t>
      </w:r>
      <w:r w:rsidR="0038036C">
        <w:rPr>
          <w:rFonts w:ascii="Arial" w:eastAsia="Times New Roman" w:hAnsi="Arial" w:cs="Arial"/>
          <w:bCs/>
          <w:color w:val="000000"/>
          <w:lang w:eastAsia="en-US"/>
        </w:rPr>
        <w:t>based practices. The</w:t>
      </w:r>
      <w:r w:rsidR="00E37394">
        <w:rPr>
          <w:rFonts w:ascii="Arial" w:eastAsia="Times New Roman" w:hAnsi="Arial" w:cs="Arial"/>
          <w:bCs/>
          <w:color w:val="000000"/>
          <w:lang w:eastAsia="en-US"/>
        </w:rPr>
        <w:t xml:space="preserve"> </w:t>
      </w:r>
      <w:r w:rsidR="0038036C">
        <w:rPr>
          <w:rFonts w:ascii="Arial" w:eastAsia="Times New Roman" w:hAnsi="Arial" w:cs="Arial"/>
          <w:bCs/>
          <w:color w:val="000000"/>
          <w:lang w:eastAsia="en-US"/>
        </w:rPr>
        <w:t xml:space="preserve">researcher </w:t>
      </w:r>
      <w:r w:rsidR="005A01B2">
        <w:rPr>
          <w:rFonts w:ascii="Arial" w:eastAsia="Times New Roman" w:hAnsi="Arial" w:cs="Arial"/>
          <w:bCs/>
          <w:color w:val="000000"/>
          <w:lang w:eastAsia="en-US"/>
        </w:rPr>
        <w:t>chose this method as it allows for permeation and narrative to be explored</w:t>
      </w:r>
      <w:r w:rsidR="0051376B">
        <w:rPr>
          <w:rFonts w:ascii="Arial" w:eastAsia="Times New Roman" w:hAnsi="Arial" w:cs="Arial"/>
          <w:bCs/>
          <w:color w:val="000000"/>
          <w:lang w:eastAsia="en-US"/>
        </w:rPr>
        <w:t xml:space="preserve"> and the study to develop with the theory as it evolves.</w:t>
      </w:r>
    </w:p>
    <w:p w14:paraId="465118B0" w14:textId="3644F7B9" w:rsidR="00CA1C37" w:rsidRDefault="00CA1C37"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
          <w:noProof/>
          <w:color w:val="000000"/>
          <w:lang w:eastAsia="en-US"/>
        </w:rPr>
        <w:drawing>
          <wp:anchor distT="0" distB="0" distL="114300" distR="114300" simplePos="0" relativeHeight="251658245" behindDoc="0" locked="0" layoutInCell="1" allowOverlap="1" wp14:anchorId="340EC9F2" wp14:editId="43450681">
            <wp:simplePos x="0" y="0"/>
            <wp:positionH relativeFrom="column">
              <wp:posOffset>-21705</wp:posOffset>
            </wp:positionH>
            <wp:positionV relativeFrom="paragraph">
              <wp:posOffset>316230</wp:posOffset>
            </wp:positionV>
            <wp:extent cx="5674360" cy="2725420"/>
            <wp:effectExtent l="0" t="0" r="254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674360" cy="2725420"/>
                    </a:xfrm>
                    <a:prstGeom prst="rect">
                      <a:avLst/>
                    </a:prstGeom>
                  </pic:spPr>
                </pic:pic>
              </a:graphicData>
            </a:graphic>
            <wp14:sizeRelH relativeFrom="margin">
              <wp14:pctWidth>0</wp14:pctWidth>
            </wp14:sizeRelH>
            <wp14:sizeRelV relativeFrom="margin">
              <wp14:pctHeight>0</wp14:pctHeight>
            </wp14:sizeRelV>
          </wp:anchor>
        </w:drawing>
      </w:r>
    </w:p>
    <w:p w14:paraId="0423646B" w14:textId="77777777" w:rsidR="00CA1C37" w:rsidRDefault="00CA1C37"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p>
    <w:p w14:paraId="63B7518E" w14:textId="77777777" w:rsidR="00CA1C37" w:rsidRDefault="00CA1C37">
      <w:pPr>
        <w:keepNext/>
        <w:tabs>
          <w:tab w:val="left" w:pos="720"/>
          <w:tab w:val="right" w:pos="8190"/>
        </w:tabs>
        <w:jc w:val="both"/>
        <w:outlineLvl w:val="7"/>
        <w:rPr>
          <w:rFonts w:ascii="Arial" w:eastAsia="Times New Roman" w:hAnsi="Arial" w:cs="Arial"/>
          <w:b/>
          <w:color w:val="000000"/>
          <w:lang w:eastAsia="en-US"/>
        </w:rPr>
      </w:pPr>
      <w:r>
        <w:rPr>
          <w:rFonts w:ascii="Arial" w:eastAsia="Times New Roman" w:hAnsi="Arial" w:cs="Arial"/>
          <w:b/>
          <w:color w:val="000000"/>
          <w:lang w:eastAsia="en-US"/>
        </w:rPr>
        <w:t>Fig 2. Grounded Theory Data Analysis adapted from Noble (2016).</w:t>
      </w:r>
    </w:p>
    <w:p w14:paraId="0AC0A342" w14:textId="77777777" w:rsidR="00CA1C37" w:rsidRDefault="00CA1C37">
      <w:pPr>
        <w:keepNext/>
        <w:tabs>
          <w:tab w:val="left" w:pos="720"/>
          <w:tab w:val="right" w:pos="8190"/>
        </w:tabs>
        <w:jc w:val="both"/>
        <w:outlineLvl w:val="7"/>
        <w:rPr>
          <w:rFonts w:ascii="Arial" w:eastAsia="Times New Roman" w:hAnsi="Arial" w:cs="Arial"/>
          <w:b/>
          <w:color w:val="000000"/>
          <w:lang w:eastAsia="en-US"/>
        </w:rPr>
      </w:pPr>
    </w:p>
    <w:p w14:paraId="45032E44" w14:textId="39A8E545" w:rsidR="006A7294" w:rsidRDefault="006A7294" w:rsidP="00081870">
      <w:pPr>
        <w:keepNext/>
        <w:tabs>
          <w:tab w:val="left" w:pos="720"/>
          <w:tab w:val="right" w:pos="8190"/>
        </w:tabs>
        <w:jc w:val="both"/>
        <w:outlineLvl w:val="7"/>
        <w:divId w:val="1127894388"/>
        <w:rPr>
          <w:rFonts w:ascii="Arial" w:eastAsia="Times New Roman" w:hAnsi="Arial" w:cs="Arial"/>
          <w:bCs/>
          <w:color w:val="000000"/>
          <w:lang w:eastAsia="en-US"/>
        </w:rPr>
      </w:pPr>
    </w:p>
    <w:p w14:paraId="37B68E93" w14:textId="4B0A9722" w:rsidR="006A7294" w:rsidRPr="00E37394" w:rsidRDefault="00E37394" w:rsidP="00081870">
      <w:pPr>
        <w:keepNext/>
        <w:tabs>
          <w:tab w:val="left" w:pos="720"/>
          <w:tab w:val="right" w:pos="8190"/>
        </w:tabs>
        <w:jc w:val="both"/>
        <w:outlineLvl w:val="7"/>
        <w:divId w:val="1127894388"/>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4.2 </w:t>
      </w:r>
      <w:r w:rsidR="006A7294" w:rsidRPr="00E37394">
        <w:rPr>
          <w:rFonts w:ascii="Arial" w:eastAsia="Times New Roman" w:hAnsi="Arial" w:cs="Arial"/>
          <w:bCs/>
          <w:color w:val="000000"/>
          <w:u w:val="single"/>
          <w:lang w:eastAsia="en-US"/>
        </w:rPr>
        <w:t>How the participants were chosen</w:t>
      </w:r>
    </w:p>
    <w:p w14:paraId="2DBE267B" w14:textId="23E8C959" w:rsidR="006A7294" w:rsidRDefault="006A7294" w:rsidP="00E22FBC">
      <w:pPr>
        <w:keepNext/>
        <w:tabs>
          <w:tab w:val="left" w:pos="720"/>
          <w:tab w:val="right" w:pos="8190"/>
        </w:tabs>
        <w:spacing w:line="480" w:lineRule="auto"/>
        <w:jc w:val="both"/>
        <w:outlineLvl w:val="7"/>
        <w:divId w:val="1127894388"/>
        <w:rPr>
          <w:rFonts w:ascii="Arial" w:eastAsia="Times New Roman" w:hAnsi="Arial" w:cs="Arial"/>
          <w:b/>
          <w:color w:val="000000"/>
          <w:u w:val="single"/>
          <w:lang w:eastAsia="en-US"/>
        </w:rPr>
      </w:pPr>
    </w:p>
    <w:p w14:paraId="3F90AF79" w14:textId="54F0F789" w:rsidR="006A7294" w:rsidRPr="006A7294" w:rsidRDefault="006A7294" w:rsidP="00E22FBC">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The participants were selected by localising this pilot to one region</w:t>
      </w:r>
      <w:r w:rsidR="00EE3397">
        <w:rPr>
          <w:rFonts w:ascii="Arial" w:eastAsia="Times New Roman" w:hAnsi="Arial" w:cs="Arial"/>
          <w:bCs/>
          <w:color w:val="000000"/>
          <w:lang w:eastAsia="en-US"/>
        </w:rPr>
        <w:t>. This region is not known to the researcher th</w:t>
      </w:r>
      <w:r w:rsidR="00E22FBC">
        <w:rPr>
          <w:rFonts w:ascii="Arial" w:eastAsia="Times New Roman" w:hAnsi="Arial" w:cs="Arial"/>
          <w:bCs/>
          <w:color w:val="000000"/>
          <w:lang w:eastAsia="en-US"/>
        </w:rPr>
        <w:t>us</w:t>
      </w:r>
      <w:r w:rsidR="00EE3397">
        <w:rPr>
          <w:rFonts w:ascii="Arial" w:eastAsia="Times New Roman" w:hAnsi="Arial" w:cs="Arial"/>
          <w:bCs/>
          <w:color w:val="000000"/>
          <w:lang w:eastAsia="en-US"/>
        </w:rPr>
        <w:t xml:space="preserve"> reducing bias or researcher influence.</w:t>
      </w:r>
      <w:r w:rsidR="00D92E29">
        <w:rPr>
          <w:rFonts w:ascii="Arial" w:eastAsia="Times New Roman" w:hAnsi="Arial" w:cs="Arial"/>
          <w:bCs/>
          <w:color w:val="000000"/>
          <w:lang w:eastAsia="en-US"/>
        </w:rPr>
        <w:t xml:space="preserve"> It’s recognised that should this study not </w:t>
      </w:r>
      <w:r w:rsidR="00586F33">
        <w:rPr>
          <w:rFonts w:ascii="Arial" w:eastAsia="Times New Roman" w:hAnsi="Arial" w:cs="Arial"/>
          <w:bCs/>
          <w:color w:val="000000"/>
          <w:lang w:eastAsia="en-US"/>
        </w:rPr>
        <w:t xml:space="preserve">continue across all three sites its validity will not be </w:t>
      </w:r>
      <w:r w:rsidR="00243320">
        <w:rPr>
          <w:rFonts w:ascii="Arial" w:eastAsia="Times New Roman" w:hAnsi="Arial" w:cs="Arial"/>
          <w:bCs/>
          <w:color w:val="000000"/>
          <w:lang w:eastAsia="en-US"/>
        </w:rPr>
        <w:t xml:space="preserve">reliable and </w:t>
      </w:r>
      <w:r w:rsidR="00417A52">
        <w:rPr>
          <w:rFonts w:ascii="Arial" w:eastAsia="Times New Roman" w:hAnsi="Arial" w:cs="Arial"/>
          <w:bCs/>
          <w:color w:val="000000"/>
          <w:lang w:eastAsia="en-US"/>
        </w:rPr>
        <w:t xml:space="preserve">adds further limitations to this research. </w:t>
      </w:r>
    </w:p>
    <w:p w14:paraId="4DD1EC73" w14:textId="6C95155C" w:rsidR="00353CEF" w:rsidRDefault="00353CEF" w:rsidP="00E22FBC">
      <w:pPr>
        <w:keepNext/>
        <w:tabs>
          <w:tab w:val="left" w:pos="720"/>
          <w:tab w:val="right" w:pos="8190"/>
        </w:tabs>
        <w:spacing w:line="480" w:lineRule="auto"/>
        <w:jc w:val="both"/>
        <w:outlineLvl w:val="7"/>
        <w:divId w:val="1127894388"/>
        <w:rPr>
          <w:rFonts w:ascii="Arial" w:eastAsia="Times New Roman" w:hAnsi="Arial" w:cs="Arial"/>
          <w:b/>
          <w:color w:val="000000"/>
          <w:lang w:eastAsia="en-US"/>
        </w:rPr>
      </w:pPr>
    </w:p>
    <w:p w14:paraId="3B6208E1" w14:textId="08D48B89" w:rsidR="00385C75" w:rsidRPr="00E37394" w:rsidRDefault="00E37394" w:rsidP="00592BE4">
      <w:pPr>
        <w:keepNext/>
        <w:tabs>
          <w:tab w:val="left" w:pos="720"/>
          <w:tab w:val="right" w:pos="8190"/>
        </w:tabs>
        <w:jc w:val="both"/>
        <w:outlineLvl w:val="7"/>
        <w:divId w:val="1127894388"/>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4.3 </w:t>
      </w:r>
      <w:r w:rsidR="00385C75" w:rsidRPr="00E37394">
        <w:rPr>
          <w:rFonts w:ascii="Arial" w:eastAsia="Times New Roman" w:hAnsi="Arial" w:cs="Arial"/>
          <w:bCs/>
          <w:color w:val="000000"/>
          <w:u w:val="single"/>
          <w:lang w:eastAsia="en-US"/>
        </w:rPr>
        <w:t>Research Process</w:t>
      </w:r>
    </w:p>
    <w:p w14:paraId="21E40B6A" w14:textId="2A256AC9" w:rsidR="00385C75" w:rsidRPr="000A64AA" w:rsidRDefault="00385C75" w:rsidP="00592BE4">
      <w:pPr>
        <w:keepNext/>
        <w:tabs>
          <w:tab w:val="left" w:pos="720"/>
          <w:tab w:val="right" w:pos="8190"/>
        </w:tabs>
        <w:jc w:val="both"/>
        <w:outlineLvl w:val="7"/>
        <w:divId w:val="1127894388"/>
        <w:rPr>
          <w:rFonts w:ascii="Arial" w:eastAsia="Times New Roman" w:hAnsi="Arial" w:cs="Arial"/>
          <w:bCs/>
          <w:color w:val="000000"/>
          <w:u w:val="single"/>
          <w:lang w:eastAsia="en-US"/>
        </w:rPr>
      </w:pPr>
    </w:p>
    <w:p w14:paraId="55CA1CFF" w14:textId="28151A63" w:rsidR="00E41BF0" w:rsidRPr="000A64AA" w:rsidRDefault="000A64AA" w:rsidP="004B1003">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sidRPr="000A64AA">
        <w:rPr>
          <w:rFonts w:ascii="Arial" w:eastAsia="Times New Roman" w:hAnsi="Arial" w:cs="Arial"/>
          <w:bCs/>
          <w:color w:val="000000"/>
          <w:lang w:eastAsia="en-US"/>
        </w:rPr>
        <w:t xml:space="preserve">This followed a governance led process starting with a live HR issue relating to recruitment and retention of a specific group of staff following examining turnover analytics taken from ESR.  A project initiation document, ethics approval and development of a short survey staged </w:t>
      </w:r>
      <w:r w:rsidRPr="000A64AA">
        <w:rPr>
          <w:rFonts w:ascii="Arial" w:eastAsia="Times New Roman" w:hAnsi="Arial" w:cs="Arial"/>
          <w:bCs/>
          <w:color w:val="000000"/>
          <w:lang w:eastAsia="en-US"/>
        </w:rPr>
        <w:lastRenderedPageBreak/>
        <w:t>the commencement of the study.</w:t>
      </w:r>
      <w:r>
        <w:rPr>
          <w:rFonts w:ascii="Arial" w:eastAsia="Times New Roman" w:hAnsi="Arial" w:cs="Arial"/>
          <w:bCs/>
          <w:color w:val="000000"/>
          <w:lang w:eastAsia="en-US"/>
        </w:rPr>
        <w:t xml:space="preserve"> The online survey tool was available for 26 days and developed using M</w:t>
      </w:r>
      <w:r w:rsidR="00F120CA">
        <w:rPr>
          <w:rFonts w:ascii="Arial" w:eastAsia="Times New Roman" w:hAnsi="Arial" w:cs="Arial"/>
          <w:bCs/>
          <w:color w:val="000000"/>
          <w:lang w:eastAsia="en-US"/>
        </w:rPr>
        <w:t>s</w:t>
      </w:r>
      <w:r>
        <w:rPr>
          <w:rFonts w:ascii="Arial" w:eastAsia="Times New Roman" w:hAnsi="Arial" w:cs="Arial"/>
          <w:bCs/>
          <w:color w:val="000000"/>
          <w:lang w:eastAsia="en-US"/>
        </w:rPr>
        <w:t>forms</w:t>
      </w:r>
      <w:r w:rsidR="00F120CA">
        <w:rPr>
          <w:rFonts w:ascii="Arial" w:eastAsia="Times New Roman" w:hAnsi="Arial" w:cs="Arial"/>
          <w:bCs/>
          <w:color w:val="000000"/>
          <w:lang w:eastAsia="en-US"/>
        </w:rPr>
        <w:t>,</w:t>
      </w:r>
      <w:r>
        <w:rPr>
          <w:rFonts w:ascii="Arial" w:eastAsia="Times New Roman" w:hAnsi="Arial" w:cs="Arial"/>
          <w:bCs/>
          <w:color w:val="000000"/>
          <w:lang w:eastAsia="en-US"/>
        </w:rPr>
        <w:t xml:space="preserve"> Canva as the vehicle to share the access QR code and flyers emailed to the subject group of 36 clinicians. The response rate was 22 of the 36 available to engage with a response rate of 61%.</w:t>
      </w:r>
    </w:p>
    <w:p w14:paraId="0869178D" w14:textId="69A88C09" w:rsidR="004C2925" w:rsidRDefault="009A3EE2" w:rsidP="00592BE4">
      <w:pPr>
        <w:keepNext/>
        <w:tabs>
          <w:tab w:val="left" w:pos="720"/>
          <w:tab w:val="right" w:pos="8190"/>
        </w:tabs>
        <w:jc w:val="both"/>
        <w:outlineLvl w:val="7"/>
        <w:divId w:val="1127894388"/>
        <w:rPr>
          <w:rFonts w:ascii="Arial" w:eastAsia="Times New Roman" w:hAnsi="Arial" w:cs="Arial"/>
          <w:b/>
          <w:color w:val="000000"/>
          <w:lang w:eastAsia="en-US"/>
        </w:rPr>
      </w:pPr>
      <w:r>
        <w:rPr>
          <w:rFonts w:ascii="Arial" w:eastAsia="Times New Roman" w:hAnsi="Arial" w:cs="Arial"/>
          <w:b/>
          <w:noProof/>
          <w:color w:val="000000"/>
          <w:lang w:eastAsia="en-US"/>
        </w:rPr>
        <w:drawing>
          <wp:anchor distT="0" distB="0" distL="114300" distR="114300" simplePos="0" relativeHeight="251658244" behindDoc="0" locked="0" layoutInCell="1" allowOverlap="1" wp14:anchorId="2C3DB05A" wp14:editId="68A86D12">
            <wp:simplePos x="0" y="0"/>
            <wp:positionH relativeFrom="column">
              <wp:posOffset>3324860</wp:posOffset>
            </wp:positionH>
            <wp:positionV relativeFrom="paragraph">
              <wp:posOffset>576580</wp:posOffset>
            </wp:positionV>
            <wp:extent cx="2618105" cy="161798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18105" cy="1617980"/>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imes New Roman" w:hAnsi="Arial" w:cs="Arial"/>
          <w:b/>
          <w:noProof/>
          <w:color w:val="000000"/>
          <w:lang w:eastAsia="en-US"/>
        </w:rPr>
        <w:drawing>
          <wp:anchor distT="0" distB="0" distL="114300" distR="114300" simplePos="0" relativeHeight="251658243" behindDoc="0" locked="0" layoutInCell="1" allowOverlap="1" wp14:anchorId="75920476" wp14:editId="02112178">
            <wp:simplePos x="0" y="0"/>
            <wp:positionH relativeFrom="column">
              <wp:posOffset>-471055</wp:posOffset>
            </wp:positionH>
            <wp:positionV relativeFrom="paragraph">
              <wp:posOffset>1823489</wp:posOffset>
            </wp:positionV>
            <wp:extent cx="3917662" cy="200850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17662" cy="2008505"/>
                    </a:xfrm>
                    <a:prstGeom prst="rect">
                      <a:avLst/>
                    </a:prstGeom>
                  </pic:spPr>
                </pic:pic>
              </a:graphicData>
            </a:graphic>
            <wp14:sizeRelH relativeFrom="margin">
              <wp14:pctWidth>0</wp14:pctWidth>
            </wp14:sizeRelH>
            <wp14:sizeRelV relativeFrom="margin">
              <wp14:pctHeight>0</wp14:pctHeight>
            </wp14:sizeRelV>
          </wp:anchor>
        </w:drawing>
      </w:r>
    </w:p>
    <w:p w14:paraId="7C471DE3" w14:textId="2EAAB9CF" w:rsidR="009A3EE2" w:rsidRDefault="009A3EE2" w:rsidP="00843672">
      <w:pPr>
        <w:spacing w:line="480" w:lineRule="auto"/>
        <w:jc w:val="both"/>
        <w:divId w:val="1127894388"/>
        <w:rPr>
          <w:rFonts w:ascii="Arial" w:eastAsia="Times New Roman" w:hAnsi="Arial" w:cs="Arial"/>
          <w:b/>
          <w:color w:val="000000"/>
          <w:lang w:eastAsia="en-US"/>
        </w:rPr>
      </w:pPr>
      <w:r>
        <w:rPr>
          <w:rFonts w:ascii="Arial" w:eastAsia="Times New Roman" w:hAnsi="Arial" w:cs="Arial"/>
          <w:b/>
          <w:noProof/>
          <w:color w:val="000000"/>
          <w:lang w:eastAsia="en-US"/>
        </w:rPr>
        <w:drawing>
          <wp:anchor distT="0" distB="0" distL="114300" distR="114300" simplePos="0" relativeHeight="251658242" behindDoc="0" locked="0" layoutInCell="1" allowOverlap="1" wp14:anchorId="02EBDEC3" wp14:editId="5A851372">
            <wp:simplePos x="0" y="0"/>
            <wp:positionH relativeFrom="column">
              <wp:posOffset>-208280</wp:posOffset>
            </wp:positionH>
            <wp:positionV relativeFrom="paragraph">
              <wp:posOffset>124460</wp:posOffset>
            </wp:positionV>
            <wp:extent cx="3441065" cy="152400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41065" cy="1524000"/>
                    </a:xfrm>
                    <a:prstGeom prst="rect">
                      <a:avLst/>
                    </a:prstGeom>
                  </pic:spPr>
                </pic:pic>
              </a:graphicData>
            </a:graphic>
            <wp14:sizeRelH relativeFrom="margin">
              <wp14:pctWidth>0</wp14:pctWidth>
            </wp14:sizeRelH>
            <wp14:sizeRelV relativeFrom="margin">
              <wp14:pctHeight>0</wp14:pctHeight>
            </wp14:sizeRelV>
          </wp:anchor>
        </w:drawing>
      </w:r>
    </w:p>
    <w:p w14:paraId="2A82485B" w14:textId="77777777" w:rsidR="009A3EE2" w:rsidRDefault="009A3EE2" w:rsidP="00843672">
      <w:pPr>
        <w:spacing w:line="480" w:lineRule="auto"/>
        <w:jc w:val="both"/>
        <w:divId w:val="1127894388"/>
        <w:rPr>
          <w:rFonts w:ascii="Arial" w:eastAsia="Times New Roman" w:hAnsi="Arial" w:cs="Arial"/>
          <w:b/>
          <w:color w:val="000000"/>
          <w:lang w:eastAsia="en-US"/>
        </w:rPr>
      </w:pPr>
    </w:p>
    <w:p w14:paraId="6E2EC3ED" w14:textId="4F527C95" w:rsidR="000A64AA" w:rsidRDefault="00A50494" w:rsidP="00843672">
      <w:pPr>
        <w:spacing w:line="480" w:lineRule="auto"/>
        <w:jc w:val="both"/>
        <w:divId w:val="1127894388"/>
        <w:rPr>
          <w:rFonts w:ascii="Arial" w:eastAsia="Times New Roman" w:hAnsi="Arial" w:cs="Arial"/>
          <w:b/>
          <w:color w:val="000000"/>
          <w:lang w:eastAsia="en-US"/>
        </w:rPr>
      </w:pPr>
      <w:r>
        <w:rPr>
          <w:rFonts w:ascii="Arial" w:eastAsia="Times New Roman" w:hAnsi="Arial" w:cs="Arial"/>
          <w:b/>
          <w:color w:val="000000"/>
          <w:lang w:eastAsia="en-US"/>
        </w:rPr>
        <w:t>Fig 3; The Research Process</w:t>
      </w:r>
    </w:p>
    <w:p w14:paraId="60B87801" w14:textId="77777777" w:rsidR="00D041DF" w:rsidRDefault="00D041DF" w:rsidP="00843672">
      <w:pPr>
        <w:spacing w:line="480" w:lineRule="auto"/>
        <w:jc w:val="both"/>
        <w:divId w:val="1127894388"/>
        <w:rPr>
          <w:rFonts w:ascii="Arial" w:eastAsia="Times New Roman" w:hAnsi="Arial" w:cs="Arial"/>
          <w:b/>
          <w:color w:val="000000"/>
          <w:lang w:eastAsia="en-US"/>
        </w:rPr>
      </w:pPr>
    </w:p>
    <w:p w14:paraId="3BF0CFA2" w14:textId="503603D7" w:rsidR="00A50494" w:rsidRPr="00E37394" w:rsidRDefault="00E37394" w:rsidP="00E37394">
      <w:pPr>
        <w:spacing w:line="480" w:lineRule="auto"/>
        <w:jc w:val="both"/>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5.0 </w:t>
      </w:r>
      <w:r w:rsidR="00592BE4" w:rsidRPr="00E37394">
        <w:rPr>
          <w:rFonts w:ascii="Arial" w:eastAsia="Times New Roman" w:hAnsi="Arial" w:cs="Arial"/>
          <w:bCs/>
          <w:color w:val="000000"/>
          <w:u w:val="single"/>
          <w:lang w:eastAsia="en-US"/>
        </w:rPr>
        <w:t xml:space="preserve">Findings </w:t>
      </w:r>
      <w:r w:rsidR="00356CBA" w:rsidRPr="00E37394">
        <w:rPr>
          <w:rFonts w:ascii="Arial" w:eastAsia="Times New Roman" w:hAnsi="Arial" w:cs="Arial"/>
          <w:bCs/>
          <w:color w:val="000000"/>
          <w:u w:val="single"/>
          <w:lang w:eastAsia="en-US"/>
        </w:rPr>
        <w:t>and Discussion</w:t>
      </w:r>
    </w:p>
    <w:p w14:paraId="4C806B2E" w14:textId="6A94A767" w:rsidR="009A3EE2" w:rsidRDefault="004A1A9D"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The aim of this research was to </w:t>
      </w:r>
      <w:r w:rsidR="006B2DBA">
        <w:rPr>
          <w:rFonts w:ascii="Arial" w:eastAsia="Times New Roman" w:hAnsi="Arial" w:cs="Arial"/>
          <w:bCs/>
          <w:color w:val="000000"/>
          <w:lang w:eastAsia="en-US"/>
        </w:rPr>
        <w:t xml:space="preserve">engage existing clinicians in </w:t>
      </w:r>
      <w:r w:rsidR="00712923">
        <w:rPr>
          <w:rFonts w:ascii="Arial" w:eastAsia="Times New Roman" w:hAnsi="Arial" w:cs="Arial"/>
          <w:bCs/>
          <w:color w:val="000000"/>
          <w:lang w:eastAsia="en-US"/>
        </w:rPr>
        <w:t xml:space="preserve">designing a new IP, the main objectives were to </w:t>
      </w:r>
      <w:r>
        <w:rPr>
          <w:rFonts w:ascii="Arial" w:eastAsia="Times New Roman" w:hAnsi="Arial" w:cs="Arial"/>
          <w:bCs/>
          <w:color w:val="000000"/>
          <w:lang w:eastAsia="en-US"/>
        </w:rPr>
        <w:t>use design thinking to evaluate</w:t>
      </w:r>
      <w:r w:rsidR="0007717E">
        <w:rPr>
          <w:rFonts w:ascii="Arial" w:eastAsia="Times New Roman" w:hAnsi="Arial" w:cs="Arial"/>
          <w:bCs/>
          <w:color w:val="000000"/>
          <w:lang w:eastAsia="en-US"/>
        </w:rPr>
        <w:t xml:space="preserve"> current thinking and experiences</w:t>
      </w:r>
      <w:r>
        <w:rPr>
          <w:rFonts w:ascii="Arial" w:eastAsia="Times New Roman" w:hAnsi="Arial" w:cs="Arial"/>
          <w:bCs/>
          <w:color w:val="000000"/>
          <w:lang w:eastAsia="en-US"/>
        </w:rPr>
        <w:t xml:space="preserve"> an</w:t>
      </w:r>
      <w:r w:rsidR="0007717E">
        <w:rPr>
          <w:rFonts w:ascii="Arial" w:eastAsia="Times New Roman" w:hAnsi="Arial" w:cs="Arial"/>
          <w:bCs/>
          <w:color w:val="000000"/>
          <w:lang w:eastAsia="en-US"/>
        </w:rPr>
        <w:t xml:space="preserve">d </w:t>
      </w:r>
      <w:r>
        <w:rPr>
          <w:rFonts w:ascii="Arial" w:eastAsia="Times New Roman" w:hAnsi="Arial" w:cs="Arial"/>
          <w:bCs/>
          <w:color w:val="000000"/>
          <w:lang w:eastAsia="en-US"/>
        </w:rPr>
        <w:t xml:space="preserve">improve </w:t>
      </w:r>
      <w:r w:rsidR="003867D9">
        <w:rPr>
          <w:rFonts w:ascii="Arial" w:eastAsia="Times New Roman" w:hAnsi="Arial" w:cs="Arial"/>
          <w:bCs/>
          <w:color w:val="000000"/>
          <w:lang w:eastAsia="en-US"/>
        </w:rPr>
        <w:t>the current IP.</w:t>
      </w:r>
      <w:r w:rsidR="009B4E91">
        <w:rPr>
          <w:rFonts w:ascii="Arial" w:eastAsia="Times New Roman" w:hAnsi="Arial" w:cs="Arial"/>
          <w:bCs/>
          <w:color w:val="000000"/>
          <w:lang w:eastAsia="en-US"/>
        </w:rPr>
        <w:t xml:space="preserve"> </w:t>
      </w:r>
      <w:r w:rsidR="00E62D2F">
        <w:rPr>
          <w:rFonts w:ascii="Arial" w:eastAsia="Times New Roman" w:hAnsi="Arial" w:cs="Arial"/>
          <w:bCs/>
          <w:color w:val="000000"/>
          <w:lang w:eastAsia="en-US"/>
        </w:rPr>
        <w:t xml:space="preserve">Change </w:t>
      </w:r>
      <w:r w:rsidR="000777B6">
        <w:rPr>
          <w:rFonts w:ascii="Arial" w:eastAsia="Times New Roman" w:hAnsi="Arial" w:cs="Arial"/>
          <w:bCs/>
          <w:color w:val="000000"/>
          <w:lang w:eastAsia="en-US"/>
        </w:rPr>
        <w:t>is an opportunity to refresh thinking, it is the small steps and not the giant leaps that</w:t>
      </w:r>
      <w:r w:rsidR="00160091">
        <w:rPr>
          <w:rFonts w:ascii="Arial" w:eastAsia="Times New Roman" w:hAnsi="Arial" w:cs="Arial"/>
          <w:bCs/>
          <w:color w:val="000000"/>
          <w:lang w:eastAsia="en-US"/>
        </w:rPr>
        <w:t xml:space="preserve"> can b</w:t>
      </w:r>
      <w:r w:rsidR="00091042">
        <w:rPr>
          <w:rFonts w:ascii="Arial" w:eastAsia="Times New Roman" w:hAnsi="Arial" w:cs="Arial"/>
          <w:bCs/>
          <w:color w:val="000000"/>
          <w:lang w:eastAsia="en-US"/>
        </w:rPr>
        <w:t>egin</w:t>
      </w:r>
      <w:r w:rsidR="00160091">
        <w:rPr>
          <w:rFonts w:ascii="Arial" w:eastAsia="Times New Roman" w:hAnsi="Arial" w:cs="Arial"/>
          <w:bCs/>
          <w:color w:val="000000"/>
          <w:lang w:eastAsia="en-US"/>
        </w:rPr>
        <w:t xml:space="preserve"> the most lasting changes in an organisation in a constant state of flux </w:t>
      </w:r>
      <w:r w:rsidR="00465ADE">
        <w:rPr>
          <w:rFonts w:ascii="Arial" w:eastAsia="Times New Roman" w:hAnsi="Arial" w:cs="Arial"/>
          <w:bCs/>
          <w:color w:val="000000"/>
          <w:lang w:eastAsia="en-US"/>
        </w:rPr>
        <w:t>(Her Majesty the Queen, 2019)</w:t>
      </w:r>
      <w:r w:rsidR="00160091">
        <w:rPr>
          <w:rFonts w:ascii="Arial" w:eastAsia="Times New Roman" w:hAnsi="Arial" w:cs="Arial"/>
          <w:bCs/>
          <w:color w:val="000000"/>
          <w:lang w:eastAsia="en-US"/>
        </w:rPr>
        <w:t>.</w:t>
      </w:r>
      <w:r w:rsidR="00A92207">
        <w:rPr>
          <w:rFonts w:ascii="Arial" w:eastAsia="Times New Roman" w:hAnsi="Arial" w:cs="Arial"/>
          <w:bCs/>
          <w:color w:val="000000"/>
          <w:lang w:eastAsia="en-US"/>
        </w:rPr>
        <w:t xml:space="preserve"> </w:t>
      </w:r>
      <w:r w:rsidR="00C808D4">
        <w:rPr>
          <w:rFonts w:ascii="Arial" w:eastAsia="Times New Roman" w:hAnsi="Arial" w:cs="Arial"/>
          <w:bCs/>
          <w:color w:val="000000"/>
          <w:lang w:eastAsia="en-US"/>
        </w:rPr>
        <w:t>Through collaboration</w:t>
      </w:r>
      <w:r w:rsidR="00F120CA">
        <w:rPr>
          <w:rFonts w:ascii="Arial" w:eastAsia="Times New Roman" w:hAnsi="Arial" w:cs="Arial"/>
          <w:bCs/>
          <w:color w:val="000000"/>
          <w:lang w:eastAsia="en-US"/>
        </w:rPr>
        <w:t xml:space="preserve">, </w:t>
      </w:r>
      <w:r w:rsidR="00C808D4">
        <w:rPr>
          <w:rFonts w:ascii="Arial" w:eastAsia="Times New Roman" w:hAnsi="Arial" w:cs="Arial"/>
          <w:bCs/>
          <w:color w:val="000000"/>
          <w:lang w:eastAsia="en-US"/>
        </w:rPr>
        <w:t>consultation</w:t>
      </w:r>
      <w:r w:rsidR="00DC12A3">
        <w:rPr>
          <w:rFonts w:ascii="Arial" w:eastAsia="Times New Roman" w:hAnsi="Arial" w:cs="Arial"/>
          <w:bCs/>
          <w:color w:val="000000"/>
          <w:lang w:eastAsia="en-US"/>
        </w:rPr>
        <w:t xml:space="preserve">, </w:t>
      </w:r>
      <w:r w:rsidR="00F120CA">
        <w:rPr>
          <w:rFonts w:ascii="Arial" w:eastAsia="Times New Roman" w:hAnsi="Arial" w:cs="Arial"/>
          <w:bCs/>
          <w:color w:val="000000"/>
          <w:lang w:eastAsia="en-US"/>
        </w:rPr>
        <w:t xml:space="preserve">and </w:t>
      </w:r>
      <w:r w:rsidR="00DC12A3">
        <w:rPr>
          <w:rFonts w:ascii="Arial" w:eastAsia="Times New Roman" w:hAnsi="Arial" w:cs="Arial"/>
          <w:bCs/>
          <w:color w:val="000000"/>
          <w:lang w:eastAsia="en-US"/>
        </w:rPr>
        <w:t>design</w:t>
      </w:r>
      <w:r w:rsidR="00F120CA">
        <w:rPr>
          <w:rFonts w:ascii="Arial" w:eastAsia="Times New Roman" w:hAnsi="Arial" w:cs="Arial"/>
          <w:bCs/>
          <w:color w:val="000000"/>
          <w:lang w:eastAsia="en-US"/>
        </w:rPr>
        <w:t>,</w:t>
      </w:r>
      <w:r w:rsidR="00DC12A3">
        <w:rPr>
          <w:rFonts w:ascii="Arial" w:eastAsia="Times New Roman" w:hAnsi="Arial" w:cs="Arial"/>
          <w:bCs/>
          <w:color w:val="000000"/>
          <w:lang w:eastAsia="en-US"/>
        </w:rPr>
        <w:t xml:space="preserve"> evaluation of change is vital in institutionalising </w:t>
      </w:r>
      <w:r w:rsidR="008C0AEF">
        <w:rPr>
          <w:rFonts w:ascii="Arial" w:eastAsia="Times New Roman" w:hAnsi="Arial" w:cs="Arial"/>
          <w:bCs/>
          <w:color w:val="000000"/>
          <w:lang w:eastAsia="en-US"/>
        </w:rPr>
        <w:t>a change culture</w:t>
      </w:r>
      <w:r w:rsidR="00AB07F2">
        <w:rPr>
          <w:rFonts w:ascii="Arial" w:eastAsia="Times New Roman" w:hAnsi="Arial" w:cs="Arial"/>
          <w:bCs/>
          <w:color w:val="000000"/>
          <w:lang w:eastAsia="en-US"/>
        </w:rPr>
        <w:t xml:space="preserve"> </w:t>
      </w:r>
      <w:r w:rsidR="00892032">
        <w:rPr>
          <w:rFonts w:ascii="Arial" w:eastAsia="Times New Roman" w:hAnsi="Arial" w:cs="Arial"/>
          <w:bCs/>
          <w:color w:val="000000"/>
          <w:lang w:eastAsia="en-US"/>
        </w:rPr>
        <w:t xml:space="preserve">(Cummings &amp; Worley, 2009), </w:t>
      </w:r>
      <w:r w:rsidR="00AB07F2">
        <w:rPr>
          <w:rFonts w:ascii="Arial" w:eastAsia="Times New Roman" w:hAnsi="Arial" w:cs="Arial"/>
          <w:bCs/>
          <w:color w:val="000000"/>
          <w:lang w:eastAsia="en-US"/>
        </w:rPr>
        <w:t>and</w:t>
      </w:r>
      <w:r w:rsidR="008B3759">
        <w:rPr>
          <w:rFonts w:ascii="Arial" w:eastAsia="Times New Roman" w:hAnsi="Arial" w:cs="Arial"/>
          <w:bCs/>
          <w:color w:val="000000"/>
          <w:lang w:eastAsia="en-US"/>
        </w:rPr>
        <w:t xml:space="preserve"> balanc</w:t>
      </w:r>
      <w:r w:rsidR="00C02066">
        <w:rPr>
          <w:rFonts w:ascii="Arial" w:eastAsia="Times New Roman" w:hAnsi="Arial" w:cs="Arial"/>
          <w:bCs/>
          <w:color w:val="000000"/>
          <w:lang w:eastAsia="en-US"/>
        </w:rPr>
        <w:t>ing</w:t>
      </w:r>
      <w:r w:rsidR="008B3759">
        <w:rPr>
          <w:rFonts w:ascii="Arial" w:eastAsia="Times New Roman" w:hAnsi="Arial" w:cs="Arial"/>
          <w:bCs/>
          <w:color w:val="000000"/>
          <w:lang w:eastAsia="en-US"/>
        </w:rPr>
        <w:t xml:space="preserve"> business objectives with relational aspects</w:t>
      </w:r>
      <w:r w:rsidR="000F63C4">
        <w:rPr>
          <w:rFonts w:ascii="Arial" w:eastAsia="Times New Roman" w:hAnsi="Arial" w:cs="Arial"/>
          <w:bCs/>
          <w:color w:val="000000"/>
          <w:lang w:eastAsia="en-US"/>
        </w:rPr>
        <w:t xml:space="preserve"> of change (Caldwell, 2003).</w:t>
      </w:r>
    </w:p>
    <w:p w14:paraId="3245A845" w14:textId="34454542" w:rsidR="000A64AA" w:rsidRDefault="00F54D69"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lastRenderedPageBreak/>
        <w:t xml:space="preserve">The survey was </w:t>
      </w:r>
      <w:r w:rsidR="00AB6FCB">
        <w:rPr>
          <w:rFonts w:ascii="Arial" w:eastAsia="Times New Roman" w:hAnsi="Arial" w:cs="Arial"/>
          <w:bCs/>
          <w:color w:val="000000"/>
          <w:lang w:eastAsia="en-US"/>
        </w:rPr>
        <w:t xml:space="preserve">based on current experiences and thoughts on how the IP could be improved. </w:t>
      </w:r>
      <w:r w:rsidR="000A64AA">
        <w:rPr>
          <w:rFonts w:ascii="Arial" w:eastAsia="Times New Roman" w:hAnsi="Arial" w:cs="Arial"/>
          <w:bCs/>
          <w:color w:val="000000"/>
          <w:lang w:eastAsia="en-US"/>
        </w:rPr>
        <w:t>Of the 22 respondents, 84% were recruited internally, 16% from external NHS partners, 73% were paramedics, 27% were nurses ranging in experience from 5 weeks to 6 years.</w:t>
      </w:r>
    </w:p>
    <w:p w14:paraId="6B1A35FC" w14:textId="12C73B81" w:rsidR="000A64AA" w:rsidRDefault="000A64AA"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noProof/>
          <w:color w:val="000000"/>
          <w:lang w:eastAsia="en-US"/>
        </w:rPr>
        <w:drawing>
          <wp:anchor distT="0" distB="0" distL="114300" distR="114300" simplePos="0" relativeHeight="251658246" behindDoc="0" locked="0" layoutInCell="1" allowOverlap="1" wp14:anchorId="00428E0C" wp14:editId="2D81D5C1">
            <wp:simplePos x="0" y="0"/>
            <wp:positionH relativeFrom="column">
              <wp:posOffset>0</wp:posOffset>
            </wp:positionH>
            <wp:positionV relativeFrom="paragraph">
              <wp:posOffset>321310</wp:posOffset>
            </wp:positionV>
            <wp:extent cx="5731510" cy="2355850"/>
            <wp:effectExtent l="0" t="0" r="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5731510" cy="2355850"/>
                    </a:xfrm>
                    <a:prstGeom prst="rect">
                      <a:avLst/>
                    </a:prstGeom>
                  </pic:spPr>
                </pic:pic>
              </a:graphicData>
            </a:graphic>
          </wp:anchor>
        </w:drawing>
      </w:r>
    </w:p>
    <w:p w14:paraId="7FB73D49" w14:textId="610A0D08" w:rsidR="000A64AA" w:rsidRDefault="000A64AA" w:rsidP="00843672">
      <w:pPr>
        <w:spacing w:line="480" w:lineRule="auto"/>
        <w:jc w:val="both"/>
        <w:divId w:val="1127894388"/>
        <w:rPr>
          <w:rFonts w:ascii="Arial" w:eastAsia="Times New Roman" w:hAnsi="Arial" w:cs="Arial"/>
          <w:bCs/>
          <w:color w:val="000000"/>
          <w:lang w:eastAsia="en-US"/>
        </w:rPr>
      </w:pPr>
    </w:p>
    <w:p w14:paraId="59A2E1EB" w14:textId="63C9738D" w:rsidR="000A64AA" w:rsidRDefault="000A64AA"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Fig </w:t>
      </w:r>
      <w:r w:rsidR="00A50494">
        <w:rPr>
          <w:rFonts w:ascii="Arial" w:eastAsia="Times New Roman" w:hAnsi="Arial" w:cs="Arial"/>
          <w:bCs/>
          <w:color w:val="000000"/>
          <w:lang w:eastAsia="en-US"/>
        </w:rPr>
        <w:t>4</w:t>
      </w:r>
      <w:r>
        <w:rPr>
          <w:rFonts w:ascii="Arial" w:eastAsia="Times New Roman" w:hAnsi="Arial" w:cs="Arial"/>
          <w:bCs/>
          <w:color w:val="000000"/>
          <w:lang w:eastAsia="en-US"/>
        </w:rPr>
        <w:t>; Response to Length of Service.</w:t>
      </w:r>
    </w:p>
    <w:p w14:paraId="4453D0E9" w14:textId="77777777" w:rsidR="008D309E" w:rsidRDefault="008D309E" w:rsidP="00843672">
      <w:pPr>
        <w:spacing w:line="480" w:lineRule="auto"/>
        <w:jc w:val="both"/>
        <w:divId w:val="1127894388"/>
        <w:rPr>
          <w:rFonts w:ascii="Arial" w:eastAsia="Times New Roman" w:hAnsi="Arial" w:cs="Arial"/>
          <w:bCs/>
          <w:color w:val="000000"/>
          <w:lang w:eastAsia="en-US"/>
        </w:rPr>
      </w:pPr>
    </w:p>
    <w:p w14:paraId="57001062" w14:textId="1D44719B" w:rsidR="003D1E2A" w:rsidRPr="003D1E2A" w:rsidRDefault="00D041DF" w:rsidP="00843672">
      <w:pPr>
        <w:spacing w:line="480" w:lineRule="auto"/>
        <w:jc w:val="both"/>
        <w:divId w:val="1127894388"/>
        <w:rPr>
          <w:rFonts w:ascii="Arial" w:eastAsia="Times New Roman" w:hAnsi="Arial" w:cs="Arial"/>
          <w:bCs/>
          <w:color w:val="000000"/>
          <w:u w:val="single"/>
          <w:lang w:eastAsia="en-US"/>
        </w:rPr>
      </w:pPr>
      <w:r>
        <w:rPr>
          <w:rFonts w:ascii="Arial" w:eastAsia="Times New Roman" w:hAnsi="Arial" w:cs="Arial"/>
          <w:bCs/>
          <w:color w:val="000000"/>
          <w:u w:val="single"/>
          <w:lang w:eastAsia="en-US"/>
        </w:rPr>
        <w:t xml:space="preserve">5.1 </w:t>
      </w:r>
      <w:r w:rsidR="003D1E2A" w:rsidRPr="003D1E2A">
        <w:rPr>
          <w:rFonts w:ascii="Arial" w:eastAsia="Times New Roman" w:hAnsi="Arial" w:cs="Arial"/>
          <w:bCs/>
          <w:color w:val="000000"/>
          <w:u w:val="single"/>
          <w:lang w:eastAsia="en-US"/>
        </w:rPr>
        <w:t>Content and Duration</w:t>
      </w:r>
    </w:p>
    <w:p w14:paraId="32F37338" w14:textId="3A3D18E9" w:rsidR="008D309E" w:rsidRDefault="000A64AA" w:rsidP="003D1E2A">
      <w:pPr>
        <w:spacing w:line="480" w:lineRule="auto"/>
        <w:jc w:val="both"/>
        <w:rPr>
          <w:rFonts w:ascii="Arial" w:eastAsia="Times New Roman" w:hAnsi="Arial" w:cs="Arial"/>
          <w:bCs/>
          <w:color w:val="000000"/>
          <w:lang w:eastAsia="en-US"/>
        </w:rPr>
      </w:pPr>
      <w:r>
        <w:rPr>
          <w:rFonts w:ascii="Arial" w:eastAsia="Times New Roman" w:hAnsi="Arial" w:cs="Arial"/>
          <w:bCs/>
          <w:color w:val="000000"/>
          <w:lang w:eastAsia="en-US"/>
        </w:rPr>
        <w:t xml:space="preserve">Respondent one had six years experience and had a </w:t>
      </w:r>
      <w:r w:rsidR="00114352">
        <w:rPr>
          <w:rFonts w:ascii="Arial" w:eastAsia="Times New Roman" w:hAnsi="Arial" w:cs="Arial"/>
          <w:bCs/>
          <w:color w:val="000000"/>
          <w:lang w:eastAsia="en-US"/>
        </w:rPr>
        <w:t>classroom-based</w:t>
      </w:r>
      <w:r>
        <w:rPr>
          <w:rFonts w:ascii="Arial" w:eastAsia="Times New Roman" w:hAnsi="Arial" w:cs="Arial"/>
          <w:bCs/>
          <w:color w:val="000000"/>
          <w:lang w:eastAsia="en-US"/>
        </w:rPr>
        <w:t xml:space="preserve"> induction of four weeks but felt that there was too much irrelevant information and not enough time to familiarise themselves with the software or systems and no training on how to use the CAD/C3 or telephony systems. Response 2 added more to this by reporting no </w:t>
      </w:r>
      <w:r w:rsidR="00114352">
        <w:rPr>
          <w:rFonts w:ascii="Arial" w:eastAsia="Times New Roman" w:hAnsi="Arial" w:cs="Arial"/>
          <w:bCs/>
          <w:color w:val="000000"/>
          <w:lang w:eastAsia="en-US"/>
        </w:rPr>
        <w:t>systems-based</w:t>
      </w:r>
      <w:r>
        <w:rPr>
          <w:rFonts w:ascii="Arial" w:eastAsia="Times New Roman" w:hAnsi="Arial" w:cs="Arial"/>
          <w:bCs/>
          <w:color w:val="000000"/>
          <w:lang w:eastAsia="en-US"/>
        </w:rPr>
        <w:t xml:space="preserve"> training or “incorporating the CSD procedures into the induction”. Four of the responses felt similar experiences around the structure of the training and the need for “structured training days on use of software”, “training to be consistent across all three </w:t>
      </w:r>
      <w:r w:rsidR="00114352">
        <w:rPr>
          <w:rFonts w:ascii="Arial" w:eastAsia="Times New Roman" w:hAnsi="Arial" w:cs="Arial"/>
          <w:bCs/>
          <w:color w:val="000000"/>
          <w:lang w:eastAsia="en-US"/>
        </w:rPr>
        <w:t>sites</w:t>
      </w:r>
      <w:r>
        <w:rPr>
          <w:rFonts w:ascii="Arial" w:eastAsia="Times New Roman" w:hAnsi="Arial" w:cs="Arial"/>
          <w:bCs/>
          <w:color w:val="000000"/>
          <w:lang w:eastAsia="en-US"/>
        </w:rPr>
        <w:t>.</w:t>
      </w:r>
    </w:p>
    <w:p w14:paraId="53DF6361" w14:textId="77777777" w:rsidR="00F120CA" w:rsidRDefault="000A64AA" w:rsidP="003D1E2A">
      <w:pPr>
        <w:spacing w:line="480" w:lineRule="auto"/>
        <w:jc w:val="both"/>
        <w:rPr>
          <w:rFonts w:ascii="Arial" w:eastAsia="Times New Roman" w:hAnsi="Arial" w:cs="Arial"/>
          <w:bCs/>
          <w:color w:val="000000"/>
          <w:lang w:eastAsia="en-US"/>
        </w:rPr>
      </w:pPr>
      <w:r>
        <w:rPr>
          <w:rFonts w:ascii="Arial" w:eastAsia="Times New Roman" w:hAnsi="Arial" w:cs="Arial"/>
          <w:bCs/>
          <w:color w:val="000000"/>
          <w:lang w:eastAsia="en-US"/>
        </w:rPr>
        <w:t>Respondent one had six years experience</w:t>
      </w:r>
      <w:r w:rsidR="00F120CA">
        <w:rPr>
          <w:rFonts w:ascii="Arial" w:eastAsia="Times New Roman" w:hAnsi="Arial" w:cs="Arial"/>
          <w:bCs/>
          <w:color w:val="000000"/>
          <w:lang w:eastAsia="en-US"/>
        </w:rPr>
        <w:t xml:space="preserve">, </w:t>
      </w:r>
      <w:r>
        <w:rPr>
          <w:rFonts w:ascii="Arial" w:eastAsia="Times New Roman" w:hAnsi="Arial" w:cs="Arial"/>
          <w:bCs/>
          <w:color w:val="000000"/>
          <w:lang w:eastAsia="en-US"/>
        </w:rPr>
        <w:t>had a classroom based induction of four weeks but felt that there was too much irrelevant information</w:t>
      </w:r>
      <w:r w:rsidR="00F120CA">
        <w:rPr>
          <w:rFonts w:ascii="Arial" w:eastAsia="Times New Roman" w:hAnsi="Arial" w:cs="Arial"/>
          <w:bCs/>
          <w:color w:val="000000"/>
          <w:lang w:eastAsia="en-US"/>
        </w:rPr>
        <w:t>,</w:t>
      </w:r>
      <w:r>
        <w:rPr>
          <w:rFonts w:ascii="Arial" w:eastAsia="Times New Roman" w:hAnsi="Arial" w:cs="Arial"/>
          <w:bCs/>
          <w:color w:val="000000"/>
          <w:lang w:eastAsia="en-US"/>
        </w:rPr>
        <w:t xml:space="preserve"> not enough time to familiarise themselves with the software or systems and no training on how to use the CAD/C3 or telephony systems. Response 2 added more to this by reporting no systems based training or </w:t>
      </w:r>
      <w:r>
        <w:rPr>
          <w:rFonts w:ascii="Arial" w:eastAsia="Times New Roman" w:hAnsi="Arial" w:cs="Arial"/>
          <w:bCs/>
          <w:color w:val="000000"/>
          <w:lang w:eastAsia="en-US"/>
        </w:rPr>
        <w:lastRenderedPageBreak/>
        <w:t>“incorporating the CSD procedures into the induction”. Four of the responses felt similar experiences around the structure of the training and the need for “structured training days on use of software”,</w:t>
      </w:r>
      <w:r w:rsidR="00F120CA">
        <w:rPr>
          <w:rFonts w:ascii="Arial" w:eastAsia="Times New Roman" w:hAnsi="Arial" w:cs="Arial"/>
          <w:bCs/>
          <w:color w:val="000000"/>
          <w:lang w:eastAsia="en-US"/>
        </w:rPr>
        <w:t xml:space="preserve"> and</w:t>
      </w:r>
      <w:r>
        <w:rPr>
          <w:rFonts w:ascii="Arial" w:eastAsia="Times New Roman" w:hAnsi="Arial" w:cs="Arial"/>
          <w:bCs/>
          <w:color w:val="000000"/>
          <w:lang w:eastAsia="en-US"/>
        </w:rPr>
        <w:t xml:space="preserve"> “training to be consistent across all three sites’.</w:t>
      </w:r>
    </w:p>
    <w:p w14:paraId="78759A69" w14:textId="07DFE226" w:rsidR="00F120CA" w:rsidRDefault="003D1E2A" w:rsidP="003D1E2A">
      <w:pPr>
        <w:spacing w:line="480" w:lineRule="auto"/>
        <w:jc w:val="both"/>
        <w:rPr>
          <w:rFonts w:ascii="Arial" w:eastAsia="Times New Roman" w:hAnsi="Arial" w:cs="Arial"/>
          <w:bCs/>
          <w:color w:val="000000"/>
          <w:lang w:eastAsia="en-US"/>
        </w:rPr>
      </w:pPr>
      <w:r>
        <w:rPr>
          <w:rFonts w:ascii="Arial" w:eastAsia="Times New Roman" w:hAnsi="Arial" w:cs="Arial"/>
          <w:bCs/>
          <w:noProof/>
          <w:color w:val="000000"/>
          <w:lang w:eastAsia="en-US"/>
        </w:rPr>
        <w:drawing>
          <wp:anchor distT="0" distB="0" distL="114300" distR="114300" simplePos="0" relativeHeight="251658247" behindDoc="0" locked="0" layoutInCell="1" allowOverlap="1" wp14:anchorId="3C47BFF7" wp14:editId="7CC018D5">
            <wp:simplePos x="0" y="0"/>
            <wp:positionH relativeFrom="column">
              <wp:posOffset>72101</wp:posOffset>
            </wp:positionH>
            <wp:positionV relativeFrom="paragraph">
              <wp:posOffset>182765</wp:posOffset>
            </wp:positionV>
            <wp:extent cx="4445000" cy="27813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4445000" cy="2781300"/>
                    </a:xfrm>
                    <a:prstGeom prst="rect">
                      <a:avLst/>
                    </a:prstGeom>
                  </pic:spPr>
                </pic:pic>
              </a:graphicData>
            </a:graphic>
          </wp:anchor>
        </w:drawing>
      </w:r>
    </w:p>
    <w:p w14:paraId="09E1BD72" w14:textId="36F97BC8" w:rsidR="000A64AA" w:rsidRDefault="000A64AA" w:rsidP="00843672">
      <w:pPr>
        <w:spacing w:line="480" w:lineRule="auto"/>
        <w:jc w:val="both"/>
        <w:divId w:val="1127894388"/>
        <w:rPr>
          <w:rFonts w:ascii="Arial" w:eastAsia="Times New Roman" w:hAnsi="Arial" w:cs="Arial"/>
          <w:bCs/>
          <w:color w:val="000000"/>
          <w:lang w:eastAsia="en-US"/>
        </w:rPr>
      </w:pPr>
    </w:p>
    <w:p w14:paraId="244120AC" w14:textId="63903C67" w:rsidR="000A64AA" w:rsidRDefault="000A64AA">
      <w:pPr>
        <w:spacing w:line="480" w:lineRule="auto"/>
        <w:jc w:val="both"/>
        <w:rPr>
          <w:rFonts w:ascii="Arial" w:eastAsia="Times New Roman" w:hAnsi="Arial" w:cs="Arial"/>
          <w:bCs/>
          <w:color w:val="000000"/>
          <w:lang w:eastAsia="en-US"/>
        </w:rPr>
      </w:pPr>
      <w:r>
        <w:rPr>
          <w:rFonts w:ascii="Arial" w:eastAsia="Times New Roman" w:hAnsi="Arial" w:cs="Arial"/>
          <w:bCs/>
          <w:color w:val="000000"/>
          <w:lang w:eastAsia="en-US"/>
        </w:rPr>
        <w:t xml:space="preserve">Fig </w:t>
      </w:r>
      <w:r w:rsidR="00A50494">
        <w:rPr>
          <w:rFonts w:ascii="Arial" w:eastAsia="Times New Roman" w:hAnsi="Arial" w:cs="Arial"/>
          <w:bCs/>
          <w:color w:val="000000"/>
          <w:lang w:eastAsia="en-US"/>
        </w:rPr>
        <w:t>5</w:t>
      </w:r>
      <w:r>
        <w:rPr>
          <w:rFonts w:ascii="Arial" w:eastAsia="Times New Roman" w:hAnsi="Arial" w:cs="Arial"/>
          <w:bCs/>
          <w:color w:val="000000"/>
          <w:lang w:eastAsia="en-US"/>
        </w:rPr>
        <w:t>; Response Duration of Induction.</w:t>
      </w:r>
    </w:p>
    <w:p w14:paraId="23FB189F" w14:textId="72EC41A2" w:rsidR="00043A7E" w:rsidRDefault="00043A7E" w:rsidP="00843672">
      <w:pPr>
        <w:spacing w:line="480" w:lineRule="auto"/>
        <w:jc w:val="both"/>
        <w:divId w:val="1127894388"/>
        <w:rPr>
          <w:rFonts w:ascii="Arial" w:eastAsia="Times New Roman" w:hAnsi="Arial" w:cs="Arial"/>
          <w:bCs/>
          <w:color w:val="000000"/>
          <w:lang w:eastAsia="en-US"/>
        </w:rPr>
      </w:pPr>
    </w:p>
    <w:p w14:paraId="70A550F5" w14:textId="09D6DD44" w:rsidR="009D4E74" w:rsidRDefault="00EE16FE" w:rsidP="009D4E74">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Twenty of the responses offered some narrative around how they felt the induction could be improved</w:t>
      </w:r>
      <w:r w:rsidR="002D446A">
        <w:rPr>
          <w:rFonts w:ascii="Arial" w:eastAsia="Times New Roman" w:hAnsi="Arial" w:cs="Arial"/>
          <w:bCs/>
          <w:color w:val="000000"/>
          <w:lang w:eastAsia="en-US"/>
        </w:rPr>
        <w:t>, with one reporting a deep dissatisfaction with the induction resulting in</w:t>
      </w:r>
      <w:r w:rsidR="00A407E6">
        <w:rPr>
          <w:rFonts w:ascii="Arial" w:eastAsia="Times New Roman" w:hAnsi="Arial" w:cs="Arial"/>
          <w:bCs/>
          <w:color w:val="000000"/>
          <w:lang w:eastAsia="en-US"/>
        </w:rPr>
        <w:t xml:space="preserve"> them seeking</w:t>
      </w:r>
      <w:r w:rsidR="000B58F9">
        <w:rPr>
          <w:rFonts w:ascii="Arial" w:eastAsia="Times New Roman" w:hAnsi="Arial" w:cs="Arial"/>
          <w:bCs/>
          <w:color w:val="000000"/>
          <w:lang w:eastAsia="en-US"/>
        </w:rPr>
        <w:t xml:space="preserve"> new employment. </w:t>
      </w:r>
    </w:p>
    <w:p w14:paraId="12F32743" w14:textId="77777777" w:rsidR="009D4E74" w:rsidRDefault="009D4E74" w:rsidP="009D4E74">
      <w:pPr>
        <w:spacing w:line="480" w:lineRule="auto"/>
        <w:jc w:val="both"/>
        <w:divId w:val="1127894388"/>
        <w:rPr>
          <w:rFonts w:ascii="Arial" w:eastAsia="Times New Roman" w:hAnsi="Arial" w:cs="Arial"/>
          <w:bCs/>
          <w:color w:val="000000"/>
          <w:lang w:eastAsia="en-US"/>
        </w:rPr>
      </w:pPr>
    </w:p>
    <w:p w14:paraId="4494B9BE" w14:textId="111FBE5E" w:rsidR="00CF21A3" w:rsidRPr="00D041DF" w:rsidRDefault="00D041DF" w:rsidP="009D4E74">
      <w:pPr>
        <w:spacing w:line="480" w:lineRule="auto"/>
        <w:jc w:val="both"/>
        <w:divId w:val="1127894388"/>
        <w:rPr>
          <w:rFonts w:ascii="Arial" w:eastAsia="Times New Roman" w:hAnsi="Arial" w:cs="Arial"/>
          <w:bCs/>
          <w:color w:val="000000"/>
          <w:lang w:eastAsia="en-US"/>
        </w:rPr>
      </w:pPr>
      <w:r w:rsidRPr="00D041DF">
        <w:rPr>
          <w:rFonts w:ascii="Arial" w:eastAsia="Times New Roman" w:hAnsi="Arial" w:cs="Arial"/>
          <w:bCs/>
          <w:color w:val="000000"/>
          <w:u w:val="single"/>
          <w:lang w:eastAsia="en-US"/>
        </w:rPr>
        <w:t xml:space="preserve">5.2 </w:t>
      </w:r>
      <w:r w:rsidR="00547926" w:rsidRPr="00D041DF">
        <w:rPr>
          <w:rFonts w:ascii="Arial" w:eastAsia="Times New Roman" w:hAnsi="Arial" w:cs="Arial"/>
          <w:bCs/>
          <w:color w:val="000000"/>
          <w:u w:val="single"/>
          <w:lang w:eastAsia="en-US"/>
        </w:rPr>
        <w:t xml:space="preserve">Delivery </w:t>
      </w:r>
      <w:r w:rsidR="003D1E2A">
        <w:rPr>
          <w:rFonts w:ascii="Arial" w:eastAsia="Times New Roman" w:hAnsi="Arial" w:cs="Arial"/>
          <w:bCs/>
          <w:color w:val="000000"/>
          <w:u w:val="single"/>
          <w:lang w:eastAsia="en-US"/>
        </w:rPr>
        <w:t>and Evaluation</w:t>
      </w:r>
    </w:p>
    <w:p w14:paraId="3BEA3229" w14:textId="335BD8A4" w:rsidR="00592BE4" w:rsidRDefault="00164780" w:rsidP="009A3EE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A theme emerged across the responses around face</w:t>
      </w:r>
      <w:r w:rsidR="00114352">
        <w:rPr>
          <w:rFonts w:ascii="Arial" w:eastAsia="Times New Roman" w:hAnsi="Arial" w:cs="Arial"/>
          <w:bCs/>
          <w:color w:val="000000"/>
          <w:lang w:eastAsia="en-US"/>
        </w:rPr>
        <w:t>-</w:t>
      </w:r>
      <w:r>
        <w:rPr>
          <w:rFonts w:ascii="Arial" w:eastAsia="Times New Roman" w:hAnsi="Arial" w:cs="Arial"/>
          <w:bCs/>
          <w:color w:val="000000"/>
          <w:lang w:eastAsia="en-US"/>
        </w:rPr>
        <w:t>to</w:t>
      </w:r>
      <w:r w:rsidR="00114352">
        <w:rPr>
          <w:rFonts w:ascii="Arial" w:eastAsia="Times New Roman" w:hAnsi="Arial" w:cs="Arial"/>
          <w:bCs/>
          <w:color w:val="000000"/>
          <w:lang w:eastAsia="en-US"/>
        </w:rPr>
        <w:t>-</w:t>
      </w:r>
      <w:r>
        <w:rPr>
          <w:rFonts w:ascii="Arial" w:eastAsia="Times New Roman" w:hAnsi="Arial" w:cs="Arial"/>
          <w:bCs/>
          <w:color w:val="000000"/>
          <w:lang w:eastAsia="en-US"/>
        </w:rPr>
        <w:t xml:space="preserve">face vs digital platforms. </w:t>
      </w:r>
      <w:r w:rsidR="004B6B14">
        <w:rPr>
          <w:rFonts w:ascii="Arial" w:eastAsia="Times New Roman" w:hAnsi="Arial" w:cs="Arial"/>
          <w:bCs/>
          <w:color w:val="000000"/>
          <w:lang w:eastAsia="en-US"/>
        </w:rPr>
        <w:t xml:space="preserve">Currently there are no platforms that integrate with teams based </w:t>
      </w:r>
      <w:r w:rsidR="001E4C2A">
        <w:rPr>
          <w:rFonts w:ascii="Arial" w:eastAsia="Times New Roman" w:hAnsi="Arial" w:cs="Arial"/>
          <w:bCs/>
          <w:color w:val="000000"/>
          <w:lang w:eastAsia="en-US"/>
        </w:rPr>
        <w:t xml:space="preserve">teaching or online course that support the induction. </w:t>
      </w:r>
      <w:r w:rsidR="004B017B">
        <w:rPr>
          <w:rFonts w:ascii="Arial" w:eastAsia="Times New Roman" w:hAnsi="Arial" w:cs="Arial"/>
          <w:bCs/>
          <w:color w:val="000000"/>
          <w:lang w:eastAsia="en-US"/>
        </w:rPr>
        <w:t xml:space="preserve">Themes around content dumping, lack of consistency, </w:t>
      </w:r>
      <w:r w:rsidR="00C571AD">
        <w:rPr>
          <w:rFonts w:ascii="Arial" w:eastAsia="Times New Roman" w:hAnsi="Arial" w:cs="Arial"/>
          <w:bCs/>
          <w:color w:val="000000"/>
          <w:lang w:eastAsia="en-US"/>
        </w:rPr>
        <w:t>poor mentorship, poor information governance and soft IT skills</w:t>
      </w:r>
      <w:r w:rsidR="004B66CD">
        <w:rPr>
          <w:rFonts w:ascii="Arial" w:eastAsia="Times New Roman" w:hAnsi="Arial" w:cs="Arial"/>
          <w:bCs/>
          <w:color w:val="000000"/>
          <w:lang w:eastAsia="en-US"/>
        </w:rPr>
        <w:t>, length of training compared to NHS111 colleagues</w:t>
      </w:r>
      <w:r w:rsidR="0059318D">
        <w:rPr>
          <w:rFonts w:ascii="Arial" w:eastAsia="Times New Roman" w:hAnsi="Arial" w:cs="Arial"/>
          <w:bCs/>
          <w:color w:val="000000"/>
          <w:lang w:eastAsia="en-US"/>
        </w:rPr>
        <w:t>.</w:t>
      </w:r>
      <w:r w:rsidR="004578F1">
        <w:rPr>
          <w:rFonts w:ascii="Arial" w:eastAsia="Times New Roman" w:hAnsi="Arial" w:cs="Arial"/>
          <w:bCs/>
          <w:color w:val="000000"/>
          <w:lang w:eastAsia="en-US"/>
        </w:rPr>
        <w:t xml:space="preserve"> When </w:t>
      </w:r>
      <w:r w:rsidR="003A6A60">
        <w:rPr>
          <w:rFonts w:ascii="Arial" w:eastAsia="Times New Roman" w:hAnsi="Arial" w:cs="Arial"/>
          <w:bCs/>
          <w:color w:val="000000"/>
          <w:lang w:eastAsia="en-US"/>
        </w:rPr>
        <w:t xml:space="preserve">analysing the length of the induction, it ranged from 4 weeks classroom based to </w:t>
      </w:r>
      <w:r w:rsidR="008725D9">
        <w:rPr>
          <w:rFonts w:ascii="Arial" w:eastAsia="Times New Roman" w:hAnsi="Arial" w:cs="Arial"/>
          <w:bCs/>
          <w:color w:val="000000"/>
          <w:lang w:eastAsia="en-US"/>
        </w:rPr>
        <w:t>five days</w:t>
      </w:r>
      <w:r w:rsidR="003A6A60">
        <w:rPr>
          <w:rFonts w:ascii="Arial" w:eastAsia="Times New Roman" w:hAnsi="Arial" w:cs="Arial"/>
          <w:bCs/>
          <w:color w:val="000000"/>
          <w:lang w:eastAsia="en-US"/>
        </w:rPr>
        <w:t xml:space="preserve"> Teams based following the pandemic. </w:t>
      </w:r>
      <w:r w:rsidR="00A075D9">
        <w:rPr>
          <w:rFonts w:ascii="Arial" w:eastAsia="Times New Roman" w:hAnsi="Arial" w:cs="Arial"/>
          <w:bCs/>
          <w:color w:val="000000"/>
          <w:lang w:eastAsia="en-US"/>
        </w:rPr>
        <w:t xml:space="preserve">One response felt the </w:t>
      </w:r>
      <w:r w:rsidR="00EE631C">
        <w:rPr>
          <w:rFonts w:ascii="Arial" w:eastAsia="Times New Roman" w:hAnsi="Arial" w:cs="Arial"/>
          <w:bCs/>
          <w:color w:val="000000"/>
          <w:lang w:eastAsia="en-US"/>
        </w:rPr>
        <w:t>induction</w:t>
      </w:r>
      <w:r w:rsidR="00A075D9">
        <w:rPr>
          <w:rFonts w:ascii="Arial" w:eastAsia="Times New Roman" w:hAnsi="Arial" w:cs="Arial"/>
          <w:bCs/>
          <w:color w:val="000000"/>
          <w:lang w:eastAsia="en-US"/>
        </w:rPr>
        <w:t xml:space="preserve"> could have been shortened by one day due to the day spent ‘chatting”, this</w:t>
      </w:r>
      <w:r w:rsidR="00AA5C02">
        <w:rPr>
          <w:rFonts w:ascii="Arial" w:eastAsia="Times New Roman" w:hAnsi="Arial" w:cs="Arial"/>
          <w:bCs/>
          <w:color w:val="000000"/>
          <w:lang w:eastAsia="en-US"/>
        </w:rPr>
        <w:t xml:space="preserve"> IP was over Teams and a condensed</w:t>
      </w:r>
      <w:r w:rsidR="00EE631C">
        <w:rPr>
          <w:rFonts w:ascii="Arial" w:eastAsia="Times New Roman" w:hAnsi="Arial" w:cs="Arial"/>
          <w:bCs/>
          <w:color w:val="000000"/>
          <w:lang w:eastAsia="en-US"/>
        </w:rPr>
        <w:t xml:space="preserve"> </w:t>
      </w:r>
      <w:r w:rsidR="00EE631C">
        <w:rPr>
          <w:rFonts w:ascii="Arial" w:eastAsia="Times New Roman" w:hAnsi="Arial" w:cs="Arial"/>
          <w:bCs/>
          <w:color w:val="000000"/>
          <w:lang w:eastAsia="en-US"/>
        </w:rPr>
        <w:lastRenderedPageBreak/>
        <w:t>induction</w:t>
      </w:r>
      <w:r w:rsidR="006A3734">
        <w:rPr>
          <w:rFonts w:ascii="Arial" w:eastAsia="Times New Roman" w:hAnsi="Arial" w:cs="Arial"/>
          <w:bCs/>
          <w:color w:val="000000"/>
          <w:lang w:eastAsia="en-US"/>
        </w:rPr>
        <w:t xml:space="preserve"> as part of </w:t>
      </w:r>
      <w:r w:rsidR="007403DE">
        <w:rPr>
          <w:rFonts w:ascii="Arial" w:eastAsia="Times New Roman" w:hAnsi="Arial" w:cs="Arial"/>
          <w:bCs/>
          <w:color w:val="000000"/>
          <w:lang w:eastAsia="en-US"/>
        </w:rPr>
        <w:t>a temporary</w:t>
      </w:r>
      <w:r w:rsidR="006A3734">
        <w:rPr>
          <w:rFonts w:ascii="Arial" w:eastAsia="Times New Roman" w:hAnsi="Arial" w:cs="Arial"/>
          <w:bCs/>
          <w:color w:val="000000"/>
          <w:lang w:eastAsia="en-US"/>
        </w:rPr>
        <w:t xml:space="preserve"> redeployment from </w:t>
      </w:r>
      <w:r w:rsidR="007403DE">
        <w:rPr>
          <w:rFonts w:ascii="Arial" w:eastAsia="Times New Roman" w:hAnsi="Arial" w:cs="Arial"/>
          <w:bCs/>
          <w:color w:val="000000"/>
          <w:lang w:eastAsia="en-US"/>
        </w:rPr>
        <w:t xml:space="preserve">a </w:t>
      </w:r>
      <w:r w:rsidR="006A3734">
        <w:rPr>
          <w:rFonts w:ascii="Arial" w:eastAsia="Times New Roman" w:hAnsi="Arial" w:cs="Arial"/>
          <w:bCs/>
          <w:color w:val="000000"/>
          <w:lang w:eastAsia="en-US"/>
        </w:rPr>
        <w:t>patient facing role</w:t>
      </w:r>
      <w:r w:rsidR="007206F6">
        <w:rPr>
          <w:rFonts w:ascii="Arial" w:eastAsia="Times New Roman" w:hAnsi="Arial" w:cs="Arial"/>
          <w:bCs/>
          <w:color w:val="000000"/>
          <w:lang w:eastAsia="en-US"/>
        </w:rPr>
        <w:t>.</w:t>
      </w:r>
      <w:r w:rsidR="00880DC6">
        <w:rPr>
          <w:rFonts w:ascii="Arial" w:eastAsia="Times New Roman" w:hAnsi="Arial" w:cs="Arial"/>
          <w:bCs/>
          <w:color w:val="000000"/>
          <w:lang w:eastAsia="en-US"/>
        </w:rPr>
        <w:t xml:space="preserve"> The Learning Experience Platform is as important as the content </w:t>
      </w:r>
      <w:r w:rsidR="00077C42">
        <w:rPr>
          <w:rFonts w:ascii="Arial" w:eastAsia="Times New Roman" w:hAnsi="Arial" w:cs="Arial"/>
          <w:bCs/>
          <w:color w:val="000000"/>
          <w:lang w:eastAsia="en-US"/>
        </w:rPr>
        <w:t xml:space="preserve">by putting the learner in control and </w:t>
      </w:r>
      <w:r w:rsidR="009867BA">
        <w:rPr>
          <w:rFonts w:ascii="Arial" w:eastAsia="Times New Roman" w:hAnsi="Arial" w:cs="Arial"/>
          <w:bCs/>
          <w:color w:val="000000"/>
          <w:lang w:eastAsia="en-US"/>
        </w:rPr>
        <w:t xml:space="preserve">support a full spectrum of learning </w:t>
      </w:r>
      <w:r w:rsidR="00C60EF2">
        <w:rPr>
          <w:rFonts w:ascii="Arial" w:eastAsia="Times New Roman" w:hAnsi="Arial" w:cs="Arial"/>
          <w:bCs/>
          <w:color w:val="000000"/>
          <w:lang w:eastAsia="en-US"/>
        </w:rPr>
        <w:t>needs (RCN</w:t>
      </w:r>
      <w:r w:rsidR="00531B0E">
        <w:rPr>
          <w:rFonts w:ascii="Arial" w:eastAsia="Times New Roman" w:hAnsi="Arial" w:cs="Arial"/>
          <w:bCs/>
          <w:color w:val="000000"/>
          <w:lang w:eastAsia="en-US"/>
        </w:rPr>
        <w:t>i</w:t>
      </w:r>
      <w:r w:rsidR="00C60EF2">
        <w:rPr>
          <w:rFonts w:ascii="Arial" w:eastAsia="Times New Roman" w:hAnsi="Arial" w:cs="Arial"/>
          <w:bCs/>
          <w:color w:val="000000"/>
          <w:lang w:eastAsia="en-US"/>
        </w:rPr>
        <w:t>, 2022</w:t>
      </w:r>
      <w:r w:rsidR="00C60EF2">
        <w:rPr>
          <w:rFonts w:ascii="Arial" w:eastAsia="Times New Roman" w:hAnsi="Arial" w:cs="Arial"/>
          <w:bCs/>
          <w:color w:val="000000"/>
          <w:lang w:eastAsia="en-US"/>
        </w:rPr>
        <w:t>)</w:t>
      </w:r>
      <w:r w:rsidR="00F120CA">
        <w:rPr>
          <w:rFonts w:ascii="Arial" w:eastAsia="Times New Roman" w:hAnsi="Arial" w:cs="Arial"/>
          <w:bCs/>
          <w:color w:val="000000"/>
          <w:lang w:eastAsia="en-US"/>
        </w:rPr>
        <w:t xml:space="preserve"> and a key theme of this research.</w:t>
      </w:r>
    </w:p>
    <w:p w14:paraId="2024E87E" w14:textId="77777777" w:rsidR="00B37F23" w:rsidRPr="009A3EE2" w:rsidRDefault="00B37F23" w:rsidP="009A3EE2">
      <w:pPr>
        <w:spacing w:line="480" w:lineRule="auto"/>
        <w:jc w:val="both"/>
        <w:divId w:val="1127894388"/>
        <w:rPr>
          <w:rFonts w:ascii="Arial" w:eastAsia="Times New Roman" w:hAnsi="Arial" w:cs="Arial"/>
          <w:bCs/>
          <w:color w:val="000000"/>
          <w:lang w:eastAsia="en-US"/>
        </w:rPr>
      </w:pPr>
    </w:p>
    <w:p w14:paraId="5331F02B" w14:textId="4A7E1AEC" w:rsidR="00FE4302" w:rsidRPr="00D041DF" w:rsidRDefault="00D041DF" w:rsidP="00662DE5">
      <w:pPr>
        <w:jc w:val="both"/>
        <w:rPr>
          <w:rFonts w:eastAsia="Times New Roman" w:cs="Arial"/>
          <w:color w:val="000000"/>
          <w:sz w:val="24"/>
          <w:szCs w:val="24"/>
          <w:u w:val="single"/>
          <w:lang w:eastAsia="en-US"/>
        </w:rPr>
      </w:pPr>
      <w:r w:rsidRPr="00D041DF">
        <w:rPr>
          <w:rFonts w:eastAsia="Times New Roman" w:cs="Arial"/>
          <w:color w:val="000000"/>
          <w:sz w:val="24"/>
          <w:szCs w:val="24"/>
          <w:u w:val="single"/>
          <w:lang w:eastAsia="en-US"/>
        </w:rPr>
        <w:t xml:space="preserve">6.0 </w:t>
      </w:r>
      <w:r w:rsidR="00FE4302" w:rsidRPr="00D041DF">
        <w:rPr>
          <w:rFonts w:eastAsia="Times New Roman" w:cs="Arial"/>
          <w:color w:val="000000"/>
          <w:sz w:val="24"/>
          <w:szCs w:val="24"/>
          <w:u w:val="single"/>
          <w:lang w:eastAsia="en-US"/>
        </w:rPr>
        <w:t>Conclusion</w:t>
      </w:r>
    </w:p>
    <w:p w14:paraId="3DD77132" w14:textId="77777777" w:rsidR="00FE4302" w:rsidRDefault="00FE4302" w:rsidP="00662DE5">
      <w:pPr>
        <w:jc w:val="both"/>
        <w:rPr>
          <w:rFonts w:eastAsia="Times New Roman" w:cs="Arial"/>
          <w:color w:val="000000"/>
          <w:sz w:val="24"/>
          <w:szCs w:val="24"/>
          <w:lang w:eastAsia="en-US"/>
        </w:rPr>
      </w:pPr>
    </w:p>
    <w:p w14:paraId="4D7702F9" w14:textId="4D980124" w:rsidR="00E37394" w:rsidRPr="00E37394" w:rsidRDefault="00FE4302" w:rsidP="0046588F">
      <w:pPr>
        <w:pStyle w:val="BodyText"/>
        <w:spacing w:line="480" w:lineRule="auto"/>
        <w:rPr>
          <w:rFonts w:ascii="Calibri" w:hAnsi="Calibri"/>
          <w:sz w:val="24"/>
        </w:rPr>
      </w:pPr>
      <w:r w:rsidRPr="00E37394">
        <w:rPr>
          <w:rFonts w:ascii="Calibri" w:hAnsi="Calibri" w:cs="Arial"/>
          <w:color w:val="000000"/>
          <w:sz w:val="24"/>
        </w:rPr>
        <w:t>This report details the business case on how the Welsh Ambulance Service must rise to the challenge in how we induct new clinicians to the Trust and CSD Team</w:t>
      </w:r>
      <w:r w:rsidR="00A1363F" w:rsidRPr="00E37394">
        <w:rPr>
          <w:rFonts w:ascii="Calibri" w:hAnsi="Calibri" w:cs="Arial"/>
          <w:color w:val="000000"/>
          <w:sz w:val="24"/>
        </w:rPr>
        <w:t xml:space="preserve">. </w:t>
      </w:r>
      <w:r w:rsidR="00A1363F" w:rsidRPr="00E37394">
        <w:rPr>
          <w:rFonts w:ascii="Calibri" w:hAnsi="Calibri" w:cs="Arial"/>
          <w:color w:val="000000"/>
          <w:sz w:val="24"/>
        </w:rPr>
        <w:t>T</w:t>
      </w:r>
      <w:r w:rsidRPr="00E37394">
        <w:rPr>
          <w:rFonts w:ascii="Calibri" w:hAnsi="Calibri" w:cs="Arial"/>
          <w:color w:val="000000"/>
          <w:sz w:val="24"/>
        </w:rPr>
        <w:t xml:space="preserve">he </w:t>
      </w:r>
      <w:r w:rsidR="00F120CA">
        <w:rPr>
          <w:rFonts w:ascii="Calibri" w:hAnsi="Calibri" w:cs="Arial"/>
          <w:color w:val="000000"/>
          <w:sz w:val="24"/>
        </w:rPr>
        <w:t>IP</w:t>
      </w:r>
      <w:r w:rsidRPr="00E37394">
        <w:rPr>
          <w:rFonts w:ascii="Calibri" w:hAnsi="Calibri" w:cs="Arial"/>
          <w:color w:val="000000"/>
          <w:sz w:val="24"/>
        </w:rPr>
        <w:t xml:space="preserve"> must be future fit for how our services are delivered now and in the future. By retaining existing talent, recruiting into key roles</w:t>
      </w:r>
      <w:r w:rsidR="00127714" w:rsidRPr="00E37394">
        <w:rPr>
          <w:rFonts w:ascii="Calibri" w:hAnsi="Calibri" w:cs="Arial"/>
          <w:color w:val="000000"/>
          <w:sz w:val="24"/>
        </w:rPr>
        <w:t>,</w:t>
      </w:r>
      <w:r w:rsidRPr="00E37394">
        <w:rPr>
          <w:rFonts w:ascii="Calibri" w:hAnsi="Calibri" w:cs="Arial"/>
          <w:color w:val="000000"/>
          <w:sz w:val="24"/>
        </w:rPr>
        <w:t xml:space="preserve"> and</w:t>
      </w:r>
      <w:r w:rsidR="00F120CA">
        <w:rPr>
          <w:rFonts w:ascii="Calibri" w:hAnsi="Calibri" w:cs="Arial"/>
          <w:color w:val="000000"/>
          <w:sz w:val="24"/>
        </w:rPr>
        <w:t>,</w:t>
      </w:r>
      <w:r w:rsidR="00F120CA">
        <w:rPr>
          <w:rFonts w:ascii="Calibri" w:hAnsi="Calibri" w:cs="Arial"/>
          <w:color w:val="000000"/>
          <w:sz w:val="24"/>
        </w:rPr>
        <w:t xml:space="preserve"> </w:t>
      </w:r>
      <w:r w:rsidRPr="00E37394">
        <w:rPr>
          <w:rFonts w:ascii="Calibri" w:hAnsi="Calibri" w:cs="Arial"/>
          <w:color w:val="000000"/>
          <w:sz w:val="24"/>
        </w:rPr>
        <w:t>inducting new clinicians efficiently and effectively</w:t>
      </w:r>
      <w:r w:rsidR="00E37394" w:rsidRPr="00E37394">
        <w:rPr>
          <w:rFonts w:ascii="Calibri" w:hAnsi="Calibri" w:cs="Arial"/>
          <w:color w:val="000000"/>
          <w:sz w:val="24"/>
        </w:rPr>
        <w:t>,</w:t>
      </w:r>
      <w:r w:rsidRPr="00E37394">
        <w:rPr>
          <w:rFonts w:ascii="Calibri" w:hAnsi="Calibri" w:cs="Arial"/>
          <w:color w:val="000000"/>
          <w:sz w:val="24"/>
        </w:rPr>
        <w:t xml:space="preserve"> this will have a positive impact on our workforce and how we spend public finances.</w:t>
      </w:r>
      <w:r w:rsidR="000D22BD" w:rsidRPr="00E37394">
        <w:rPr>
          <w:rFonts w:ascii="Calibri" w:hAnsi="Calibri" w:cs="Arial"/>
          <w:color w:val="000000"/>
          <w:sz w:val="24"/>
        </w:rPr>
        <w:t xml:space="preserve"> </w:t>
      </w:r>
      <w:r w:rsidR="00E37394" w:rsidRPr="00E37394">
        <w:rPr>
          <w:rFonts w:ascii="Calibri" w:hAnsi="Calibri" w:cs="Arial"/>
          <w:color w:val="000000"/>
          <w:sz w:val="24"/>
        </w:rPr>
        <w:t xml:space="preserve">This study set out to </w:t>
      </w:r>
      <w:r w:rsidR="00E37394">
        <w:rPr>
          <w:rFonts w:ascii="Calibri" w:hAnsi="Calibri"/>
          <w:sz w:val="24"/>
        </w:rPr>
        <w:t>c</w:t>
      </w:r>
      <w:r w:rsidR="00E37394" w:rsidRPr="00E37394">
        <w:rPr>
          <w:rFonts w:ascii="Calibri" w:hAnsi="Calibri"/>
          <w:sz w:val="24"/>
        </w:rPr>
        <w:t xml:space="preserve">onsider the </w:t>
      </w:r>
      <w:r w:rsidR="00E37394">
        <w:rPr>
          <w:rFonts w:ascii="Calibri" w:hAnsi="Calibri"/>
          <w:sz w:val="24"/>
        </w:rPr>
        <w:t>e</w:t>
      </w:r>
      <w:r w:rsidR="00E37394" w:rsidRPr="00E37394">
        <w:rPr>
          <w:rFonts w:ascii="Calibri" w:hAnsi="Calibri"/>
          <w:sz w:val="24"/>
        </w:rPr>
        <w:t xml:space="preserve">xperiences of </w:t>
      </w:r>
      <w:r w:rsidR="00E37394">
        <w:rPr>
          <w:rFonts w:ascii="Calibri" w:hAnsi="Calibri"/>
          <w:sz w:val="24"/>
        </w:rPr>
        <w:t>e</w:t>
      </w:r>
      <w:r w:rsidR="00E37394" w:rsidRPr="00E37394">
        <w:rPr>
          <w:rFonts w:ascii="Calibri" w:hAnsi="Calibri"/>
          <w:sz w:val="24"/>
        </w:rPr>
        <w:t xml:space="preserve">xisting CSD </w:t>
      </w:r>
      <w:r w:rsidR="00E37394">
        <w:rPr>
          <w:rFonts w:ascii="Calibri" w:hAnsi="Calibri"/>
          <w:sz w:val="24"/>
        </w:rPr>
        <w:t>c</w:t>
      </w:r>
      <w:r w:rsidR="00E37394" w:rsidRPr="00E37394">
        <w:rPr>
          <w:rFonts w:ascii="Calibri" w:hAnsi="Calibri"/>
          <w:sz w:val="24"/>
        </w:rPr>
        <w:t xml:space="preserve">linicians in </w:t>
      </w:r>
      <w:r w:rsidR="00E37394">
        <w:rPr>
          <w:rFonts w:ascii="Calibri" w:hAnsi="Calibri"/>
          <w:sz w:val="24"/>
        </w:rPr>
        <w:t>d</w:t>
      </w:r>
      <w:r w:rsidR="00E37394" w:rsidRPr="00E37394">
        <w:rPr>
          <w:rFonts w:ascii="Calibri" w:hAnsi="Calibri"/>
          <w:sz w:val="24"/>
        </w:rPr>
        <w:t xml:space="preserve">esigning an </w:t>
      </w:r>
      <w:r w:rsidR="00E37394">
        <w:rPr>
          <w:rFonts w:ascii="Calibri" w:hAnsi="Calibri"/>
          <w:sz w:val="24"/>
        </w:rPr>
        <w:t>i</w:t>
      </w:r>
      <w:r w:rsidR="00E37394" w:rsidRPr="00E37394">
        <w:rPr>
          <w:rFonts w:ascii="Calibri" w:hAnsi="Calibri"/>
          <w:sz w:val="24"/>
        </w:rPr>
        <w:t xml:space="preserve">mproved </w:t>
      </w:r>
      <w:r w:rsidR="00E37394">
        <w:rPr>
          <w:rFonts w:ascii="Calibri" w:hAnsi="Calibri"/>
          <w:sz w:val="24"/>
        </w:rPr>
        <w:t>i</w:t>
      </w:r>
      <w:r w:rsidR="00E37394" w:rsidRPr="00E37394">
        <w:rPr>
          <w:rFonts w:ascii="Calibri" w:hAnsi="Calibri"/>
          <w:sz w:val="24"/>
        </w:rPr>
        <w:t xml:space="preserve">nduction </w:t>
      </w:r>
      <w:r w:rsidR="00E37394">
        <w:rPr>
          <w:rFonts w:ascii="Calibri" w:hAnsi="Calibri"/>
          <w:sz w:val="24"/>
        </w:rPr>
        <w:t>p</w:t>
      </w:r>
      <w:r w:rsidR="00E37394" w:rsidRPr="00E37394">
        <w:rPr>
          <w:rFonts w:ascii="Calibri" w:hAnsi="Calibri"/>
          <w:sz w:val="24"/>
        </w:rPr>
        <w:t xml:space="preserve">rogramme for </w:t>
      </w:r>
      <w:r w:rsidR="00E37394">
        <w:rPr>
          <w:rFonts w:ascii="Calibri" w:hAnsi="Calibri"/>
          <w:sz w:val="24"/>
        </w:rPr>
        <w:t>c</w:t>
      </w:r>
      <w:r w:rsidR="00E37394" w:rsidRPr="00E37394">
        <w:rPr>
          <w:rFonts w:ascii="Calibri" w:hAnsi="Calibri"/>
          <w:sz w:val="24"/>
        </w:rPr>
        <w:t xml:space="preserve">linicians as </w:t>
      </w:r>
      <w:r w:rsidR="00E37394">
        <w:rPr>
          <w:rFonts w:ascii="Calibri" w:hAnsi="Calibri"/>
          <w:sz w:val="24"/>
        </w:rPr>
        <w:t>p</w:t>
      </w:r>
      <w:r w:rsidR="00E37394" w:rsidRPr="00E37394">
        <w:rPr>
          <w:rFonts w:ascii="Calibri" w:hAnsi="Calibri"/>
          <w:sz w:val="24"/>
        </w:rPr>
        <w:t xml:space="preserve">art of </w:t>
      </w:r>
      <w:r w:rsidR="00E37394">
        <w:rPr>
          <w:rFonts w:ascii="Calibri" w:hAnsi="Calibri"/>
          <w:sz w:val="24"/>
        </w:rPr>
        <w:t>r</w:t>
      </w:r>
      <w:r w:rsidR="00E37394" w:rsidRPr="00E37394">
        <w:rPr>
          <w:rFonts w:ascii="Calibri" w:hAnsi="Calibri"/>
          <w:sz w:val="24"/>
        </w:rPr>
        <w:t xml:space="preserve">ecruitment, </w:t>
      </w:r>
      <w:r w:rsidR="00E37394">
        <w:rPr>
          <w:rFonts w:ascii="Calibri" w:hAnsi="Calibri"/>
          <w:sz w:val="24"/>
        </w:rPr>
        <w:t>r</w:t>
      </w:r>
      <w:r w:rsidR="00E37394" w:rsidRPr="00E37394">
        <w:rPr>
          <w:rFonts w:ascii="Calibri" w:hAnsi="Calibri"/>
          <w:sz w:val="24"/>
        </w:rPr>
        <w:t>etention</w:t>
      </w:r>
      <w:r w:rsidR="00127714" w:rsidRPr="00E37394">
        <w:rPr>
          <w:rFonts w:ascii="Calibri" w:hAnsi="Calibri"/>
          <w:sz w:val="24"/>
        </w:rPr>
        <w:t>,</w:t>
      </w:r>
      <w:r w:rsidR="00E37394" w:rsidRPr="00E37394">
        <w:rPr>
          <w:rFonts w:ascii="Calibri" w:hAnsi="Calibri"/>
          <w:sz w:val="24"/>
        </w:rPr>
        <w:t xml:space="preserve"> and </w:t>
      </w:r>
      <w:r w:rsidR="00E37394">
        <w:rPr>
          <w:rFonts w:ascii="Calibri" w:hAnsi="Calibri"/>
          <w:sz w:val="24"/>
        </w:rPr>
        <w:t>s</w:t>
      </w:r>
      <w:r w:rsidR="00E37394" w:rsidRPr="00E37394">
        <w:rPr>
          <w:rFonts w:ascii="Calibri" w:hAnsi="Calibri"/>
          <w:sz w:val="24"/>
        </w:rPr>
        <w:t xml:space="preserve">uccession </w:t>
      </w:r>
      <w:r w:rsidR="00E37394">
        <w:rPr>
          <w:rFonts w:ascii="Calibri" w:hAnsi="Calibri"/>
          <w:sz w:val="24"/>
        </w:rPr>
        <w:t>p</w:t>
      </w:r>
      <w:r w:rsidR="00E37394" w:rsidRPr="00E37394">
        <w:rPr>
          <w:rFonts w:ascii="Calibri" w:hAnsi="Calibri"/>
          <w:sz w:val="24"/>
        </w:rPr>
        <w:t>lanning.</w:t>
      </w:r>
      <w:r w:rsidR="00D041DF">
        <w:rPr>
          <w:rFonts w:ascii="Calibri" w:hAnsi="Calibri"/>
          <w:sz w:val="24"/>
        </w:rPr>
        <w:t xml:space="preserve"> It is a trust wide focus on bringing our people and stakeholders along on the change journey.</w:t>
      </w:r>
    </w:p>
    <w:p w14:paraId="2F5D36D3" w14:textId="69B9E03F" w:rsidR="00E37394" w:rsidRPr="00E37394" w:rsidRDefault="00E37394" w:rsidP="00843672">
      <w:pPr>
        <w:spacing w:line="480" w:lineRule="auto"/>
        <w:jc w:val="both"/>
        <w:rPr>
          <w:rFonts w:ascii="Calibri" w:eastAsia="Times New Roman" w:hAnsi="Calibri" w:cs="Arial"/>
          <w:color w:val="000000"/>
          <w:sz w:val="24"/>
          <w:szCs w:val="24"/>
          <w:lang w:eastAsia="en-US"/>
        </w:rPr>
      </w:pPr>
    </w:p>
    <w:p w14:paraId="5B0B80A6" w14:textId="5B709925" w:rsidR="00E37394" w:rsidRPr="00E37394" w:rsidRDefault="000D22BD"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 xml:space="preserve">The findings suggest </w:t>
      </w:r>
      <w:r w:rsidR="00180867" w:rsidRPr="00E37394">
        <w:rPr>
          <w:rFonts w:ascii="Calibri" w:eastAsia="Times New Roman" w:hAnsi="Calibri" w:cs="Arial"/>
          <w:color w:val="000000"/>
          <w:sz w:val="24"/>
          <w:szCs w:val="24"/>
          <w:lang w:eastAsia="en-US"/>
        </w:rPr>
        <w:t xml:space="preserve">four </w:t>
      </w:r>
      <w:r w:rsidRPr="00E37394">
        <w:rPr>
          <w:rFonts w:ascii="Calibri" w:eastAsia="Times New Roman" w:hAnsi="Calibri" w:cs="Arial"/>
          <w:color w:val="000000"/>
          <w:sz w:val="24"/>
          <w:szCs w:val="24"/>
          <w:lang w:eastAsia="en-US"/>
        </w:rPr>
        <w:t>common threads supported by literature on content and duration</w:t>
      </w:r>
      <w:r w:rsidR="00C31E75" w:rsidRPr="00E37394">
        <w:rPr>
          <w:rFonts w:ascii="Calibri" w:eastAsia="Times New Roman" w:hAnsi="Calibri" w:cs="Arial"/>
          <w:color w:val="000000"/>
          <w:sz w:val="24"/>
          <w:szCs w:val="24"/>
          <w:lang w:eastAsia="en-US"/>
        </w:rPr>
        <w:t>, and delivery and evaluation</w:t>
      </w:r>
      <w:r w:rsidR="00F120CA">
        <w:rPr>
          <w:rFonts w:ascii="Calibri" w:eastAsia="Times New Roman" w:hAnsi="Calibri" w:cs="Arial"/>
          <w:color w:val="000000"/>
          <w:sz w:val="24"/>
          <w:szCs w:val="24"/>
          <w:lang w:eastAsia="en-US"/>
        </w:rPr>
        <w:t>, (see appendix 1 for raw narrative data)</w:t>
      </w:r>
      <w:r w:rsidR="00C31E75" w:rsidRPr="00E37394">
        <w:rPr>
          <w:rFonts w:ascii="Calibri" w:eastAsia="Times New Roman" w:hAnsi="Calibri" w:cs="Arial"/>
          <w:color w:val="000000"/>
          <w:sz w:val="24"/>
          <w:szCs w:val="24"/>
          <w:lang w:eastAsia="en-US"/>
        </w:rPr>
        <w:t>.</w:t>
      </w:r>
      <w:r w:rsidR="00FE6B6F" w:rsidRPr="00E37394">
        <w:rPr>
          <w:rFonts w:ascii="Calibri" w:eastAsia="Times New Roman" w:hAnsi="Calibri" w:cs="Arial"/>
          <w:color w:val="000000"/>
          <w:sz w:val="24"/>
          <w:szCs w:val="24"/>
          <w:lang w:eastAsia="en-US"/>
        </w:rPr>
        <w:t xml:space="preserve"> </w:t>
      </w:r>
      <w:r w:rsidR="00180867" w:rsidRPr="00E37394">
        <w:rPr>
          <w:rFonts w:ascii="Calibri" w:eastAsia="Times New Roman" w:hAnsi="Calibri" w:cs="Arial"/>
          <w:color w:val="000000"/>
          <w:sz w:val="24"/>
          <w:szCs w:val="24"/>
          <w:lang w:eastAsia="en-US"/>
        </w:rPr>
        <w:t xml:space="preserve">Whilst there was no literature on induction within the NHS, current findings across public and private organisations have found the same challenges and trends in the value of the induction. </w:t>
      </w:r>
      <w:r w:rsidR="00E37394" w:rsidRPr="00E37394">
        <w:rPr>
          <w:rFonts w:ascii="Calibri" w:eastAsia="Times New Roman" w:hAnsi="Calibri" w:cs="Arial"/>
          <w:color w:val="000000"/>
          <w:sz w:val="24"/>
          <w:szCs w:val="24"/>
          <w:lang w:eastAsia="en-US"/>
        </w:rPr>
        <w:t>This pilot supports the findings of Salau et al (2014), Kendrick et al (2005) and CIPD</w:t>
      </w:r>
      <w:r w:rsidR="00F120CA">
        <w:rPr>
          <w:rFonts w:ascii="Calibri" w:eastAsia="Times New Roman" w:hAnsi="Calibri" w:cs="Arial"/>
          <w:color w:val="000000"/>
          <w:sz w:val="24"/>
          <w:szCs w:val="24"/>
          <w:lang w:eastAsia="en-US"/>
        </w:rPr>
        <w:t xml:space="preserve"> </w:t>
      </w:r>
      <w:r w:rsidR="00F120CA">
        <w:rPr>
          <w:rFonts w:ascii="Calibri" w:eastAsia="Times New Roman" w:hAnsi="Calibri" w:cs="Arial"/>
          <w:color w:val="000000"/>
          <w:sz w:val="24"/>
          <w:szCs w:val="24"/>
          <w:lang w:eastAsia="en-US"/>
        </w:rPr>
        <w:t>resources</w:t>
      </w:r>
      <w:r w:rsidR="00E37394" w:rsidRPr="00E37394">
        <w:rPr>
          <w:rFonts w:ascii="Calibri" w:eastAsia="Times New Roman" w:hAnsi="Calibri" w:cs="Arial"/>
          <w:color w:val="000000"/>
          <w:sz w:val="24"/>
          <w:szCs w:val="24"/>
          <w:lang w:eastAsia="en-US"/>
        </w:rPr>
        <w:t xml:space="preserve"> </w:t>
      </w:r>
      <w:r w:rsidR="00E37394" w:rsidRPr="00E37394">
        <w:rPr>
          <w:rFonts w:ascii="Calibri" w:eastAsia="Times New Roman" w:hAnsi="Calibri" w:cs="Arial"/>
          <w:color w:val="000000"/>
          <w:sz w:val="24"/>
          <w:szCs w:val="24"/>
          <w:lang w:eastAsia="en-US"/>
        </w:rPr>
        <w:t>on the value, content, delivery</w:t>
      </w:r>
      <w:r w:rsidR="00127714" w:rsidRPr="00E37394">
        <w:rPr>
          <w:rFonts w:ascii="Calibri" w:eastAsia="Times New Roman" w:hAnsi="Calibri" w:cs="Arial"/>
          <w:color w:val="000000"/>
          <w:sz w:val="24"/>
          <w:szCs w:val="24"/>
          <w:lang w:eastAsia="en-US"/>
        </w:rPr>
        <w:t>,</w:t>
      </w:r>
      <w:r w:rsidR="00E37394" w:rsidRPr="00E37394">
        <w:rPr>
          <w:rFonts w:ascii="Calibri" w:eastAsia="Times New Roman" w:hAnsi="Calibri" w:cs="Arial"/>
          <w:color w:val="000000"/>
          <w:sz w:val="24"/>
          <w:szCs w:val="24"/>
          <w:lang w:eastAsia="en-US"/>
        </w:rPr>
        <w:t xml:space="preserve"> and duration of the IP. </w:t>
      </w:r>
    </w:p>
    <w:p w14:paraId="0E6E2444" w14:textId="09AFFCD5" w:rsidR="00E37394" w:rsidRPr="00E37394" w:rsidRDefault="00E37394" w:rsidP="0046588F">
      <w:pPr>
        <w:pStyle w:val="BodyText"/>
        <w:spacing w:line="480" w:lineRule="auto"/>
        <w:rPr>
          <w:rFonts w:ascii="Calibri" w:hAnsi="Calibri"/>
          <w:sz w:val="24"/>
        </w:rPr>
      </w:pPr>
      <w:r w:rsidRPr="00E37394">
        <w:rPr>
          <w:rFonts w:ascii="Calibri" w:hAnsi="Calibri" w:cs="Arial"/>
          <w:color w:val="000000"/>
          <w:sz w:val="24"/>
        </w:rPr>
        <w:t>Gardener</w:t>
      </w:r>
      <w:r w:rsidR="00F120CA">
        <w:rPr>
          <w:rFonts w:ascii="Calibri" w:hAnsi="Calibri" w:cs="Arial"/>
          <w:color w:val="000000"/>
          <w:sz w:val="24"/>
        </w:rPr>
        <w:t xml:space="preserve"> </w:t>
      </w:r>
      <w:r w:rsidR="00F120CA">
        <w:rPr>
          <w:rFonts w:ascii="Calibri" w:hAnsi="Calibri" w:cs="Arial"/>
          <w:color w:val="000000"/>
          <w:sz w:val="24"/>
        </w:rPr>
        <w:t>et all</w:t>
      </w:r>
      <w:r w:rsidRPr="00E37394">
        <w:rPr>
          <w:rFonts w:ascii="Calibri" w:hAnsi="Calibri" w:cs="Arial"/>
          <w:color w:val="000000"/>
          <w:sz w:val="24"/>
        </w:rPr>
        <w:t xml:space="preserve"> </w:t>
      </w:r>
      <w:r w:rsidRPr="00E37394">
        <w:rPr>
          <w:rFonts w:ascii="Calibri" w:hAnsi="Calibri" w:cs="Arial"/>
          <w:color w:val="000000"/>
          <w:sz w:val="24"/>
        </w:rPr>
        <w:t xml:space="preserve">(2021) considered </w:t>
      </w:r>
      <w:r w:rsidRPr="00E37394">
        <w:rPr>
          <w:rFonts w:ascii="Calibri" w:hAnsi="Calibri" w:cs="Arial"/>
          <w:color w:val="000000"/>
          <w:sz w:val="24"/>
        </w:rPr>
        <w:t>Taormina</w:t>
      </w:r>
      <w:r w:rsidR="00F120CA">
        <w:rPr>
          <w:rFonts w:ascii="Calibri" w:hAnsi="Calibri" w:cs="Arial"/>
          <w:color w:val="000000"/>
          <w:sz w:val="24"/>
        </w:rPr>
        <w:t>’s</w:t>
      </w:r>
      <w:r w:rsidRPr="00E37394">
        <w:rPr>
          <w:rFonts w:ascii="Calibri" w:hAnsi="Calibri" w:cs="Arial"/>
          <w:color w:val="000000"/>
          <w:sz w:val="24"/>
        </w:rPr>
        <w:t xml:space="preserve"> four domains of organisational socialisation (fig 1</w:t>
      </w:r>
      <w:r w:rsidR="006627B5" w:rsidRPr="00E37394">
        <w:rPr>
          <w:rFonts w:ascii="Calibri" w:hAnsi="Calibri" w:cs="Arial"/>
          <w:color w:val="000000"/>
          <w:sz w:val="24"/>
        </w:rPr>
        <w:t>);</w:t>
      </w:r>
      <w:r w:rsidRPr="00E37394">
        <w:rPr>
          <w:rFonts w:ascii="Calibri" w:hAnsi="Calibri" w:cs="Arial"/>
          <w:color w:val="000000"/>
          <w:sz w:val="24"/>
        </w:rPr>
        <w:t xml:space="preserve"> these four domains align with the findings of this pilot. </w:t>
      </w:r>
    </w:p>
    <w:p w14:paraId="446E484A" w14:textId="3271EC1E" w:rsidR="00E37394" w:rsidRPr="00E37394" w:rsidRDefault="00E37394" w:rsidP="00843672">
      <w:pPr>
        <w:spacing w:line="480" w:lineRule="auto"/>
        <w:jc w:val="both"/>
        <w:rPr>
          <w:rFonts w:ascii="Calibri" w:eastAsia="Times New Roman" w:hAnsi="Calibri" w:cs="Arial"/>
          <w:color w:val="000000"/>
          <w:sz w:val="24"/>
          <w:szCs w:val="24"/>
          <w:lang w:eastAsia="en-US"/>
        </w:rPr>
      </w:pPr>
    </w:p>
    <w:p w14:paraId="26F22564" w14:textId="01E27990" w:rsidR="00180867" w:rsidRDefault="00180867"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lastRenderedPageBreak/>
        <w:t xml:space="preserve">There are limitations to this pilot, the sample size as well as the methodology meant that whilst this study </w:t>
      </w:r>
      <w:r w:rsidR="00F120CA">
        <w:rPr>
          <w:rFonts w:ascii="Calibri" w:eastAsia="Times New Roman" w:hAnsi="Calibri" w:cs="Arial"/>
          <w:color w:val="000000"/>
          <w:sz w:val="24"/>
          <w:szCs w:val="24"/>
          <w:lang w:eastAsia="en-US"/>
        </w:rPr>
        <w:t>should</w:t>
      </w:r>
      <w:r w:rsidRPr="00E37394">
        <w:rPr>
          <w:rFonts w:ascii="Calibri" w:eastAsia="Times New Roman" w:hAnsi="Calibri" w:cs="Arial"/>
          <w:color w:val="000000"/>
          <w:sz w:val="24"/>
          <w:szCs w:val="24"/>
          <w:lang w:eastAsia="en-US"/>
        </w:rPr>
        <w:t xml:space="preserve"> be reproduced across all </w:t>
      </w:r>
      <w:r w:rsidR="00F120CA">
        <w:rPr>
          <w:rFonts w:ascii="Calibri" w:eastAsia="Times New Roman" w:hAnsi="Calibri" w:cs="Arial"/>
          <w:color w:val="000000"/>
          <w:sz w:val="24"/>
          <w:szCs w:val="24"/>
          <w:lang w:eastAsia="en-US"/>
        </w:rPr>
        <w:t xml:space="preserve">three </w:t>
      </w:r>
      <w:r w:rsidRPr="00E37394">
        <w:rPr>
          <w:rFonts w:ascii="Calibri" w:eastAsia="Times New Roman" w:hAnsi="Calibri" w:cs="Arial"/>
          <w:color w:val="000000"/>
          <w:sz w:val="24"/>
          <w:szCs w:val="24"/>
          <w:lang w:eastAsia="en-US"/>
        </w:rPr>
        <w:t>regions of the trust, it can’t be generalised outside of WAST other than to add to the body of evidence that IP are key to successful onboarding and retention of staff, particularly those in highly sought after and specialised roles.</w:t>
      </w:r>
    </w:p>
    <w:p w14:paraId="1798D7FF" w14:textId="77777777" w:rsidR="009A3EE2" w:rsidRPr="00E37394" w:rsidRDefault="009A3EE2" w:rsidP="00843672">
      <w:pPr>
        <w:spacing w:line="480" w:lineRule="auto"/>
        <w:jc w:val="both"/>
        <w:rPr>
          <w:rFonts w:ascii="Calibri" w:eastAsia="Times New Roman" w:hAnsi="Calibri" w:cs="Arial"/>
          <w:color w:val="000000"/>
          <w:sz w:val="24"/>
          <w:szCs w:val="24"/>
          <w:lang w:eastAsia="en-US"/>
        </w:rPr>
      </w:pPr>
    </w:p>
    <w:p w14:paraId="0E4F535F" w14:textId="3A98D742" w:rsidR="00D041DF" w:rsidRDefault="00B56A13"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 xml:space="preserve">When this pilot is repeated, consideration should be given to the role </w:t>
      </w:r>
      <w:r w:rsidR="00D041DF">
        <w:rPr>
          <w:rFonts w:ascii="Calibri" w:eastAsia="Times New Roman" w:hAnsi="Calibri" w:cs="Arial"/>
          <w:color w:val="000000"/>
          <w:sz w:val="24"/>
          <w:szCs w:val="24"/>
          <w:lang w:eastAsia="en-US"/>
        </w:rPr>
        <w:t xml:space="preserve">of </w:t>
      </w:r>
      <w:r w:rsidRPr="00E37394">
        <w:rPr>
          <w:rFonts w:ascii="Calibri" w:eastAsia="Times New Roman" w:hAnsi="Calibri" w:cs="Arial"/>
          <w:color w:val="000000"/>
          <w:sz w:val="24"/>
          <w:szCs w:val="24"/>
          <w:lang w:eastAsia="en-US"/>
        </w:rPr>
        <w:t>action learning sets,</w:t>
      </w:r>
      <w:r w:rsidR="00D041DF">
        <w:rPr>
          <w:rFonts w:ascii="Calibri" w:eastAsia="Times New Roman" w:hAnsi="Calibri" w:cs="Arial"/>
          <w:color w:val="000000"/>
          <w:sz w:val="24"/>
          <w:szCs w:val="24"/>
          <w:lang w:eastAsia="en-US"/>
        </w:rPr>
        <w:t xml:space="preserve"> learning designers, digital platforms and how</w:t>
      </w:r>
      <w:r w:rsidRPr="00E37394">
        <w:rPr>
          <w:rFonts w:ascii="Calibri" w:eastAsia="Times New Roman" w:hAnsi="Calibri" w:cs="Arial"/>
          <w:color w:val="000000"/>
          <w:sz w:val="24"/>
          <w:szCs w:val="24"/>
          <w:lang w:eastAsia="en-US"/>
        </w:rPr>
        <w:t xml:space="preserve"> focus groups could add to the </w:t>
      </w:r>
      <w:r w:rsidR="00E37394" w:rsidRPr="00E37394">
        <w:rPr>
          <w:rFonts w:ascii="Calibri" w:eastAsia="Times New Roman" w:hAnsi="Calibri" w:cs="Arial"/>
          <w:color w:val="000000"/>
          <w:sz w:val="24"/>
          <w:szCs w:val="24"/>
          <w:lang w:eastAsia="en-US"/>
        </w:rPr>
        <w:t>methodology</w:t>
      </w:r>
      <w:r w:rsidRPr="00E37394">
        <w:rPr>
          <w:rFonts w:ascii="Calibri" w:eastAsia="Times New Roman" w:hAnsi="Calibri" w:cs="Arial"/>
          <w:color w:val="000000"/>
          <w:sz w:val="24"/>
          <w:szCs w:val="24"/>
          <w:lang w:eastAsia="en-US"/>
        </w:rPr>
        <w:t xml:space="preserve"> with design thinking and employee engagement </w:t>
      </w:r>
      <w:r w:rsidR="00D041DF">
        <w:rPr>
          <w:rFonts w:ascii="Calibri" w:eastAsia="Times New Roman" w:hAnsi="Calibri" w:cs="Arial"/>
          <w:color w:val="000000"/>
          <w:sz w:val="24"/>
          <w:szCs w:val="24"/>
          <w:lang w:eastAsia="en-US"/>
        </w:rPr>
        <w:t xml:space="preserve">remaining </w:t>
      </w:r>
      <w:r w:rsidR="00E37394" w:rsidRPr="00E37394">
        <w:rPr>
          <w:rFonts w:ascii="Calibri" w:eastAsia="Times New Roman" w:hAnsi="Calibri" w:cs="Arial"/>
          <w:color w:val="000000"/>
          <w:sz w:val="24"/>
          <w:szCs w:val="24"/>
          <w:lang w:eastAsia="en-US"/>
        </w:rPr>
        <w:t xml:space="preserve">key </w:t>
      </w:r>
      <w:r w:rsidRPr="00E37394">
        <w:rPr>
          <w:rFonts w:ascii="Calibri" w:eastAsia="Times New Roman" w:hAnsi="Calibri" w:cs="Arial"/>
          <w:color w:val="000000"/>
          <w:sz w:val="24"/>
          <w:szCs w:val="24"/>
          <w:lang w:eastAsia="en-US"/>
        </w:rPr>
        <w:t>part</w:t>
      </w:r>
      <w:r w:rsidR="00E37394" w:rsidRPr="00E37394">
        <w:rPr>
          <w:rFonts w:ascii="Calibri" w:eastAsia="Times New Roman" w:hAnsi="Calibri" w:cs="Arial"/>
          <w:color w:val="000000"/>
          <w:sz w:val="24"/>
          <w:szCs w:val="24"/>
          <w:lang w:eastAsia="en-US"/>
        </w:rPr>
        <w:t>s</w:t>
      </w:r>
      <w:r w:rsidRPr="00E37394">
        <w:rPr>
          <w:rFonts w:ascii="Calibri" w:eastAsia="Times New Roman" w:hAnsi="Calibri" w:cs="Arial"/>
          <w:color w:val="000000"/>
          <w:sz w:val="24"/>
          <w:szCs w:val="24"/>
          <w:lang w:eastAsia="en-US"/>
        </w:rPr>
        <w:t xml:space="preserve"> of the change process. </w:t>
      </w:r>
    </w:p>
    <w:p w14:paraId="4F7B25F1" w14:textId="1619F116" w:rsidR="00B56A13" w:rsidRPr="00E37394" w:rsidRDefault="00B56A13"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 xml:space="preserve">The consequences of not accepting the contents of this report, taking no further action will result in further challenges to not only recruit into this specialist area, also loss of experienced and valued staff with the financial risks attributed to </w:t>
      </w:r>
      <w:r w:rsidR="00F120CA">
        <w:rPr>
          <w:rFonts w:ascii="Calibri" w:eastAsia="Times New Roman" w:hAnsi="Calibri" w:cs="Arial"/>
          <w:color w:val="000000"/>
          <w:sz w:val="24"/>
          <w:szCs w:val="24"/>
          <w:lang w:eastAsia="en-US"/>
        </w:rPr>
        <w:t xml:space="preserve">repeating </w:t>
      </w:r>
      <w:r w:rsidRPr="00E37394">
        <w:rPr>
          <w:rFonts w:ascii="Calibri" w:eastAsia="Times New Roman" w:hAnsi="Calibri" w:cs="Arial"/>
          <w:color w:val="000000"/>
          <w:sz w:val="24"/>
          <w:szCs w:val="24"/>
          <w:lang w:eastAsia="en-US"/>
        </w:rPr>
        <w:t>the recruitment process. The implementation plan details the details around, who, what, where how much</w:t>
      </w:r>
      <w:r w:rsidR="00F120CA">
        <w:rPr>
          <w:rFonts w:ascii="Calibri" w:eastAsia="Times New Roman" w:hAnsi="Calibri" w:cs="Arial"/>
          <w:color w:val="000000"/>
          <w:sz w:val="24"/>
          <w:szCs w:val="24"/>
          <w:lang w:eastAsia="en-US"/>
        </w:rPr>
        <w:t>, the presentation details the 7 recommendations</w:t>
      </w:r>
      <w:r w:rsidRPr="00E37394">
        <w:rPr>
          <w:rFonts w:ascii="Calibri" w:eastAsia="Times New Roman" w:hAnsi="Calibri" w:cs="Arial"/>
          <w:color w:val="000000"/>
          <w:sz w:val="24"/>
          <w:szCs w:val="24"/>
          <w:lang w:eastAsia="en-US"/>
        </w:rPr>
        <w:t xml:space="preserve"> and the benefits of the recommendations are summarised in table 1 below.</w:t>
      </w:r>
    </w:p>
    <w:p w14:paraId="2E9E74B2" w14:textId="77777777" w:rsidR="008048E9" w:rsidRPr="00E37394" w:rsidRDefault="008048E9" w:rsidP="00843672">
      <w:pPr>
        <w:spacing w:line="480" w:lineRule="auto"/>
        <w:jc w:val="both"/>
        <w:rPr>
          <w:rFonts w:ascii="Calibri" w:eastAsia="Times New Roman" w:hAnsi="Calibri" w:cs="Arial"/>
          <w:color w:val="000000"/>
          <w:sz w:val="24"/>
          <w:szCs w:val="24"/>
          <w:lang w:eastAsia="en-US"/>
        </w:rPr>
      </w:pPr>
    </w:p>
    <w:p w14:paraId="7D99527A" w14:textId="77777777" w:rsidR="00FE4302" w:rsidRDefault="00FE4302" w:rsidP="00662DE5">
      <w:pPr>
        <w:jc w:val="both"/>
        <w:rPr>
          <w:rFonts w:eastAsia="Times New Roman" w:cs="Arial"/>
          <w:color w:val="000000"/>
          <w:sz w:val="24"/>
          <w:szCs w:val="24"/>
          <w:lang w:eastAsia="en-US"/>
        </w:rPr>
      </w:pPr>
    </w:p>
    <w:p w14:paraId="24539A98" w14:textId="17F2C1B2" w:rsidR="00A31FC4" w:rsidRDefault="00A31FC4" w:rsidP="00662DE5">
      <w:pPr>
        <w:jc w:val="both"/>
        <w:rPr>
          <w:rFonts w:eastAsia="Times New Roman" w:cs="Arial"/>
          <w:color w:val="000000"/>
          <w:sz w:val="24"/>
          <w:szCs w:val="24"/>
          <w:lang w:eastAsia="en-US"/>
        </w:rPr>
      </w:pPr>
      <w:r>
        <w:rPr>
          <w:rFonts w:eastAsia="Times New Roman" w:cs="Arial"/>
          <w:noProof/>
          <w:color w:val="000000"/>
          <w:sz w:val="24"/>
          <w:szCs w:val="24"/>
          <w:lang w:eastAsia="en-US"/>
        </w:rPr>
        <w:lastRenderedPageBreak/>
        <w:drawing>
          <wp:anchor distT="0" distB="0" distL="114300" distR="114300" simplePos="0" relativeHeight="251658248" behindDoc="0" locked="0" layoutInCell="1" allowOverlap="1" wp14:anchorId="56FD89A7" wp14:editId="1FF98608">
            <wp:simplePos x="0" y="0"/>
            <wp:positionH relativeFrom="column">
              <wp:posOffset>38100</wp:posOffset>
            </wp:positionH>
            <wp:positionV relativeFrom="paragraph">
              <wp:posOffset>0</wp:posOffset>
            </wp:positionV>
            <wp:extent cx="5575300" cy="28797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75300" cy="2879725"/>
                    </a:xfrm>
                    <a:prstGeom prst="rect">
                      <a:avLst/>
                    </a:prstGeom>
                  </pic:spPr>
                </pic:pic>
              </a:graphicData>
            </a:graphic>
            <wp14:sizeRelH relativeFrom="margin">
              <wp14:pctWidth>0</wp14:pctWidth>
            </wp14:sizeRelH>
            <wp14:sizeRelV relativeFrom="margin">
              <wp14:pctHeight>0</wp14:pctHeight>
            </wp14:sizeRelV>
          </wp:anchor>
        </w:drawing>
      </w:r>
    </w:p>
    <w:p w14:paraId="60AD6CA0" w14:textId="78DFFC67" w:rsidR="00A31FC4" w:rsidRDefault="002F2010" w:rsidP="00662DE5">
      <w:pPr>
        <w:jc w:val="both"/>
        <w:rPr>
          <w:rFonts w:eastAsia="Times New Roman" w:cs="Arial"/>
          <w:color w:val="000000"/>
          <w:sz w:val="24"/>
          <w:szCs w:val="24"/>
          <w:lang w:eastAsia="en-US"/>
        </w:rPr>
      </w:pPr>
      <w:r>
        <w:rPr>
          <w:rFonts w:eastAsia="Times New Roman" w:cs="Arial"/>
          <w:color w:val="000000"/>
          <w:sz w:val="24"/>
          <w:szCs w:val="24"/>
          <w:lang w:eastAsia="en-US"/>
        </w:rPr>
        <w:t xml:space="preserve">Table </w:t>
      </w:r>
      <w:r w:rsidR="00A50494">
        <w:rPr>
          <w:rFonts w:eastAsia="Times New Roman" w:cs="Arial"/>
          <w:color w:val="000000"/>
          <w:sz w:val="24"/>
          <w:szCs w:val="24"/>
          <w:lang w:eastAsia="en-US"/>
        </w:rPr>
        <w:t>1</w:t>
      </w:r>
      <w:r>
        <w:rPr>
          <w:rFonts w:eastAsia="Times New Roman" w:cs="Arial"/>
          <w:color w:val="000000"/>
          <w:sz w:val="24"/>
          <w:szCs w:val="24"/>
          <w:lang w:eastAsia="en-US"/>
        </w:rPr>
        <w:t>. Benefits</w:t>
      </w:r>
      <w:r w:rsidR="0006351F">
        <w:rPr>
          <w:rFonts w:eastAsia="Times New Roman" w:cs="Arial"/>
          <w:color w:val="000000"/>
          <w:sz w:val="24"/>
          <w:szCs w:val="24"/>
          <w:lang w:eastAsia="en-US"/>
        </w:rPr>
        <w:t xml:space="preserve"> of the proposal</w:t>
      </w:r>
    </w:p>
    <w:p w14:paraId="773FA091" w14:textId="611D7AA4" w:rsidR="00A31FC4" w:rsidRDefault="009D57F7" w:rsidP="00662DE5">
      <w:pPr>
        <w:jc w:val="both"/>
        <w:rPr>
          <w:rFonts w:eastAsia="Times New Roman" w:cs="Arial"/>
          <w:color w:val="000000"/>
          <w:sz w:val="24"/>
          <w:szCs w:val="24"/>
          <w:lang w:eastAsia="en-US"/>
        </w:rPr>
      </w:pPr>
      <w:r>
        <w:rPr>
          <w:rFonts w:eastAsia="Times New Roman" w:cs="Arial"/>
          <w:color w:val="000000"/>
          <w:sz w:val="24"/>
          <w:szCs w:val="24"/>
          <w:lang w:eastAsia="en-US"/>
        </w:rPr>
        <w:t xml:space="preserve"> </w:t>
      </w:r>
    </w:p>
    <w:p w14:paraId="25EA025F" w14:textId="10964D7C" w:rsidR="008048E9" w:rsidRDefault="008048E9" w:rsidP="00662DE5">
      <w:pPr>
        <w:jc w:val="both"/>
        <w:rPr>
          <w:rFonts w:eastAsia="Times New Roman" w:cs="Arial"/>
          <w:color w:val="000000"/>
          <w:sz w:val="24"/>
          <w:szCs w:val="24"/>
          <w:lang w:eastAsia="en-US"/>
        </w:rPr>
      </w:pPr>
    </w:p>
    <w:p w14:paraId="1645D3C8" w14:textId="77777777" w:rsidR="009D4E74" w:rsidRDefault="009D4E74" w:rsidP="00662DE5">
      <w:pPr>
        <w:jc w:val="both"/>
        <w:rPr>
          <w:rFonts w:eastAsia="Times New Roman" w:cs="Arial"/>
          <w:color w:val="000000"/>
          <w:sz w:val="24"/>
          <w:szCs w:val="24"/>
          <w:lang w:eastAsia="en-US"/>
        </w:rPr>
      </w:pPr>
    </w:p>
    <w:p w14:paraId="0407590E" w14:textId="7D42BC17" w:rsidR="009A3EE2" w:rsidRDefault="009A3EE2" w:rsidP="00662DE5">
      <w:pPr>
        <w:jc w:val="both"/>
        <w:rPr>
          <w:rFonts w:eastAsia="Times New Roman" w:cs="Arial"/>
          <w:color w:val="000000"/>
          <w:sz w:val="24"/>
          <w:szCs w:val="24"/>
          <w:lang w:eastAsia="en-US"/>
        </w:rPr>
      </w:pPr>
    </w:p>
    <w:p w14:paraId="0436C0BC" w14:textId="438CA1DF" w:rsidR="00897152" w:rsidRDefault="00897152" w:rsidP="00662DE5">
      <w:pPr>
        <w:jc w:val="both"/>
        <w:rPr>
          <w:rFonts w:eastAsia="Times New Roman" w:cs="Arial"/>
          <w:color w:val="000000"/>
          <w:sz w:val="24"/>
          <w:szCs w:val="24"/>
          <w:lang w:eastAsia="en-US"/>
        </w:rPr>
      </w:pPr>
    </w:p>
    <w:p w14:paraId="052ABCFC" w14:textId="53A0C246" w:rsidR="00897152" w:rsidRDefault="00897152" w:rsidP="00662DE5">
      <w:pPr>
        <w:jc w:val="both"/>
        <w:rPr>
          <w:rFonts w:eastAsia="Times New Roman" w:cs="Arial"/>
          <w:color w:val="000000"/>
          <w:sz w:val="24"/>
          <w:szCs w:val="24"/>
          <w:lang w:eastAsia="en-US"/>
        </w:rPr>
      </w:pPr>
    </w:p>
    <w:p w14:paraId="5949D025" w14:textId="7FC2F7AD" w:rsidR="00897152" w:rsidRDefault="00897152" w:rsidP="00662DE5">
      <w:pPr>
        <w:jc w:val="both"/>
        <w:rPr>
          <w:rFonts w:eastAsia="Times New Roman" w:cs="Arial"/>
          <w:color w:val="000000"/>
          <w:sz w:val="24"/>
          <w:szCs w:val="24"/>
          <w:lang w:eastAsia="en-US"/>
        </w:rPr>
      </w:pPr>
    </w:p>
    <w:p w14:paraId="75A498B0" w14:textId="4682870E" w:rsidR="00897152" w:rsidRDefault="00897152" w:rsidP="00662DE5">
      <w:pPr>
        <w:jc w:val="both"/>
        <w:rPr>
          <w:rFonts w:eastAsia="Times New Roman" w:cs="Arial"/>
          <w:color w:val="000000"/>
          <w:sz w:val="24"/>
          <w:szCs w:val="24"/>
          <w:lang w:eastAsia="en-US"/>
        </w:rPr>
      </w:pPr>
    </w:p>
    <w:p w14:paraId="18840C50" w14:textId="1CD925F1" w:rsidR="00897152" w:rsidRDefault="00897152" w:rsidP="00662DE5">
      <w:pPr>
        <w:jc w:val="both"/>
        <w:rPr>
          <w:rFonts w:eastAsia="Times New Roman" w:cs="Arial"/>
          <w:color w:val="000000"/>
          <w:sz w:val="24"/>
          <w:szCs w:val="24"/>
          <w:lang w:eastAsia="en-US"/>
        </w:rPr>
      </w:pPr>
    </w:p>
    <w:p w14:paraId="51914FF6" w14:textId="4EB58029" w:rsidR="00897152" w:rsidRDefault="00897152" w:rsidP="00662DE5">
      <w:pPr>
        <w:jc w:val="both"/>
        <w:rPr>
          <w:rFonts w:eastAsia="Times New Roman" w:cs="Arial"/>
          <w:color w:val="000000"/>
          <w:sz w:val="24"/>
          <w:szCs w:val="24"/>
          <w:lang w:eastAsia="en-US"/>
        </w:rPr>
      </w:pPr>
    </w:p>
    <w:p w14:paraId="24027F09" w14:textId="0ED04374" w:rsidR="00897152" w:rsidRDefault="00897152" w:rsidP="00662DE5">
      <w:pPr>
        <w:jc w:val="both"/>
        <w:rPr>
          <w:rFonts w:eastAsia="Times New Roman" w:cs="Arial"/>
          <w:color w:val="000000"/>
          <w:sz w:val="24"/>
          <w:szCs w:val="24"/>
          <w:lang w:eastAsia="en-US"/>
        </w:rPr>
      </w:pPr>
    </w:p>
    <w:p w14:paraId="66B8820B" w14:textId="4F61D615" w:rsidR="00897152" w:rsidRDefault="00897152" w:rsidP="00662DE5">
      <w:pPr>
        <w:jc w:val="both"/>
        <w:rPr>
          <w:rFonts w:eastAsia="Times New Roman" w:cs="Arial"/>
          <w:color w:val="000000"/>
          <w:sz w:val="24"/>
          <w:szCs w:val="24"/>
          <w:lang w:eastAsia="en-US"/>
        </w:rPr>
      </w:pPr>
    </w:p>
    <w:p w14:paraId="775EC7A8" w14:textId="0A1E64AE" w:rsidR="00897152" w:rsidRDefault="00897152" w:rsidP="00662DE5">
      <w:pPr>
        <w:jc w:val="both"/>
        <w:rPr>
          <w:rFonts w:eastAsia="Times New Roman" w:cs="Arial"/>
          <w:color w:val="000000"/>
          <w:sz w:val="24"/>
          <w:szCs w:val="24"/>
          <w:lang w:eastAsia="en-US"/>
        </w:rPr>
      </w:pPr>
    </w:p>
    <w:p w14:paraId="4B09295F" w14:textId="39850A43" w:rsidR="00897152" w:rsidRDefault="00897152" w:rsidP="00662DE5">
      <w:pPr>
        <w:jc w:val="both"/>
        <w:rPr>
          <w:rFonts w:eastAsia="Times New Roman" w:cs="Arial"/>
          <w:color w:val="000000"/>
          <w:sz w:val="24"/>
          <w:szCs w:val="24"/>
          <w:lang w:eastAsia="en-US"/>
        </w:rPr>
      </w:pPr>
    </w:p>
    <w:p w14:paraId="3FE783A2" w14:textId="2FB1A8C8" w:rsidR="00897152" w:rsidRDefault="00897152" w:rsidP="00662DE5">
      <w:pPr>
        <w:jc w:val="both"/>
        <w:rPr>
          <w:rFonts w:eastAsia="Times New Roman" w:cs="Arial"/>
          <w:color w:val="000000"/>
          <w:sz w:val="24"/>
          <w:szCs w:val="24"/>
          <w:lang w:eastAsia="en-US"/>
        </w:rPr>
      </w:pPr>
    </w:p>
    <w:p w14:paraId="4DA4CCB5" w14:textId="464E239B" w:rsidR="00897152" w:rsidRDefault="00897152" w:rsidP="00662DE5">
      <w:pPr>
        <w:jc w:val="both"/>
        <w:rPr>
          <w:rFonts w:eastAsia="Times New Roman" w:cs="Arial"/>
          <w:color w:val="000000"/>
          <w:sz w:val="24"/>
          <w:szCs w:val="24"/>
          <w:lang w:eastAsia="en-US"/>
        </w:rPr>
      </w:pPr>
    </w:p>
    <w:p w14:paraId="3EB8C1B5" w14:textId="50EC12C5" w:rsidR="00897152" w:rsidRDefault="00897152" w:rsidP="00662DE5">
      <w:pPr>
        <w:jc w:val="both"/>
        <w:rPr>
          <w:rFonts w:eastAsia="Times New Roman" w:cs="Arial"/>
          <w:color w:val="000000"/>
          <w:sz w:val="24"/>
          <w:szCs w:val="24"/>
          <w:lang w:eastAsia="en-US"/>
        </w:rPr>
      </w:pPr>
    </w:p>
    <w:p w14:paraId="0B98FD7D" w14:textId="074169CC" w:rsidR="00897152" w:rsidRDefault="00897152" w:rsidP="00662DE5">
      <w:pPr>
        <w:jc w:val="both"/>
        <w:rPr>
          <w:rFonts w:eastAsia="Times New Roman" w:cs="Arial"/>
          <w:color w:val="000000"/>
          <w:sz w:val="24"/>
          <w:szCs w:val="24"/>
          <w:lang w:eastAsia="en-US"/>
        </w:rPr>
      </w:pPr>
    </w:p>
    <w:p w14:paraId="7384723A" w14:textId="3B1F00F9" w:rsidR="00897152" w:rsidRDefault="00897152" w:rsidP="00662DE5">
      <w:pPr>
        <w:jc w:val="both"/>
        <w:rPr>
          <w:rFonts w:eastAsia="Times New Roman" w:cs="Arial"/>
          <w:color w:val="000000"/>
          <w:sz w:val="24"/>
          <w:szCs w:val="24"/>
          <w:lang w:eastAsia="en-US"/>
        </w:rPr>
      </w:pPr>
    </w:p>
    <w:p w14:paraId="2F752B7F" w14:textId="3D127536" w:rsidR="00897152" w:rsidRDefault="00897152" w:rsidP="00662DE5">
      <w:pPr>
        <w:jc w:val="both"/>
        <w:rPr>
          <w:rFonts w:eastAsia="Times New Roman" w:cs="Arial"/>
          <w:color w:val="000000"/>
          <w:sz w:val="24"/>
          <w:szCs w:val="24"/>
          <w:lang w:eastAsia="en-US"/>
        </w:rPr>
      </w:pPr>
    </w:p>
    <w:p w14:paraId="08277CCD" w14:textId="6DEB7254" w:rsidR="00897152" w:rsidRDefault="00897152" w:rsidP="00662DE5">
      <w:pPr>
        <w:jc w:val="both"/>
        <w:rPr>
          <w:rFonts w:eastAsia="Times New Roman" w:cs="Arial"/>
          <w:color w:val="000000"/>
          <w:sz w:val="24"/>
          <w:szCs w:val="24"/>
          <w:lang w:eastAsia="en-US"/>
        </w:rPr>
      </w:pPr>
    </w:p>
    <w:p w14:paraId="7C8DE0A5" w14:textId="69F01BF1" w:rsidR="00897152" w:rsidRDefault="00897152" w:rsidP="00662DE5">
      <w:pPr>
        <w:jc w:val="both"/>
        <w:rPr>
          <w:rFonts w:eastAsia="Times New Roman" w:cs="Arial"/>
          <w:color w:val="000000"/>
          <w:sz w:val="24"/>
          <w:szCs w:val="24"/>
          <w:lang w:eastAsia="en-US"/>
        </w:rPr>
      </w:pPr>
    </w:p>
    <w:p w14:paraId="3B6CCC16" w14:textId="57DE322C" w:rsidR="00897152" w:rsidRDefault="00897152" w:rsidP="00662DE5">
      <w:pPr>
        <w:jc w:val="both"/>
        <w:rPr>
          <w:rFonts w:eastAsia="Times New Roman" w:cs="Arial"/>
          <w:color w:val="000000"/>
          <w:sz w:val="24"/>
          <w:szCs w:val="24"/>
          <w:lang w:eastAsia="en-US"/>
        </w:rPr>
      </w:pPr>
    </w:p>
    <w:p w14:paraId="02379515" w14:textId="295F0AF7" w:rsidR="00897152" w:rsidRDefault="00897152" w:rsidP="00662DE5">
      <w:pPr>
        <w:jc w:val="both"/>
        <w:rPr>
          <w:rFonts w:eastAsia="Times New Roman" w:cs="Arial"/>
          <w:color w:val="000000"/>
          <w:sz w:val="24"/>
          <w:szCs w:val="24"/>
          <w:lang w:eastAsia="en-US"/>
        </w:rPr>
      </w:pPr>
    </w:p>
    <w:p w14:paraId="3E347263" w14:textId="77777777" w:rsidR="00897152" w:rsidRDefault="00897152" w:rsidP="00662DE5">
      <w:pPr>
        <w:jc w:val="both"/>
        <w:rPr>
          <w:rFonts w:eastAsia="Times New Roman" w:cs="Arial"/>
          <w:color w:val="000000"/>
          <w:sz w:val="24"/>
          <w:szCs w:val="24"/>
          <w:lang w:eastAsia="en-US"/>
        </w:rPr>
      </w:pPr>
    </w:p>
    <w:p w14:paraId="27541693" w14:textId="77777777" w:rsidR="008D309E" w:rsidRDefault="008D309E" w:rsidP="00D00978">
      <w:pPr>
        <w:spacing w:line="480" w:lineRule="auto"/>
        <w:rPr>
          <w:rFonts w:eastAsia="Times New Roman" w:cs="Arial"/>
          <w:color w:val="000000"/>
          <w:sz w:val="24"/>
          <w:szCs w:val="24"/>
          <w:lang w:eastAsia="en-US"/>
        </w:rPr>
      </w:pPr>
    </w:p>
    <w:p w14:paraId="25D68223" w14:textId="36D51359" w:rsidR="008D309E" w:rsidRDefault="009D4E74" w:rsidP="00D00978">
      <w:pPr>
        <w:spacing w:line="480" w:lineRule="auto"/>
        <w:rPr>
          <w:rFonts w:cs="Arial"/>
          <w:sz w:val="24"/>
          <w:szCs w:val="24"/>
        </w:rPr>
      </w:pPr>
      <w:r w:rsidRPr="008D309E">
        <w:rPr>
          <w:rFonts w:eastAsia="Times New Roman" w:cs="Arial"/>
          <w:color w:val="000000"/>
          <w:sz w:val="24"/>
          <w:szCs w:val="24"/>
          <w:u w:val="single"/>
          <w:lang w:eastAsia="en-US"/>
        </w:rPr>
        <w:lastRenderedPageBreak/>
        <w:t>Appendix 1</w:t>
      </w:r>
      <w:r w:rsidR="008D309E" w:rsidRPr="008D309E">
        <w:rPr>
          <w:rFonts w:cs="Arial"/>
          <w:sz w:val="24"/>
          <w:szCs w:val="24"/>
        </w:rPr>
        <w:t xml:space="preserve"> </w:t>
      </w:r>
    </w:p>
    <w:p w14:paraId="770C8137" w14:textId="1CB8154D" w:rsidR="008D309E" w:rsidRPr="008D309E" w:rsidRDefault="008D309E" w:rsidP="00D00978">
      <w:pPr>
        <w:spacing w:line="480" w:lineRule="auto"/>
        <w:rPr>
          <w:rFonts w:cs="Arial"/>
          <w:sz w:val="24"/>
          <w:szCs w:val="24"/>
        </w:rPr>
      </w:pPr>
      <w:r w:rsidRPr="008D309E">
        <w:rPr>
          <w:rFonts w:cs="Arial"/>
          <w:sz w:val="24"/>
          <w:szCs w:val="24"/>
        </w:rPr>
        <w:t xml:space="preserve">Raw Narrative </w:t>
      </w:r>
      <w:r w:rsidR="006627B5" w:rsidRPr="008D309E">
        <w:rPr>
          <w:rFonts w:cs="Arial"/>
          <w:sz w:val="24"/>
          <w:szCs w:val="24"/>
        </w:rPr>
        <w:t>from</w:t>
      </w:r>
      <w:r w:rsidRPr="008D309E">
        <w:rPr>
          <w:rFonts w:cs="Arial"/>
          <w:sz w:val="24"/>
          <w:szCs w:val="24"/>
        </w:rPr>
        <w:t xml:space="preserve"> Survey </w:t>
      </w:r>
      <w:r w:rsidR="00910AB8" w:rsidRPr="008D309E">
        <w:rPr>
          <w:rFonts w:cs="Arial"/>
          <w:sz w:val="24"/>
          <w:szCs w:val="24"/>
        </w:rPr>
        <w:t>for</w:t>
      </w:r>
      <w:r w:rsidRPr="008D309E">
        <w:rPr>
          <w:rFonts w:cs="Arial"/>
          <w:sz w:val="24"/>
          <w:szCs w:val="24"/>
        </w:rPr>
        <w:t xml:space="preserve"> Further Theoretical Sampling </w:t>
      </w:r>
      <w:r w:rsidR="00910AB8" w:rsidRPr="008D309E">
        <w:rPr>
          <w:rFonts w:cs="Arial"/>
          <w:sz w:val="24"/>
          <w:szCs w:val="24"/>
        </w:rPr>
        <w:t>in</w:t>
      </w:r>
      <w:r w:rsidRPr="008D309E">
        <w:rPr>
          <w:rFonts w:cs="Arial"/>
          <w:sz w:val="24"/>
          <w:szCs w:val="24"/>
        </w:rPr>
        <w:t xml:space="preserve"> The Next Stages</w:t>
      </w:r>
    </w:p>
    <w:p w14:paraId="5C60C08A" w14:textId="394F1527" w:rsidR="00FE4302" w:rsidRPr="002F0E31" w:rsidRDefault="00FE4302" w:rsidP="00662DE5">
      <w:pPr>
        <w:jc w:val="both"/>
        <w:rPr>
          <w:rFonts w:eastAsia="Times New Roman" w:cs="Arial"/>
          <w:color w:val="000000"/>
          <w:sz w:val="24"/>
          <w:szCs w:val="24"/>
          <w:lang w:eastAsia="en-US"/>
        </w:rPr>
      </w:pPr>
    </w:p>
    <w:tbl>
      <w:tblPr>
        <w:tblStyle w:val="TableGrid"/>
        <w:tblW w:w="0" w:type="auto"/>
        <w:tblLook w:val="04A0" w:firstRow="1" w:lastRow="0" w:firstColumn="1" w:lastColumn="0" w:noHBand="0" w:noVBand="1"/>
      </w:tblPr>
      <w:tblGrid>
        <w:gridCol w:w="9016"/>
      </w:tblGrid>
      <w:tr w:rsidR="009A3EE2" w:rsidRPr="009A3EE2" w14:paraId="0BED1368" w14:textId="77777777" w:rsidTr="00D00978">
        <w:tc>
          <w:tcPr>
            <w:tcW w:w="9016" w:type="dxa"/>
            <w:vAlign w:val="bottom"/>
          </w:tcPr>
          <w:p w14:paraId="4A6B2812" w14:textId="77777777" w:rsidR="009A3EE2" w:rsidRPr="009A3EE2" w:rsidRDefault="009A3EE2" w:rsidP="009A3EE2">
            <w:r w:rsidRPr="009A3EE2">
              <w:rPr>
                <w:rFonts w:ascii="Calibri" w:hAnsi="Calibri" w:cs="Calibri"/>
                <w:color w:val="000000"/>
              </w:rPr>
              <w:t xml:space="preserve">More emphasis on actual triage utilising the triage system, lesson on how to negotiate CAD/C3, the telephone system, allowed time to get used to the equipment &amp; systems before the actual triaging commences. A pre-induction session more face to face sessions rather than virtual. </w:t>
            </w:r>
          </w:p>
        </w:tc>
      </w:tr>
      <w:tr w:rsidR="009A3EE2" w:rsidRPr="009A3EE2" w14:paraId="3AD0C975" w14:textId="77777777" w:rsidTr="00D00978">
        <w:tc>
          <w:tcPr>
            <w:tcW w:w="9016" w:type="dxa"/>
            <w:vAlign w:val="bottom"/>
          </w:tcPr>
          <w:p w14:paraId="210E4098" w14:textId="45D81318" w:rsidR="009A3EE2" w:rsidRPr="009A3EE2" w:rsidRDefault="009A3EE2" w:rsidP="009A3EE2">
            <w:r w:rsidRPr="009A3EE2">
              <w:rPr>
                <w:rFonts w:ascii="Calibri" w:hAnsi="Calibri" w:cs="Calibri"/>
                <w:color w:val="000000"/>
              </w:rPr>
              <w:t xml:space="preserve">Prior to starting on CSD i was front line paramedic so triaging people was what </w:t>
            </w:r>
            <w:r w:rsidR="00D14EB4" w:rsidRPr="009A3EE2">
              <w:rPr>
                <w:rFonts w:ascii="Calibri" w:hAnsi="Calibri" w:cs="Calibri"/>
                <w:color w:val="000000"/>
              </w:rPr>
              <w:t>I</w:t>
            </w:r>
            <w:r w:rsidRPr="009A3EE2">
              <w:rPr>
                <w:rFonts w:ascii="Calibri" w:hAnsi="Calibri" w:cs="Calibri"/>
                <w:color w:val="000000"/>
              </w:rPr>
              <w:t xml:space="preserve"> did</w:t>
            </w:r>
            <w:r w:rsidR="006627B5" w:rsidRPr="009A3EE2">
              <w:rPr>
                <w:rFonts w:ascii="Calibri" w:hAnsi="Calibri" w:cs="Calibri"/>
                <w:color w:val="000000"/>
              </w:rPr>
              <w:t>,</w:t>
            </w:r>
            <w:r w:rsidRPr="009A3EE2">
              <w:rPr>
                <w:rFonts w:ascii="Calibri" w:hAnsi="Calibri" w:cs="Calibri"/>
                <w:color w:val="000000"/>
              </w:rPr>
              <w:t xml:space="preserve"> but telephone triage was new to me.</w:t>
            </w:r>
            <w:r w:rsidRPr="009A3EE2">
              <w:rPr>
                <w:rFonts w:ascii="Calibri" w:hAnsi="Calibri" w:cs="Calibri"/>
                <w:color w:val="000000"/>
              </w:rPr>
              <w:br/>
              <w:t>All training should take place on simulated computers and maybe incorporate the SOP into more of the training.</w:t>
            </w:r>
            <w:r w:rsidRPr="009A3EE2">
              <w:rPr>
                <w:rFonts w:ascii="Calibri" w:hAnsi="Calibri" w:cs="Calibri"/>
                <w:color w:val="000000"/>
              </w:rPr>
              <w:br/>
              <w:t>there should be more one to one training for red review, floor walking and Point of contact.</w:t>
            </w:r>
          </w:p>
        </w:tc>
      </w:tr>
      <w:tr w:rsidR="009A3EE2" w:rsidRPr="009A3EE2" w14:paraId="3E8A0918" w14:textId="77777777" w:rsidTr="00D00978">
        <w:tc>
          <w:tcPr>
            <w:tcW w:w="9016" w:type="dxa"/>
            <w:vAlign w:val="bottom"/>
          </w:tcPr>
          <w:p w14:paraId="76CD56DB" w14:textId="77777777" w:rsidR="009A3EE2" w:rsidRPr="009A3EE2" w:rsidRDefault="009A3EE2" w:rsidP="009A3EE2">
            <w:r w:rsidRPr="009A3EE2">
              <w:rPr>
                <w:rFonts w:ascii="Calibri" w:hAnsi="Calibri" w:cs="Calibri"/>
                <w:color w:val="000000"/>
              </w:rPr>
              <w:t>face 2 face rather than over teams. training room to deliver. increase number of experienced staff to mentor / train especially the training of POC / Red Review / Floor Walking - need to be competent and signed off like triage training.</w:t>
            </w:r>
          </w:p>
        </w:tc>
      </w:tr>
      <w:tr w:rsidR="009A3EE2" w:rsidRPr="009A3EE2" w14:paraId="18E5D374" w14:textId="77777777" w:rsidTr="00D00978">
        <w:tc>
          <w:tcPr>
            <w:tcW w:w="9016" w:type="dxa"/>
            <w:vAlign w:val="bottom"/>
          </w:tcPr>
          <w:p w14:paraId="508BA92C" w14:textId="77777777" w:rsidR="009A3EE2" w:rsidRPr="009A3EE2" w:rsidRDefault="009A3EE2" w:rsidP="009A3EE2">
            <w:r w:rsidRPr="009A3EE2">
              <w:rPr>
                <w:rFonts w:ascii="Calibri" w:hAnsi="Calibri" w:cs="Calibri"/>
                <w:color w:val="000000"/>
              </w:rPr>
              <w:t>longer mentorship time and support through first few months on the job. NO pressure to be 'competent' after 10 calls!</w:t>
            </w:r>
          </w:p>
        </w:tc>
      </w:tr>
      <w:tr w:rsidR="009A3EE2" w:rsidRPr="009A3EE2" w14:paraId="15F06277" w14:textId="77777777" w:rsidTr="00D00978">
        <w:tc>
          <w:tcPr>
            <w:tcW w:w="9016" w:type="dxa"/>
            <w:vAlign w:val="bottom"/>
          </w:tcPr>
          <w:p w14:paraId="43EDD425" w14:textId="2B63679F" w:rsidR="009A3EE2" w:rsidRPr="009A3EE2" w:rsidRDefault="009A3EE2" w:rsidP="009A3EE2">
            <w:r w:rsidRPr="009A3EE2">
              <w:rPr>
                <w:rFonts w:ascii="Calibri" w:hAnsi="Calibri" w:cs="Calibri"/>
                <w:color w:val="000000"/>
              </w:rPr>
              <w:t xml:space="preserve">Induction training was good. After a few </w:t>
            </w:r>
            <w:r w:rsidR="006627B5" w:rsidRPr="009A3EE2">
              <w:rPr>
                <w:rFonts w:ascii="Calibri" w:hAnsi="Calibri" w:cs="Calibri"/>
                <w:color w:val="000000"/>
              </w:rPr>
              <w:t>months</w:t>
            </w:r>
            <w:r w:rsidRPr="009A3EE2">
              <w:rPr>
                <w:rFonts w:ascii="Calibri" w:hAnsi="Calibri" w:cs="Calibri"/>
                <w:color w:val="000000"/>
              </w:rPr>
              <w:t xml:space="preserve"> working on triage system </w:t>
            </w:r>
            <w:r w:rsidR="00910AB8" w:rsidRPr="009A3EE2">
              <w:rPr>
                <w:rFonts w:ascii="Calibri" w:hAnsi="Calibri" w:cs="Calibri"/>
                <w:color w:val="000000"/>
              </w:rPr>
              <w:t>their</w:t>
            </w:r>
            <w:r w:rsidRPr="009A3EE2">
              <w:rPr>
                <w:rFonts w:ascii="Calibri" w:hAnsi="Calibri" w:cs="Calibri"/>
                <w:color w:val="000000"/>
              </w:rPr>
              <w:t xml:space="preserve"> need’s to be structured training days on red review, floor walking and POC. </w:t>
            </w:r>
          </w:p>
        </w:tc>
      </w:tr>
      <w:tr w:rsidR="009A3EE2" w:rsidRPr="009A3EE2" w14:paraId="4F01BA5B" w14:textId="77777777" w:rsidTr="00D00978">
        <w:tc>
          <w:tcPr>
            <w:tcW w:w="9016" w:type="dxa"/>
            <w:vAlign w:val="bottom"/>
          </w:tcPr>
          <w:p w14:paraId="41FE2C99" w14:textId="24343CEA" w:rsidR="009A3EE2" w:rsidRPr="009A3EE2" w:rsidRDefault="009A3EE2" w:rsidP="009A3EE2">
            <w:r w:rsidRPr="009A3EE2">
              <w:rPr>
                <w:rFonts w:ascii="Calibri" w:hAnsi="Calibri" w:cs="Calibri"/>
                <w:color w:val="000000"/>
              </w:rPr>
              <w:t xml:space="preserve">To be honest I liked the level and pace of the learning. We were given the basics and then supported to put these in action. Further learning was introduced gradually so was given plenty practice time. We were able to ask questions so I can find no way of improving it. I think the induction could be shortened by a day as the last day we spent chatting. </w:t>
            </w:r>
          </w:p>
        </w:tc>
      </w:tr>
      <w:tr w:rsidR="009A3EE2" w:rsidRPr="009A3EE2" w14:paraId="75C9ABE6" w14:textId="77777777" w:rsidTr="00D00978">
        <w:tc>
          <w:tcPr>
            <w:tcW w:w="9016" w:type="dxa"/>
            <w:vAlign w:val="bottom"/>
          </w:tcPr>
          <w:p w14:paraId="1057078F" w14:textId="063CCC8A" w:rsidR="009A3EE2" w:rsidRPr="009A3EE2" w:rsidRDefault="009A3EE2" w:rsidP="009A3EE2">
            <w:r w:rsidRPr="009A3EE2">
              <w:rPr>
                <w:rFonts w:ascii="Calibri" w:hAnsi="Calibri" w:cs="Calibri"/>
                <w:color w:val="000000"/>
              </w:rPr>
              <w:t>More hands-on training on C3 and how it works with low</w:t>
            </w:r>
            <w:r w:rsidR="006627B5" w:rsidRPr="009A3EE2">
              <w:rPr>
                <w:rFonts w:ascii="Calibri" w:hAnsi="Calibri" w:cs="Calibri"/>
                <w:color w:val="000000"/>
              </w:rPr>
              <w:t xml:space="preserve"> </w:t>
            </w:r>
            <w:r w:rsidRPr="009A3EE2">
              <w:rPr>
                <w:rFonts w:ascii="Calibri" w:hAnsi="Calibri" w:cs="Calibri"/>
                <w:color w:val="000000"/>
              </w:rPr>
              <w:t>code.  This was done via Teams and just with the use of screenshots on PowerPoint.  When facing C3 in practice, the training had proven to be of little use.</w:t>
            </w:r>
          </w:p>
        </w:tc>
      </w:tr>
      <w:tr w:rsidR="009A3EE2" w:rsidRPr="009A3EE2" w14:paraId="77DF824B" w14:textId="77777777" w:rsidTr="00D00978">
        <w:tc>
          <w:tcPr>
            <w:tcW w:w="9016" w:type="dxa"/>
            <w:vAlign w:val="bottom"/>
          </w:tcPr>
          <w:p w14:paraId="54D4842D" w14:textId="77777777" w:rsidR="009A3EE2" w:rsidRPr="009A3EE2" w:rsidRDefault="009A3EE2" w:rsidP="009A3EE2">
            <w:r w:rsidRPr="009A3EE2">
              <w:rPr>
                <w:rFonts w:ascii="Calibri" w:hAnsi="Calibri" w:cs="Calibri"/>
                <w:color w:val="000000"/>
              </w:rPr>
              <w:t>The training needs to be consistent across all sites. Mentoring needs to be more consistent its rather ad hoc at times</w:t>
            </w:r>
          </w:p>
        </w:tc>
      </w:tr>
      <w:tr w:rsidR="009A3EE2" w:rsidRPr="009A3EE2" w14:paraId="2A5A7525" w14:textId="77777777" w:rsidTr="00D00978">
        <w:tc>
          <w:tcPr>
            <w:tcW w:w="9016" w:type="dxa"/>
            <w:vAlign w:val="bottom"/>
          </w:tcPr>
          <w:p w14:paraId="5496702E" w14:textId="77777777" w:rsidR="009A3EE2" w:rsidRPr="009A3EE2" w:rsidRDefault="009A3EE2" w:rsidP="009A3EE2">
            <w:r w:rsidRPr="009A3EE2">
              <w:rPr>
                <w:rFonts w:ascii="Calibri" w:hAnsi="Calibri" w:cs="Calibri"/>
                <w:color w:val="000000"/>
              </w:rPr>
              <w:t>Some mock/scenarios with using the C3 and ECNS</w:t>
            </w:r>
          </w:p>
        </w:tc>
      </w:tr>
      <w:tr w:rsidR="009A3EE2" w:rsidRPr="009A3EE2" w14:paraId="7EDAD8F5" w14:textId="77777777" w:rsidTr="00D00978">
        <w:tc>
          <w:tcPr>
            <w:tcW w:w="9016" w:type="dxa"/>
            <w:vAlign w:val="bottom"/>
          </w:tcPr>
          <w:p w14:paraId="6B4CDD83" w14:textId="77777777" w:rsidR="009A3EE2" w:rsidRPr="009A3EE2" w:rsidRDefault="009A3EE2" w:rsidP="009A3EE2">
            <w:r w:rsidRPr="009A3EE2">
              <w:rPr>
                <w:rFonts w:ascii="Calibri" w:hAnsi="Calibri" w:cs="Calibri"/>
                <w:color w:val="000000"/>
              </w:rPr>
              <w:t>More focus on the systems used in CCC and information governance</w:t>
            </w:r>
          </w:p>
        </w:tc>
      </w:tr>
      <w:tr w:rsidR="009A3EE2" w:rsidRPr="009A3EE2" w14:paraId="2E10333B" w14:textId="77777777" w:rsidTr="00D00978">
        <w:tc>
          <w:tcPr>
            <w:tcW w:w="9016" w:type="dxa"/>
            <w:vAlign w:val="bottom"/>
          </w:tcPr>
          <w:p w14:paraId="2CC21E46" w14:textId="4C30BB39" w:rsidR="009A3EE2" w:rsidRPr="009A3EE2" w:rsidRDefault="009A3EE2" w:rsidP="009A3EE2">
            <w:r w:rsidRPr="009A3EE2">
              <w:rPr>
                <w:rFonts w:ascii="Calibri" w:hAnsi="Calibri" w:cs="Calibri"/>
                <w:color w:val="000000"/>
              </w:rPr>
              <w:t>I am applying to new jobs as I have not enjoyed CSD</w:t>
            </w:r>
            <w:r w:rsidR="006627B5" w:rsidRPr="009A3EE2">
              <w:rPr>
                <w:rFonts w:ascii="Calibri" w:hAnsi="Calibri" w:cs="Calibri"/>
                <w:color w:val="000000"/>
              </w:rPr>
              <w:t>,</w:t>
            </w:r>
            <w:r w:rsidRPr="009A3EE2">
              <w:rPr>
                <w:rFonts w:ascii="Calibri" w:hAnsi="Calibri" w:cs="Calibri"/>
                <w:color w:val="000000"/>
              </w:rPr>
              <w:t xml:space="preserve"> and my induction was poor and lacking in mentorship support or any ongoing practice support </w:t>
            </w:r>
          </w:p>
        </w:tc>
      </w:tr>
      <w:tr w:rsidR="009A3EE2" w:rsidRPr="009A3EE2" w14:paraId="54702BB3" w14:textId="77777777" w:rsidTr="00D00978">
        <w:tc>
          <w:tcPr>
            <w:tcW w:w="9016" w:type="dxa"/>
            <w:vAlign w:val="bottom"/>
          </w:tcPr>
          <w:p w14:paraId="3E8A2311" w14:textId="7266D8A1" w:rsidR="009A3EE2" w:rsidRPr="009A3EE2" w:rsidRDefault="009A3EE2" w:rsidP="009A3EE2">
            <w:r w:rsidRPr="009A3EE2">
              <w:rPr>
                <w:rFonts w:ascii="Calibri" w:hAnsi="Calibri" w:cs="Calibri"/>
                <w:color w:val="000000"/>
              </w:rPr>
              <w:t>I would have preferred the interaction of being in a classroom and less of the high</w:t>
            </w:r>
            <w:r w:rsidR="006627B5" w:rsidRPr="009A3EE2">
              <w:rPr>
                <w:rFonts w:ascii="Calibri" w:hAnsi="Calibri" w:cs="Calibri"/>
                <w:color w:val="000000"/>
              </w:rPr>
              <w:t>-</w:t>
            </w:r>
            <w:r w:rsidRPr="009A3EE2">
              <w:rPr>
                <w:rFonts w:ascii="Calibri" w:hAnsi="Calibri" w:cs="Calibri"/>
                <w:color w:val="000000"/>
              </w:rPr>
              <w:t xml:space="preserve">level stuff that I don’t need to begin with such as floor walking </w:t>
            </w:r>
          </w:p>
        </w:tc>
      </w:tr>
      <w:tr w:rsidR="009A3EE2" w:rsidRPr="009A3EE2" w14:paraId="0F2C5B96" w14:textId="77777777" w:rsidTr="00D00978">
        <w:tc>
          <w:tcPr>
            <w:tcW w:w="9016" w:type="dxa"/>
            <w:vAlign w:val="bottom"/>
          </w:tcPr>
          <w:p w14:paraId="6E495AC6" w14:textId="77777777" w:rsidR="009A3EE2" w:rsidRPr="009A3EE2" w:rsidRDefault="009A3EE2" w:rsidP="009A3EE2">
            <w:r w:rsidRPr="009A3EE2">
              <w:rPr>
                <w:rFonts w:ascii="Calibri" w:hAnsi="Calibri" w:cs="Calibri"/>
                <w:color w:val="000000"/>
              </w:rPr>
              <w:t>More focus on the systems used in CCC and more ccc based familiarisation before going live</w:t>
            </w:r>
          </w:p>
        </w:tc>
      </w:tr>
      <w:tr w:rsidR="009A3EE2" w:rsidRPr="009A3EE2" w14:paraId="41305F28" w14:textId="77777777" w:rsidTr="00D00978">
        <w:tc>
          <w:tcPr>
            <w:tcW w:w="9016" w:type="dxa"/>
            <w:vAlign w:val="bottom"/>
          </w:tcPr>
          <w:p w14:paraId="33C2547F" w14:textId="77777777" w:rsidR="009A3EE2" w:rsidRPr="009A3EE2" w:rsidRDefault="009A3EE2" w:rsidP="009A3EE2">
            <w:r w:rsidRPr="009A3EE2">
              <w:rPr>
                <w:rFonts w:ascii="Calibri" w:hAnsi="Calibri" w:cs="Calibri"/>
                <w:color w:val="000000"/>
              </w:rPr>
              <w:t>all inductions on site face to face and maybe listening in to a clinician</w:t>
            </w:r>
          </w:p>
        </w:tc>
      </w:tr>
      <w:tr w:rsidR="009A3EE2" w:rsidRPr="009A3EE2" w14:paraId="049C8C1E" w14:textId="77777777" w:rsidTr="00D00978">
        <w:tc>
          <w:tcPr>
            <w:tcW w:w="9016" w:type="dxa"/>
            <w:vAlign w:val="bottom"/>
          </w:tcPr>
          <w:p w14:paraId="77BF6542" w14:textId="7B24EF3F" w:rsidR="009A3EE2" w:rsidRPr="009A3EE2" w:rsidRDefault="009A3EE2" w:rsidP="009A3EE2">
            <w:r w:rsidRPr="009A3EE2">
              <w:rPr>
                <w:rFonts w:ascii="Calibri" w:hAnsi="Calibri" w:cs="Calibri"/>
                <w:color w:val="000000"/>
              </w:rPr>
              <w:t>longer training, 111 get 6 weeks of intense training.</w:t>
            </w:r>
            <w:r w:rsidRPr="009A3EE2">
              <w:rPr>
                <w:rFonts w:ascii="Calibri" w:hAnsi="Calibri" w:cs="Calibri"/>
                <w:color w:val="000000"/>
              </w:rPr>
              <w:br/>
              <w:t xml:space="preserve">longer observation and mentoring </w:t>
            </w:r>
          </w:p>
        </w:tc>
      </w:tr>
      <w:tr w:rsidR="009A3EE2" w:rsidRPr="009A3EE2" w14:paraId="22F856F7" w14:textId="77777777" w:rsidTr="00D00978">
        <w:tc>
          <w:tcPr>
            <w:tcW w:w="9016" w:type="dxa"/>
            <w:vAlign w:val="bottom"/>
          </w:tcPr>
          <w:p w14:paraId="04B8072F" w14:textId="77777777" w:rsidR="009A3EE2" w:rsidRPr="009A3EE2" w:rsidRDefault="009A3EE2" w:rsidP="009A3EE2">
            <w:r w:rsidRPr="009A3EE2">
              <w:rPr>
                <w:rFonts w:ascii="Calibri" w:hAnsi="Calibri" w:cs="Calibri"/>
                <w:color w:val="000000"/>
              </w:rPr>
              <w:t>I feel satisfied with the induction I received personally</w:t>
            </w:r>
          </w:p>
        </w:tc>
      </w:tr>
      <w:tr w:rsidR="009A3EE2" w:rsidRPr="009A3EE2" w14:paraId="55827002" w14:textId="77777777" w:rsidTr="00D00978">
        <w:tc>
          <w:tcPr>
            <w:tcW w:w="9016" w:type="dxa"/>
            <w:vAlign w:val="bottom"/>
          </w:tcPr>
          <w:p w14:paraId="2C2D00BF" w14:textId="3B7ACB23" w:rsidR="009A3EE2" w:rsidRPr="009A3EE2" w:rsidRDefault="009A3EE2" w:rsidP="009A3EE2">
            <w:r w:rsidRPr="009A3EE2">
              <w:rPr>
                <w:rFonts w:ascii="Calibri" w:hAnsi="Calibri" w:cs="Calibri"/>
                <w:color w:val="000000"/>
              </w:rPr>
              <w:t xml:space="preserve">I personally found transferring from a practice area difficult when utilising remote induction/learning. I felt it was heavy weighing on having means of on having means of pads/technology/technology that I did not have and being at home felt at times distracted. I appreciate we are moving into a new era of training and teaching but as I new nothing of true trust or how to access things difficult. </w:t>
            </w:r>
            <w:r w:rsidRPr="009A3EE2">
              <w:rPr>
                <w:rFonts w:ascii="Calibri" w:hAnsi="Calibri" w:cs="Calibri"/>
                <w:color w:val="000000"/>
              </w:rPr>
              <w:br/>
              <w:t>The program was a good indication</w:t>
            </w:r>
            <w:r w:rsidR="006627B5" w:rsidRPr="009A3EE2">
              <w:rPr>
                <w:rFonts w:ascii="Calibri" w:hAnsi="Calibri" w:cs="Calibri"/>
                <w:color w:val="000000"/>
              </w:rPr>
              <w:t>,</w:t>
            </w:r>
            <w:r w:rsidRPr="009A3EE2">
              <w:rPr>
                <w:rFonts w:ascii="Calibri" w:hAnsi="Calibri" w:cs="Calibri"/>
                <w:color w:val="000000"/>
              </w:rPr>
              <w:t xml:space="preserve"> and the team were fabulous. </w:t>
            </w:r>
            <w:r w:rsidRPr="009A3EE2">
              <w:rPr>
                <w:rFonts w:ascii="Calibri" w:hAnsi="Calibri" w:cs="Calibri"/>
                <w:color w:val="000000"/>
              </w:rPr>
              <w:br/>
              <w:t xml:space="preserve">On commencing with WAST it was not the easiest transition, however found management did support but would have liked to have been able to meet in person prior to commencing employment and CSD programs. </w:t>
            </w:r>
          </w:p>
        </w:tc>
      </w:tr>
      <w:tr w:rsidR="009A3EE2" w:rsidRPr="009A3EE2" w14:paraId="6536ACDC" w14:textId="77777777" w:rsidTr="00D00978">
        <w:tc>
          <w:tcPr>
            <w:tcW w:w="9016" w:type="dxa"/>
            <w:vAlign w:val="bottom"/>
          </w:tcPr>
          <w:p w14:paraId="080FE7A7" w14:textId="145D82BB" w:rsidR="009A3EE2" w:rsidRPr="009A3EE2" w:rsidRDefault="009A3EE2" w:rsidP="009A3EE2">
            <w:r w:rsidRPr="009A3EE2">
              <w:rPr>
                <w:rFonts w:ascii="Calibri" w:hAnsi="Calibri" w:cs="Calibri"/>
                <w:color w:val="000000"/>
              </w:rPr>
              <w:lastRenderedPageBreak/>
              <w:t xml:space="preserve">face to face is probably better and plenty of time being mentored to gain confidence.  be nice to have some training </w:t>
            </w:r>
            <w:r w:rsidR="00D14EB4" w:rsidRPr="009A3EE2">
              <w:rPr>
                <w:rFonts w:ascii="Calibri" w:hAnsi="Calibri" w:cs="Calibri"/>
                <w:color w:val="000000"/>
              </w:rPr>
              <w:t>maybe also</w:t>
            </w:r>
            <w:r w:rsidRPr="009A3EE2">
              <w:rPr>
                <w:rFonts w:ascii="Calibri" w:hAnsi="Calibri" w:cs="Calibri"/>
                <w:color w:val="000000"/>
              </w:rPr>
              <w:t xml:space="preserve"> in Microsoft and other computer training</w:t>
            </w:r>
          </w:p>
        </w:tc>
      </w:tr>
      <w:tr w:rsidR="009A3EE2" w:rsidRPr="009A3EE2" w14:paraId="739822A9" w14:textId="77777777" w:rsidTr="00D00978">
        <w:tc>
          <w:tcPr>
            <w:tcW w:w="9016" w:type="dxa"/>
            <w:vAlign w:val="bottom"/>
          </w:tcPr>
          <w:p w14:paraId="7D9260CA" w14:textId="77777777" w:rsidR="009A3EE2" w:rsidRPr="009A3EE2" w:rsidRDefault="009A3EE2" w:rsidP="009A3EE2">
            <w:r w:rsidRPr="009A3EE2">
              <w:rPr>
                <w:rFonts w:ascii="Calibri" w:hAnsi="Calibri" w:cs="Calibri"/>
                <w:color w:val="000000"/>
              </w:rPr>
              <w:t xml:space="preserve">Assigned one to one trainer for given period. Visit to other control centres </w:t>
            </w:r>
          </w:p>
        </w:tc>
      </w:tr>
      <w:tr w:rsidR="009A3EE2" w:rsidRPr="009A3EE2" w14:paraId="1839ABFD" w14:textId="77777777" w:rsidTr="00D00978">
        <w:tc>
          <w:tcPr>
            <w:tcW w:w="9016" w:type="dxa"/>
            <w:vAlign w:val="bottom"/>
          </w:tcPr>
          <w:p w14:paraId="2E76A236" w14:textId="77777777" w:rsidR="009A3EE2" w:rsidRPr="009A3EE2" w:rsidRDefault="009A3EE2" w:rsidP="009A3EE2">
            <w:r w:rsidRPr="009A3EE2">
              <w:rPr>
                <w:rFonts w:ascii="Calibri" w:hAnsi="Calibri" w:cs="Calibri"/>
                <w:color w:val="000000"/>
              </w:rPr>
              <w:t>n\a</w:t>
            </w:r>
          </w:p>
        </w:tc>
      </w:tr>
      <w:tr w:rsidR="009A3EE2" w:rsidRPr="009A3EE2" w14:paraId="302FF2A9" w14:textId="77777777" w:rsidTr="00D00978">
        <w:tc>
          <w:tcPr>
            <w:tcW w:w="9016" w:type="dxa"/>
            <w:vAlign w:val="bottom"/>
          </w:tcPr>
          <w:p w14:paraId="7787CF7D" w14:textId="77777777" w:rsidR="009A3EE2" w:rsidRPr="009A3EE2" w:rsidRDefault="009A3EE2" w:rsidP="009A3EE2">
            <w:r w:rsidRPr="009A3EE2">
              <w:rPr>
                <w:rFonts w:ascii="Calibri" w:hAnsi="Calibri" w:cs="Calibri"/>
                <w:color w:val="000000"/>
              </w:rPr>
              <w:t>None</w:t>
            </w:r>
          </w:p>
        </w:tc>
      </w:tr>
      <w:tr w:rsidR="009A3EE2" w:rsidRPr="009A3EE2" w14:paraId="69A1051C" w14:textId="77777777" w:rsidTr="00D00978">
        <w:tc>
          <w:tcPr>
            <w:tcW w:w="9016" w:type="dxa"/>
            <w:vAlign w:val="bottom"/>
          </w:tcPr>
          <w:p w14:paraId="3A7D07CD" w14:textId="77777777" w:rsidR="009A3EE2" w:rsidRPr="009A3EE2" w:rsidRDefault="009A3EE2" w:rsidP="009A3EE2">
            <w:r w:rsidRPr="009A3EE2">
              <w:rPr>
                <w:rFonts w:ascii="Calibri" w:hAnsi="Calibri" w:cs="Calibri"/>
                <w:color w:val="000000"/>
              </w:rPr>
              <w:t xml:space="preserve">I thoroughly enjoyed my induction and training when I joined CSD last year. Good support throughout by Gina and Anthony with further support offered if needed. </w:t>
            </w:r>
          </w:p>
        </w:tc>
      </w:tr>
      <w:tr w:rsidR="009A3EE2" w:rsidRPr="009A3EE2" w14:paraId="03D10602" w14:textId="77777777" w:rsidTr="00D00978">
        <w:tc>
          <w:tcPr>
            <w:tcW w:w="9016" w:type="dxa"/>
            <w:vAlign w:val="bottom"/>
          </w:tcPr>
          <w:p w14:paraId="614DE181" w14:textId="77777777" w:rsidR="009A3EE2" w:rsidRPr="009A3EE2" w:rsidRDefault="009A3EE2" w:rsidP="009A3EE2">
            <w:r w:rsidRPr="009A3EE2">
              <w:rPr>
                <w:rFonts w:ascii="Calibri" w:hAnsi="Calibri" w:cs="Calibri"/>
                <w:color w:val="000000"/>
              </w:rPr>
              <w:t xml:space="preserve">More emphasis on actual triage utilising the triage system, lesson on how to negotiate CAD/C3, the telephone system, allowed time to get used to the equipment &amp; systems before the actual triaging commences. A pre-induction session more face to face sessions rather than virtual. </w:t>
            </w:r>
          </w:p>
        </w:tc>
      </w:tr>
      <w:tr w:rsidR="009A3EE2" w:rsidRPr="009A3EE2" w14:paraId="24B8B0D4" w14:textId="77777777" w:rsidTr="00D00978">
        <w:tc>
          <w:tcPr>
            <w:tcW w:w="9016" w:type="dxa"/>
            <w:vAlign w:val="bottom"/>
          </w:tcPr>
          <w:p w14:paraId="04E01CAC" w14:textId="6803B3A8" w:rsidR="009A3EE2" w:rsidRPr="009A3EE2" w:rsidRDefault="009A3EE2" w:rsidP="009A3EE2">
            <w:r w:rsidRPr="009A3EE2">
              <w:rPr>
                <w:rFonts w:ascii="Calibri" w:hAnsi="Calibri" w:cs="Calibri"/>
                <w:color w:val="000000"/>
              </w:rPr>
              <w:t xml:space="preserve">Prior to starting on CSD i was front line paramedic so triaging people was what </w:t>
            </w:r>
            <w:r w:rsidR="00D14EB4" w:rsidRPr="009A3EE2">
              <w:rPr>
                <w:rFonts w:ascii="Calibri" w:hAnsi="Calibri" w:cs="Calibri"/>
                <w:color w:val="000000"/>
              </w:rPr>
              <w:t>I</w:t>
            </w:r>
            <w:r w:rsidRPr="009A3EE2">
              <w:rPr>
                <w:rFonts w:ascii="Calibri" w:hAnsi="Calibri" w:cs="Calibri"/>
                <w:color w:val="000000"/>
              </w:rPr>
              <w:t xml:space="preserve"> did</w:t>
            </w:r>
            <w:r w:rsidR="006627B5" w:rsidRPr="009A3EE2">
              <w:rPr>
                <w:rFonts w:ascii="Calibri" w:hAnsi="Calibri" w:cs="Calibri"/>
                <w:color w:val="000000"/>
              </w:rPr>
              <w:t>,</w:t>
            </w:r>
            <w:r w:rsidRPr="009A3EE2">
              <w:rPr>
                <w:rFonts w:ascii="Calibri" w:hAnsi="Calibri" w:cs="Calibri"/>
                <w:color w:val="000000"/>
              </w:rPr>
              <w:t xml:space="preserve"> but telephone triage was new to me.</w:t>
            </w:r>
            <w:r w:rsidRPr="009A3EE2">
              <w:rPr>
                <w:rFonts w:ascii="Calibri" w:hAnsi="Calibri" w:cs="Calibri"/>
                <w:color w:val="000000"/>
              </w:rPr>
              <w:br/>
              <w:t>All training should take place on simulated computers and maybe incorporate the SOP into more of the training.</w:t>
            </w:r>
            <w:r w:rsidRPr="009A3EE2">
              <w:rPr>
                <w:rFonts w:ascii="Calibri" w:hAnsi="Calibri" w:cs="Calibri"/>
                <w:color w:val="000000"/>
              </w:rPr>
              <w:br/>
              <w:t>there should be more one to one training for red review, floor walking and Point of contact.</w:t>
            </w:r>
          </w:p>
        </w:tc>
      </w:tr>
    </w:tbl>
    <w:p w14:paraId="123D1FA5" w14:textId="77777777" w:rsidR="009A3EE2" w:rsidRDefault="009A3EE2">
      <w:pPr>
        <w:sectPr w:rsidR="009A3EE2" w:rsidSect="008D309E">
          <w:headerReference w:type="default" r:id="rId16"/>
          <w:footerReference w:type="even" r:id="rId17"/>
          <w:footerReference w:type="default" r:id="rId18"/>
          <w:pgSz w:w="11906" w:h="16838"/>
          <w:pgMar w:top="1440" w:right="1440" w:bottom="1440" w:left="1440" w:header="708" w:footer="708" w:gutter="0"/>
          <w:cols w:space="708"/>
          <w:docGrid w:linePitch="360"/>
        </w:sectPr>
      </w:pPr>
    </w:p>
    <w:p w14:paraId="1C2404A7" w14:textId="77777777" w:rsidR="005E27D0" w:rsidRPr="005E27D0" w:rsidRDefault="005E27D0" w:rsidP="005E27D0">
      <w:pPr>
        <w:spacing w:after="160" w:line="480" w:lineRule="auto"/>
        <w:ind w:left="2160" w:firstLine="720"/>
        <w:rPr>
          <w:rFonts w:eastAsiaTheme="minorHAnsi"/>
          <w:b/>
          <w:bCs/>
          <w:sz w:val="24"/>
          <w:szCs w:val="24"/>
          <w:lang w:eastAsia="en-US"/>
        </w:rPr>
      </w:pPr>
      <w:r w:rsidRPr="005E27D0">
        <w:rPr>
          <w:rFonts w:eastAsiaTheme="minorHAnsi"/>
          <w:b/>
          <w:bCs/>
          <w:sz w:val="24"/>
          <w:szCs w:val="24"/>
          <w:lang w:eastAsia="en-US"/>
        </w:rPr>
        <w:lastRenderedPageBreak/>
        <w:t>Research Report References</w:t>
      </w:r>
    </w:p>
    <w:p w14:paraId="2CD33437" w14:textId="77777777" w:rsidR="005E27D0" w:rsidRPr="005E27D0" w:rsidRDefault="005E27D0" w:rsidP="005E27D0">
      <w:pPr>
        <w:spacing w:after="160" w:line="480" w:lineRule="auto"/>
        <w:rPr>
          <w:rFonts w:eastAsiaTheme="minorHAnsi"/>
          <w:sz w:val="24"/>
          <w:szCs w:val="24"/>
          <w:lang w:eastAsia="en-US"/>
        </w:rPr>
      </w:pPr>
    </w:p>
    <w:p w14:paraId="3D86E8A3" w14:textId="77777777" w:rsidR="005E27D0" w:rsidRPr="005E27D0" w:rsidRDefault="005E27D0" w:rsidP="005E27D0">
      <w:pPr>
        <w:numPr>
          <w:ilvl w:val="0"/>
          <w:numId w:val="14"/>
        </w:numPr>
        <w:spacing w:after="200" w:line="480" w:lineRule="auto"/>
        <w:contextualSpacing/>
        <w:rPr>
          <w:rFonts w:ascii="Calibri" w:eastAsia="Calibri" w:hAnsi="Calibri" w:cs="Times New Roman"/>
          <w:sz w:val="24"/>
          <w:szCs w:val="24"/>
          <w:lang w:eastAsia="en-US"/>
        </w:rPr>
      </w:pPr>
      <w:r w:rsidRPr="005E27D0">
        <w:rPr>
          <w:rFonts w:ascii="Calibri" w:eastAsia="Calibri" w:hAnsi="Calibri" w:cs="Times New Roman"/>
          <w:sz w:val="24"/>
          <w:szCs w:val="24"/>
          <w:lang w:eastAsia="en-US"/>
        </w:rPr>
        <w:t>ACAS (2015) Starting Staff: Induction</w:t>
      </w:r>
    </w:p>
    <w:p w14:paraId="7B979A11" w14:textId="77777777" w:rsidR="005E27D0" w:rsidRPr="005E27D0" w:rsidRDefault="005E27D0" w:rsidP="005E27D0">
      <w:pPr>
        <w:spacing w:after="160" w:line="480" w:lineRule="auto"/>
        <w:ind w:left="720"/>
        <w:rPr>
          <w:rFonts w:eastAsiaTheme="minorHAnsi"/>
          <w:sz w:val="24"/>
          <w:szCs w:val="24"/>
          <w:lang w:eastAsia="en-US"/>
        </w:rPr>
      </w:pPr>
      <w:r w:rsidRPr="005E27D0">
        <w:rPr>
          <w:rFonts w:eastAsiaTheme="minorHAnsi"/>
          <w:sz w:val="24"/>
          <w:szCs w:val="24"/>
          <w:lang w:eastAsia="en-US"/>
        </w:rPr>
        <w:t xml:space="preserve">Available at; </w:t>
      </w:r>
      <w:hyperlink r:id="rId19" w:history="1">
        <w:r w:rsidRPr="005E27D0">
          <w:rPr>
            <w:rFonts w:eastAsiaTheme="minorHAnsi"/>
            <w:color w:val="0000FF"/>
            <w:sz w:val="24"/>
            <w:szCs w:val="24"/>
            <w:u w:val="single"/>
            <w:lang w:eastAsia="en-US"/>
          </w:rPr>
          <w:t>https://www.acas.org.uk/sites/default/files/2021-03/Starting-staff-induction.pdf</w:t>
        </w:r>
      </w:hyperlink>
    </w:p>
    <w:p w14:paraId="01FE6AC0" w14:textId="355FA6CB" w:rsidR="005E27D0" w:rsidRPr="005E27D0" w:rsidRDefault="005E27D0" w:rsidP="005E27D0">
      <w:pPr>
        <w:spacing w:after="160" w:line="480" w:lineRule="auto"/>
        <w:ind w:left="720"/>
        <w:rPr>
          <w:rFonts w:eastAsiaTheme="minorHAnsi"/>
          <w:sz w:val="24"/>
          <w:szCs w:val="24"/>
          <w:lang w:eastAsia="en-US"/>
        </w:rPr>
      </w:pPr>
      <w:r w:rsidRPr="005E27D0">
        <w:rPr>
          <w:rFonts w:eastAsiaTheme="minorHAnsi"/>
          <w:sz w:val="24"/>
          <w:szCs w:val="24"/>
          <w:lang w:eastAsia="en-US"/>
        </w:rPr>
        <w:t>Accessed October 2</w:t>
      </w:r>
      <w:r w:rsidRPr="005E27D0">
        <w:rPr>
          <w:rFonts w:eastAsiaTheme="minorHAnsi"/>
          <w:sz w:val="24"/>
          <w:szCs w:val="24"/>
          <w:vertAlign w:val="superscript"/>
          <w:lang w:eastAsia="en-US"/>
        </w:rPr>
        <w:t>nd</w:t>
      </w:r>
      <w:r w:rsidR="006627B5" w:rsidRPr="005E27D0">
        <w:rPr>
          <w:rFonts w:eastAsiaTheme="minorHAnsi"/>
          <w:sz w:val="24"/>
          <w:szCs w:val="24"/>
          <w:lang w:eastAsia="en-US"/>
        </w:rPr>
        <w:t>,</w:t>
      </w:r>
      <w:r w:rsidRPr="005E27D0">
        <w:rPr>
          <w:rFonts w:eastAsiaTheme="minorHAnsi"/>
          <w:sz w:val="24"/>
          <w:szCs w:val="24"/>
          <w:lang w:eastAsia="en-US"/>
        </w:rPr>
        <w:t xml:space="preserve"> 2022.</w:t>
      </w:r>
    </w:p>
    <w:p w14:paraId="185202DF" w14:textId="77777777" w:rsidR="005E27D0" w:rsidRPr="005E27D0" w:rsidRDefault="005E27D0" w:rsidP="005E27D0">
      <w:pPr>
        <w:spacing w:after="160" w:line="480" w:lineRule="auto"/>
        <w:ind w:left="720"/>
        <w:rPr>
          <w:rFonts w:eastAsiaTheme="minorHAnsi"/>
          <w:sz w:val="24"/>
          <w:szCs w:val="24"/>
          <w:lang w:eastAsia="en-US"/>
        </w:rPr>
      </w:pPr>
    </w:p>
    <w:p w14:paraId="1D44E48E" w14:textId="77777777" w:rsidR="005E27D0" w:rsidRPr="005E27D0" w:rsidRDefault="005E27D0" w:rsidP="005E27D0">
      <w:pPr>
        <w:numPr>
          <w:ilvl w:val="0"/>
          <w:numId w:val="14"/>
        </w:numPr>
        <w:spacing w:after="200" w:line="480" w:lineRule="auto"/>
        <w:contextualSpacing/>
        <w:rPr>
          <w:rFonts w:ascii="Calibri" w:eastAsia="Times New Roman" w:hAnsi="Calibri" w:cs="Times New Roman"/>
          <w:sz w:val="24"/>
          <w:szCs w:val="24"/>
        </w:rPr>
      </w:pPr>
      <w:r w:rsidRPr="005E27D0">
        <w:rPr>
          <w:rFonts w:ascii="Calibri" w:eastAsia="Times New Roman" w:hAnsi="Calibri" w:cs="Arial"/>
          <w:color w:val="333333"/>
          <w:sz w:val="24"/>
          <w:szCs w:val="24"/>
          <w:shd w:val="clear" w:color="auto" w:fill="FFFFFF"/>
        </w:rPr>
        <w:t>Bauer, T. N., Bodner, T., Erdogan, B., Truxillo, D. M., &amp; Tucker, J. S. (2007) ‘Newcomer adjustment during organisational socialisation: A meta-analytic review of antecedents, outcomes, and methods’. </w:t>
      </w:r>
      <w:r w:rsidRPr="005E27D0">
        <w:rPr>
          <w:rFonts w:ascii="Calibri" w:eastAsia="Times New Roman" w:hAnsi="Calibri" w:cs="Arial"/>
          <w:i/>
          <w:iCs/>
          <w:color w:val="333333"/>
          <w:sz w:val="24"/>
          <w:szCs w:val="24"/>
        </w:rPr>
        <w:t>Journal of Applied Psychology</w:t>
      </w:r>
      <w:r w:rsidRPr="005E27D0">
        <w:rPr>
          <w:rFonts w:ascii="Calibri" w:eastAsia="Times New Roman" w:hAnsi="Calibri" w:cs="Arial"/>
          <w:color w:val="333333"/>
          <w:sz w:val="24"/>
          <w:szCs w:val="24"/>
        </w:rPr>
        <w:t>, 92</w:t>
      </w:r>
      <w:r w:rsidRPr="005E27D0">
        <w:rPr>
          <w:rFonts w:ascii="Calibri" w:eastAsia="Times New Roman" w:hAnsi="Calibri" w:cs="Arial"/>
          <w:color w:val="333333"/>
          <w:sz w:val="24"/>
          <w:szCs w:val="24"/>
          <w:shd w:val="clear" w:color="auto" w:fill="FFFFFF"/>
        </w:rPr>
        <w:t>(3), pp.707–721. </w:t>
      </w:r>
      <w:hyperlink r:id="rId20" w:tgtFrame="_blank" w:history="1">
        <w:r w:rsidRPr="005E27D0">
          <w:rPr>
            <w:rFonts w:ascii="Calibri" w:eastAsia="Times New Roman" w:hAnsi="Calibri" w:cs="Arial"/>
            <w:color w:val="2C72B7"/>
            <w:sz w:val="24"/>
            <w:szCs w:val="24"/>
          </w:rPr>
          <w:t>https://doi.org/10.1037/0021-9010.92.3.707</w:t>
        </w:r>
      </w:hyperlink>
    </w:p>
    <w:p w14:paraId="7700E743" w14:textId="599E8798" w:rsidR="005E27D0" w:rsidRDefault="005E27D0" w:rsidP="005E27D0">
      <w:pPr>
        <w:spacing w:after="200" w:line="480" w:lineRule="auto"/>
        <w:ind w:left="720"/>
        <w:contextualSpacing/>
        <w:rPr>
          <w:rFonts w:ascii="Calibri" w:eastAsia="Times New Roman" w:hAnsi="Calibri" w:cs="Arial"/>
          <w:color w:val="333333"/>
          <w:sz w:val="24"/>
          <w:szCs w:val="24"/>
          <w:shd w:val="clear" w:color="auto" w:fill="FFFFFF"/>
        </w:rPr>
      </w:pPr>
      <w:r w:rsidRPr="005E27D0">
        <w:rPr>
          <w:rFonts w:ascii="Calibri" w:eastAsia="Times New Roman" w:hAnsi="Calibri" w:cs="Arial"/>
          <w:color w:val="333333"/>
          <w:sz w:val="24"/>
          <w:szCs w:val="24"/>
          <w:shd w:val="clear" w:color="auto" w:fill="FFFFFF"/>
        </w:rPr>
        <w:t>Accessed June 26</w:t>
      </w:r>
      <w:r w:rsidRPr="005E27D0">
        <w:rPr>
          <w:rFonts w:ascii="Calibri" w:eastAsia="Times New Roman" w:hAnsi="Calibri" w:cs="Arial"/>
          <w:color w:val="333333"/>
          <w:sz w:val="24"/>
          <w:szCs w:val="24"/>
          <w:shd w:val="clear" w:color="auto" w:fill="FFFFFF"/>
          <w:vertAlign w:val="superscript"/>
        </w:rPr>
        <w:t>th</w:t>
      </w:r>
      <w:r w:rsidR="006627B5" w:rsidRPr="005E27D0">
        <w:rPr>
          <w:rFonts w:ascii="Calibri" w:eastAsia="Times New Roman" w:hAnsi="Calibri" w:cs="Arial"/>
          <w:color w:val="333333"/>
          <w:sz w:val="24"/>
          <w:szCs w:val="24"/>
          <w:shd w:val="clear" w:color="auto" w:fill="FFFFFF"/>
        </w:rPr>
        <w:t>,</w:t>
      </w:r>
      <w:r w:rsidRPr="005E27D0">
        <w:rPr>
          <w:rFonts w:ascii="Calibri" w:eastAsia="Times New Roman" w:hAnsi="Calibri" w:cs="Arial"/>
          <w:color w:val="333333"/>
          <w:sz w:val="24"/>
          <w:szCs w:val="24"/>
          <w:shd w:val="clear" w:color="auto" w:fill="FFFFFF"/>
        </w:rPr>
        <w:t xml:space="preserve"> 2022.</w:t>
      </w:r>
    </w:p>
    <w:p w14:paraId="20C5BF5E" w14:textId="77777777" w:rsidR="00D22C40" w:rsidRPr="005E27D0" w:rsidRDefault="00D22C40" w:rsidP="005E27D0">
      <w:pPr>
        <w:spacing w:after="200" w:line="480" w:lineRule="auto"/>
        <w:ind w:left="720"/>
        <w:contextualSpacing/>
        <w:rPr>
          <w:rFonts w:ascii="Calibri" w:eastAsia="Times New Roman" w:hAnsi="Calibri" w:cs="Times New Roman"/>
          <w:sz w:val="24"/>
          <w:szCs w:val="24"/>
        </w:rPr>
      </w:pPr>
    </w:p>
    <w:p w14:paraId="25233504" w14:textId="77777777" w:rsidR="00D22C40" w:rsidRPr="005E27D0" w:rsidRDefault="00D22C40" w:rsidP="00D22C40">
      <w:pPr>
        <w:numPr>
          <w:ilvl w:val="0"/>
          <w:numId w:val="14"/>
        </w:numPr>
        <w:spacing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t xml:space="preserve">Caldwell, R. (2003) ‘Models of Change Agency ; a fourfold classification’. </w:t>
      </w:r>
      <w:r w:rsidRPr="005E27D0">
        <w:rPr>
          <w:rFonts w:ascii="Calibri" w:eastAsia="Calibri" w:hAnsi="Calibri" w:cs="Arial"/>
          <w:i/>
          <w:iCs/>
          <w:sz w:val="24"/>
          <w:szCs w:val="24"/>
          <w:lang w:val="en-US" w:eastAsia="en-US"/>
        </w:rPr>
        <w:t>British Journal of Management</w:t>
      </w:r>
      <w:r w:rsidRPr="005E27D0">
        <w:rPr>
          <w:rFonts w:ascii="Calibri" w:eastAsia="Calibri" w:hAnsi="Calibri" w:cs="Arial"/>
          <w:sz w:val="24"/>
          <w:szCs w:val="24"/>
          <w:lang w:val="en-US" w:eastAsia="en-US"/>
        </w:rPr>
        <w:t xml:space="preserve">. 14 (2), pp.131-42. </w:t>
      </w:r>
      <w:hyperlink r:id="rId21" w:history="1">
        <w:r w:rsidRPr="005E27D0">
          <w:rPr>
            <w:rFonts w:eastAsia="Calibri" w:cs="Arial"/>
            <w:color w:val="0000FF"/>
            <w:sz w:val="24"/>
            <w:szCs w:val="24"/>
            <w:u w:val="single"/>
            <w:lang w:val="en-US" w:eastAsia="en-US"/>
          </w:rPr>
          <w:t>https://doi.org/10.1111/1467-8551.00270</w:t>
        </w:r>
      </w:hyperlink>
      <w:r w:rsidRPr="005E27D0">
        <w:rPr>
          <w:rFonts w:ascii="Calibri" w:eastAsia="Calibri" w:hAnsi="Calibri" w:cs="Arial"/>
          <w:sz w:val="24"/>
          <w:szCs w:val="24"/>
          <w:lang w:val="en-US" w:eastAsia="en-US"/>
        </w:rPr>
        <w:t>.</w:t>
      </w:r>
    </w:p>
    <w:p w14:paraId="52B5950C" w14:textId="77777777" w:rsidR="00D22C40" w:rsidRPr="005E27D0" w:rsidRDefault="00D22C40" w:rsidP="00D00978">
      <w:pPr>
        <w:spacing w:line="480" w:lineRule="auto"/>
        <w:ind w:firstLine="720"/>
        <w:contextualSpacing/>
        <w:rPr>
          <w:rFonts w:eastAsiaTheme="minorHAnsi" w:cs="Arial"/>
          <w:sz w:val="24"/>
          <w:szCs w:val="24"/>
          <w:lang w:val="en-US" w:eastAsia="en-US"/>
        </w:rPr>
      </w:pPr>
      <w:r w:rsidRPr="005E27D0">
        <w:rPr>
          <w:rFonts w:eastAsiaTheme="minorHAnsi" w:cs="Arial"/>
          <w:sz w:val="24"/>
          <w:szCs w:val="24"/>
          <w:lang w:val="en-US" w:eastAsia="en-US"/>
        </w:rPr>
        <w:t>Accessed September 17</w:t>
      </w:r>
      <w:r w:rsidRPr="005E27D0">
        <w:rPr>
          <w:rFonts w:eastAsiaTheme="minorHAnsi" w:cs="Arial"/>
          <w:sz w:val="24"/>
          <w:szCs w:val="24"/>
          <w:vertAlign w:val="superscript"/>
          <w:lang w:val="en-US" w:eastAsia="en-US"/>
        </w:rPr>
        <w:t>th</w:t>
      </w:r>
      <w:r w:rsidRPr="005E27D0">
        <w:rPr>
          <w:rFonts w:eastAsiaTheme="minorHAnsi" w:cs="Arial"/>
          <w:sz w:val="24"/>
          <w:szCs w:val="24"/>
          <w:lang w:val="en-US" w:eastAsia="en-US"/>
        </w:rPr>
        <w:t>, 2022.</w:t>
      </w:r>
    </w:p>
    <w:p w14:paraId="78B4E0B5" w14:textId="77777777" w:rsidR="005E27D0" w:rsidRPr="005E27D0" w:rsidRDefault="005E27D0" w:rsidP="005E27D0">
      <w:pPr>
        <w:spacing w:after="200" w:line="480" w:lineRule="auto"/>
        <w:ind w:left="720"/>
        <w:contextualSpacing/>
        <w:rPr>
          <w:rFonts w:ascii="Calibri" w:eastAsia="Times New Roman" w:hAnsi="Calibri" w:cs="Times New Roman"/>
          <w:sz w:val="24"/>
          <w:szCs w:val="24"/>
        </w:rPr>
      </w:pPr>
    </w:p>
    <w:p w14:paraId="4E1D8B32" w14:textId="77777777" w:rsidR="005E27D0" w:rsidRPr="005E27D0" w:rsidRDefault="005E27D0" w:rsidP="005E27D0">
      <w:pPr>
        <w:numPr>
          <w:ilvl w:val="0"/>
          <w:numId w:val="14"/>
        </w:numPr>
        <w:spacing w:after="200" w:line="480" w:lineRule="auto"/>
        <w:contextualSpacing/>
        <w:rPr>
          <w:rFonts w:ascii="Calibri" w:eastAsia="Times New Roman" w:hAnsi="Calibri" w:cs="Times New Roman"/>
          <w:color w:val="282828"/>
          <w:spacing w:val="5"/>
          <w:sz w:val="24"/>
          <w:szCs w:val="24"/>
          <w:u w:val="single"/>
          <w:shd w:val="clear" w:color="auto" w:fill="FFFFFF"/>
          <w:lang w:eastAsia="en-US"/>
        </w:rPr>
      </w:pPr>
      <w:r w:rsidRPr="005E27D0">
        <w:rPr>
          <w:rFonts w:ascii="Calibri" w:eastAsia="Calibri" w:hAnsi="Calibri" w:cs="Times New Roman"/>
          <w:sz w:val="24"/>
          <w:szCs w:val="24"/>
          <w:lang w:eastAsia="en-US"/>
        </w:rPr>
        <w:t>Charan, R., Barton, D. &amp; Carey, D (2015) ‘</w:t>
      </w:r>
      <w:r w:rsidRPr="005E27D0">
        <w:rPr>
          <w:rFonts w:ascii="Calibri" w:eastAsia="Times New Roman" w:hAnsi="Calibri" w:cs="Times New Roman"/>
          <w:color w:val="282828"/>
          <w:spacing w:val="5"/>
          <w:sz w:val="24"/>
          <w:szCs w:val="24"/>
          <w:shd w:val="clear" w:color="auto" w:fill="FFFFFF"/>
          <w:lang w:eastAsia="en-US"/>
        </w:rPr>
        <w:t xml:space="preserve">Human Resource Management, People Before Strategy: A New Role for the CHRO’, </w:t>
      </w:r>
      <w:r w:rsidRPr="005E27D0">
        <w:rPr>
          <w:rFonts w:ascii="Calibri" w:eastAsia="Times New Roman" w:hAnsi="Calibri" w:cs="Times New Roman"/>
          <w:i/>
          <w:iCs/>
          <w:color w:val="282828"/>
          <w:spacing w:val="5"/>
          <w:sz w:val="24"/>
          <w:szCs w:val="24"/>
          <w:shd w:val="clear" w:color="auto" w:fill="FFFFFF"/>
          <w:lang w:eastAsia="en-US"/>
        </w:rPr>
        <w:t>Harvard Business Review</w:t>
      </w:r>
      <w:r w:rsidRPr="005E27D0">
        <w:rPr>
          <w:rFonts w:ascii="Calibri" w:eastAsia="Times New Roman" w:hAnsi="Calibri" w:cs="Times New Roman"/>
          <w:color w:val="282828"/>
          <w:spacing w:val="5"/>
          <w:sz w:val="24"/>
          <w:szCs w:val="24"/>
          <w:shd w:val="clear" w:color="auto" w:fill="FFFFFF"/>
          <w:lang w:eastAsia="en-US"/>
        </w:rPr>
        <w:t xml:space="preserve">, pp. 62-71. Available at; </w:t>
      </w:r>
      <w:hyperlink r:id="rId22" w:history="1">
        <w:r w:rsidRPr="005E27D0">
          <w:rPr>
            <w:rFonts w:eastAsia="Times New Roman" w:cs="Times New Roman"/>
            <w:color w:val="0000FF"/>
            <w:spacing w:val="5"/>
            <w:sz w:val="24"/>
            <w:szCs w:val="24"/>
            <w:u w:val="single"/>
            <w:shd w:val="clear" w:color="auto" w:fill="FFFFFF"/>
            <w:lang w:eastAsia="en-US"/>
          </w:rPr>
          <w:t>https://hbr.org/2015/07/people-before-strategy-a-new-role-for-the-chro</w:t>
        </w:r>
      </w:hyperlink>
    </w:p>
    <w:p w14:paraId="5E71D85A" w14:textId="1C56F663" w:rsidR="005E27D0" w:rsidRPr="005E27D0" w:rsidRDefault="005E27D0" w:rsidP="005E27D0">
      <w:pPr>
        <w:spacing w:after="200" w:line="480" w:lineRule="auto"/>
        <w:ind w:left="720"/>
        <w:contextualSpacing/>
        <w:rPr>
          <w:rFonts w:ascii="Calibri" w:eastAsia="Times New Roman" w:hAnsi="Calibri" w:cs="Times New Roman"/>
          <w:color w:val="282828"/>
          <w:spacing w:val="5"/>
          <w:sz w:val="24"/>
          <w:szCs w:val="24"/>
          <w:shd w:val="clear" w:color="auto" w:fill="FFFFFF"/>
          <w:lang w:eastAsia="en-US"/>
        </w:rPr>
      </w:pPr>
      <w:r w:rsidRPr="005E27D0">
        <w:rPr>
          <w:rFonts w:ascii="Calibri" w:eastAsia="Times New Roman" w:hAnsi="Calibri" w:cs="Times New Roman"/>
          <w:color w:val="282828"/>
          <w:spacing w:val="5"/>
          <w:sz w:val="24"/>
          <w:szCs w:val="24"/>
          <w:shd w:val="clear" w:color="auto" w:fill="FFFFFF"/>
          <w:lang w:eastAsia="en-US"/>
        </w:rPr>
        <w:lastRenderedPageBreak/>
        <w:t>Accessed October 3</w:t>
      </w:r>
      <w:r w:rsidRPr="005E27D0">
        <w:rPr>
          <w:rFonts w:ascii="Calibri" w:eastAsia="Times New Roman" w:hAnsi="Calibri" w:cs="Times New Roman"/>
          <w:color w:val="282828"/>
          <w:spacing w:val="5"/>
          <w:sz w:val="24"/>
          <w:szCs w:val="24"/>
          <w:shd w:val="clear" w:color="auto" w:fill="FFFFFF"/>
          <w:vertAlign w:val="superscript"/>
          <w:lang w:eastAsia="en-US"/>
        </w:rPr>
        <w:t>rd</w:t>
      </w:r>
      <w:r w:rsidR="006627B5" w:rsidRPr="005E27D0">
        <w:rPr>
          <w:rFonts w:ascii="Calibri" w:eastAsia="Times New Roman" w:hAnsi="Calibri" w:cs="Times New Roman"/>
          <w:color w:val="282828"/>
          <w:spacing w:val="5"/>
          <w:sz w:val="24"/>
          <w:szCs w:val="24"/>
          <w:shd w:val="clear" w:color="auto" w:fill="FFFFFF"/>
          <w:lang w:eastAsia="en-US"/>
        </w:rPr>
        <w:t>,</w:t>
      </w:r>
      <w:r w:rsidRPr="005E27D0">
        <w:rPr>
          <w:rFonts w:ascii="Calibri" w:eastAsia="Times New Roman" w:hAnsi="Calibri" w:cs="Times New Roman"/>
          <w:color w:val="282828"/>
          <w:spacing w:val="5"/>
          <w:sz w:val="24"/>
          <w:szCs w:val="24"/>
          <w:shd w:val="clear" w:color="auto" w:fill="FFFFFF"/>
          <w:lang w:eastAsia="en-US"/>
        </w:rPr>
        <w:t xml:space="preserve"> 2022.</w:t>
      </w:r>
    </w:p>
    <w:p w14:paraId="5085D0B5" w14:textId="77777777" w:rsidR="005E27D0" w:rsidRPr="005E27D0" w:rsidRDefault="005E27D0" w:rsidP="005E27D0">
      <w:pPr>
        <w:spacing w:after="200" w:line="480" w:lineRule="auto"/>
        <w:ind w:left="720"/>
        <w:contextualSpacing/>
        <w:rPr>
          <w:rFonts w:ascii="Calibri" w:eastAsia="Times New Roman" w:hAnsi="Calibri" w:cs="Times New Roman"/>
          <w:color w:val="282828"/>
          <w:spacing w:val="5"/>
          <w:sz w:val="24"/>
          <w:szCs w:val="24"/>
          <w:shd w:val="clear" w:color="auto" w:fill="FFFFFF"/>
          <w:lang w:eastAsia="en-US"/>
        </w:rPr>
      </w:pPr>
    </w:p>
    <w:p w14:paraId="38A48BB1" w14:textId="77777777" w:rsidR="005E27D0" w:rsidRPr="005E27D0" w:rsidRDefault="005E27D0" w:rsidP="005E27D0">
      <w:pPr>
        <w:numPr>
          <w:ilvl w:val="0"/>
          <w:numId w:val="14"/>
        </w:numPr>
        <w:spacing w:after="200"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eastAsia="en-US"/>
        </w:rPr>
        <w:t xml:space="preserve">CIPD (2014) Podcast; ‘Rethinking Staff Inductions’. </w:t>
      </w:r>
      <w:r w:rsidRPr="005E27D0">
        <w:rPr>
          <w:rFonts w:ascii="Calibri" w:eastAsia="Calibri" w:hAnsi="Calibri" w:cs="Arial"/>
          <w:sz w:val="24"/>
          <w:szCs w:val="24"/>
          <w:lang w:val="en-US" w:eastAsia="en-US"/>
        </w:rPr>
        <w:t xml:space="preserve">London: Chartered Institute of Personnel and Development.  </w:t>
      </w:r>
    </w:p>
    <w:p w14:paraId="1B8FDA46" w14:textId="77777777" w:rsidR="005E27D0" w:rsidRPr="005E27D0" w:rsidRDefault="005E27D0" w:rsidP="005E27D0">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 xml:space="preserve">Available at; </w:t>
      </w:r>
      <w:hyperlink r:id="rId23" w:history="1">
        <w:r w:rsidRPr="005E27D0">
          <w:rPr>
            <w:rFonts w:eastAsia="Calibri" w:cs="Arial"/>
            <w:color w:val="0000FF"/>
            <w:sz w:val="24"/>
            <w:szCs w:val="24"/>
            <w:u w:val="single"/>
            <w:lang w:eastAsia="en-US"/>
          </w:rPr>
          <w:t>https://www.cipd.co.uk/podcasts/rethinking-staff-inductions</w:t>
        </w:r>
      </w:hyperlink>
      <w:r w:rsidRPr="005E27D0">
        <w:rPr>
          <w:rFonts w:ascii="Calibri" w:eastAsia="Calibri" w:hAnsi="Calibri" w:cs="Arial"/>
          <w:sz w:val="24"/>
          <w:szCs w:val="24"/>
          <w:lang w:eastAsia="en-US"/>
        </w:rPr>
        <w:t>.</w:t>
      </w:r>
    </w:p>
    <w:p w14:paraId="78B56227" w14:textId="355C7629" w:rsidR="005E27D0" w:rsidRPr="005E27D0" w:rsidRDefault="005E27D0" w:rsidP="005E27D0">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Accessed August 15</w:t>
      </w:r>
      <w:r w:rsidRPr="005E27D0">
        <w:rPr>
          <w:rFonts w:ascii="Calibri" w:eastAsia="Calibri" w:hAnsi="Calibri" w:cs="Arial"/>
          <w:sz w:val="24"/>
          <w:szCs w:val="24"/>
          <w:vertAlign w:val="superscript"/>
          <w:lang w:eastAsia="en-US"/>
        </w:rPr>
        <w:t>th</w:t>
      </w:r>
      <w:r w:rsidR="006627B5" w:rsidRPr="005E27D0">
        <w:rPr>
          <w:rFonts w:ascii="Calibri" w:eastAsia="Calibri" w:hAnsi="Calibri" w:cs="Arial"/>
          <w:sz w:val="24"/>
          <w:szCs w:val="24"/>
          <w:lang w:eastAsia="en-US"/>
        </w:rPr>
        <w:t>,</w:t>
      </w:r>
      <w:r w:rsidRPr="005E27D0">
        <w:rPr>
          <w:rFonts w:ascii="Calibri" w:eastAsia="Calibri" w:hAnsi="Calibri" w:cs="Arial"/>
          <w:sz w:val="24"/>
          <w:szCs w:val="24"/>
          <w:lang w:eastAsia="en-US"/>
        </w:rPr>
        <w:t xml:space="preserve"> 2022.</w:t>
      </w:r>
    </w:p>
    <w:p w14:paraId="6183713F" w14:textId="77777777" w:rsidR="005E27D0" w:rsidRPr="005E27D0" w:rsidRDefault="005E27D0" w:rsidP="005E27D0">
      <w:pPr>
        <w:spacing w:after="200" w:line="480" w:lineRule="auto"/>
        <w:contextualSpacing/>
        <w:rPr>
          <w:rFonts w:eastAsiaTheme="minorHAnsi" w:cs="Times New Roman"/>
          <w:sz w:val="24"/>
          <w:szCs w:val="24"/>
          <w:lang w:val="en-US" w:eastAsia="en-US"/>
        </w:rPr>
      </w:pPr>
    </w:p>
    <w:p w14:paraId="0A9C5A21" w14:textId="77777777" w:rsidR="005E27D0" w:rsidRPr="005E27D0" w:rsidRDefault="005E27D0" w:rsidP="005E27D0">
      <w:pPr>
        <w:numPr>
          <w:ilvl w:val="0"/>
          <w:numId w:val="14"/>
        </w:numPr>
        <w:spacing w:after="200"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t xml:space="preserve">CIPD (2017) ‘Creating and Capturing Value at Work; Who Benefits?’ London: Chartered Institute of Personnel and Development.  </w:t>
      </w:r>
    </w:p>
    <w:p w14:paraId="2B3A481B" w14:textId="77777777" w:rsidR="005E27D0" w:rsidRPr="005E27D0" w:rsidRDefault="005E27D0" w:rsidP="005E27D0">
      <w:pPr>
        <w:spacing w:line="480" w:lineRule="auto"/>
        <w:ind w:left="720"/>
        <w:contextualSpacing/>
        <w:rPr>
          <w:rFonts w:eastAsiaTheme="minorHAnsi" w:cs="Arial"/>
          <w:color w:val="0000FF"/>
          <w:sz w:val="24"/>
          <w:szCs w:val="24"/>
          <w:u w:val="single"/>
          <w:lang w:val="en-US" w:eastAsia="en-US"/>
        </w:rPr>
      </w:pPr>
      <w:r w:rsidRPr="005E27D0">
        <w:rPr>
          <w:rFonts w:eastAsiaTheme="minorHAnsi" w:cs="Arial"/>
          <w:sz w:val="24"/>
          <w:szCs w:val="24"/>
          <w:lang w:val="en-US" w:eastAsia="en-US"/>
        </w:rPr>
        <w:t xml:space="preserve">Available at; </w:t>
      </w:r>
      <w:hyperlink r:id="rId24" w:history="1">
        <w:r w:rsidRPr="005E27D0">
          <w:rPr>
            <w:rFonts w:eastAsiaTheme="minorHAnsi" w:cs="Arial"/>
            <w:color w:val="0000FF"/>
            <w:sz w:val="24"/>
            <w:szCs w:val="24"/>
            <w:u w:val="single"/>
            <w:lang w:val="en-US" w:eastAsia="en-US"/>
          </w:rPr>
          <w:t>https://www.cipd.co.uk/knowledge/work/job-quality-value-        creation/value-work-report</w:t>
        </w:r>
      </w:hyperlink>
    </w:p>
    <w:p w14:paraId="75ECFC69" w14:textId="345A4229" w:rsidR="005E27D0" w:rsidRPr="005E27D0" w:rsidRDefault="005E27D0" w:rsidP="005E27D0">
      <w:pPr>
        <w:spacing w:line="480" w:lineRule="auto"/>
        <w:ind w:firstLine="720"/>
        <w:contextualSpacing/>
        <w:rPr>
          <w:rFonts w:eastAsiaTheme="minorHAnsi" w:cs="Arial"/>
          <w:sz w:val="24"/>
          <w:szCs w:val="24"/>
          <w:lang w:val="en-US" w:eastAsia="en-US"/>
        </w:rPr>
      </w:pPr>
      <w:r w:rsidRPr="005E27D0">
        <w:rPr>
          <w:rFonts w:eastAsiaTheme="minorHAnsi" w:cs="Arial"/>
          <w:sz w:val="24"/>
          <w:szCs w:val="24"/>
          <w:lang w:val="en-US" w:eastAsia="en-US"/>
        </w:rPr>
        <w:t>Accessed May 29</w:t>
      </w:r>
      <w:r w:rsidRPr="005E27D0">
        <w:rPr>
          <w:rFonts w:eastAsiaTheme="minorHAnsi" w:cs="Arial"/>
          <w:sz w:val="24"/>
          <w:szCs w:val="24"/>
          <w:vertAlign w:val="superscript"/>
          <w:lang w:val="en-US" w:eastAsia="en-US"/>
        </w:rPr>
        <w:t>th</w:t>
      </w:r>
      <w:r w:rsidR="006627B5" w:rsidRPr="005E27D0">
        <w:rPr>
          <w:rFonts w:eastAsiaTheme="minorHAnsi" w:cs="Arial"/>
          <w:sz w:val="24"/>
          <w:szCs w:val="24"/>
          <w:lang w:val="en-US" w:eastAsia="en-US"/>
        </w:rPr>
        <w:t>,</w:t>
      </w:r>
      <w:r w:rsidRPr="005E27D0">
        <w:rPr>
          <w:rFonts w:eastAsiaTheme="minorHAnsi" w:cs="Arial"/>
          <w:sz w:val="24"/>
          <w:szCs w:val="24"/>
          <w:lang w:val="en-US" w:eastAsia="en-US"/>
        </w:rPr>
        <w:t xml:space="preserve"> 2022.</w:t>
      </w:r>
    </w:p>
    <w:p w14:paraId="1F9C48B9" w14:textId="77777777" w:rsidR="005E27D0" w:rsidRPr="005E27D0" w:rsidRDefault="005E27D0" w:rsidP="005E27D0">
      <w:pPr>
        <w:spacing w:line="480" w:lineRule="auto"/>
        <w:contextualSpacing/>
        <w:rPr>
          <w:rFonts w:eastAsiaTheme="minorHAnsi" w:cs="Arial"/>
          <w:sz w:val="24"/>
          <w:szCs w:val="24"/>
          <w:lang w:val="en-US" w:eastAsia="en-US"/>
        </w:rPr>
      </w:pPr>
    </w:p>
    <w:p w14:paraId="499EAF5B" w14:textId="77777777" w:rsidR="005E27D0" w:rsidRPr="005E27D0" w:rsidRDefault="005E27D0" w:rsidP="005E27D0">
      <w:pPr>
        <w:numPr>
          <w:ilvl w:val="0"/>
          <w:numId w:val="14"/>
        </w:numPr>
        <w:spacing w:after="200"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t xml:space="preserve">CIPD (2021a) ‘Induction’. London: Chartered Institute of Personnel and Development. Available at;  </w:t>
      </w:r>
    </w:p>
    <w:p w14:paraId="67BA2134" w14:textId="77777777" w:rsidR="005E27D0" w:rsidRPr="005E27D0" w:rsidRDefault="00000000" w:rsidP="005E27D0">
      <w:pPr>
        <w:spacing w:after="200" w:line="480" w:lineRule="auto"/>
        <w:ind w:left="720"/>
        <w:contextualSpacing/>
        <w:rPr>
          <w:rFonts w:cs="Arial"/>
          <w:color w:val="0000FF"/>
          <w:sz w:val="24"/>
          <w:szCs w:val="24"/>
          <w:u w:val="single"/>
        </w:rPr>
      </w:pPr>
      <w:hyperlink r:id="rId25" w:history="1">
        <w:r w:rsidR="005E27D0" w:rsidRPr="005E27D0">
          <w:rPr>
            <w:rFonts w:cs="Arial"/>
            <w:color w:val="0000FF"/>
            <w:sz w:val="24"/>
            <w:szCs w:val="24"/>
            <w:u w:val="single"/>
          </w:rPr>
          <w:t>https://www.cipd.co.uk/knowledge/fundamentals/people/recruitment/induction-factsheet</w:t>
        </w:r>
      </w:hyperlink>
    </w:p>
    <w:p w14:paraId="6A98BE5A" w14:textId="37F149C2" w:rsidR="005E27D0" w:rsidRPr="005E27D0" w:rsidRDefault="005E27D0" w:rsidP="005E27D0">
      <w:pPr>
        <w:spacing w:after="200" w:line="480" w:lineRule="auto"/>
        <w:ind w:firstLine="720"/>
        <w:contextualSpacing/>
        <w:rPr>
          <w:rFonts w:cs="Arial"/>
          <w:color w:val="000000" w:themeColor="text1"/>
          <w:sz w:val="24"/>
          <w:szCs w:val="24"/>
        </w:rPr>
      </w:pPr>
      <w:r w:rsidRPr="005E27D0">
        <w:rPr>
          <w:rFonts w:cs="Arial"/>
          <w:color w:val="000000" w:themeColor="text1"/>
          <w:sz w:val="24"/>
          <w:szCs w:val="24"/>
        </w:rPr>
        <w:t>Accessed September 26</w:t>
      </w:r>
      <w:r w:rsidRPr="005E27D0">
        <w:rPr>
          <w:rFonts w:cs="Arial"/>
          <w:color w:val="000000" w:themeColor="text1"/>
          <w:sz w:val="24"/>
          <w:szCs w:val="24"/>
          <w:vertAlign w:val="superscript"/>
        </w:rPr>
        <w:t>th</w:t>
      </w:r>
      <w:r w:rsidR="006627B5" w:rsidRPr="005E27D0">
        <w:rPr>
          <w:rFonts w:cs="Arial"/>
          <w:color w:val="000000" w:themeColor="text1"/>
          <w:sz w:val="24"/>
          <w:szCs w:val="24"/>
        </w:rPr>
        <w:t>,</w:t>
      </w:r>
      <w:r w:rsidRPr="005E27D0">
        <w:rPr>
          <w:rFonts w:cs="Arial"/>
          <w:color w:val="000000" w:themeColor="text1"/>
          <w:sz w:val="24"/>
          <w:szCs w:val="24"/>
        </w:rPr>
        <w:t xml:space="preserve"> 2022.</w:t>
      </w:r>
    </w:p>
    <w:p w14:paraId="00CB6335" w14:textId="77777777" w:rsidR="005E27D0" w:rsidRPr="005E27D0" w:rsidRDefault="005E27D0" w:rsidP="005E27D0">
      <w:pPr>
        <w:spacing w:line="480" w:lineRule="auto"/>
        <w:contextualSpacing/>
        <w:rPr>
          <w:rFonts w:eastAsiaTheme="minorHAnsi" w:cs="Arial"/>
          <w:sz w:val="24"/>
          <w:szCs w:val="24"/>
          <w:lang w:val="en-US" w:eastAsia="en-US"/>
        </w:rPr>
      </w:pPr>
    </w:p>
    <w:p w14:paraId="15A999EF" w14:textId="77777777" w:rsidR="005E27D0" w:rsidRPr="005E27D0" w:rsidRDefault="005E27D0" w:rsidP="005E27D0">
      <w:pPr>
        <w:numPr>
          <w:ilvl w:val="0"/>
          <w:numId w:val="14"/>
        </w:numPr>
        <w:spacing w:after="200"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t xml:space="preserve">CIPD (2021b) ‘People Analytics’. London: Chartered Institute of Personnel and Development.  Available at; </w:t>
      </w:r>
      <w:hyperlink r:id="rId26" w:history="1">
        <w:r w:rsidRPr="005E27D0">
          <w:rPr>
            <w:rFonts w:eastAsia="Calibri" w:cs="Arial"/>
            <w:color w:val="0000FF"/>
            <w:sz w:val="24"/>
            <w:szCs w:val="24"/>
            <w:u w:val="single"/>
            <w:lang w:val="en-US" w:eastAsia="en-US"/>
          </w:rPr>
          <w:t>https://www.cipd.co.uk/Export/ToPdf?path=%252fknowledge%252fstrategy%252fanalytics%252ffactsheet</w:t>
        </w:r>
      </w:hyperlink>
    </w:p>
    <w:p w14:paraId="268329B6" w14:textId="4E1EFFD5" w:rsidR="005E27D0" w:rsidRPr="005E27D0" w:rsidRDefault="005E27D0" w:rsidP="005E27D0">
      <w:pPr>
        <w:spacing w:line="480" w:lineRule="auto"/>
        <w:ind w:firstLine="720"/>
        <w:contextualSpacing/>
        <w:rPr>
          <w:rFonts w:eastAsiaTheme="minorHAnsi" w:cs="Arial"/>
          <w:sz w:val="24"/>
          <w:szCs w:val="24"/>
          <w:lang w:val="en-US" w:eastAsia="en-US"/>
        </w:rPr>
      </w:pPr>
      <w:r w:rsidRPr="005E27D0">
        <w:rPr>
          <w:rFonts w:eastAsiaTheme="minorHAnsi" w:cs="Arial"/>
          <w:sz w:val="24"/>
          <w:szCs w:val="24"/>
          <w:lang w:val="en-US" w:eastAsia="en-US"/>
        </w:rPr>
        <w:lastRenderedPageBreak/>
        <w:t>Accessed September 18</w:t>
      </w:r>
      <w:r w:rsidRPr="005E27D0">
        <w:rPr>
          <w:rFonts w:eastAsiaTheme="minorHAnsi" w:cs="Arial"/>
          <w:sz w:val="24"/>
          <w:szCs w:val="24"/>
          <w:vertAlign w:val="superscript"/>
          <w:lang w:val="en-US" w:eastAsia="en-US"/>
        </w:rPr>
        <w:t>th</w:t>
      </w:r>
      <w:r w:rsidR="006627B5" w:rsidRPr="005E27D0">
        <w:rPr>
          <w:rFonts w:eastAsiaTheme="minorHAnsi" w:cs="Arial"/>
          <w:sz w:val="24"/>
          <w:szCs w:val="24"/>
          <w:lang w:val="en-US" w:eastAsia="en-US"/>
        </w:rPr>
        <w:t>,</w:t>
      </w:r>
      <w:r w:rsidRPr="005E27D0">
        <w:rPr>
          <w:rFonts w:eastAsiaTheme="minorHAnsi" w:cs="Arial"/>
          <w:sz w:val="24"/>
          <w:szCs w:val="24"/>
          <w:lang w:val="en-US" w:eastAsia="en-US"/>
        </w:rPr>
        <w:t xml:space="preserve"> 2022.</w:t>
      </w:r>
    </w:p>
    <w:p w14:paraId="10E3FFD4" w14:textId="77777777" w:rsidR="005E27D0" w:rsidRPr="005E27D0" w:rsidRDefault="005E27D0" w:rsidP="005E27D0">
      <w:pPr>
        <w:spacing w:line="480" w:lineRule="auto"/>
        <w:contextualSpacing/>
        <w:rPr>
          <w:rFonts w:eastAsiaTheme="minorHAnsi" w:cs="Arial"/>
          <w:sz w:val="24"/>
          <w:szCs w:val="24"/>
          <w:lang w:val="en-US" w:eastAsia="en-US"/>
        </w:rPr>
      </w:pPr>
    </w:p>
    <w:p w14:paraId="15DA158A" w14:textId="77777777" w:rsidR="005E27D0" w:rsidRPr="005E27D0" w:rsidRDefault="005E27D0" w:rsidP="005E27D0">
      <w:pPr>
        <w:numPr>
          <w:ilvl w:val="0"/>
          <w:numId w:val="14"/>
        </w:numPr>
        <w:spacing w:after="200" w:line="480" w:lineRule="auto"/>
        <w:contextualSpacing/>
        <w:rPr>
          <w:rFonts w:ascii="Calibri" w:eastAsia="Calibri" w:hAnsi="Calibri" w:cs="Arial"/>
          <w:color w:val="0000FF"/>
          <w:sz w:val="24"/>
          <w:szCs w:val="24"/>
          <w:u w:val="single"/>
          <w:lang w:eastAsia="en-US"/>
        </w:rPr>
      </w:pPr>
      <w:r w:rsidRPr="005E27D0">
        <w:rPr>
          <w:rFonts w:ascii="Calibri" w:eastAsia="Calibri" w:hAnsi="Calibri" w:cs="Arial"/>
          <w:sz w:val="24"/>
          <w:szCs w:val="24"/>
          <w:lang w:eastAsia="en-US"/>
        </w:rPr>
        <w:t>CIPD (2021c) ‘Employee Turnover and Retention’.</w:t>
      </w:r>
      <w:r w:rsidRPr="005E27D0">
        <w:rPr>
          <w:rFonts w:ascii="Calibri" w:eastAsia="Calibri" w:hAnsi="Calibri" w:cs="Arial"/>
          <w:sz w:val="24"/>
          <w:szCs w:val="24"/>
          <w:lang w:val="en-US" w:eastAsia="en-US"/>
        </w:rPr>
        <w:t xml:space="preserve"> London: Chartered Institute of Personnel and Development.  Available at; </w:t>
      </w:r>
      <w:r w:rsidRPr="005E27D0">
        <w:rPr>
          <w:rFonts w:ascii="Calibri" w:eastAsia="Calibri" w:hAnsi="Calibri" w:cs="Arial"/>
          <w:sz w:val="24"/>
          <w:szCs w:val="24"/>
          <w:lang w:eastAsia="en-US"/>
        </w:rPr>
        <w:t xml:space="preserve">  </w:t>
      </w:r>
      <w:hyperlink r:id="rId27" w:history="1">
        <w:r w:rsidRPr="005E27D0">
          <w:rPr>
            <w:rFonts w:eastAsia="Calibri" w:cs="Arial"/>
            <w:color w:val="0000FF"/>
            <w:sz w:val="24"/>
            <w:szCs w:val="24"/>
            <w:u w:val="single"/>
            <w:lang w:eastAsia="en-US"/>
          </w:rPr>
          <w:t>https://www.cipd.co.uk/knowledge/strategy/resourcing/turnover-retention-factsheet</w:t>
        </w:r>
      </w:hyperlink>
    </w:p>
    <w:p w14:paraId="6A78FCB9" w14:textId="4333FE9A" w:rsidR="005E27D0" w:rsidRPr="005E27D0" w:rsidRDefault="005E27D0" w:rsidP="005E27D0">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Accessed September 26</w:t>
      </w:r>
      <w:r w:rsidRPr="005E27D0">
        <w:rPr>
          <w:rFonts w:ascii="Calibri" w:eastAsia="Calibri" w:hAnsi="Calibri" w:cs="Arial"/>
          <w:sz w:val="24"/>
          <w:szCs w:val="24"/>
          <w:vertAlign w:val="superscript"/>
          <w:lang w:eastAsia="en-US"/>
        </w:rPr>
        <w:t>th</w:t>
      </w:r>
      <w:r w:rsidR="006627B5" w:rsidRPr="005E27D0">
        <w:rPr>
          <w:rFonts w:ascii="Calibri" w:eastAsia="Calibri" w:hAnsi="Calibri" w:cs="Arial"/>
          <w:sz w:val="24"/>
          <w:szCs w:val="24"/>
          <w:lang w:eastAsia="en-US"/>
        </w:rPr>
        <w:t>,</w:t>
      </w:r>
      <w:r w:rsidRPr="005E27D0">
        <w:rPr>
          <w:rFonts w:ascii="Calibri" w:eastAsia="Calibri" w:hAnsi="Calibri" w:cs="Arial"/>
          <w:sz w:val="24"/>
          <w:szCs w:val="24"/>
          <w:lang w:eastAsia="en-US"/>
        </w:rPr>
        <w:t xml:space="preserve"> 2022.</w:t>
      </w:r>
    </w:p>
    <w:p w14:paraId="3E84467F" w14:textId="77777777" w:rsidR="005E27D0" w:rsidRPr="005E27D0" w:rsidRDefault="005E27D0" w:rsidP="005E27D0">
      <w:pPr>
        <w:spacing w:after="200" w:line="480" w:lineRule="auto"/>
        <w:ind w:left="720"/>
        <w:contextualSpacing/>
        <w:rPr>
          <w:rFonts w:ascii="Calibri" w:eastAsia="Calibri" w:hAnsi="Calibri" w:cs="Arial"/>
          <w:sz w:val="24"/>
          <w:szCs w:val="24"/>
          <w:lang w:eastAsia="en-US"/>
        </w:rPr>
      </w:pPr>
    </w:p>
    <w:p w14:paraId="73914CE7" w14:textId="77777777" w:rsidR="005E27D0" w:rsidRPr="005E27D0" w:rsidRDefault="005E27D0" w:rsidP="005E27D0">
      <w:pPr>
        <w:numPr>
          <w:ilvl w:val="0"/>
          <w:numId w:val="14"/>
        </w:numPr>
        <w:spacing w:after="200"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t xml:space="preserve">CIPD (2021d) ‘Evaluating Learning and Development Factsheet’. London: Chartered Institute of Personnel and Development.  Available at; </w:t>
      </w:r>
      <w:hyperlink r:id="rId28" w:history="1">
        <w:r w:rsidRPr="005E27D0">
          <w:rPr>
            <w:rFonts w:ascii="Calibri" w:eastAsia="Calibri" w:hAnsi="Calibri" w:cs="Arial"/>
            <w:color w:val="0563C1" w:themeColor="hyperlink"/>
            <w:sz w:val="24"/>
            <w:szCs w:val="24"/>
            <w:u w:val="single"/>
            <w:lang w:val="en-US" w:eastAsia="en-US"/>
          </w:rPr>
          <w:t>https://www.cipd.co.uk/knowledge/fundamentals/people/development/evaluating-learning-factsheet</w:t>
        </w:r>
      </w:hyperlink>
    </w:p>
    <w:p w14:paraId="284020CC" w14:textId="77777777" w:rsidR="005E27D0" w:rsidRPr="005E27D0" w:rsidRDefault="005E27D0" w:rsidP="005E27D0">
      <w:pPr>
        <w:spacing w:line="480" w:lineRule="auto"/>
        <w:ind w:firstLine="720"/>
        <w:contextualSpacing/>
        <w:rPr>
          <w:rFonts w:eastAsiaTheme="minorHAnsi" w:cs="Arial"/>
          <w:sz w:val="24"/>
          <w:szCs w:val="24"/>
          <w:lang w:val="en-US" w:eastAsia="en-US"/>
        </w:rPr>
      </w:pPr>
      <w:r w:rsidRPr="005E27D0">
        <w:rPr>
          <w:rFonts w:eastAsiaTheme="minorHAnsi" w:cs="Arial"/>
          <w:sz w:val="24"/>
          <w:szCs w:val="24"/>
          <w:lang w:val="en-US" w:eastAsia="en-US"/>
        </w:rPr>
        <w:t>Accessed May 29</w:t>
      </w:r>
      <w:r w:rsidRPr="005E27D0">
        <w:rPr>
          <w:rFonts w:eastAsiaTheme="minorHAnsi" w:cs="Arial"/>
          <w:sz w:val="24"/>
          <w:szCs w:val="24"/>
          <w:vertAlign w:val="superscript"/>
          <w:lang w:val="en-US" w:eastAsia="en-US"/>
        </w:rPr>
        <w:t>th</w:t>
      </w:r>
      <w:r w:rsidRPr="005E27D0">
        <w:rPr>
          <w:rFonts w:eastAsiaTheme="minorHAnsi" w:cs="Arial"/>
          <w:sz w:val="24"/>
          <w:szCs w:val="24"/>
          <w:lang w:val="en-US" w:eastAsia="en-US"/>
        </w:rPr>
        <w:t>, 2022.</w:t>
      </w:r>
    </w:p>
    <w:p w14:paraId="5276307D" w14:textId="77777777" w:rsidR="005E27D0" w:rsidRPr="005E27D0" w:rsidRDefault="005E27D0" w:rsidP="005E27D0">
      <w:pPr>
        <w:spacing w:line="480" w:lineRule="auto"/>
        <w:contextualSpacing/>
        <w:rPr>
          <w:rFonts w:eastAsiaTheme="minorHAnsi" w:cs="Arial"/>
          <w:sz w:val="24"/>
          <w:szCs w:val="24"/>
          <w:lang w:val="en-US" w:eastAsia="en-US"/>
        </w:rPr>
      </w:pPr>
    </w:p>
    <w:p w14:paraId="1B2F08B3" w14:textId="1A2955C8" w:rsidR="005E27D0" w:rsidRPr="005E27D0" w:rsidRDefault="005E27D0" w:rsidP="005E27D0">
      <w:pPr>
        <w:numPr>
          <w:ilvl w:val="0"/>
          <w:numId w:val="14"/>
        </w:numPr>
        <w:spacing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t xml:space="preserve">Cummings, T.G. &amp; Worley, C. G. (2009) </w:t>
      </w:r>
      <w:r w:rsidRPr="005E27D0">
        <w:rPr>
          <w:rFonts w:ascii="Calibri" w:eastAsia="Calibri" w:hAnsi="Calibri" w:cs="Arial"/>
          <w:i/>
          <w:iCs/>
          <w:sz w:val="24"/>
          <w:szCs w:val="24"/>
          <w:lang w:val="en-US" w:eastAsia="en-US"/>
        </w:rPr>
        <w:t>Organisational Development and Change</w:t>
      </w:r>
      <w:r w:rsidRPr="005E27D0">
        <w:rPr>
          <w:rFonts w:ascii="Calibri" w:eastAsia="Calibri" w:hAnsi="Calibri" w:cs="Arial"/>
          <w:sz w:val="24"/>
          <w:szCs w:val="24"/>
          <w:lang w:val="en-US" w:eastAsia="en-US"/>
        </w:rPr>
        <w:t>. 9</w:t>
      </w:r>
      <w:r w:rsidRPr="005E27D0">
        <w:rPr>
          <w:rFonts w:ascii="Calibri" w:eastAsia="Calibri" w:hAnsi="Calibri" w:cs="Arial"/>
          <w:sz w:val="24"/>
          <w:szCs w:val="24"/>
          <w:vertAlign w:val="superscript"/>
          <w:lang w:val="en-US" w:eastAsia="en-US"/>
        </w:rPr>
        <w:t>th</w:t>
      </w:r>
      <w:r w:rsidRPr="005E27D0">
        <w:rPr>
          <w:rFonts w:ascii="Calibri" w:eastAsia="Calibri" w:hAnsi="Calibri" w:cs="Arial"/>
          <w:sz w:val="24"/>
          <w:szCs w:val="24"/>
          <w:lang w:val="en-US" w:eastAsia="en-US"/>
        </w:rPr>
        <w:t xml:space="preserve"> Edition. </w:t>
      </w:r>
      <w:r w:rsidR="005643D7" w:rsidRPr="005E27D0">
        <w:rPr>
          <w:rFonts w:ascii="Calibri" w:eastAsia="Calibri" w:hAnsi="Calibri" w:cs="Arial"/>
          <w:sz w:val="24"/>
          <w:szCs w:val="24"/>
          <w:lang w:val="en-US" w:eastAsia="en-US"/>
        </w:rPr>
        <w:t>Southwestern</w:t>
      </w:r>
      <w:r w:rsidRPr="005E27D0">
        <w:rPr>
          <w:rFonts w:ascii="Calibri" w:eastAsia="Calibri" w:hAnsi="Calibri" w:cs="Arial"/>
          <w:sz w:val="24"/>
          <w:szCs w:val="24"/>
          <w:lang w:val="en-US" w:eastAsia="en-US"/>
        </w:rPr>
        <w:t xml:space="preserve">/Cengage Learning, Mason, OH. </w:t>
      </w:r>
    </w:p>
    <w:p w14:paraId="766D73F8" w14:textId="77777777" w:rsidR="005E27D0" w:rsidRPr="005E27D0" w:rsidRDefault="005E27D0" w:rsidP="005E27D0">
      <w:pPr>
        <w:spacing w:line="480" w:lineRule="auto"/>
        <w:rPr>
          <w:rFonts w:eastAsia="Times New Roman" w:cs="Arial"/>
          <w:color w:val="1C1D1E"/>
          <w:sz w:val="24"/>
          <w:szCs w:val="24"/>
          <w:shd w:val="clear" w:color="auto" w:fill="FFFFFF"/>
        </w:rPr>
      </w:pPr>
    </w:p>
    <w:p w14:paraId="6006F318" w14:textId="009AA362" w:rsidR="005E27D0" w:rsidRPr="005E27D0" w:rsidRDefault="005E27D0" w:rsidP="005E27D0">
      <w:pPr>
        <w:numPr>
          <w:ilvl w:val="0"/>
          <w:numId w:val="14"/>
        </w:numPr>
        <w:spacing w:line="480" w:lineRule="auto"/>
        <w:contextualSpacing/>
        <w:rPr>
          <w:rFonts w:ascii="Calibri" w:eastAsia="Times New Roman" w:hAnsi="Calibri" w:cs="Arial"/>
          <w:color w:val="005274"/>
          <w:sz w:val="24"/>
          <w:szCs w:val="24"/>
        </w:rPr>
      </w:pPr>
      <w:r w:rsidRPr="005E27D0">
        <w:rPr>
          <w:rFonts w:ascii="Calibri" w:eastAsia="Times New Roman" w:hAnsi="Calibri" w:cs="Arial"/>
          <w:color w:val="1C1D1E"/>
          <w:sz w:val="24"/>
          <w:szCs w:val="24"/>
          <w:shd w:val="clear" w:color="auto" w:fill="FFFFFF"/>
        </w:rPr>
        <w:t xml:space="preserve">Curtis, G.J. and Cerni, T. (2015) ‘For Leaders to be Transformational, They Must Think Imaginatively’. </w:t>
      </w:r>
      <w:r w:rsidRPr="005E27D0">
        <w:rPr>
          <w:rFonts w:ascii="Calibri" w:eastAsia="Times New Roman" w:hAnsi="Calibri" w:cs="Arial"/>
          <w:i/>
          <w:iCs/>
          <w:color w:val="1C1D1E"/>
          <w:sz w:val="24"/>
          <w:szCs w:val="24"/>
          <w:shd w:val="clear" w:color="auto" w:fill="FFFFFF"/>
        </w:rPr>
        <w:t>Journal of Leadership Studies</w:t>
      </w:r>
      <w:r w:rsidRPr="005E27D0">
        <w:rPr>
          <w:rFonts w:ascii="Calibri" w:eastAsia="Times New Roman" w:hAnsi="Calibri" w:cs="Arial"/>
          <w:color w:val="1C1D1E"/>
          <w:sz w:val="24"/>
          <w:szCs w:val="24"/>
          <w:shd w:val="clear" w:color="auto" w:fill="FFFFFF"/>
        </w:rPr>
        <w:t>, 9: pp.45</w:t>
      </w:r>
      <w:r w:rsidR="00023D99">
        <w:rPr>
          <w:rFonts w:ascii="Calibri" w:eastAsia="Times New Roman" w:hAnsi="Calibri" w:cs="Arial"/>
          <w:color w:val="1C1D1E"/>
          <w:sz w:val="24"/>
          <w:szCs w:val="24"/>
          <w:shd w:val="clear" w:color="auto" w:fill="FFFFFF"/>
        </w:rPr>
        <w:t xml:space="preserve"> - </w:t>
      </w:r>
      <w:r w:rsidRPr="005E27D0">
        <w:rPr>
          <w:rFonts w:ascii="Calibri" w:eastAsia="Times New Roman" w:hAnsi="Calibri" w:cs="Arial"/>
          <w:color w:val="1C1D1E"/>
          <w:sz w:val="24"/>
          <w:szCs w:val="24"/>
          <w:shd w:val="clear" w:color="auto" w:fill="FFFFFF"/>
        </w:rPr>
        <w:t>47. </w:t>
      </w:r>
      <w:hyperlink r:id="rId29" w:history="1">
        <w:r w:rsidRPr="005E27D0">
          <w:rPr>
            <w:rFonts w:ascii="Calibri" w:eastAsia="Times New Roman" w:hAnsi="Calibri" w:cs="Arial"/>
            <w:color w:val="005274"/>
            <w:sz w:val="24"/>
            <w:szCs w:val="24"/>
          </w:rPr>
          <w:t>https://doi.org/10.1002/jls.21401</w:t>
        </w:r>
      </w:hyperlink>
    </w:p>
    <w:p w14:paraId="05A8BF42" w14:textId="265EDD8E" w:rsidR="005E27D0" w:rsidRPr="005E27D0" w:rsidRDefault="005E27D0" w:rsidP="005E27D0">
      <w:pPr>
        <w:spacing w:line="480" w:lineRule="auto"/>
        <w:ind w:firstLine="720"/>
        <w:rPr>
          <w:rFonts w:eastAsia="Times New Roman" w:cs="Arial"/>
          <w:color w:val="000000" w:themeColor="text1"/>
          <w:sz w:val="24"/>
          <w:szCs w:val="24"/>
        </w:rPr>
      </w:pPr>
      <w:r w:rsidRPr="005E27D0">
        <w:rPr>
          <w:rFonts w:eastAsia="Times New Roman" w:cs="Arial"/>
          <w:color w:val="000000" w:themeColor="text1"/>
          <w:sz w:val="24"/>
          <w:szCs w:val="24"/>
        </w:rPr>
        <w:t>Accessed September 17</w:t>
      </w:r>
      <w:r w:rsidRPr="005E27D0">
        <w:rPr>
          <w:rFonts w:eastAsia="Times New Roman" w:cs="Arial"/>
          <w:color w:val="000000" w:themeColor="text1"/>
          <w:sz w:val="24"/>
          <w:szCs w:val="24"/>
          <w:vertAlign w:val="superscript"/>
        </w:rPr>
        <w:t>th</w:t>
      </w:r>
      <w:r w:rsidR="005643D7" w:rsidRPr="005E27D0">
        <w:rPr>
          <w:rFonts w:eastAsia="Times New Roman" w:cs="Arial"/>
          <w:color w:val="000000" w:themeColor="text1"/>
          <w:sz w:val="24"/>
          <w:szCs w:val="24"/>
        </w:rPr>
        <w:t>,</w:t>
      </w:r>
      <w:r w:rsidRPr="005E27D0">
        <w:rPr>
          <w:rFonts w:eastAsia="Times New Roman" w:cs="Arial"/>
          <w:color w:val="000000" w:themeColor="text1"/>
          <w:sz w:val="24"/>
          <w:szCs w:val="24"/>
        </w:rPr>
        <w:t xml:space="preserve"> 2022</w:t>
      </w:r>
    </w:p>
    <w:p w14:paraId="35BDEACB" w14:textId="77777777" w:rsidR="005E27D0" w:rsidRPr="005E27D0" w:rsidRDefault="005E27D0" w:rsidP="005E27D0">
      <w:pPr>
        <w:spacing w:line="480" w:lineRule="auto"/>
        <w:contextualSpacing/>
        <w:rPr>
          <w:rFonts w:eastAsiaTheme="minorHAnsi" w:cs="Arial"/>
          <w:sz w:val="24"/>
          <w:szCs w:val="24"/>
          <w:lang w:val="en-US" w:eastAsia="en-US"/>
        </w:rPr>
      </w:pPr>
    </w:p>
    <w:p w14:paraId="51E540D7" w14:textId="77777777" w:rsidR="005E27D0" w:rsidRPr="005E27D0" w:rsidRDefault="005E27D0" w:rsidP="005E27D0">
      <w:pPr>
        <w:numPr>
          <w:ilvl w:val="0"/>
          <w:numId w:val="14"/>
        </w:numPr>
        <w:spacing w:line="480" w:lineRule="auto"/>
        <w:contextualSpacing/>
        <w:rPr>
          <w:rFonts w:ascii="Calibri" w:eastAsia="Calibri" w:hAnsi="Calibri" w:cs="Arial"/>
          <w:sz w:val="24"/>
          <w:szCs w:val="24"/>
          <w:lang w:val="en-US" w:eastAsia="en-US"/>
        </w:rPr>
      </w:pPr>
      <w:r w:rsidRPr="005E27D0">
        <w:rPr>
          <w:rFonts w:ascii="Calibri" w:eastAsia="Calibri" w:hAnsi="Calibri" w:cs="Arial"/>
          <w:sz w:val="24"/>
          <w:szCs w:val="24"/>
          <w:lang w:val="en-US" w:eastAsia="en-US"/>
        </w:rPr>
        <w:lastRenderedPageBreak/>
        <w:t xml:space="preserve">Daniels, K., Gedikli, C., Watson, D., Semkina, A. &amp; Vaughn, O (2017) ‘Job design, employment practices and well-being: A systematic review of intervention studies’. </w:t>
      </w:r>
      <w:r w:rsidRPr="005E27D0">
        <w:rPr>
          <w:rFonts w:ascii="Calibri" w:eastAsia="Calibri" w:hAnsi="Calibri" w:cs="Arial"/>
          <w:i/>
          <w:iCs/>
          <w:sz w:val="24"/>
          <w:szCs w:val="24"/>
          <w:lang w:val="en-US" w:eastAsia="en-US"/>
        </w:rPr>
        <w:t>Ergonomics</w:t>
      </w:r>
      <w:r w:rsidRPr="005E27D0">
        <w:rPr>
          <w:rFonts w:ascii="Calibri" w:eastAsia="Calibri" w:hAnsi="Calibri" w:cs="Arial"/>
          <w:sz w:val="24"/>
          <w:szCs w:val="24"/>
          <w:lang w:val="en-US" w:eastAsia="en-US"/>
        </w:rPr>
        <w:t xml:space="preserve">, 60, (9), pp.1177–1196. </w:t>
      </w:r>
      <w:hyperlink r:id="rId30" w:history="1">
        <w:r w:rsidRPr="005E27D0">
          <w:rPr>
            <w:rFonts w:ascii="Calibri" w:eastAsia="Calibri" w:hAnsi="Calibri" w:cs="Arial"/>
            <w:color w:val="0000FF"/>
            <w:sz w:val="24"/>
            <w:szCs w:val="24"/>
            <w:u w:val="single"/>
            <w:lang w:val="en-US" w:eastAsia="en-US"/>
          </w:rPr>
          <w:t>doi.org/10.1080/00140139.2017.1303085</w:t>
        </w:r>
      </w:hyperlink>
    </w:p>
    <w:p w14:paraId="62F562CD" w14:textId="3248281C" w:rsidR="005E27D0" w:rsidRPr="005E27D0" w:rsidRDefault="005E27D0" w:rsidP="005E27D0">
      <w:pPr>
        <w:spacing w:line="480" w:lineRule="auto"/>
        <w:ind w:firstLine="720"/>
        <w:contextualSpacing/>
        <w:rPr>
          <w:rFonts w:eastAsiaTheme="minorHAnsi" w:cs="Arial"/>
          <w:sz w:val="24"/>
          <w:szCs w:val="24"/>
          <w:lang w:val="en-US" w:eastAsia="en-US"/>
        </w:rPr>
      </w:pPr>
      <w:r w:rsidRPr="005E27D0">
        <w:rPr>
          <w:rFonts w:eastAsiaTheme="minorHAnsi" w:cs="Arial"/>
          <w:sz w:val="24"/>
          <w:szCs w:val="24"/>
          <w:lang w:val="en-US" w:eastAsia="en-US"/>
        </w:rPr>
        <w:t>Accessed September 29</w:t>
      </w:r>
      <w:r w:rsidRPr="005E27D0">
        <w:rPr>
          <w:rFonts w:eastAsiaTheme="minorHAnsi" w:cs="Arial"/>
          <w:sz w:val="24"/>
          <w:szCs w:val="24"/>
          <w:vertAlign w:val="superscript"/>
          <w:lang w:val="en-US" w:eastAsia="en-US"/>
        </w:rPr>
        <w:t>th</w:t>
      </w:r>
      <w:r w:rsidR="005643D7" w:rsidRPr="005E27D0">
        <w:rPr>
          <w:rFonts w:eastAsiaTheme="minorHAnsi" w:cs="Arial"/>
          <w:sz w:val="24"/>
          <w:szCs w:val="24"/>
          <w:lang w:val="en-US" w:eastAsia="en-US"/>
        </w:rPr>
        <w:t>,</w:t>
      </w:r>
      <w:r w:rsidRPr="005E27D0">
        <w:rPr>
          <w:rFonts w:eastAsiaTheme="minorHAnsi" w:cs="Arial"/>
          <w:sz w:val="24"/>
          <w:szCs w:val="24"/>
          <w:lang w:val="en-US" w:eastAsia="en-US"/>
        </w:rPr>
        <w:t xml:space="preserve"> 2022.</w:t>
      </w:r>
    </w:p>
    <w:p w14:paraId="7ADC457C" w14:textId="77777777" w:rsidR="005E27D0" w:rsidRPr="005E27D0" w:rsidRDefault="005E27D0" w:rsidP="005E27D0">
      <w:pPr>
        <w:spacing w:line="480" w:lineRule="auto"/>
        <w:rPr>
          <w:rFonts w:cs="Arial"/>
          <w:sz w:val="24"/>
          <w:szCs w:val="24"/>
        </w:rPr>
      </w:pPr>
    </w:p>
    <w:p w14:paraId="6F629F47" w14:textId="77777777" w:rsidR="005E27D0" w:rsidRPr="005E27D0" w:rsidRDefault="005E27D0" w:rsidP="005E27D0">
      <w:pPr>
        <w:numPr>
          <w:ilvl w:val="0"/>
          <w:numId w:val="14"/>
        </w:numPr>
        <w:spacing w:line="480" w:lineRule="auto"/>
        <w:contextualSpacing/>
        <w:rPr>
          <w:rFonts w:ascii="Calibri" w:hAnsi="Calibri" w:cs="Arial"/>
          <w:sz w:val="24"/>
          <w:szCs w:val="24"/>
        </w:rPr>
      </w:pPr>
      <w:r w:rsidRPr="005E27D0">
        <w:rPr>
          <w:rFonts w:ascii="Calibri" w:hAnsi="Calibri" w:cs="Arial"/>
          <w:sz w:val="24"/>
          <w:szCs w:val="24"/>
        </w:rPr>
        <w:t>Dávila, N. &amp; Piña-Ramirez, W. (2018) ‘Let’s Talk about Onboarding Metrics’, </w:t>
      </w:r>
      <w:r w:rsidRPr="005E27D0">
        <w:rPr>
          <w:rFonts w:ascii="Calibri" w:hAnsi="Calibri" w:cs="Arial"/>
          <w:i/>
          <w:iCs/>
          <w:sz w:val="24"/>
          <w:szCs w:val="24"/>
        </w:rPr>
        <w:t>TD: Talent Development</w:t>
      </w:r>
      <w:r w:rsidRPr="005E27D0">
        <w:rPr>
          <w:rFonts w:ascii="Calibri" w:hAnsi="Calibri" w:cs="Arial"/>
          <w:sz w:val="24"/>
          <w:szCs w:val="24"/>
        </w:rPr>
        <w:t xml:space="preserve">, 72(12), pp.44–48. Available at: </w:t>
      </w:r>
      <w:hyperlink r:id="rId31" w:history="1">
        <w:r w:rsidRPr="005E27D0">
          <w:rPr>
            <w:rFonts w:cs="Arial"/>
            <w:color w:val="0000FF"/>
            <w:sz w:val="24"/>
            <w:szCs w:val="24"/>
            <w:u w:val="single"/>
          </w:rPr>
          <w:t>https://search.ebscohost.com/login.aspx?direct=true&amp;AuthType=ip,uid&amp;db=plh&amp;AN=133295172&amp;site=eds-live&amp;scope=site</w:t>
        </w:r>
      </w:hyperlink>
      <w:r w:rsidRPr="005E27D0">
        <w:rPr>
          <w:rFonts w:ascii="Calibri" w:hAnsi="Calibri" w:cs="Arial"/>
          <w:sz w:val="24"/>
          <w:szCs w:val="24"/>
        </w:rPr>
        <w:t xml:space="preserve"> </w:t>
      </w:r>
    </w:p>
    <w:p w14:paraId="3585631A" w14:textId="77777777" w:rsidR="005E27D0" w:rsidRPr="005E27D0" w:rsidRDefault="005E27D0" w:rsidP="005E27D0">
      <w:pPr>
        <w:spacing w:line="480" w:lineRule="auto"/>
        <w:ind w:firstLine="720"/>
        <w:rPr>
          <w:rFonts w:cs="Arial"/>
          <w:sz w:val="24"/>
          <w:szCs w:val="24"/>
        </w:rPr>
      </w:pPr>
      <w:r w:rsidRPr="005E27D0">
        <w:rPr>
          <w:rFonts w:cs="Arial"/>
          <w:sz w:val="24"/>
          <w:szCs w:val="24"/>
        </w:rPr>
        <w:t>Accessed 2nd October 2022.</w:t>
      </w:r>
    </w:p>
    <w:p w14:paraId="59379D1B" w14:textId="77777777" w:rsidR="005E27D0" w:rsidRPr="005E27D0" w:rsidRDefault="005E27D0" w:rsidP="005E27D0">
      <w:pPr>
        <w:spacing w:line="480" w:lineRule="auto"/>
        <w:rPr>
          <w:rFonts w:eastAsia="Times New Roman" w:cs="Open Sans"/>
          <w:color w:val="1C1D1E"/>
          <w:sz w:val="24"/>
          <w:szCs w:val="24"/>
        </w:rPr>
      </w:pPr>
    </w:p>
    <w:p w14:paraId="45930BA5" w14:textId="39FBC315" w:rsidR="005E27D0" w:rsidRPr="005E27D0" w:rsidRDefault="005E27D0" w:rsidP="005E27D0">
      <w:pPr>
        <w:numPr>
          <w:ilvl w:val="0"/>
          <w:numId w:val="14"/>
        </w:numPr>
        <w:spacing w:line="480" w:lineRule="auto"/>
        <w:contextualSpacing/>
        <w:rPr>
          <w:rFonts w:ascii="Calibri" w:eastAsia="Times New Roman" w:hAnsi="Calibri" w:cs="Times New Roman"/>
          <w:sz w:val="24"/>
          <w:szCs w:val="24"/>
        </w:rPr>
      </w:pPr>
      <w:r w:rsidRPr="005E27D0">
        <w:rPr>
          <w:rFonts w:ascii="Calibri" w:eastAsia="Times New Roman" w:hAnsi="Calibri" w:cs="Open Sans"/>
          <w:color w:val="1C1D1E"/>
          <w:sz w:val="24"/>
          <w:szCs w:val="24"/>
        </w:rPr>
        <w:t>Gardner, D. G.</w:t>
      </w:r>
      <w:r w:rsidRPr="005E27D0">
        <w:rPr>
          <w:rFonts w:ascii="Calibri" w:eastAsia="Times New Roman" w:hAnsi="Calibri" w:cs="Open Sans"/>
          <w:color w:val="1C1D1E"/>
          <w:sz w:val="24"/>
          <w:szCs w:val="24"/>
          <w:shd w:val="clear" w:color="auto" w:fill="FFFFFF"/>
        </w:rPr>
        <w:t>,</w:t>
      </w:r>
      <w:r w:rsidR="005643D7" w:rsidRPr="005E27D0">
        <w:rPr>
          <w:rFonts w:ascii="Calibri" w:eastAsia="Times New Roman" w:hAnsi="Calibri" w:cs="Open Sans"/>
          <w:color w:val="1C1D1E"/>
          <w:sz w:val="24"/>
          <w:szCs w:val="24"/>
          <w:shd w:val="clear" w:color="auto" w:fill="FFFFFF"/>
        </w:rPr>
        <w:t xml:space="preserve"> </w:t>
      </w:r>
      <w:r w:rsidRPr="005E27D0">
        <w:rPr>
          <w:rFonts w:ascii="Calibri" w:eastAsia="Times New Roman" w:hAnsi="Calibri" w:cs="Open Sans"/>
          <w:color w:val="1C1D1E"/>
          <w:sz w:val="24"/>
          <w:szCs w:val="24"/>
          <w:shd w:val="clear" w:color="auto" w:fill="FFFFFF"/>
        </w:rPr>
        <w:t>Huang</w:t>
      </w:r>
      <w:r w:rsidRPr="005E27D0">
        <w:rPr>
          <w:rFonts w:ascii="Calibri" w:eastAsia="Times New Roman" w:hAnsi="Calibri" w:cs="Open Sans"/>
          <w:color w:val="1C1D1E"/>
          <w:sz w:val="24"/>
          <w:szCs w:val="24"/>
        </w:rPr>
        <w:t>, G.-H.</w:t>
      </w:r>
      <w:r w:rsidRPr="005E27D0">
        <w:rPr>
          <w:rFonts w:ascii="Calibri" w:eastAsia="Times New Roman" w:hAnsi="Calibri" w:cs="Open Sans"/>
          <w:color w:val="1C1D1E"/>
          <w:sz w:val="24"/>
          <w:szCs w:val="24"/>
          <w:shd w:val="clear" w:color="auto" w:fill="FFFFFF"/>
        </w:rPr>
        <w:t>,</w:t>
      </w:r>
      <w:r w:rsidR="00910AB8" w:rsidRPr="005E27D0">
        <w:rPr>
          <w:rFonts w:ascii="Calibri" w:eastAsia="Times New Roman" w:hAnsi="Calibri" w:cs="Open Sans"/>
          <w:color w:val="1C1D1E"/>
          <w:sz w:val="24"/>
          <w:szCs w:val="24"/>
          <w:shd w:val="clear" w:color="auto" w:fill="FFFFFF"/>
        </w:rPr>
        <w:t xml:space="preserve"> </w:t>
      </w:r>
      <w:r w:rsidRPr="005E27D0">
        <w:rPr>
          <w:rFonts w:ascii="Calibri" w:eastAsia="Times New Roman" w:hAnsi="Calibri" w:cs="Open Sans"/>
          <w:color w:val="1C1D1E"/>
          <w:sz w:val="24"/>
          <w:szCs w:val="24"/>
          <w:shd w:val="clear" w:color="auto" w:fill="FFFFFF"/>
        </w:rPr>
        <w:t>Pierce</w:t>
      </w:r>
      <w:r w:rsidRPr="005E27D0">
        <w:rPr>
          <w:rFonts w:ascii="Calibri" w:eastAsia="Times New Roman" w:hAnsi="Calibri" w:cs="Open Sans"/>
          <w:color w:val="1C1D1E"/>
          <w:sz w:val="24"/>
          <w:szCs w:val="24"/>
        </w:rPr>
        <w:t>, J. L.</w:t>
      </w:r>
      <w:r w:rsidRPr="005E27D0">
        <w:rPr>
          <w:rFonts w:ascii="Calibri" w:eastAsia="Times New Roman" w:hAnsi="Calibri" w:cs="Open Sans"/>
          <w:color w:val="1C1D1E"/>
          <w:sz w:val="24"/>
          <w:szCs w:val="24"/>
          <w:shd w:val="clear" w:color="auto" w:fill="FFFFFF"/>
        </w:rPr>
        <w:t>,</w:t>
      </w:r>
      <w:r w:rsidR="00910AB8" w:rsidRPr="005E27D0">
        <w:rPr>
          <w:rFonts w:ascii="Calibri" w:eastAsia="Times New Roman" w:hAnsi="Calibri" w:cs="Open Sans"/>
          <w:color w:val="1C1D1E"/>
          <w:sz w:val="24"/>
          <w:szCs w:val="24"/>
          <w:shd w:val="clear" w:color="auto" w:fill="FFFFFF"/>
        </w:rPr>
        <w:t xml:space="preserve"> </w:t>
      </w:r>
      <w:r w:rsidRPr="005E27D0">
        <w:rPr>
          <w:rFonts w:ascii="Calibri" w:eastAsia="Times New Roman" w:hAnsi="Calibri" w:cs="Open Sans"/>
          <w:color w:val="1C1D1E"/>
          <w:sz w:val="24"/>
          <w:szCs w:val="24"/>
          <w:shd w:val="clear" w:color="auto" w:fill="FFFFFF"/>
        </w:rPr>
        <w:t>Niu</w:t>
      </w:r>
      <w:r w:rsidRPr="005E27D0">
        <w:rPr>
          <w:rFonts w:ascii="Calibri" w:eastAsia="Times New Roman" w:hAnsi="Calibri" w:cs="Open Sans"/>
          <w:color w:val="1C1D1E"/>
          <w:sz w:val="24"/>
          <w:szCs w:val="24"/>
        </w:rPr>
        <w:t>, X.</w:t>
      </w:r>
      <w:r w:rsidRPr="005E27D0">
        <w:rPr>
          <w:rFonts w:ascii="Calibri" w:eastAsia="Times New Roman" w:hAnsi="Calibri" w:cs="Open Sans"/>
          <w:color w:val="1C1D1E"/>
          <w:sz w:val="24"/>
          <w:szCs w:val="24"/>
          <w:shd w:val="clear" w:color="auto" w:fill="FFFFFF"/>
        </w:rPr>
        <w:t>, &amp;</w:t>
      </w:r>
      <w:r w:rsidR="00910AB8" w:rsidRPr="005E27D0">
        <w:rPr>
          <w:rFonts w:ascii="Calibri" w:eastAsia="Times New Roman" w:hAnsi="Calibri" w:cs="Open Sans"/>
          <w:color w:val="1C1D1E"/>
          <w:sz w:val="24"/>
          <w:szCs w:val="24"/>
          <w:shd w:val="clear" w:color="auto" w:fill="FFFFFF"/>
        </w:rPr>
        <w:t xml:space="preserve"> </w:t>
      </w:r>
      <w:r w:rsidRPr="005E27D0">
        <w:rPr>
          <w:rFonts w:ascii="Calibri" w:eastAsia="Times New Roman" w:hAnsi="Calibri" w:cs="Open Sans"/>
          <w:color w:val="1C1D1E"/>
          <w:sz w:val="24"/>
          <w:szCs w:val="24"/>
          <w:shd w:val="clear" w:color="auto" w:fill="FFFFFF"/>
        </w:rPr>
        <w:t>Lee</w:t>
      </w:r>
      <w:r w:rsidRPr="005E27D0">
        <w:rPr>
          <w:rFonts w:ascii="Calibri" w:eastAsia="Times New Roman" w:hAnsi="Calibri" w:cs="Open Sans"/>
          <w:color w:val="1C1D1E"/>
          <w:sz w:val="24"/>
          <w:szCs w:val="24"/>
        </w:rPr>
        <w:t>, C.</w:t>
      </w:r>
      <w:r w:rsidRPr="005E27D0">
        <w:rPr>
          <w:rFonts w:ascii="Calibri" w:eastAsia="Times New Roman" w:hAnsi="Calibri" w:cs="Open Sans"/>
          <w:color w:val="1C1D1E"/>
          <w:sz w:val="24"/>
          <w:szCs w:val="24"/>
          <w:shd w:val="clear" w:color="auto" w:fill="FFFFFF"/>
        </w:rPr>
        <w:t> (</w:t>
      </w:r>
      <w:r w:rsidRPr="005E27D0">
        <w:rPr>
          <w:rFonts w:ascii="Calibri" w:eastAsia="Times New Roman" w:hAnsi="Calibri" w:cs="Open Sans"/>
          <w:color w:val="1C1D1E"/>
          <w:sz w:val="24"/>
          <w:szCs w:val="24"/>
        </w:rPr>
        <w:t>2022</w:t>
      </w:r>
      <w:r w:rsidRPr="005E27D0">
        <w:rPr>
          <w:rFonts w:ascii="Calibri" w:eastAsia="Times New Roman" w:hAnsi="Calibri" w:cs="Open Sans"/>
          <w:color w:val="1C1D1E"/>
          <w:sz w:val="24"/>
          <w:szCs w:val="24"/>
          <w:shd w:val="clear" w:color="auto" w:fill="FFFFFF"/>
        </w:rPr>
        <w:t>) ‘</w:t>
      </w:r>
      <w:r w:rsidRPr="005E27D0">
        <w:rPr>
          <w:rFonts w:ascii="Calibri" w:eastAsia="Times New Roman" w:hAnsi="Calibri" w:cs="Open Sans"/>
          <w:color w:val="1C1D1E"/>
          <w:sz w:val="24"/>
          <w:szCs w:val="24"/>
        </w:rPr>
        <w:t>Not just for newcomers: Organisational socialisation, employee adjustment and experience, and growth in organisation-based self-esteem’</w:t>
      </w:r>
      <w:r w:rsidRPr="005E27D0">
        <w:rPr>
          <w:rFonts w:ascii="Calibri" w:eastAsia="Times New Roman" w:hAnsi="Calibri" w:cs="Open Sans"/>
          <w:color w:val="1C1D1E"/>
          <w:sz w:val="24"/>
          <w:szCs w:val="24"/>
          <w:shd w:val="clear" w:color="auto" w:fill="FFFFFF"/>
        </w:rPr>
        <w:t>. </w:t>
      </w:r>
      <w:r w:rsidRPr="005E27D0">
        <w:rPr>
          <w:rFonts w:ascii="Calibri" w:eastAsia="Times New Roman" w:hAnsi="Calibri" w:cs="Open Sans"/>
          <w:i/>
          <w:iCs/>
          <w:color w:val="1C1D1E"/>
          <w:sz w:val="24"/>
          <w:szCs w:val="24"/>
        </w:rPr>
        <w:t>Human Resource Development Quarterly</w:t>
      </w:r>
      <w:r w:rsidRPr="005E27D0">
        <w:rPr>
          <w:rFonts w:ascii="Calibri" w:eastAsia="Times New Roman" w:hAnsi="Calibri" w:cs="Open Sans"/>
          <w:color w:val="1C1D1E"/>
          <w:sz w:val="24"/>
          <w:szCs w:val="24"/>
          <w:shd w:val="clear" w:color="auto" w:fill="FFFFFF"/>
        </w:rPr>
        <w:t>,</w:t>
      </w:r>
      <w:r w:rsidR="005643D7" w:rsidRPr="005E27D0">
        <w:rPr>
          <w:rFonts w:ascii="Calibri" w:eastAsia="Times New Roman" w:hAnsi="Calibri" w:cs="Open Sans"/>
          <w:color w:val="1C1D1E"/>
          <w:sz w:val="24"/>
          <w:szCs w:val="24"/>
          <w:shd w:val="clear" w:color="auto" w:fill="FFFFFF"/>
        </w:rPr>
        <w:t xml:space="preserve"> </w:t>
      </w:r>
      <w:r w:rsidRPr="005E27D0">
        <w:rPr>
          <w:rFonts w:ascii="Calibri" w:eastAsia="Times New Roman" w:hAnsi="Calibri" w:cs="Open Sans"/>
          <w:color w:val="1C1D1E"/>
          <w:sz w:val="24"/>
          <w:szCs w:val="24"/>
          <w:shd w:val="clear" w:color="auto" w:fill="FFFFFF"/>
        </w:rPr>
        <w:t>33(3), pp.</w:t>
      </w:r>
      <w:r w:rsidRPr="005E27D0">
        <w:rPr>
          <w:rFonts w:ascii="Calibri" w:eastAsia="Times New Roman" w:hAnsi="Calibri" w:cs="Open Sans"/>
          <w:color w:val="1C1D1E"/>
          <w:sz w:val="24"/>
          <w:szCs w:val="24"/>
        </w:rPr>
        <w:t>297</w:t>
      </w:r>
      <w:r w:rsidRPr="005E27D0">
        <w:rPr>
          <w:rFonts w:ascii="Calibri" w:eastAsia="Times New Roman" w:hAnsi="Calibri" w:cs="Open Sans"/>
          <w:color w:val="1C1D1E"/>
          <w:sz w:val="24"/>
          <w:szCs w:val="24"/>
          <w:shd w:val="clear" w:color="auto" w:fill="FFFFFF"/>
        </w:rPr>
        <w:t>– </w:t>
      </w:r>
      <w:r w:rsidRPr="005E27D0">
        <w:rPr>
          <w:rFonts w:ascii="Calibri" w:eastAsia="Times New Roman" w:hAnsi="Calibri" w:cs="Open Sans"/>
          <w:color w:val="1C1D1E"/>
          <w:sz w:val="24"/>
          <w:szCs w:val="24"/>
        </w:rPr>
        <w:t>319</w:t>
      </w:r>
      <w:r w:rsidRPr="005E27D0">
        <w:rPr>
          <w:rFonts w:ascii="Calibri" w:eastAsia="Times New Roman" w:hAnsi="Calibri" w:cs="Open Sans"/>
          <w:color w:val="1C1D1E"/>
          <w:sz w:val="24"/>
          <w:szCs w:val="24"/>
          <w:shd w:val="clear" w:color="auto" w:fill="FFFFFF"/>
        </w:rPr>
        <w:t>. </w:t>
      </w:r>
      <w:hyperlink r:id="rId32" w:history="1">
        <w:r w:rsidRPr="005E27D0">
          <w:rPr>
            <w:rFonts w:ascii="Calibri" w:eastAsia="Times New Roman" w:hAnsi="Calibri" w:cs="Open Sans"/>
            <w:color w:val="005274"/>
            <w:sz w:val="24"/>
            <w:szCs w:val="24"/>
          </w:rPr>
          <w:t>https://doi.org/10.1002/hrdq.21458</w:t>
        </w:r>
      </w:hyperlink>
    </w:p>
    <w:p w14:paraId="353295EE" w14:textId="3F13B19E" w:rsidR="005E27D0" w:rsidRDefault="005E27D0" w:rsidP="005E27D0">
      <w:pPr>
        <w:spacing w:line="480" w:lineRule="auto"/>
        <w:ind w:left="720"/>
        <w:contextualSpacing/>
        <w:rPr>
          <w:rFonts w:ascii="Calibri" w:eastAsia="Times New Roman" w:hAnsi="Calibri" w:cs="Open Sans"/>
          <w:color w:val="1C1D1E"/>
          <w:sz w:val="24"/>
          <w:szCs w:val="24"/>
        </w:rPr>
      </w:pPr>
      <w:r w:rsidRPr="005E27D0">
        <w:rPr>
          <w:rFonts w:ascii="Calibri" w:eastAsia="Times New Roman" w:hAnsi="Calibri" w:cs="Open Sans"/>
          <w:color w:val="1C1D1E"/>
          <w:sz w:val="24"/>
          <w:szCs w:val="24"/>
        </w:rPr>
        <w:t>Accessed August 8</w:t>
      </w:r>
      <w:r w:rsidRPr="005E27D0">
        <w:rPr>
          <w:rFonts w:ascii="Calibri" w:eastAsia="Times New Roman" w:hAnsi="Calibri" w:cs="Open Sans"/>
          <w:color w:val="1C1D1E"/>
          <w:sz w:val="24"/>
          <w:szCs w:val="24"/>
          <w:vertAlign w:val="superscript"/>
        </w:rPr>
        <w:t>th</w:t>
      </w:r>
      <w:r w:rsidR="005643D7" w:rsidRPr="005E27D0">
        <w:rPr>
          <w:rFonts w:ascii="Calibri" w:eastAsia="Times New Roman" w:hAnsi="Calibri" w:cs="Open Sans"/>
          <w:color w:val="1C1D1E"/>
          <w:sz w:val="24"/>
          <w:szCs w:val="24"/>
        </w:rPr>
        <w:t>,</w:t>
      </w:r>
      <w:r w:rsidRPr="005E27D0">
        <w:rPr>
          <w:rFonts w:ascii="Calibri" w:eastAsia="Times New Roman" w:hAnsi="Calibri" w:cs="Open Sans"/>
          <w:color w:val="1C1D1E"/>
          <w:sz w:val="24"/>
          <w:szCs w:val="24"/>
        </w:rPr>
        <w:t xml:space="preserve"> 2022.</w:t>
      </w:r>
    </w:p>
    <w:p w14:paraId="1B9F3728" w14:textId="77777777" w:rsidR="00D22C40" w:rsidRPr="005E27D0" w:rsidRDefault="00D22C40" w:rsidP="005E27D0">
      <w:pPr>
        <w:spacing w:line="480" w:lineRule="auto"/>
        <w:ind w:left="720"/>
        <w:contextualSpacing/>
        <w:rPr>
          <w:rFonts w:ascii="Calibri" w:eastAsia="Times New Roman" w:hAnsi="Calibri" w:cs="Open Sans"/>
          <w:color w:val="1C1D1E"/>
          <w:sz w:val="24"/>
          <w:szCs w:val="24"/>
        </w:rPr>
      </w:pPr>
    </w:p>
    <w:p w14:paraId="5FB8A624" w14:textId="3451B984" w:rsidR="00D22C40" w:rsidRDefault="00D22C40" w:rsidP="00D22C40">
      <w:pPr>
        <w:numPr>
          <w:ilvl w:val="0"/>
          <w:numId w:val="14"/>
        </w:numPr>
        <w:spacing w:after="200" w:line="480" w:lineRule="auto"/>
        <w:contextualSpacing/>
        <w:rPr>
          <w:rFonts w:ascii="Calibri" w:eastAsia="Calibri" w:hAnsi="Calibri" w:cs="Arial"/>
          <w:sz w:val="24"/>
          <w:szCs w:val="24"/>
          <w:lang w:eastAsia="en-US"/>
        </w:rPr>
      </w:pPr>
      <w:r w:rsidRPr="005E27D0">
        <w:rPr>
          <w:rFonts w:ascii="Calibri" w:eastAsia="Calibri" w:hAnsi="Calibri" w:cs="Arial"/>
          <w:sz w:val="24"/>
          <w:szCs w:val="24"/>
          <w:lang w:eastAsia="en-US"/>
        </w:rPr>
        <w:t xml:space="preserve">Glaser, B. G., &amp; Strauss, A. L. (1967)  </w:t>
      </w:r>
      <w:r w:rsidRPr="005E27D0">
        <w:rPr>
          <w:rFonts w:ascii="Calibri" w:eastAsia="Calibri" w:hAnsi="Calibri" w:cs="Arial"/>
          <w:i/>
          <w:iCs/>
          <w:sz w:val="24"/>
          <w:szCs w:val="24"/>
          <w:lang w:eastAsia="en-US"/>
        </w:rPr>
        <w:t>The discovery of grounded theory: Strategies for qualitative research.</w:t>
      </w:r>
      <w:r w:rsidRPr="005E27D0">
        <w:rPr>
          <w:rFonts w:ascii="Calibri" w:eastAsia="Calibri" w:hAnsi="Calibri" w:cs="Arial"/>
          <w:sz w:val="24"/>
          <w:szCs w:val="24"/>
          <w:lang w:eastAsia="en-US"/>
        </w:rPr>
        <w:t xml:space="preserve"> New York: Aldine de Gruyter.</w:t>
      </w:r>
    </w:p>
    <w:p w14:paraId="3E46CEDA" w14:textId="77777777" w:rsidR="00D22C40" w:rsidRDefault="00D22C40" w:rsidP="00D22C40">
      <w:pPr>
        <w:spacing w:after="200" w:line="480" w:lineRule="auto"/>
        <w:ind w:left="720"/>
        <w:contextualSpacing/>
        <w:rPr>
          <w:rFonts w:ascii="Calibri" w:eastAsia="Calibri" w:hAnsi="Calibri" w:cs="Arial"/>
          <w:sz w:val="24"/>
          <w:szCs w:val="24"/>
          <w:lang w:eastAsia="en-US"/>
        </w:rPr>
      </w:pPr>
    </w:p>
    <w:p w14:paraId="189184EE" w14:textId="60BA2134" w:rsidR="00023D99" w:rsidRPr="00023D99" w:rsidRDefault="00D22C40" w:rsidP="00023D99">
      <w:pPr>
        <w:numPr>
          <w:ilvl w:val="0"/>
          <w:numId w:val="1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contextualSpacing/>
        <w:rPr>
          <w:rFonts w:ascii="Calibri" w:hAnsi="Calibri" w:cs="Arial"/>
          <w:color w:val="000000"/>
          <w:sz w:val="24"/>
          <w:szCs w:val="24"/>
        </w:rPr>
      </w:pPr>
      <w:r w:rsidRPr="005E27D0">
        <w:rPr>
          <w:rFonts w:ascii="Calibri" w:hAnsi="Calibri" w:cs="Arial"/>
          <w:color w:val="000000"/>
          <w:sz w:val="24"/>
          <w:szCs w:val="24"/>
        </w:rPr>
        <w:t xml:space="preserve">Hendricks, K. &amp; Louw-Potgieter, J. (2012) ‘A theory evaluation of an induction programme’. </w:t>
      </w:r>
      <w:r w:rsidRPr="005E27D0">
        <w:rPr>
          <w:rFonts w:ascii="Calibri" w:hAnsi="Calibri" w:cs="Arial"/>
          <w:i/>
          <w:iCs/>
          <w:color w:val="000000"/>
          <w:sz w:val="24"/>
          <w:szCs w:val="24"/>
        </w:rPr>
        <w:t>SA Journal of Human Resource Management.</w:t>
      </w:r>
      <w:r w:rsidRPr="005E27D0">
        <w:rPr>
          <w:rFonts w:ascii="Calibri" w:hAnsi="Calibri" w:cs="Arial"/>
          <w:color w:val="000000"/>
          <w:sz w:val="24"/>
          <w:szCs w:val="24"/>
        </w:rPr>
        <w:t xml:space="preserve"> 10. doi.org/10.4102/sajhrm.v10i3.421</w:t>
      </w:r>
    </w:p>
    <w:p w14:paraId="53714DCE" w14:textId="77777777" w:rsidR="00D22C40" w:rsidRPr="005E27D0" w:rsidRDefault="00D22C40" w:rsidP="00D00978">
      <w:pPr>
        <w:spacing w:after="160" w:line="480" w:lineRule="auto"/>
        <w:ind w:left="720"/>
        <w:rPr>
          <w:rFonts w:eastAsiaTheme="minorHAnsi" w:cs="Arial"/>
          <w:sz w:val="24"/>
          <w:szCs w:val="24"/>
          <w:lang w:eastAsia="en-US"/>
        </w:rPr>
      </w:pPr>
      <w:r w:rsidRPr="005E27D0">
        <w:rPr>
          <w:rFonts w:eastAsiaTheme="minorHAnsi" w:cs="Arial"/>
          <w:sz w:val="24"/>
          <w:szCs w:val="24"/>
          <w:lang w:eastAsia="en-US"/>
        </w:rPr>
        <w:lastRenderedPageBreak/>
        <w:t xml:space="preserve">Available at; </w:t>
      </w:r>
      <w:hyperlink r:id="rId33" w:history="1">
        <w:r w:rsidRPr="005E27D0">
          <w:rPr>
            <w:rFonts w:eastAsiaTheme="minorHAnsi" w:cs="Arial"/>
            <w:color w:val="0000FF"/>
            <w:sz w:val="24"/>
            <w:szCs w:val="24"/>
            <w:u w:val="single"/>
            <w:lang w:eastAsia="en-US"/>
          </w:rPr>
          <w:t>https://sajhrm.co.za/index.php/sajhrm/article/view/421</w:t>
        </w:r>
      </w:hyperlink>
      <w:r w:rsidRPr="005E27D0">
        <w:rPr>
          <w:rFonts w:eastAsiaTheme="minorHAnsi" w:cs="Arial"/>
          <w:sz w:val="24"/>
          <w:szCs w:val="24"/>
          <w:lang w:eastAsia="en-US"/>
        </w:rPr>
        <w:t xml:space="preserve">  </w:t>
      </w:r>
    </w:p>
    <w:p w14:paraId="3CC2BA98" w14:textId="77777777" w:rsidR="00D22C40" w:rsidRPr="005E27D0" w:rsidRDefault="00D22C40" w:rsidP="00D00978">
      <w:pPr>
        <w:spacing w:after="160" w:line="480" w:lineRule="auto"/>
        <w:ind w:left="720"/>
        <w:rPr>
          <w:rFonts w:eastAsiaTheme="minorHAnsi" w:cs="Arial"/>
          <w:sz w:val="24"/>
          <w:szCs w:val="24"/>
          <w:lang w:eastAsia="en-US"/>
        </w:rPr>
      </w:pPr>
      <w:r w:rsidRPr="005E27D0">
        <w:rPr>
          <w:rFonts w:eastAsiaTheme="minorHAnsi" w:cs="Arial"/>
          <w:sz w:val="24"/>
          <w:szCs w:val="24"/>
          <w:lang w:eastAsia="en-US"/>
        </w:rPr>
        <w:t>Accessed June 24</w:t>
      </w:r>
      <w:r w:rsidRPr="005E27D0">
        <w:rPr>
          <w:rFonts w:eastAsiaTheme="minorHAnsi" w:cs="Arial"/>
          <w:sz w:val="24"/>
          <w:szCs w:val="24"/>
          <w:vertAlign w:val="superscript"/>
          <w:lang w:eastAsia="en-US"/>
        </w:rPr>
        <w:t>th</w:t>
      </w:r>
      <w:r w:rsidRPr="005E27D0">
        <w:rPr>
          <w:rFonts w:eastAsiaTheme="minorHAnsi" w:cs="Arial"/>
          <w:sz w:val="24"/>
          <w:szCs w:val="24"/>
          <w:lang w:eastAsia="en-US"/>
        </w:rPr>
        <w:t xml:space="preserve"> 2022.</w:t>
      </w:r>
    </w:p>
    <w:p w14:paraId="70AE8EE5" w14:textId="77777777" w:rsidR="005E27D0" w:rsidRPr="005E27D0" w:rsidRDefault="005E27D0" w:rsidP="00D22C40">
      <w:pPr>
        <w:spacing w:line="480" w:lineRule="auto"/>
        <w:contextualSpacing/>
        <w:rPr>
          <w:rFonts w:ascii="Calibri" w:eastAsia="Times New Roman" w:hAnsi="Calibri" w:cs="Times New Roman"/>
          <w:sz w:val="24"/>
          <w:szCs w:val="24"/>
        </w:rPr>
      </w:pPr>
    </w:p>
    <w:p w14:paraId="73ACD34F" w14:textId="53A41131" w:rsidR="005E27D0" w:rsidRPr="005E27D0" w:rsidRDefault="005E27D0" w:rsidP="005E27D0">
      <w:pPr>
        <w:numPr>
          <w:ilvl w:val="0"/>
          <w:numId w:val="14"/>
        </w:numPr>
        <w:spacing w:after="200" w:line="480" w:lineRule="auto"/>
        <w:contextualSpacing/>
        <w:rPr>
          <w:rFonts w:ascii="Calibri" w:hAnsi="Calibri" w:cs="Arial"/>
          <w:sz w:val="24"/>
          <w:szCs w:val="24"/>
        </w:rPr>
      </w:pPr>
      <w:r w:rsidRPr="005E27D0">
        <w:rPr>
          <w:rFonts w:ascii="Calibri" w:hAnsi="Calibri" w:cs="Arial"/>
          <w:sz w:val="24"/>
          <w:szCs w:val="24"/>
        </w:rPr>
        <w:t xml:space="preserve">Her Majesty the Queen (2019) ‘Christmas Broadcast’. Available at;  </w:t>
      </w:r>
      <w:hyperlink r:id="rId34" w:history="1">
        <w:r w:rsidRPr="005E27D0">
          <w:rPr>
            <w:rFonts w:cs="Arial"/>
            <w:color w:val="0000FF"/>
            <w:sz w:val="24"/>
            <w:szCs w:val="24"/>
            <w:u w:val="single"/>
          </w:rPr>
          <w:t>https://youtu.be/KgvZnxNAThM</w:t>
        </w:r>
      </w:hyperlink>
      <w:r w:rsidRPr="005E27D0">
        <w:rPr>
          <w:rFonts w:ascii="Calibri" w:hAnsi="Calibri" w:cs="Arial"/>
          <w:sz w:val="24"/>
          <w:szCs w:val="24"/>
        </w:rPr>
        <w:t>. Accessed September 17</w:t>
      </w:r>
      <w:r w:rsidRPr="005E27D0">
        <w:rPr>
          <w:rFonts w:ascii="Calibri" w:hAnsi="Calibri" w:cs="Arial"/>
          <w:sz w:val="24"/>
          <w:szCs w:val="24"/>
          <w:vertAlign w:val="superscript"/>
        </w:rPr>
        <w:t>th</w:t>
      </w:r>
      <w:r w:rsidR="005643D7" w:rsidRPr="005E27D0">
        <w:rPr>
          <w:rFonts w:ascii="Calibri" w:hAnsi="Calibri" w:cs="Arial"/>
          <w:sz w:val="24"/>
          <w:szCs w:val="24"/>
        </w:rPr>
        <w:t>,</w:t>
      </w:r>
      <w:r w:rsidRPr="005E27D0">
        <w:rPr>
          <w:rFonts w:ascii="Calibri" w:hAnsi="Calibri" w:cs="Arial"/>
          <w:sz w:val="24"/>
          <w:szCs w:val="24"/>
        </w:rPr>
        <w:t xml:space="preserve"> 2022.</w:t>
      </w:r>
    </w:p>
    <w:p w14:paraId="48338219" w14:textId="77777777" w:rsidR="005E27D0" w:rsidRPr="005E27D0" w:rsidRDefault="005E27D0" w:rsidP="005E27D0">
      <w:pPr>
        <w:spacing w:after="200" w:line="480" w:lineRule="auto"/>
        <w:ind w:left="720"/>
        <w:contextualSpacing/>
        <w:rPr>
          <w:rFonts w:ascii="Calibri" w:hAnsi="Calibri" w:cs="Arial"/>
          <w:sz w:val="24"/>
          <w:szCs w:val="24"/>
        </w:rPr>
      </w:pPr>
    </w:p>
    <w:p w14:paraId="7B12D16B" w14:textId="77777777" w:rsidR="005E27D0" w:rsidRPr="005E27D0" w:rsidRDefault="005E27D0" w:rsidP="005E27D0">
      <w:pPr>
        <w:numPr>
          <w:ilvl w:val="0"/>
          <w:numId w:val="14"/>
        </w:numPr>
        <w:spacing w:line="480" w:lineRule="auto"/>
        <w:contextualSpacing/>
        <w:rPr>
          <w:rFonts w:ascii="Calibri" w:hAnsi="Calibri" w:cs="Arial"/>
          <w:sz w:val="24"/>
          <w:szCs w:val="24"/>
        </w:rPr>
      </w:pPr>
      <w:r w:rsidRPr="005E27D0">
        <w:rPr>
          <w:rFonts w:ascii="Calibri" w:hAnsi="Calibri" w:cs="Arial"/>
          <w:sz w:val="24"/>
          <w:szCs w:val="24"/>
        </w:rPr>
        <w:t>IDEOU (2022) ‘What is Design Thinking?’</w:t>
      </w:r>
    </w:p>
    <w:p w14:paraId="1BF8FBFF" w14:textId="77777777" w:rsidR="005E27D0" w:rsidRPr="005E27D0" w:rsidRDefault="005E27D0" w:rsidP="005E27D0">
      <w:pPr>
        <w:spacing w:line="480" w:lineRule="auto"/>
        <w:ind w:firstLine="720"/>
        <w:rPr>
          <w:rFonts w:cs="Arial"/>
          <w:sz w:val="24"/>
          <w:szCs w:val="24"/>
        </w:rPr>
      </w:pPr>
      <w:r w:rsidRPr="005E27D0">
        <w:rPr>
          <w:rFonts w:cs="Arial"/>
          <w:sz w:val="24"/>
          <w:szCs w:val="24"/>
        </w:rPr>
        <w:t xml:space="preserve">Available at; </w:t>
      </w:r>
      <w:hyperlink r:id="rId35" w:history="1">
        <w:r w:rsidRPr="005E27D0">
          <w:rPr>
            <w:rFonts w:cs="Arial"/>
            <w:color w:val="0000FF"/>
            <w:sz w:val="24"/>
            <w:szCs w:val="24"/>
            <w:u w:val="single"/>
          </w:rPr>
          <w:t>https://www.ideou.com/blogs/inspiration/what-is-design-thinking</w:t>
        </w:r>
      </w:hyperlink>
    </w:p>
    <w:p w14:paraId="39E81E82" w14:textId="076D411C" w:rsidR="005E27D0" w:rsidRDefault="005E27D0" w:rsidP="005E27D0">
      <w:pPr>
        <w:spacing w:line="480" w:lineRule="auto"/>
        <w:ind w:firstLine="720"/>
        <w:rPr>
          <w:rFonts w:cs="Arial"/>
          <w:sz w:val="24"/>
          <w:szCs w:val="24"/>
        </w:rPr>
      </w:pPr>
      <w:r w:rsidRPr="005E27D0">
        <w:rPr>
          <w:rFonts w:cs="Arial"/>
          <w:sz w:val="24"/>
          <w:szCs w:val="24"/>
        </w:rPr>
        <w:t>Accessed September 18</w:t>
      </w:r>
      <w:r w:rsidRPr="005E27D0">
        <w:rPr>
          <w:rFonts w:cs="Arial"/>
          <w:sz w:val="24"/>
          <w:szCs w:val="24"/>
          <w:vertAlign w:val="superscript"/>
        </w:rPr>
        <w:t>th</w:t>
      </w:r>
      <w:r w:rsidR="005643D7" w:rsidRPr="005E27D0">
        <w:rPr>
          <w:rFonts w:cs="Arial"/>
          <w:sz w:val="24"/>
          <w:szCs w:val="24"/>
        </w:rPr>
        <w:t>,</w:t>
      </w:r>
      <w:r w:rsidRPr="005E27D0">
        <w:rPr>
          <w:rFonts w:cs="Arial"/>
          <w:sz w:val="24"/>
          <w:szCs w:val="24"/>
        </w:rPr>
        <w:t xml:space="preserve"> 2022.</w:t>
      </w:r>
    </w:p>
    <w:p w14:paraId="3BCA7882" w14:textId="77777777" w:rsidR="00D22C40" w:rsidRDefault="00D22C40" w:rsidP="005E27D0">
      <w:pPr>
        <w:spacing w:line="480" w:lineRule="auto"/>
        <w:ind w:firstLine="720"/>
        <w:rPr>
          <w:rFonts w:cs="Arial"/>
          <w:sz w:val="24"/>
          <w:szCs w:val="24"/>
        </w:rPr>
      </w:pPr>
    </w:p>
    <w:p w14:paraId="3D7A4921" w14:textId="77777777" w:rsidR="00D22C40" w:rsidRPr="00D22C40" w:rsidRDefault="00D22C40" w:rsidP="00D22C40">
      <w:pPr>
        <w:numPr>
          <w:ilvl w:val="0"/>
          <w:numId w:val="14"/>
        </w:numPr>
        <w:spacing w:line="480" w:lineRule="auto"/>
        <w:contextualSpacing/>
        <w:rPr>
          <w:rFonts w:ascii="Calibri" w:eastAsia="Times New Roman" w:hAnsi="Calibri" w:cs="Arial"/>
          <w:sz w:val="24"/>
          <w:szCs w:val="24"/>
        </w:rPr>
      </w:pPr>
      <w:r w:rsidRPr="005E27D0">
        <w:rPr>
          <w:rFonts w:ascii="Calibri" w:eastAsia="Times New Roman" w:hAnsi="Calibri" w:cs="Arial"/>
          <w:color w:val="000000"/>
          <w:sz w:val="24"/>
          <w:szCs w:val="24"/>
          <w:shd w:val="clear" w:color="auto" w:fill="FFFFFF"/>
        </w:rPr>
        <w:t xml:space="preserve">Kenrick, D.T, Neuberg, S.L &amp;  Ciadini, R.B (2005) </w:t>
      </w:r>
      <w:r w:rsidRPr="005E27D0">
        <w:rPr>
          <w:rFonts w:ascii="Calibri" w:eastAsia="Times New Roman" w:hAnsi="Calibri" w:cs="Arial"/>
          <w:i/>
          <w:iCs/>
          <w:color w:val="000000"/>
          <w:sz w:val="24"/>
          <w:szCs w:val="24"/>
          <w:shd w:val="clear" w:color="auto" w:fill="FFFFFF"/>
        </w:rPr>
        <w:t>Social  Psychology</w:t>
      </w:r>
      <w:r w:rsidRPr="005E27D0">
        <w:rPr>
          <w:rFonts w:ascii="Calibri" w:eastAsia="Times New Roman" w:hAnsi="Calibri" w:cs="Arial"/>
          <w:i/>
          <w:iCs/>
          <w:color w:val="000000"/>
          <w:spacing w:val="-5"/>
          <w:sz w:val="24"/>
          <w:szCs w:val="24"/>
        </w:rPr>
        <w:t xml:space="preserve">: </w:t>
      </w:r>
      <w:r w:rsidRPr="005E27D0">
        <w:rPr>
          <w:rFonts w:ascii="Calibri" w:eastAsia="Times New Roman" w:hAnsi="Calibri" w:cs="Arial"/>
          <w:i/>
          <w:iCs/>
          <w:color w:val="000000"/>
          <w:sz w:val="24"/>
          <w:szCs w:val="24"/>
          <w:shd w:val="clear" w:color="auto" w:fill="FFFFFF"/>
        </w:rPr>
        <w:t xml:space="preserve">Unraveling the Mystery </w:t>
      </w:r>
      <w:r w:rsidRPr="005E27D0">
        <w:rPr>
          <w:rFonts w:ascii="Calibri" w:eastAsia="Times New Roman" w:hAnsi="Calibri" w:cs="Arial"/>
          <w:color w:val="000000"/>
          <w:sz w:val="24"/>
          <w:szCs w:val="24"/>
          <w:shd w:val="clear" w:color="auto" w:fill="FFFFFF"/>
        </w:rPr>
        <w:t>(3rd  ed.). USA, Pearson Education Inc.</w:t>
      </w:r>
    </w:p>
    <w:p w14:paraId="599EC418" w14:textId="77777777" w:rsidR="009B2C75" w:rsidRDefault="009B2C75" w:rsidP="005E27D0">
      <w:pPr>
        <w:spacing w:line="480" w:lineRule="auto"/>
        <w:ind w:firstLine="720"/>
        <w:rPr>
          <w:rFonts w:cs="Arial"/>
          <w:sz w:val="24"/>
          <w:szCs w:val="24"/>
        </w:rPr>
      </w:pPr>
    </w:p>
    <w:p w14:paraId="3606CF37" w14:textId="0D1C9784" w:rsidR="009B2C75" w:rsidRDefault="009B2C75" w:rsidP="009B2C75">
      <w:pPr>
        <w:pStyle w:val="ListParagraph"/>
        <w:numPr>
          <w:ilvl w:val="0"/>
          <w:numId w:val="14"/>
        </w:numPr>
        <w:spacing w:line="480" w:lineRule="auto"/>
        <w:rPr>
          <w:rFonts w:cs="Arial"/>
          <w:sz w:val="24"/>
          <w:szCs w:val="24"/>
        </w:rPr>
      </w:pPr>
      <w:r>
        <w:rPr>
          <w:rFonts w:cs="Arial"/>
          <w:sz w:val="24"/>
          <w:szCs w:val="24"/>
        </w:rPr>
        <w:t xml:space="preserve">Life Sciences Hub Wales (2022) </w:t>
      </w:r>
      <w:hyperlink r:id="rId36" w:history="1">
        <w:r w:rsidR="00F71D7B" w:rsidRPr="00666ACA">
          <w:rPr>
            <w:rStyle w:val="Hyperlink"/>
            <w:rFonts w:cs="Arial"/>
            <w:sz w:val="24"/>
            <w:szCs w:val="24"/>
          </w:rPr>
          <w:t>https://lshubwales.com/podcast/series-two/nhs-wales-bounce-back</w:t>
        </w:r>
      </w:hyperlink>
    </w:p>
    <w:p w14:paraId="58644845" w14:textId="77777777" w:rsidR="00D22C40" w:rsidRPr="00D22C40" w:rsidRDefault="00D22C40" w:rsidP="00D22C40">
      <w:pPr>
        <w:pStyle w:val="ListParagraph"/>
        <w:rPr>
          <w:rFonts w:cs="Arial"/>
          <w:sz w:val="24"/>
          <w:szCs w:val="24"/>
        </w:rPr>
      </w:pPr>
    </w:p>
    <w:p w14:paraId="1CED5861" w14:textId="77777777" w:rsidR="00D22C40" w:rsidRDefault="00D22C40" w:rsidP="00D22C40">
      <w:pPr>
        <w:pStyle w:val="ListParagraph"/>
        <w:spacing w:line="480" w:lineRule="auto"/>
        <w:rPr>
          <w:rFonts w:cs="Arial"/>
          <w:sz w:val="24"/>
          <w:szCs w:val="24"/>
        </w:rPr>
      </w:pPr>
    </w:p>
    <w:p w14:paraId="45BAF586" w14:textId="77777777" w:rsidR="00D22C40" w:rsidRDefault="00D22C40" w:rsidP="00D22C40">
      <w:pPr>
        <w:numPr>
          <w:ilvl w:val="0"/>
          <w:numId w:val="14"/>
        </w:numPr>
        <w:spacing w:after="200" w:line="480" w:lineRule="auto"/>
        <w:contextualSpacing/>
        <w:rPr>
          <w:rFonts w:ascii="Calibri" w:hAnsi="Calibri" w:cs="Arial"/>
          <w:sz w:val="24"/>
          <w:szCs w:val="24"/>
        </w:rPr>
      </w:pPr>
      <w:r w:rsidRPr="00B2188C">
        <w:rPr>
          <w:rFonts w:ascii="Calibri" w:hAnsi="Calibri" w:cs="Arial"/>
          <w:sz w:val="24"/>
          <w:szCs w:val="24"/>
        </w:rPr>
        <w:t>Moyer</w:t>
      </w:r>
      <w:r>
        <w:rPr>
          <w:rFonts w:ascii="Calibri" w:hAnsi="Calibri" w:cs="Arial"/>
          <w:sz w:val="24"/>
          <w:szCs w:val="24"/>
        </w:rPr>
        <w:t>, L. G</w:t>
      </w:r>
      <w:r w:rsidRPr="00B2188C">
        <w:rPr>
          <w:rFonts w:ascii="Calibri" w:hAnsi="Calibri" w:cs="Arial"/>
          <w:sz w:val="24"/>
          <w:szCs w:val="24"/>
        </w:rPr>
        <w:t xml:space="preserve">. </w:t>
      </w:r>
      <w:r>
        <w:rPr>
          <w:rFonts w:ascii="Calibri" w:hAnsi="Calibri" w:cs="Arial"/>
          <w:sz w:val="24"/>
          <w:szCs w:val="24"/>
        </w:rPr>
        <w:t>(</w:t>
      </w:r>
      <w:r w:rsidRPr="00B2188C">
        <w:rPr>
          <w:rFonts w:ascii="Calibri" w:hAnsi="Calibri" w:cs="Arial"/>
          <w:sz w:val="24"/>
          <w:szCs w:val="24"/>
        </w:rPr>
        <w:t>2002</w:t>
      </w:r>
      <w:r>
        <w:rPr>
          <w:rFonts w:ascii="Calibri" w:hAnsi="Calibri" w:cs="Arial"/>
          <w:sz w:val="24"/>
          <w:szCs w:val="24"/>
        </w:rPr>
        <w:t>)</w:t>
      </w:r>
      <w:r w:rsidRPr="00B2188C">
        <w:rPr>
          <w:rFonts w:ascii="Calibri" w:hAnsi="Calibri" w:cs="Arial"/>
          <w:sz w:val="24"/>
          <w:szCs w:val="24"/>
        </w:rPr>
        <w:t xml:space="preserve"> Is Digital Learning Effective in the Workplace? </w:t>
      </w:r>
      <w:r w:rsidRPr="00B2188C">
        <w:rPr>
          <w:rFonts w:ascii="Calibri" w:hAnsi="Calibri" w:cs="Arial"/>
          <w:i/>
          <w:iCs/>
          <w:sz w:val="24"/>
          <w:szCs w:val="24"/>
        </w:rPr>
        <w:t>eLearn</w:t>
      </w:r>
      <w:r w:rsidRPr="00B2188C">
        <w:rPr>
          <w:rFonts w:ascii="Calibri" w:hAnsi="Calibri" w:cs="Arial"/>
          <w:sz w:val="24"/>
          <w:szCs w:val="24"/>
        </w:rPr>
        <w:t xml:space="preserve"> ,</w:t>
      </w:r>
      <w:r>
        <w:rPr>
          <w:rFonts w:ascii="Calibri" w:hAnsi="Calibri" w:cs="Arial"/>
          <w:sz w:val="24"/>
          <w:szCs w:val="24"/>
        </w:rPr>
        <w:t xml:space="preserve"> </w:t>
      </w:r>
      <w:r w:rsidRPr="00B2188C">
        <w:rPr>
          <w:rFonts w:ascii="Calibri" w:hAnsi="Calibri" w:cs="Arial"/>
          <w:sz w:val="24"/>
          <w:szCs w:val="24"/>
        </w:rPr>
        <w:t xml:space="preserve">5. </w:t>
      </w:r>
      <w:hyperlink r:id="rId37" w:history="1">
        <w:r w:rsidRPr="00666ACA">
          <w:rPr>
            <w:rStyle w:val="Hyperlink"/>
            <w:rFonts w:ascii="Calibri" w:hAnsi="Calibri" w:cs="Arial"/>
            <w:sz w:val="24"/>
            <w:szCs w:val="24"/>
          </w:rPr>
          <w:t>https://doi.org/10.1145/566786.568598</w:t>
        </w:r>
      </w:hyperlink>
    </w:p>
    <w:p w14:paraId="3069F7B0" w14:textId="40F94722" w:rsidR="00D22C40" w:rsidRDefault="00D22C40" w:rsidP="00D00978">
      <w:pPr>
        <w:spacing w:after="200" w:line="480" w:lineRule="auto"/>
        <w:ind w:firstLine="720"/>
        <w:contextualSpacing/>
        <w:rPr>
          <w:rFonts w:ascii="Calibri" w:hAnsi="Calibri" w:cs="Arial"/>
          <w:sz w:val="24"/>
          <w:szCs w:val="24"/>
        </w:rPr>
      </w:pPr>
      <w:r>
        <w:rPr>
          <w:rFonts w:ascii="Calibri" w:hAnsi="Calibri" w:cs="Arial"/>
          <w:sz w:val="24"/>
          <w:szCs w:val="24"/>
        </w:rPr>
        <w:t>Accessed September 6</w:t>
      </w:r>
      <w:r w:rsidRPr="00B2188C">
        <w:rPr>
          <w:rFonts w:ascii="Calibri" w:hAnsi="Calibri" w:cs="Arial"/>
          <w:sz w:val="24"/>
          <w:szCs w:val="24"/>
          <w:vertAlign w:val="superscript"/>
        </w:rPr>
        <w:t>th</w:t>
      </w:r>
      <w:r>
        <w:rPr>
          <w:rFonts w:ascii="Calibri" w:hAnsi="Calibri" w:cs="Arial"/>
          <w:sz w:val="24"/>
          <w:szCs w:val="24"/>
        </w:rPr>
        <w:t xml:space="preserve"> 2022.</w:t>
      </w:r>
    </w:p>
    <w:p w14:paraId="362ABF11" w14:textId="77777777" w:rsidR="00D22C40" w:rsidRDefault="00D22C40" w:rsidP="00D00978">
      <w:pPr>
        <w:spacing w:after="200" w:line="480" w:lineRule="auto"/>
        <w:ind w:firstLine="720"/>
        <w:contextualSpacing/>
        <w:rPr>
          <w:rFonts w:ascii="Calibri" w:hAnsi="Calibri" w:cs="Arial"/>
          <w:sz w:val="24"/>
          <w:szCs w:val="24"/>
        </w:rPr>
      </w:pPr>
    </w:p>
    <w:p w14:paraId="390B1A07" w14:textId="77777777" w:rsidR="00D22C40" w:rsidRPr="005E27D0" w:rsidRDefault="00D22C40" w:rsidP="00D22C40">
      <w:pPr>
        <w:numPr>
          <w:ilvl w:val="0"/>
          <w:numId w:val="14"/>
        </w:numPr>
        <w:spacing w:after="200" w:line="480" w:lineRule="auto"/>
        <w:contextualSpacing/>
        <w:rPr>
          <w:rFonts w:ascii="Calibri" w:eastAsia="Calibri" w:hAnsi="Calibri" w:cs="Arial"/>
          <w:sz w:val="24"/>
          <w:szCs w:val="24"/>
          <w:lang w:eastAsia="en-US"/>
        </w:rPr>
      </w:pPr>
      <w:r w:rsidRPr="005E27D0">
        <w:rPr>
          <w:rFonts w:ascii="Calibri" w:eastAsia="Calibri" w:hAnsi="Calibri" w:cs="Arial"/>
          <w:sz w:val="24"/>
          <w:szCs w:val="24"/>
          <w:lang w:eastAsia="en-US"/>
        </w:rPr>
        <w:t xml:space="preserve">NHS Staff Survey (2021) Available at; </w:t>
      </w:r>
      <w:hyperlink r:id="rId38" w:history="1">
        <w:r w:rsidRPr="005E27D0">
          <w:rPr>
            <w:rFonts w:ascii="Calibri" w:eastAsia="Calibri" w:hAnsi="Calibri" w:cs="Arial"/>
            <w:color w:val="0000FF"/>
            <w:sz w:val="24"/>
            <w:szCs w:val="24"/>
            <w:u w:val="single"/>
            <w:lang w:eastAsia="en-US"/>
          </w:rPr>
          <w:t>https://www.nhsstaffsurveys.com/results/national-results/</w:t>
        </w:r>
      </w:hyperlink>
    </w:p>
    <w:p w14:paraId="79F23E87" w14:textId="77777777" w:rsidR="00D22C40" w:rsidRPr="005E27D0" w:rsidRDefault="00D22C40" w:rsidP="00D00978">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Accessed August 8</w:t>
      </w:r>
      <w:r w:rsidRPr="005E27D0">
        <w:rPr>
          <w:rFonts w:ascii="Calibri" w:eastAsia="Calibri" w:hAnsi="Calibri" w:cs="Arial"/>
          <w:sz w:val="24"/>
          <w:szCs w:val="24"/>
          <w:vertAlign w:val="superscript"/>
          <w:lang w:eastAsia="en-US"/>
        </w:rPr>
        <w:t>th</w:t>
      </w:r>
      <w:r w:rsidRPr="005E27D0">
        <w:rPr>
          <w:rFonts w:ascii="Calibri" w:eastAsia="Calibri" w:hAnsi="Calibri" w:cs="Arial"/>
          <w:sz w:val="24"/>
          <w:szCs w:val="24"/>
          <w:lang w:eastAsia="en-US"/>
        </w:rPr>
        <w:t xml:space="preserve"> 2022.</w:t>
      </w:r>
    </w:p>
    <w:p w14:paraId="5D55C5E4" w14:textId="77777777" w:rsidR="00D22C40" w:rsidRPr="005E27D0" w:rsidRDefault="00D22C40" w:rsidP="00D00978">
      <w:pPr>
        <w:spacing w:after="200" w:line="480" w:lineRule="auto"/>
        <w:ind w:left="720"/>
        <w:contextualSpacing/>
        <w:rPr>
          <w:rFonts w:ascii="Calibri" w:eastAsia="Calibri" w:hAnsi="Calibri" w:cs="Arial"/>
          <w:sz w:val="24"/>
          <w:szCs w:val="24"/>
          <w:lang w:eastAsia="en-US"/>
        </w:rPr>
      </w:pPr>
    </w:p>
    <w:p w14:paraId="3E95979E" w14:textId="77777777" w:rsidR="00D22C40" w:rsidRPr="005E27D0" w:rsidRDefault="00D22C40" w:rsidP="00D22C40">
      <w:pPr>
        <w:numPr>
          <w:ilvl w:val="0"/>
          <w:numId w:val="14"/>
        </w:numPr>
        <w:spacing w:after="200" w:line="480" w:lineRule="auto"/>
        <w:contextualSpacing/>
        <w:rPr>
          <w:rFonts w:ascii="Calibri" w:eastAsia="Calibri" w:hAnsi="Calibri" w:cs="Arial"/>
          <w:color w:val="0000FF"/>
          <w:sz w:val="24"/>
          <w:szCs w:val="24"/>
          <w:u w:val="single"/>
          <w:lang w:eastAsia="en-US"/>
        </w:rPr>
      </w:pPr>
      <w:r w:rsidRPr="005E27D0">
        <w:rPr>
          <w:rFonts w:ascii="Calibri" w:eastAsia="Calibri" w:hAnsi="Calibri" w:cs="Arial"/>
          <w:sz w:val="24"/>
          <w:szCs w:val="24"/>
          <w:lang w:eastAsia="en-US"/>
        </w:rPr>
        <w:t xml:space="preserve">NHS Staff Survey Results Briefing Paper (2022) Available at; </w:t>
      </w:r>
      <w:hyperlink r:id="rId39" w:history="1">
        <w:r w:rsidRPr="005E27D0">
          <w:rPr>
            <w:rFonts w:eastAsia="Calibri" w:cs="Arial"/>
            <w:color w:val="0000FF"/>
            <w:sz w:val="24"/>
            <w:szCs w:val="24"/>
            <w:u w:val="single"/>
            <w:lang w:eastAsia="en-US"/>
          </w:rPr>
          <w:t>https://www.nhsstaffsurveys.com/static/b3377ce95070ce69e84460fe210a55f0/ST21_National-briefing.pdf</w:t>
        </w:r>
      </w:hyperlink>
    </w:p>
    <w:p w14:paraId="0BE64F6F" w14:textId="77777777" w:rsidR="00D22C40" w:rsidRPr="005E27D0" w:rsidRDefault="00D22C40" w:rsidP="00D00978">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Accessed August 8</w:t>
      </w:r>
      <w:r w:rsidRPr="005E27D0">
        <w:rPr>
          <w:rFonts w:ascii="Calibri" w:eastAsia="Calibri" w:hAnsi="Calibri" w:cs="Arial"/>
          <w:sz w:val="24"/>
          <w:szCs w:val="24"/>
          <w:vertAlign w:val="superscript"/>
          <w:lang w:eastAsia="en-US"/>
        </w:rPr>
        <w:t>th</w:t>
      </w:r>
      <w:r w:rsidRPr="005E27D0">
        <w:rPr>
          <w:rFonts w:ascii="Calibri" w:eastAsia="Calibri" w:hAnsi="Calibri" w:cs="Arial"/>
          <w:sz w:val="24"/>
          <w:szCs w:val="24"/>
          <w:lang w:eastAsia="en-US"/>
        </w:rPr>
        <w:t xml:space="preserve"> 2022.</w:t>
      </w:r>
    </w:p>
    <w:p w14:paraId="70C75FF7" w14:textId="77777777" w:rsidR="00D22C40" w:rsidRDefault="00D22C40" w:rsidP="00D22C40">
      <w:pPr>
        <w:pStyle w:val="ListParagraph"/>
        <w:spacing w:line="480" w:lineRule="auto"/>
        <w:rPr>
          <w:rFonts w:cs="Arial"/>
          <w:sz w:val="24"/>
          <w:szCs w:val="24"/>
        </w:rPr>
      </w:pPr>
    </w:p>
    <w:p w14:paraId="3732CCA1" w14:textId="77777777" w:rsidR="00D22C40" w:rsidRPr="005E27D0" w:rsidRDefault="00D22C40" w:rsidP="00D22C40">
      <w:pPr>
        <w:numPr>
          <w:ilvl w:val="0"/>
          <w:numId w:val="14"/>
        </w:numPr>
        <w:spacing w:line="480" w:lineRule="auto"/>
        <w:contextualSpacing/>
        <w:rPr>
          <w:rFonts w:ascii="Calibri" w:eastAsia="Times New Roman" w:hAnsi="Calibri" w:cs="Arial"/>
          <w:color w:val="333333"/>
          <w:sz w:val="24"/>
          <w:szCs w:val="24"/>
        </w:rPr>
      </w:pPr>
      <w:r w:rsidRPr="005E27D0">
        <w:rPr>
          <w:rFonts w:ascii="Calibri" w:eastAsia="Times New Roman" w:hAnsi="Calibri" w:cs="Arial"/>
          <w:color w:val="333333"/>
          <w:sz w:val="24"/>
          <w:szCs w:val="24"/>
        </w:rPr>
        <w:t xml:space="preserve">Noble, H. &amp; Mitchell, G. (2016) ‘What is grounded theory?’ </w:t>
      </w:r>
      <w:r w:rsidRPr="005E27D0">
        <w:rPr>
          <w:rFonts w:ascii="Calibri" w:eastAsia="Times New Roman" w:hAnsi="Calibri" w:cs="Arial"/>
          <w:i/>
          <w:iCs/>
          <w:color w:val="333333"/>
          <w:sz w:val="24"/>
          <w:szCs w:val="24"/>
        </w:rPr>
        <w:t>Evidence-Based Nursing</w:t>
      </w:r>
      <w:r w:rsidRPr="005E27D0">
        <w:rPr>
          <w:rFonts w:ascii="Calibri" w:eastAsia="Times New Roman" w:hAnsi="Calibri" w:cs="Arial"/>
          <w:color w:val="333333"/>
          <w:sz w:val="24"/>
          <w:szCs w:val="24"/>
        </w:rPr>
        <w:t xml:space="preserve">. 19:pp.34-35. </w:t>
      </w:r>
      <w:hyperlink r:id="rId40" w:history="1">
        <w:r w:rsidRPr="005E27D0">
          <w:rPr>
            <w:rFonts w:eastAsia="Times New Roman" w:cs="Arial"/>
            <w:color w:val="0000FF"/>
            <w:sz w:val="24"/>
            <w:szCs w:val="24"/>
            <w:u w:val="single"/>
          </w:rPr>
          <w:t>http://dx.doi.org/10.1136/eb-2016-102306</w:t>
        </w:r>
      </w:hyperlink>
    </w:p>
    <w:p w14:paraId="15122348" w14:textId="737ED47F" w:rsidR="00B2188C" w:rsidRDefault="00D22C40" w:rsidP="00D22C40">
      <w:pPr>
        <w:spacing w:line="480" w:lineRule="auto"/>
        <w:ind w:firstLine="720"/>
        <w:rPr>
          <w:rFonts w:eastAsia="Times New Roman" w:cs="Arial"/>
          <w:color w:val="333333"/>
          <w:sz w:val="24"/>
          <w:szCs w:val="24"/>
        </w:rPr>
      </w:pPr>
      <w:r w:rsidRPr="005E27D0">
        <w:rPr>
          <w:rFonts w:eastAsia="Times New Roman" w:cs="Arial"/>
          <w:color w:val="333333"/>
          <w:sz w:val="24"/>
          <w:szCs w:val="24"/>
        </w:rPr>
        <w:t>Accessed August 18</w:t>
      </w:r>
      <w:r w:rsidRPr="005E27D0">
        <w:rPr>
          <w:rFonts w:eastAsia="Times New Roman" w:cs="Arial"/>
          <w:color w:val="333333"/>
          <w:sz w:val="24"/>
          <w:szCs w:val="24"/>
          <w:vertAlign w:val="superscript"/>
        </w:rPr>
        <w:t>th</w:t>
      </w:r>
      <w:r w:rsidRPr="005E27D0">
        <w:rPr>
          <w:rFonts w:eastAsia="Times New Roman" w:cs="Arial"/>
          <w:color w:val="333333"/>
          <w:sz w:val="24"/>
          <w:szCs w:val="24"/>
        </w:rPr>
        <w:t xml:space="preserve"> 2022.</w:t>
      </w:r>
    </w:p>
    <w:p w14:paraId="63AAFD0D" w14:textId="77777777" w:rsidR="00D22C40" w:rsidRPr="00D22C40" w:rsidRDefault="00D22C40" w:rsidP="00D22C40">
      <w:pPr>
        <w:spacing w:line="480" w:lineRule="auto"/>
        <w:ind w:firstLine="720"/>
        <w:rPr>
          <w:rFonts w:eastAsia="Times New Roman" w:cs="Arial"/>
          <w:color w:val="333333"/>
          <w:sz w:val="24"/>
          <w:szCs w:val="24"/>
        </w:rPr>
      </w:pPr>
    </w:p>
    <w:p w14:paraId="18E735E6" w14:textId="77777777" w:rsidR="00B2188C" w:rsidRDefault="00B2188C" w:rsidP="00B2188C">
      <w:pPr>
        <w:pStyle w:val="ListParagraph"/>
        <w:rPr>
          <w:rFonts w:ascii="Calibri" w:hAnsi="Calibri" w:cs="Arial"/>
          <w:sz w:val="24"/>
          <w:szCs w:val="24"/>
        </w:rPr>
      </w:pPr>
    </w:p>
    <w:p w14:paraId="790B75C5" w14:textId="77777777" w:rsidR="005E27D0" w:rsidRPr="005E27D0" w:rsidRDefault="005E27D0" w:rsidP="005E27D0">
      <w:pPr>
        <w:numPr>
          <w:ilvl w:val="0"/>
          <w:numId w:val="14"/>
        </w:numPr>
        <w:spacing w:after="200" w:line="480" w:lineRule="auto"/>
        <w:contextualSpacing/>
        <w:rPr>
          <w:rFonts w:ascii="Calibri" w:hAnsi="Calibri" w:cs="Arial"/>
          <w:sz w:val="24"/>
          <w:szCs w:val="24"/>
        </w:rPr>
      </w:pPr>
      <w:r w:rsidRPr="005E27D0">
        <w:rPr>
          <w:rFonts w:ascii="Calibri" w:hAnsi="Calibri" w:cs="Arial"/>
          <w:sz w:val="24"/>
          <w:szCs w:val="24"/>
        </w:rPr>
        <w:t>RCNi (2022)</w:t>
      </w:r>
      <w:r w:rsidRPr="005E27D0">
        <w:rPr>
          <w:rFonts w:ascii="Calibri" w:eastAsia="Times New Roman" w:hAnsi="Calibri" w:cs="Times New Roman"/>
          <w:color w:val="005282"/>
          <w:sz w:val="24"/>
          <w:szCs w:val="24"/>
          <w:shd w:val="clear" w:color="auto" w:fill="FFFFFF"/>
          <w:lang w:eastAsia="en-US"/>
        </w:rPr>
        <w:t xml:space="preserve"> ‘</w:t>
      </w:r>
      <w:r w:rsidRPr="005E27D0">
        <w:rPr>
          <w:rFonts w:ascii="Calibri" w:eastAsia="Times New Roman" w:hAnsi="Calibri" w:cs="Arial"/>
          <w:color w:val="000000" w:themeColor="text1"/>
          <w:sz w:val="24"/>
          <w:szCs w:val="24"/>
          <w:shd w:val="clear" w:color="auto" w:fill="FFFFFF"/>
          <w:lang w:eastAsia="en-US"/>
        </w:rPr>
        <w:t>Choosing the right e-learning platform for your nurses and nursing support workers’</w:t>
      </w:r>
      <w:r w:rsidRPr="005E27D0">
        <w:rPr>
          <w:rFonts w:ascii="Calibri" w:hAnsi="Calibri" w:cs="Arial"/>
          <w:sz w:val="24"/>
          <w:szCs w:val="24"/>
        </w:rPr>
        <w:t xml:space="preserve">. Available at;  </w:t>
      </w:r>
      <w:hyperlink r:id="rId41" w:history="1">
        <w:r w:rsidRPr="005E27D0">
          <w:rPr>
            <w:rFonts w:cs="Arial"/>
            <w:color w:val="0000FF"/>
            <w:sz w:val="24"/>
            <w:szCs w:val="24"/>
            <w:u w:val="single"/>
          </w:rPr>
          <w:t>https://info.rcni.com/webmail/860903/422060461/7fb1b75f0fb54e1815fa18830244ffdfced6891e9bad373ac21849c90fc251e5</w:t>
        </w:r>
      </w:hyperlink>
    </w:p>
    <w:p w14:paraId="47B1EFC4" w14:textId="3D1D5B67" w:rsidR="005E27D0" w:rsidRDefault="005E27D0" w:rsidP="005E27D0">
      <w:pPr>
        <w:spacing w:after="200" w:line="480" w:lineRule="auto"/>
        <w:ind w:firstLine="720"/>
        <w:contextualSpacing/>
        <w:rPr>
          <w:rFonts w:cs="Arial"/>
          <w:sz w:val="24"/>
          <w:szCs w:val="24"/>
        </w:rPr>
      </w:pPr>
      <w:r w:rsidRPr="005E27D0">
        <w:rPr>
          <w:rFonts w:cs="Arial"/>
          <w:sz w:val="24"/>
          <w:szCs w:val="24"/>
        </w:rPr>
        <w:t>Accessed September 21</w:t>
      </w:r>
      <w:r w:rsidRPr="005E27D0">
        <w:rPr>
          <w:rFonts w:cs="Arial"/>
          <w:sz w:val="24"/>
          <w:szCs w:val="24"/>
          <w:vertAlign w:val="superscript"/>
        </w:rPr>
        <w:t>st</w:t>
      </w:r>
      <w:r w:rsidR="005643D7" w:rsidRPr="005E27D0">
        <w:rPr>
          <w:rFonts w:cs="Arial"/>
          <w:sz w:val="24"/>
          <w:szCs w:val="24"/>
        </w:rPr>
        <w:t>,</w:t>
      </w:r>
      <w:r w:rsidRPr="005E27D0">
        <w:rPr>
          <w:rFonts w:cs="Arial"/>
          <w:sz w:val="24"/>
          <w:szCs w:val="24"/>
        </w:rPr>
        <w:t xml:space="preserve"> 2022.</w:t>
      </w:r>
    </w:p>
    <w:p w14:paraId="750CCBC4" w14:textId="77777777" w:rsidR="00D22C40" w:rsidRPr="005E27D0" w:rsidRDefault="00D22C40" w:rsidP="005E27D0">
      <w:pPr>
        <w:spacing w:after="200" w:line="480" w:lineRule="auto"/>
        <w:ind w:firstLine="720"/>
        <w:contextualSpacing/>
        <w:rPr>
          <w:rFonts w:cs="Arial"/>
          <w:sz w:val="24"/>
          <w:szCs w:val="24"/>
        </w:rPr>
      </w:pPr>
    </w:p>
    <w:p w14:paraId="40790392" w14:textId="77777777" w:rsidR="00D22C40" w:rsidRPr="005E27D0" w:rsidRDefault="00D22C40" w:rsidP="00D22C40">
      <w:pPr>
        <w:numPr>
          <w:ilvl w:val="0"/>
          <w:numId w:val="1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contextualSpacing/>
        <w:rPr>
          <w:rFonts w:ascii="Calibri" w:hAnsi="Calibri" w:cs="Arial"/>
          <w:i/>
          <w:iCs/>
          <w:color w:val="000000"/>
          <w:sz w:val="24"/>
          <w:szCs w:val="24"/>
        </w:rPr>
      </w:pPr>
      <w:r w:rsidRPr="005E27D0">
        <w:rPr>
          <w:rFonts w:ascii="Calibri" w:hAnsi="Calibri" w:cs="Arial"/>
          <w:color w:val="000000"/>
          <w:sz w:val="24"/>
          <w:szCs w:val="24"/>
        </w:rPr>
        <w:t xml:space="preserve">Salau, O, P., Hezekiah, F. &amp; Akinbode, J. (2014) ‘Induction and Staff Attitude towards Retention and Organisational Effectiveness’. </w:t>
      </w:r>
      <w:r w:rsidRPr="005E27D0">
        <w:rPr>
          <w:rFonts w:ascii="Calibri" w:eastAsia="Times New Roman" w:hAnsi="Calibri" w:cs="Arial"/>
          <w:i/>
          <w:iCs/>
          <w:color w:val="000000"/>
          <w:sz w:val="24"/>
          <w:szCs w:val="24"/>
        </w:rPr>
        <w:t xml:space="preserve">IOSR Journal of Business and Management (IOSR-JBM). </w:t>
      </w:r>
      <w:r w:rsidRPr="005E27D0">
        <w:rPr>
          <w:rFonts w:ascii="Calibri" w:eastAsia="Times New Roman" w:hAnsi="Calibri" w:cs="Arial"/>
          <w:color w:val="000000"/>
          <w:sz w:val="24"/>
          <w:szCs w:val="24"/>
        </w:rPr>
        <w:t xml:space="preserve"> 16, (4) pp.47-52.</w:t>
      </w:r>
    </w:p>
    <w:p w14:paraId="7D8ABF4B" w14:textId="77777777" w:rsidR="00D22C40" w:rsidRPr="005E27D0" w:rsidRDefault="00D22C40" w:rsidP="00D00978">
      <w:pPr>
        <w:spacing w:line="480" w:lineRule="auto"/>
        <w:ind w:left="720"/>
        <w:rPr>
          <w:rFonts w:eastAsia="Times New Roman" w:cs="Arial"/>
          <w:color w:val="000000"/>
          <w:sz w:val="24"/>
          <w:szCs w:val="24"/>
        </w:rPr>
      </w:pPr>
      <w:r w:rsidRPr="005E27D0">
        <w:rPr>
          <w:rFonts w:eastAsia="Times New Roman" w:cs="Arial"/>
          <w:color w:val="000000"/>
          <w:sz w:val="24"/>
          <w:szCs w:val="24"/>
        </w:rPr>
        <w:t xml:space="preserve">Available at; </w:t>
      </w:r>
      <w:hyperlink r:id="rId42" w:history="1">
        <w:r w:rsidRPr="005E27D0">
          <w:rPr>
            <w:rFonts w:eastAsia="Times New Roman" w:cs="Arial"/>
            <w:color w:val="0000FF"/>
            <w:sz w:val="24"/>
            <w:szCs w:val="24"/>
            <w:u w:val="single"/>
          </w:rPr>
          <w:t>https://www.researchgate.net/publication/326265311_Induction_and_Staff_Attitude_towards_Retention_and_Organizational_Effectiveness</w:t>
        </w:r>
      </w:hyperlink>
    </w:p>
    <w:p w14:paraId="4ED9967B" w14:textId="566C2240" w:rsidR="00D22C40" w:rsidRDefault="00D22C40" w:rsidP="00D00978">
      <w:pPr>
        <w:spacing w:after="160" w:line="480" w:lineRule="auto"/>
        <w:ind w:left="720"/>
        <w:rPr>
          <w:rFonts w:eastAsiaTheme="minorHAnsi" w:cs="Arial"/>
          <w:sz w:val="24"/>
          <w:szCs w:val="24"/>
          <w:lang w:eastAsia="en-US"/>
        </w:rPr>
      </w:pPr>
      <w:r w:rsidRPr="005E27D0">
        <w:rPr>
          <w:rFonts w:eastAsiaTheme="minorHAnsi" w:cs="Arial"/>
          <w:sz w:val="24"/>
          <w:szCs w:val="24"/>
          <w:lang w:eastAsia="en-US"/>
        </w:rPr>
        <w:lastRenderedPageBreak/>
        <w:t>Accessed September 16</w:t>
      </w:r>
      <w:r w:rsidRPr="005E27D0">
        <w:rPr>
          <w:rFonts w:eastAsiaTheme="minorHAnsi" w:cs="Arial"/>
          <w:sz w:val="24"/>
          <w:szCs w:val="24"/>
          <w:vertAlign w:val="superscript"/>
          <w:lang w:eastAsia="en-US"/>
        </w:rPr>
        <w:t>th</w:t>
      </w:r>
      <w:r w:rsidRPr="005E27D0">
        <w:rPr>
          <w:rFonts w:eastAsiaTheme="minorHAnsi" w:cs="Arial"/>
          <w:sz w:val="24"/>
          <w:szCs w:val="24"/>
          <w:lang w:eastAsia="en-US"/>
        </w:rPr>
        <w:t xml:space="preserve"> 2022.</w:t>
      </w:r>
    </w:p>
    <w:p w14:paraId="0D6AC938" w14:textId="77777777" w:rsidR="00D22C40" w:rsidRPr="005E27D0" w:rsidRDefault="00D22C40" w:rsidP="00D00978">
      <w:pPr>
        <w:spacing w:after="160" w:line="480" w:lineRule="auto"/>
        <w:ind w:left="720"/>
        <w:rPr>
          <w:rFonts w:eastAsiaTheme="minorHAnsi" w:cs="Arial"/>
          <w:sz w:val="24"/>
          <w:szCs w:val="24"/>
          <w:lang w:eastAsia="en-US"/>
        </w:rPr>
      </w:pPr>
    </w:p>
    <w:p w14:paraId="15E0A3BD" w14:textId="77777777" w:rsidR="00D22C40" w:rsidRPr="005E27D0" w:rsidRDefault="00D22C40" w:rsidP="00D22C40">
      <w:pPr>
        <w:numPr>
          <w:ilvl w:val="0"/>
          <w:numId w:val="14"/>
        </w:numPr>
        <w:spacing w:after="200" w:line="480" w:lineRule="auto"/>
        <w:contextualSpacing/>
        <w:rPr>
          <w:rFonts w:ascii="Calibri" w:eastAsia="Calibri" w:hAnsi="Calibri" w:cs="Arial"/>
          <w:sz w:val="24"/>
          <w:szCs w:val="24"/>
          <w:lang w:eastAsia="en-US"/>
        </w:rPr>
      </w:pPr>
      <w:r w:rsidRPr="005E27D0">
        <w:rPr>
          <w:rFonts w:ascii="Calibri" w:eastAsia="Calibri" w:hAnsi="Calibri" w:cs="Arial"/>
          <w:sz w:val="24"/>
          <w:szCs w:val="24"/>
          <w:lang w:eastAsia="en-US"/>
        </w:rPr>
        <w:t xml:space="preserve">Simpson, S. (2022) ‘Quiet Quitting; Five Things for Employers to Think About’. </w:t>
      </w:r>
      <w:r w:rsidRPr="005E27D0">
        <w:rPr>
          <w:rFonts w:ascii="Calibri" w:eastAsia="Calibri" w:hAnsi="Calibri" w:cs="Arial"/>
          <w:i/>
          <w:iCs/>
          <w:sz w:val="24"/>
          <w:szCs w:val="24"/>
          <w:lang w:eastAsia="en-US"/>
        </w:rPr>
        <w:t>XpertHR</w:t>
      </w:r>
      <w:r w:rsidRPr="005E27D0">
        <w:rPr>
          <w:rFonts w:ascii="Calibri" w:eastAsia="Calibri" w:hAnsi="Calibri" w:cs="Arial"/>
          <w:sz w:val="24"/>
          <w:szCs w:val="24"/>
          <w:lang w:eastAsia="en-US"/>
        </w:rPr>
        <w:t>.</w:t>
      </w:r>
    </w:p>
    <w:p w14:paraId="65F64740" w14:textId="77777777" w:rsidR="00D22C40" w:rsidRPr="005E27D0" w:rsidRDefault="00D22C40" w:rsidP="00D00978">
      <w:pPr>
        <w:spacing w:after="160" w:line="480" w:lineRule="auto"/>
        <w:ind w:left="720"/>
        <w:rPr>
          <w:rFonts w:eastAsiaTheme="minorHAnsi" w:cs="Arial"/>
          <w:color w:val="0000FF"/>
          <w:sz w:val="24"/>
          <w:szCs w:val="24"/>
          <w:u w:val="single"/>
          <w:lang w:eastAsia="en-US"/>
        </w:rPr>
      </w:pPr>
      <w:r w:rsidRPr="005E27D0">
        <w:rPr>
          <w:rFonts w:eastAsiaTheme="minorHAnsi"/>
          <w:sz w:val="24"/>
          <w:szCs w:val="24"/>
          <w:lang w:eastAsia="en-US"/>
        </w:rPr>
        <w:t xml:space="preserve">Available at; </w:t>
      </w:r>
      <w:hyperlink r:id="rId43" w:history="1">
        <w:r w:rsidRPr="005E27D0">
          <w:rPr>
            <w:rFonts w:eastAsiaTheme="minorHAnsi" w:cs="Arial"/>
            <w:color w:val="0000FF"/>
            <w:sz w:val="24"/>
            <w:szCs w:val="24"/>
            <w:u w:val="single"/>
            <w:lang w:eastAsia="en-US"/>
          </w:rPr>
          <w:t>https://www.xperthr.co.uk/commentary-and-insights/quiet-quitting-five-things-for-employers-to-think-about/166606/</w:t>
        </w:r>
      </w:hyperlink>
    </w:p>
    <w:p w14:paraId="341847EE" w14:textId="77777777" w:rsidR="00D22C40" w:rsidRPr="00D22C40" w:rsidRDefault="00D22C40" w:rsidP="00D00978">
      <w:pPr>
        <w:spacing w:after="160" w:line="480" w:lineRule="auto"/>
        <w:ind w:firstLine="720"/>
        <w:rPr>
          <w:rFonts w:eastAsiaTheme="minorHAnsi" w:cs="Arial"/>
          <w:color w:val="000000" w:themeColor="text1"/>
          <w:sz w:val="24"/>
          <w:szCs w:val="24"/>
          <w:lang w:eastAsia="en-US"/>
        </w:rPr>
      </w:pPr>
      <w:r w:rsidRPr="00D22C40">
        <w:rPr>
          <w:rFonts w:eastAsiaTheme="minorHAnsi" w:cs="Arial"/>
          <w:color w:val="000000" w:themeColor="text1"/>
          <w:sz w:val="24"/>
          <w:szCs w:val="24"/>
          <w:lang w:eastAsia="en-US"/>
        </w:rPr>
        <w:t>Accessed September 15</w:t>
      </w:r>
      <w:r w:rsidRPr="00D22C40">
        <w:rPr>
          <w:rFonts w:eastAsiaTheme="minorHAnsi" w:cs="Arial"/>
          <w:color w:val="000000" w:themeColor="text1"/>
          <w:sz w:val="24"/>
          <w:szCs w:val="24"/>
          <w:vertAlign w:val="superscript"/>
          <w:lang w:eastAsia="en-US"/>
        </w:rPr>
        <w:t>th</w:t>
      </w:r>
      <w:r w:rsidRPr="00D22C40">
        <w:rPr>
          <w:rFonts w:eastAsiaTheme="minorHAnsi" w:cs="Arial"/>
          <w:color w:val="000000" w:themeColor="text1"/>
          <w:sz w:val="24"/>
          <w:szCs w:val="24"/>
          <w:lang w:eastAsia="en-US"/>
        </w:rPr>
        <w:t xml:space="preserve"> 2022. </w:t>
      </w:r>
    </w:p>
    <w:p w14:paraId="228C3B99" w14:textId="77777777" w:rsidR="00D22C40" w:rsidRPr="005E27D0" w:rsidRDefault="00D22C40" w:rsidP="00D00978">
      <w:pPr>
        <w:spacing w:after="160" w:line="480" w:lineRule="auto"/>
        <w:rPr>
          <w:rFonts w:eastAsiaTheme="minorHAnsi" w:cs="Arial"/>
          <w:sz w:val="24"/>
          <w:szCs w:val="24"/>
          <w:lang w:eastAsia="en-US"/>
        </w:rPr>
      </w:pPr>
    </w:p>
    <w:p w14:paraId="0C6EDECE" w14:textId="77777777" w:rsidR="00D22C40" w:rsidRPr="005E27D0" w:rsidRDefault="00D22C40" w:rsidP="00D00978">
      <w:pPr>
        <w:spacing w:after="160" w:line="480" w:lineRule="auto"/>
        <w:rPr>
          <w:rFonts w:eastAsiaTheme="minorHAnsi" w:cs="Arial"/>
          <w:sz w:val="24"/>
          <w:szCs w:val="24"/>
          <w:lang w:eastAsia="en-US"/>
        </w:rPr>
      </w:pPr>
    </w:p>
    <w:p w14:paraId="14662A74" w14:textId="77777777" w:rsidR="00D22C40" w:rsidRPr="005E27D0" w:rsidRDefault="00D22C40" w:rsidP="00D22C40">
      <w:pPr>
        <w:numPr>
          <w:ilvl w:val="0"/>
          <w:numId w:val="14"/>
        </w:numPr>
        <w:spacing w:after="200" w:line="480" w:lineRule="auto"/>
        <w:contextualSpacing/>
        <w:rPr>
          <w:rFonts w:ascii="Calibri" w:eastAsia="Calibri" w:hAnsi="Calibri" w:cs="Arial"/>
          <w:sz w:val="24"/>
          <w:szCs w:val="24"/>
          <w:lang w:eastAsia="en-US"/>
        </w:rPr>
      </w:pPr>
      <w:r w:rsidRPr="005E27D0">
        <w:rPr>
          <w:rFonts w:ascii="Calibri" w:eastAsia="Calibri" w:hAnsi="Calibri" w:cs="Arial"/>
          <w:sz w:val="24"/>
          <w:szCs w:val="24"/>
          <w:lang w:eastAsia="en-US"/>
        </w:rPr>
        <w:t xml:space="preserve">Snell, A. (2006) ‘Researching onboarding best practice’. </w:t>
      </w:r>
      <w:r w:rsidRPr="005E27D0">
        <w:rPr>
          <w:rFonts w:ascii="Calibri" w:eastAsia="Calibri" w:hAnsi="Calibri" w:cs="Arial"/>
          <w:i/>
          <w:iCs/>
          <w:sz w:val="24"/>
          <w:szCs w:val="24"/>
          <w:lang w:eastAsia="en-US"/>
        </w:rPr>
        <w:t>Strategic HR Review</w:t>
      </w:r>
      <w:r w:rsidRPr="005E27D0">
        <w:rPr>
          <w:rFonts w:ascii="Calibri" w:eastAsia="Calibri" w:hAnsi="Calibri" w:cs="Arial"/>
          <w:sz w:val="24"/>
          <w:szCs w:val="24"/>
          <w:lang w:eastAsia="en-US"/>
        </w:rPr>
        <w:t xml:space="preserve">, 5, (6) pp 32–35. </w:t>
      </w:r>
      <w:hyperlink r:id="rId44" w:history="1">
        <w:r w:rsidRPr="005E27D0">
          <w:rPr>
            <w:rFonts w:ascii="Calibri" w:eastAsia="Calibri" w:hAnsi="Calibri" w:cs="Arial"/>
            <w:color w:val="0000FF"/>
            <w:sz w:val="24"/>
            <w:szCs w:val="24"/>
            <w:u w:val="single"/>
            <w:lang w:eastAsia="en-US"/>
          </w:rPr>
          <w:t>http://dx.doi.org/10.1108/14754390680000925</w:t>
        </w:r>
      </w:hyperlink>
    </w:p>
    <w:p w14:paraId="2E775EA9" w14:textId="77777777" w:rsidR="00D22C40" w:rsidRPr="005E27D0" w:rsidRDefault="00D22C40" w:rsidP="00D00978">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Accessed September 26</w:t>
      </w:r>
      <w:r w:rsidRPr="005E27D0">
        <w:rPr>
          <w:rFonts w:ascii="Calibri" w:eastAsia="Calibri" w:hAnsi="Calibri" w:cs="Arial"/>
          <w:sz w:val="24"/>
          <w:szCs w:val="24"/>
          <w:vertAlign w:val="superscript"/>
          <w:lang w:eastAsia="en-US"/>
        </w:rPr>
        <w:t>th</w:t>
      </w:r>
      <w:r w:rsidRPr="005E27D0">
        <w:rPr>
          <w:rFonts w:ascii="Calibri" w:eastAsia="Calibri" w:hAnsi="Calibri" w:cs="Arial"/>
          <w:sz w:val="24"/>
          <w:szCs w:val="24"/>
          <w:lang w:eastAsia="en-US"/>
        </w:rPr>
        <w:t xml:space="preserve"> 2022.</w:t>
      </w:r>
    </w:p>
    <w:p w14:paraId="34774DEA" w14:textId="77777777" w:rsidR="00D22C40" w:rsidRPr="005E27D0" w:rsidRDefault="00D22C40" w:rsidP="00D00978">
      <w:pPr>
        <w:spacing w:line="480" w:lineRule="auto"/>
        <w:rPr>
          <w:rFonts w:eastAsiaTheme="minorHAnsi" w:cs="Arial"/>
          <w:sz w:val="24"/>
          <w:szCs w:val="24"/>
          <w:lang w:eastAsia="en-US"/>
        </w:rPr>
      </w:pPr>
    </w:p>
    <w:p w14:paraId="5FF4DFA6" w14:textId="77777777" w:rsidR="00D22C40" w:rsidRPr="005E27D0" w:rsidRDefault="00D22C40" w:rsidP="00D22C40">
      <w:pPr>
        <w:numPr>
          <w:ilvl w:val="0"/>
          <w:numId w:val="14"/>
        </w:numPr>
        <w:spacing w:line="480" w:lineRule="auto"/>
        <w:contextualSpacing/>
        <w:rPr>
          <w:rFonts w:eastAsia="Times New Roman" w:cs="Open Sans"/>
          <w:color w:val="1C1D1E"/>
          <w:sz w:val="24"/>
          <w:szCs w:val="24"/>
          <w:shd w:val="clear" w:color="auto" w:fill="FFFFFF"/>
        </w:rPr>
      </w:pPr>
      <w:r w:rsidRPr="005E27D0">
        <w:rPr>
          <w:rFonts w:eastAsia="Times New Roman" w:cs="Open Sans"/>
          <w:color w:val="1C1D1E"/>
          <w:sz w:val="24"/>
          <w:szCs w:val="24"/>
          <w:shd w:val="clear" w:color="auto" w:fill="FFFFFF"/>
        </w:rPr>
        <w:t xml:space="preserve">Taormina, R. (1997) ‘Organisational Socialisation: a Multi-domain, Continuous Process Model’. </w:t>
      </w:r>
      <w:r w:rsidRPr="005E27D0">
        <w:rPr>
          <w:rFonts w:eastAsia="Times New Roman" w:cs="Open Sans"/>
          <w:i/>
          <w:iCs/>
          <w:color w:val="1C1D1E"/>
          <w:sz w:val="24"/>
          <w:szCs w:val="24"/>
          <w:shd w:val="clear" w:color="auto" w:fill="FFFFFF"/>
        </w:rPr>
        <w:t>International Journal of Selection and Assessment</w:t>
      </w:r>
      <w:r w:rsidRPr="005E27D0">
        <w:rPr>
          <w:rFonts w:eastAsia="Times New Roman" w:cs="Open Sans"/>
          <w:color w:val="1C1D1E"/>
          <w:sz w:val="24"/>
          <w:szCs w:val="24"/>
          <w:shd w:val="clear" w:color="auto" w:fill="FFFFFF"/>
        </w:rPr>
        <w:t>, 5: pp.29-47. </w:t>
      </w:r>
    </w:p>
    <w:p w14:paraId="5034D4BF" w14:textId="77777777" w:rsidR="00D22C40" w:rsidRPr="005E27D0" w:rsidRDefault="00000000" w:rsidP="00D00978">
      <w:pPr>
        <w:spacing w:line="480" w:lineRule="auto"/>
        <w:ind w:left="720"/>
        <w:contextualSpacing/>
        <w:rPr>
          <w:rFonts w:eastAsia="Calibri" w:cs="Arial"/>
          <w:sz w:val="24"/>
          <w:szCs w:val="24"/>
          <w:lang w:eastAsia="en-US"/>
        </w:rPr>
      </w:pPr>
      <w:hyperlink r:id="rId45" w:history="1">
        <w:r w:rsidR="00D22C40" w:rsidRPr="005E27D0">
          <w:rPr>
            <w:rFonts w:eastAsia="Times New Roman" w:cs="Open Sans"/>
            <w:color w:val="0000FF"/>
            <w:sz w:val="24"/>
            <w:szCs w:val="24"/>
            <w:u w:val="single"/>
          </w:rPr>
          <w:t>https://doi.org/10.1111/1468-2389.00043</w:t>
        </w:r>
      </w:hyperlink>
    </w:p>
    <w:p w14:paraId="15D27D61" w14:textId="77777777" w:rsidR="00D22C40" w:rsidRPr="005E27D0" w:rsidRDefault="00D22C40" w:rsidP="00D00978">
      <w:pPr>
        <w:spacing w:line="480" w:lineRule="auto"/>
        <w:ind w:left="720"/>
        <w:contextualSpacing/>
        <w:rPr>
          <w:rFonts w:eastAsia="Times New Roman" w:cs="Open Sans"/>
          <w:color w:val="1C1D1E"/>
          <w:sz w:val="24"/>
          <w:szCs w:val="24"/>
          <w:shd w:val="clear" w:color="auto" w:fill="FFFFFF"/>
        </w:rPr>
      </w:pPr>
      <w:r w:rsidRPr="005E27D0">
        <w:rPr>
          <w:rFonts w:eastAsia="Times New Roman" w:cs="Open Sans"/>
          <w:color w:val="1C1D1E"/>
          <w:sz w:val="24"/>
          <w:szCs w:val="24"/>
          <w:shd w:val="clear" w:color="auto" w:fill="FFFFFF"/>
        </w:rPr>
        <w:t>Accessed September 16</w:t>
      </w:r>
      <w:r w:rsidRPr="005E27D0">
        <w:rPr>
          <w:rFonts w:eastAsia="Times New Roman" w:cs="Open Sans"/>
          <w:color w:val="1C1D1E"/>
          <w:sz w:val="24"/>
          <w:szCs w:val="24"/>
          <w:shd w:val="clear" w:color="auto" w:fill="FFFFFF"/>
          <w:vertAlign w:val="superscript"/>
        </w:rPr>
        <w:t>th</w:t>
      </w:r>
      <w:r w:rsidRPr="005E27D0">
        <w:rPr>
          <w:rFonts w:eastAsia="Times New Roman" w:cs="Open Sans"/>
          <w:color w:val="1C1D1E"/>
          <w:sz w:val="24"/>
          <w:szCs w:val="24"/>
          <w:shd w:val="clear" w:color="auto" w:fill="FFFFFF"/>
        </w:rPr>
        <w:t xml:space="preserve"> 2022.</w:t>
      </w:r>
    </w:p>
    <w:p w14:paraId="10480CF2" w14:textId="77777777" w:rsidR="005E27D0" w:rsidRPr="005E27D0" w:rsidRDefault="005E27D0" w:rsidP="005E27D0">
      <w:pPr>
        <w:spacing w:after="200" w:line="480" w:lineRule="auto"/>
        <w:contextualSpacing/>
        <w:rPr>
          <w:rFonts w:cs="Arial"/>
          <w:sz w:val="24"/>
          <w:szCs w:val="24"/>
        </w:rPr>
      </w:pPr>
    </w:p>
    <w:p w14:paraId="3725521E" w14:textId="77777777" w:rsidR="005E27D0" w:rsidRPr="005E27D0" w:rsidRDefault="005E27D0" w:rsidP="005E27D0">
      <w:pPr>
        <w:numPr>
          <w:ilvl w:val="0"/>
          <w:numId w:val="14"/>
        </w:numPr>
        <w:spacing w:after="200" w:line="480" w:lineRule="auto"/>
        <w:contextualSpacing/>
        <w:rPr>
          <w:rFonts w:ascii="Calibri" w:hAnsi="Calibri" w:cs="Arial"/>
          <w:sz w:val="24"/>
          <w:szCs w:val="24"/>
        </w:rPr>
      </w:pPr>
      <w:r w:rsidRPr="005E27D0">
        <w:rPr>
          <w:rFonts w:ascii="Calibri" w:hAnsi="Calibri" w:cs="Arial"/>
          <w:sz w:val="24"/>
          <w:szCs w:val="24"/>
        </w:rPr>
        <w:t xml:space="preserve">Topal, E. (2019). ‘The Topol Review: Preparing the healthcare workforce to deliver the digital future’. An independent report on behalf of the Secretary of State for Health and Social Care. </w:t>
      </w:r>
    </w:p>
    <w:p w14:paraId="382C5211" w14:textId="0006F24F" w:rsidR="005E27D0" w:rsidRPr="005E27D0" w:rsidRDefault="00000000" w:rsidP="005E27D0">
      <w:pPr>
        <w:numPr>
          <w:ilvl w:val="0"/>
          <w:numId w:val="1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contextualSpacing/>
        <w:rPr>
          <w:rFonts w:ascii="Calibri" w:hAnsi="Calibri" w:cs="Arial"/>
          <w:color w:val="000000"/>
          <w:sz w:val="24"/>
          <w:szCs w:val="24"/>
        </w:rPr>
      </w:pPr>
      <w:hyperlink r:id="rId46" w:history="1">
        <w:r w:rsidR="005E27D0" w:rsidRPr="005E27D0">
          <w:rPr>
            <w:rFonts w:cs="Arial"/>
            <w:color w:val="0000FF"/>
            <w:sz w:val="24"/>
            <w:szCs w:val="24"/>
            <w:u w:val="single"/>
          </w:rPr>
          <w:t>https://topol.hee.nhs.uk/wp-content/uploads/HEETopol-Review-2019.pdf</w:t>
        </w:r>
      </w:hyperlink>
      <w:r w:rsidR="005E27D0" w:rsidRPr="005E27D0">
        <w:rPr>
          <w:rFonts w:ascii="Calibri" w:hAnsi="Calibri" w:cs="Arial"/>
          <w:color w:val="000000"/>
          <w:sz w:val="24"/>
          <w:szCs w:val="24"/>
        </w:rPr>
        <w:t xml:space="preserve">Hendricks, K. &amp; Louw-Potgieter, J. (2012) ‘A theory evaluation of an induction programme’. </w:t>
      </w:r>
      <w:r w:rsidR="005E27D0" w:rsidRPr="005E27D0">
        <w:rPr>
          <w:rFonts w:ascii="Calibri" w:hAnsi="Calibri" w:cs="Arial"/>
          <w:i/>
          <w:iCs/>
          <w:color w:val="000000"/>
          <w:sz w:val="24"/>
          <w:szCs w:val="24"/>
        </w:rPr>
        <w:t>SA Journal of Human Resource Management.</w:t>
      </w:r>
      <w:r w:rsidR="005E27D0" w:rsidRPr="005E27D0">
        <w:rPr>
          <w:rFonts w:ascii="Calibri" w:hAnsi="Calibri" w:cs="Arial"/>
          <w:color w:val="000000"/>
          <w:sz w:val="24"/>
          <w:szCs w:val="24"/>
        </w:rPr>
        <w:t xml:space="preserve"> 10. doi.org/10.4102/</w:t>
      </w:r>
      <w:r w:rsidR="003017F6" w:rsidRPr="005E27D0">
        <w:rPr>
          <w:rFonts w:ascii="Calibri" w:hAnsi="Calibri" w:cs="Arial"/>
          <w:color w:val="000000"/>
          <w:sz w:val="24"/>
          <w:szCs w:val="24"/>
        </w:rPr>
        <w:t>sajhrm. v</w:t>
      </w:r>
      <w:r w:rsidR="005E27D0" w:rsidRPr="005E27D0">
        <w:rPr>
          <w:rFonts w:ascii="Calibri" w:hAnsi="Calibri" w:cs="Arial"/>
          <w:color w:val="000000"/>
          <w:sz w:val="24"/>
          <w:szCs w:val="24"/>
        </w:rPr>
        <w:t>10i3.421</w:t>
      </w:r>
    </w:p>
    <w:p w14:paraId="38CCAA63" w14:textId="0B923EE9" w:rsidR="005E27D0" w:rsidRPr="005E27D0" w:rsidRDefault="005E27D0" w:rsidP="005E27D0">
      <w:pPr>
        <w:spacing w:after="160" w:line="480" w:lineRule="auto"/>
        <w:ind w:left="720"/>
        <w:rPr>
          <w:rFonts w:eastAsiaTheme="minorHAnsi" w:cs="Arial"/>
          <w:sz w:val="24"/>
          <w:szCs w:val="24"/>
          <w:lang w:eastAsia="en-US"/>
        </w:rPr>
      </w:pPr>
      <w:r w:rsidRPr="005E27D0">
        <w:rPr>
          <w:rFonts w:eastAsiaTheme="minorHAnsi" w:cs="Arial"/>
          <w:sz w:val="24"/>
          <w:szCs w:val="24"/>
          <w:lang w:eastAsia="en-US"/>
        </w:rPr>
        <w:t>Accessed June 24</w:t>
      </w:r>
      <w:r w:rsidRPr="005E27D0">
        <w:rPr>
          <w:rFonts w:eastAsiaTheme="minorHAnsi" w:cs="Arial"/>
          <w:sz w:val="24"/>
          <w:szCs w:val="24"/>
          <w:vertAlign w:val="superscript"/>
          <w:lang w:eastAsia="en-US"/>
        </w:rPr>
        <w:t>th</w:t>
      </w:r>
      <w:r w:rsidR="003017F6" w:rsidRPr="005E27D0">
        <w:rPr>
          <w:rFonts w:eastAsiaTheme="minorHAnsi" w:cs="Arial"/>
          <w:sz w:val="24"/>
          <w:szCs w:val="24"/>
          <w:lang w:eastAsia="en-US"/>
        </w:rPr>
        <w:t>, 2022</w:t>
      </w:r>
      <w:r w:rsidRPr="005E27D0">
        <w:rPr>
          <w:rFonts w:eastAsiaTheme="minorHAnsi" w:cs="Arial"/>
          <w:sz w:val="24"/>
          <w:szCs w:val="24"/>
          <w:lang w:eastAsia="en-US"/>
        </w:rPr>
        <w:t>.</w:t>
      </w:r>
    </w:p>
    <w:p w14:paraId="167953C1" w14:textId="02A5736C" w:rsidR="005E27D0" w:rsidRPr="005E27D0" w:rsidRDefault="005E27D0" w:rsidP="005E27D0">
      <w:pPr>
        <w:numPr>
          <w:ilvl w:val="0"/>
          <w:numId w:val="14"/>
        </w:numPr>
        <w:spacing w:line="480" w:lineRule="auto"/>
        <w:contextualSpacing/>
        <w:rPr>
          <w:rFonts w:ascii="Calibri" w:eastAsia="Times New Roman" w:hAnsi="Calibri" w:cs="Arial"/>
          <w:sz w:val="24"/>
          <w:szCs w:val="24"/>
        </w:rPr>
      </w:pPr>
      <w:r w:rsidRPr="005E27D0">
        <w:rPr>
          <w:rFonts w:ascii="Calibri" w:eastAsia="Times New Roman" w:hAnsi="Calibri" w:cs="Arial"/>
          <w:color w:val="000000"/>
          <w:sz w:val="24"/>
          <w:szCs w:val="24"/>
          <w:shd w:val="clear" w:color="auto" w:fill="FFFFFF"/>
        </w:rPr>
        <w:t xml:space="preserve">Kenrick, D.T, Neuberg, S.L </w:t>
      </w:r>
      <w:r w:rsidR="003017F6" w:rsidRPr="005E27D0">
        <w:rPr>
          <w:rFonts w:ascii="Calibri" w:eastAsia="Times New Roman" w:hAnsi="Calibri" w:cs="Arial"/>
          <w:color w:val="000000"/>
          <w:sz w:val="24"/>
          <w:szCs w:val="24"/>
          <w:shd w:val="clear" w:color="auto" w:fill="FFFFFF"/>
        </w:rPr>
        <w:t>&amp; Ciadini</w:t>
      </w:r>
      <w:r w:rsidRPr="005E27D0">
        <w:rPr>
          <w:rFonts w:ascii="Calibri" w:eastAsia="Times New Roman" w:hAnsi="Calibri" w:cs="Arial"/>
          <w:color w:val="000000"/>
          <w:sz w:val="24"/>
          <w:szCs w:val="24"/>
          <w:shd w:val="clear" w:color="auto" w:fill="FFFFFF"/>
        </w:rPr>
        <w:t xml:space="preserve">, R.B (2005) </w:t>
      </w:r>
      <w:r w:rsidR="00910AB8" w:rsidRPr="005E27D0">
        <w:rPr>
          <w:rFonts w:ascii="Calibri" w:eastAsia="Times New Roman" w:hAnsi="Calibri" w:cs="Arial"/>
          <w:i/>
          <w:iCs/>
          <w:color w:val="000000"/>
          <w:sz w:val="24"/>
          <w:szCs w:val="24"/>
          <w:shd w:val="clear" w:color="auto" w:fill="FFFFFF"/>
        </w:rPr>
        <w:t>Social Psychology</w:t>
      </w:r>
      <w:r w:rsidRPr="005E27D0">
        <w:rPr>
          <w:rFonts w:ascii="Calibri" w:eastAsia="Times New Roman" w:hAnsi="Calibri" w:cs="Arial"/>
          <w:i/>
          <w:iCs/>
          <w:color w:val="000000"/>
          <w:spacing w:val="-5"/>
          <w:sz w:val="24"/>
          <w:szCs w:val="24"/>
        </w:rPr>
        <w:t xml:space="preserve">: </w:t>
      </w:r>
      <w:r w:rsidR="00D14EB4" w:rsidRPr="005E27D0">
        <w:rPr>
          <w:rFonts w:ascii="Calibri" w:eastAsia="Times New Roman" w:hAnsi="Calibri" w:cs="Arial"/>
          <w:i/>
          <w:iCs/>
          <w:color w:val="000000"/>
          <w:sz w:val="24"/>
          <w:szCs w:val="24"/>
          <w:shd w:val="clear" w:color="auto" w:fill="FFFFFF"/>
        </w:rPr>
        <w:t>Unravelling</w:t>
      </w:r>
      <w:r w:rsidRPr="005E27D0">
        <w:rPr>
          <w:rFonts w:ascii="Calibri" w:eastAsia="Times New Roman" w:hAnsi="Calibri" w:cs="Arial"/>
          <w:i/>
          <w:iCs/>
          <w:color w:val="000000"/>
          <w:sz w:val="24"/>
          <w:szCs w:val="24"/>
          <w:shd w:val="clear" w:color="auto" w:fill="FFFFFF"/>
        </w:rPr>
        <w:t xml:space="preserve"> the Mystery </w:t>
      </w:r>
      <w:r w:rsidRPr="005E27D0">
        <w:rPr>
          <w:rFonts w:ascii="Calibri" w:eastAsia="Times New Roman" w:hAnsi="Calibri" w:cs="Arial"/>
          <w:color w:val="000000"/>
          <w:sz w:val="24"/>
          <w:szCs w:val="24"/>
          <w:shd w:val="clear" w:color="auto" w:fill="FFFFFF"/>
        </w:rPr>
        <w:t>(3</w:t>
      </w:r>
      <w:r w:rsidR="00910AB8" w:rsidRPr="005E27D0">
        <w:rPr>
          <w:rFonts w:ascii="Calibri" w:eastAsia="Times New Roman" w:hAnsi="Calibri" w:cs="Arial"/>
          <w:color w:val="000000"/>
          <w:sz w:val="24"/>
          <w:szCs w:val="24"/>
          <w:shd w:val="clear" w:color="auto" w:fill="FFFFFF"/>
        </w:rPr>
        <w:t>rd ed.</w:t>
      </w:r>
      <w:r w:rsidRPr="005E27D0">
        <w:rPr>
          <w:rFonts w:ascii="Calibri" w:eastAsia="Times New Roman" w:hAnsi="Calibri" w:cs="Arial"/>
          <w:color w:val="000000"/>
          <w:sz w:val="24"/>
          <w:szCs w:val="24"/>
          <w:shd w:val="clear" w:color="auto" w:fill="FFFFFF"/>
        </w:rPr>
        <w:t>). USA, Pearson Education Inc.</w:t>
      </w:r>
    </w:p>
    <w:p w14:paraId="4E1181BF" w14:textId="6DDE350C" w:rsidR="005E27D0" w:rsidRPr="005E27D0" w:rsidRDefault="005E27D0" w:rsidP="005E27D0">
      <w:pPr>
        <w:numPr>
          <w:ilvl w:val="0"/>
          <w:numId w:val="14"/>
        </w:numPr>
        <w:spacing w:line="480" w:lineRule="auto"/>
        <w:contextualSpacing/>
        <w:rPr>
          <w:rFonts w:ascii="Calibri" w:eastAsia="Times New Roman" w:hAnsi="Calibri" w:cs="Arial"/>
          <w:color w:val="333333"/>
          <w:sz w:val="24"/>
          <w:szCs w:val="24"/>
        </w:rPr>
      </w:pPr>
      <w:r w:rsidRPr="005E27D0">
        <w:rPr>
          <w:rFonts w:ascii="Calibri" w:eastAsia="Times New Roman" w:hAnsi="Calibri" w:cs="Arial"/>
          <w:color w:val="333333"/>
          <w:sz w:val="24"/>
          <w:szCs w:val="24"/>
        </w:rPr>
        <w:t xml:space="preserve">Noble, H. &amp; Mitchell, G. (2016) ‘What is grounded theory?’ </w:t>
      </w:r>
      <w:r w:rsidRPr="005E27D0">
        <w:rPr>
          <w:rFonts w:ascii="Calibri" w:eastAsia="Times New Roman" w:hAnsi="Calibri" w:cs="Arial"/>
          <w:i/>
          <w:iCs/>
          <w:color w:val="333333"/>
          <w:sz w:val="24"/>
          <w:szCs w:val="24"/>
        </w:rPr>
        <w:t>Evidence-Based Nursing</w:t>
      </w:r>
      <w:r w:rsidRPr="005E27D0">
        <w:rPr>
          <w:rFonts w:ascii="Calibri" w:eastAsia="Times New Roman" w:hAnsi="Calibri" w:cs="Arial"/>
          <w:color w:val="333333"/>
          <w:sz w:val="24"/>
          <w:szCs w:val="24"/>
        </w:rPr>
        <w:t xml:space="preserve">. </w:t>
      </w:r>
      <w:r w:rsidR="003017F6" w:rsidRPr="005E27D0">
        <w:rPr>
          <w:rFonts w:ascii="Calibri" w:eastAsia="Times New Roman" w:hAnsi="Calibri" w:cs="Arial"/>
          <w:color w:val="333333"/>
          <w:sz w:val="24"/>
          <w:szCs w:val="24"/>
        </w:rPr>
        <w:t>19: pp.</w:t>
      </w:r>
      <w:r w:rsidRPr="005E27D0">
        <w:rPr>
          <w:rFonts w:ascii="Calibri" w:eastAsia="Times New Roman" w:hAnsi="Calibri" w:cs="Arial"/>
          <w:color w:val="333333"/>
          <w:sz w:val="24"/>
          <w:szCs w:val="24"/>
        </w:rPr>
        <w:t xml:space="preserve">34-35. </w:t>
      </w:r>
      <w:hyperlink r:id="rId47" w:history="1">
        <w:r w:rsidRPr="005E27D0">
          <w:rPr>
            <w:rFonts w:eastAsia="Times New Roman" w:cs="Arial"/>
            <w:color w:val="0000FF"/>
            <w:sz w:val="24"/>
            <w:szCs w:val="24"/>
            <w:u w:val="single"/>
          </w:rPr>
          <w:t>http://dx.doi.org/10.1136/eb-2016-102306</w:t>
        </w:r>
      </w:hyperlink>
    </w:p>
    <w:p w14:paraId="10AB666A" w14:textId="4F19CAD9" w:rsidR="005E27D0" w:rsidRPr="005E27D0" w:rsidRDefault="005E27D0" w:rsidP="005E27D0">
      <w:pPr>
        <w:spacing w:line="480" w:lineRule="auto"/>
        <w:ind w:firstLine="720"/>
        <w:rPr>
          <w:rFonts w:eastAsia="Times New Roman" w:cs="Arial"/>
          <w:color w:val="333333"/>
          <w:sz w:val="24"/>
          <w:szCs w:val="24"/>
        </w:rPr>
      </w:pPr>
      <w:r w:rsidRPr="005E27D0">
        <w:rPr>
          <w:rFonts w:eastAsia="Times New Roman" w:cs="Arial"/>
          <w:color w:val="333333"/>
          <w:sz w:val="24"/>
          <w:szCs w:val="24"/>
        </w:rPr>
        <w:t>Accessed August 18</w:t>
      </w:r>
      <w:r w:rsidRPr="005E27D0">
        <w:rPr>
          <w:rFonts w:eastAsia="Times New Roman" w:cs="Arial"/>
          <w:color w:val="333333"/>
          <w:sz w:val="24"/>
          <w:szCs w:val="24"/>
          <w:vertAlign w:val="superscript"/>
        </w:rPr>
        <w:t>th</w:t>
      </w:r>
      <w:r w:rsidR="003017F6" w:rsidRPr="005E27D0">
        <w:rPr>
          <w:rFonts w:eastAsia="Times New Roman" w:cs="Arial"/>
          <w:color w:val="333333"/>
          <w:sz w:val="24"/>
          <w:szCs w:val="24"/>
        </w:rPr>
        <w:t>, 2022</w:t>
      </w:r>
      <w:r w:rsidRPr="005E27D0">
        <w:rPr>
          <w:rFonts w:eastAsia="Times New Roman" w:cs="Arial"/>
          <w:color w:val="333333"/>
          <w:sz w:val="24"/>
          <w:szCs w:val="24"/>
        </w:rPr>
        <w:t>.</w:t>
      </w:r>
    </w:p>
    <w:p w14:paraId="17DCC1C1" w14:textId="476356EB" w:rsidR="005E27D0" w:rsidRPr="005E27D0" w:rsidRDefault="005E27D0" w:rsidP="005E27D0">
      <w:pPr>
        <w:spacing w:after="160" w:line="480" w:lineRule="auto"/>
        <w:ind w:left="720"/>
        <w:rPr>
          <w:rFonts w:eastAsiaTheme="minorHAnsi" w:cs="Arial"/>
          <w:sz w:val="24"/>
          <w:szCs w:val="24"/>
          <w:lang w:eastAsia="en-US"/>
        </w:rPr>
      </w:pPr>
      <w:r w:rsidRPr="005E27D0">
        <w:rPr>
          <w:rFonts w:eastAsiaTheme="minorHAnsi" w:cs="Arial"/>
          <w:sz w:val="24"/>
          <w:szCs w:val="24"/>
          <w:lang w:eastAsia="en-US"/>
        </w:rPr>
        <w:t>Accessed September 16</w:t>
      </w:r>
      <w:r w:rsidRPr="005E27D0">
        <w:rPr>
          <w:rFonts w:eastAsiaTheme="minorHAnsi" w:cs="Arial"/>
          <w:sz w:val="24"/>
          <w:szCs w:val="24"/>
          <w:vertAlign w:val="superscript"/>
          <w:lang w:eastAsia="en-US"/>
        </w:rPr>
        <w:t>th</w:t>
      </w:r>
      <w:r w:rsidR="003017F6" w:rsidRPr="005E27D0">
        <w:rPr>
          <w:rFonts w:eastAsiaTheme="minorHAnsi" w:cs="Arial"/>
          <w:sz w:val="24"/>
          <w:szCs w:val="24"/>
          <w:lang w:eastAsia="en-US"/>
        </w:rPr>
        <w:t>, 2022</w:t>
      </w:r>
      <w:r w:rsidRPr="005E27D0">
        <w:rPr>
          <w:rFonts w:eastAsiaTheme="minorHAnsi" w:cs="Arial"/>
          <w:sz w:val="24"/>
          <w:szCs w:val="24"/>
          <w:lang w:eastAsia="en-US"/>
        </w:rPr>
        <w:t>.</w:t>
      </w:r>
    </w:p>
    <w:p w14:paraId="53D40D8E" w14:textId="62DEEA3A" w:rsidR="005E27D0" w:rsidRPr="005E27D0" w:rsidRDefault="005E27D0" w:rsidP="005E27D0">
      <w:pPr>
        <w:spacing w:after="200" w:line="480" w:lineRule="auto"/>
        <w:ind w:left="720"/>
        <w:contextualSpacing/>
        <w:rPr>
          <w:rFonts w:ascii="Calibri" w:eastAsia="Calibri" w:hAnsi="Calibri" w:cs="Arial"/>
          <w:sz w:val="24"/>
          <w:szCs w:val="24"/>
          <w:lang w:eastAsia="en-US"/>
        </w:rPr>
      </w:pPr>
      <w:r w:rsidRPr="005E27D0">
        <w:rPr>
          <w:rFonts w:ascii="Calibri" w:eastAsia="Calibri" w:hAnsi="Calibri" w:cs="Arial"/>
          <w:sz w:val="24"/>
          <w:szCs w:val="24"/>
          <w:lang w:eastAsia="en-US"/>
        </w:rPr>
        <w:t>Accessed September 26</w:t>
      </w:r>
      <w:r w:rsidRPr="005E27D0">
        <w:rPr>
          <w:rFonts w:ascii="Calibri" w:eastAsia="Calibri" w:hAnsi="Calibri" w:cs="Arial"/>
          <w:sz w:val="24"/>
          <w:szCs w:val="24"/>
          <w:vertAlign w:val="superscript"/>
          <w:lang w:eastAsia="en-US"/>
        </w:rPr>
        <w:t>th</w:t>
      </w:r>
      <w:r w:rsidR="003017F6" w:rsidRPr="005E27D0">
        <w:rPr>
          <w:rFonts w:ascii="Calibri" w:eastAsia="Calibri" w:hAnsi="Calibri" w:cs="Arial"/>
          <w:sz w:val="24"/>
          <w:szCs w:val="24"/>
          <w:lang w:eastAsia="en-US"/>
        </w:rPr>
        <w:t>, 2022</w:t>
      </w:r>
      <w:r w:rsidRPr="005E27D0">
        <w:rPr>
          <w:rFonts w:ascii="Calibri" w:eastAsia="Calibri" w:hAnsi="Calibri" w:cs="Arial"/>
          <w:sz w:val="24"/>
          <w:szCs w:val="24"/>
          <w:lang w:eastAsia="en-US"/>
        </w:rPr>
        <w:t>.</w:t>
      </w:r>
    </w:p>
    <w:p w14:paraId="186C65B0" w14:textId="6E9CD46F" w:rsidR="005E27D0" w:rsidRPr="005E27D0" w:rsidRDefault="005E27D0" w:rsidP="005E27D0">
      <w:pPr>
        <w:numPr>
          <w:ilvl w:val="0"/>
          <w:numId w:val="14"/>
        </w:numPr>
        <w:spacing w:line="480" w:lineRule="auto"/>
        <w:contextualSpacing/>
        <w:rPr>
          <w:rFonts w:eastAsia="Times New Roman" w:cs="Open Sans"/>
          <w:color w:val="1C1D1E"/>
          <w:sz w:val="24"/>
          <w:szCs w:val="24"/>
          <w:shd w:val="clear" w:color="auto" w:fill="FFFFFF"/>
        </w:rPr>
      </w:pPr>
      <w:r w:rsidRPr="005E27D0">
        <w:rPr>
          <w:rFonts w:eastAsia="Times New Roman" w:cs="Open Sans"/>
          <w:color w:val="1C1D1E"/>
          <w:sz w:val="24"/>
          <w:szCs w:val="24"/>
          <w:shd w:val="clear" w:color="auto" w:fill="FFFFFF"/>
        </w:rPr>
        <w:t xml:space="preserve">Taormina, R. (1997) ‘Organisational Socialisation: </w:t>
      </w:r>
      <w:r w:rsidR="003017F6" w:rsidRPr="005E27D0">
        <w:rPr>
          <w:rFonts w:eastAsia="Times New Roman" w:cs="Open Sans"/>
          <w:color w:val="1C1D1E"/>
          <w:sz w:val="24"/>
          <w:szCs w:val="24"/>
          <w:shd w:val="clear" w:color="auto" w:fill="FFFFFF"/>
        </w:rPr>
        <w:t>A</w:t>
      </w:r>
      <w:r w:rsidRPr="005E27D0">
        <w:rPr>
          <w:rFonts w:eastAsia="Times New Roman" w:cs="Open Sans"/>
          <w:color w:val="1C1D1E"/>
          <w:sz w:val="24"/>
          <w:szCs w:val="24"/>
          <w:shd w:val="clear" w:color="auto" w:fill="FFFFFF"/>
        </w:rPr>
        <w:t xml:space="preserve"> Multi-domain, Continuous Process Model’. </w:t>
      </w:r>
      <w:r w:rsidRPr="005E27D0">
        <w:rPr>
          <w:rFonts w:eastAsia="Times New Roman" w:cs="Open Sans"/>
          <w:i/>
          <w:iCs/>
          <w:color w:val="1C1D1E"/>
          <w:sz w:val="24"/>
          <w:szCs w:val="24"/>
          <w:shd w:val="clear" w:color="auto" w:fill="FFFFFF"/>
        </w:rPr>
        <w:t>International Journal of Selection and Assessment</w:t>
      </w:r>
      <w:r w:rsidRPr="005E27D0">
        <w:rPr>
          <w:rFonts w:eastAsia="Times New Roman" w:cs="Open Sans"/>
          <w:color w:val="1C1D1E"/>
          <w:sz w:val="24"/>
          <w:szCs w:val="24"/>
          <w:shd w:val="clear" w:color="auto" w:fill="FFFFFF"/>
        </w:rPr>
        <w:t>, 5: pp.29-47. </w:t>
      </w:r>
    </w:p>
    <w:p w14:paraId="55879443" w14:textId="208134DD" w:rsidR="005E27D0" w:rsidRPr="005E27D0" w:rsidRDefault="005E27D0" w:rsidP="005E27D0">
      <w:pPr>
        <w:spacing w:line="480" w:lineRule="auto"/>
        <w:ind w:left="720"/>
        <w:contextualSpacing/>
        <w:rPr>
          <w:rFonts w:eastAsia="Times New Roman" w:cs="Open Sans"/>
          <w:color w:val="1C1D1E"/>
          <w:sz w:val="24"/>
          <w:szCs w:val="24"/>
          <w:shd w:val="clear" w:color="auto" w:fill="FFFFFF"/>
        </w:rPr>
      </w:pPr>
      <w:r w:rsidRPr="005E27D0">
        <w:rPr>
          <w:rFonts w:eastAsia="Times New Roman" w:cs="Open Sans"/>
          <w:color w:val="1C1D1E"/>
          <w:sz w:val="24"/>
          <w:szCs w:val="24"/>
          <w:shd w:val="clear" w:color="auto" w:fill="FFFFFF"/>
        </w:rPr>
        <w:t>Accessed September 16</w:t>
      </w:r>
      <w:r w:rsidRPr="005E27D0">
        <w:rPr>
          <w:rFonts w:eastAsia="Times New Roman" w:cs="Open Sans"/>
          <w:color w:val="1C1D1E"/>
          <w:sz w:val="24"/>
          <w:szCs w:val="24"/>
          <w:shd w:val="clear" w:color="auto" w:fill="FFFFFF"/>
          <w:vertAlign w:val="superscript"/>
        </w:rPr>
        <w:t>th</w:t>
      </w:r>
      <w:r w:rsidR="003017F6" w:rsidRPr="005E27D0">
        <w:rPr>
          <w:rFonts w:eastAsia="Times New Roman" w:cs="Open Sans"/>
          <w:color w:val="1C1D1E"/>
          <w:sz w:val="24"/>
          <w:szCs w:val="24"/>
          <w:shd w:val="clear" w:color="auto" w:fill="FFFFFF"/>
        </w:rPr>
        <w:t>, 2022</w:t>
      </w:r>
      <w:r w:rsidRPr="005E27D0">
        <w:rPr>
          <w:rFonts w:eastAsia="Times New Roman" w:cs="Open Sans"/>
          <w:color w:val="1C1D1E"/>
          <w:sz w:val="24"/>
          <w:szCs w:val="24"/>
          <w:shd w:val="clear" w:color="auto" w:fill="FFFFFF"/>
        </w:rPr>
        <w:t>.</w:t>
      </w:r>
    </w:p>
    <w:p w14:paraId="4D4FB943" w14:textId="79A5B300" w:rsidR="005E27D0" w:rsidRPr="005E27D0" w:rsidRDefault="005E27D0" w:rsidP="00D22C40">
      <w:pPr>
        <w:spacing w:after="200" w:line="480" w:lineRule="auto"/>
        <w:ind w:firstLine="720"/>
        <w:contextualSpacing/>
        <w:rPr>
          <w:rFonts w:eastAsia="Calibri" w:cs="Arial"/>
          <w:sz w:val="24"/>
          <w:szCs w:val="24"/>
          <w:lang w:eastAsia="en-US"/>
        </w:rPr>
      </w:pPr>
      <w:r w:rsidRPr="005E27D0">
        <w:rPr>
          <w:rFonts w:cs="Arial"/>
          <w:sz w:val="24"/>
          <w:szCs w:val="24"/>
        </w:rPr>
        <w:cr/>
      </w:r>
    </w:p>
    <w:p w14:paraId="068320E6" w14:textId="7F11EFD5" w:rsidR="005E27D0" w:rsidRPr="005E27D0" w:rsidRDefault="005E27D0" w:rsidP="005E27D0">
      <w:pPr>
        <w:numPr>
          <w:ilvl w:val="0"/>
          <w:numId w:val="14"/>
        </w:numPr>
        <w:spacing w:after="200" w:line="480" w:lineRule="auto"/>
        <w:contextualSpacing/>
        <w:rPr>
          <w:rFonts w:ascii="Calibri" w:eastAsia="Calibri" w:hAnsi="Calibri" w:cs="Times New Roman"/>
          <w:sz w:val="24"/>
          <w:szCs w:val="24"/>
          <w:lang w:eastAsia="en-US"/>
        </w:rPr>
      </w:pPr>
      <w:r w:rsidRPr="005E27D0">
        <w:rPr>
          <w:rFonts w:ascii="Calibri" w:eastAsia="Calibri" w:hAnsi="Calibri" w:cs="Times New Roman"/>
          <w:sz w:val="24"/>
          <w:szCs w:val="24"/>
          <w:lang w:eastAsia="en-US"/>
        </w:rPr>
        <w:t xml:space="preserve">Wuertz, H., Eshbaugh, S. &amp; Nelson, S.B. (2020) ‘Design Thinking </w:t>
      </w:r>
      <w:r w:rsidR="003017F6" w:rsidRPr="005E27D0">
        <w:rPr>
          <w:rFonts w:ascii="Calibri" w:eastAsia="Calibri" w:hAnsi="Calibri" w:cs="Times New Roman"/>
          <w:sz w:val="24"/>
          <w:szCs w:val="24"/>
          <w:lang w:eastAsia="en-US"/>
        </w:rPr>
        <w:t>for</w:t>
      </w:r>
      <w:r w:rsidRPr="005E27D0">
        <w:rPr>
          <w:rFonts w:ascii="Calibri" w:eastAsia="Calibri" w:hAnsi="Calibri" w:cs="Times New Roman"/>
          <w:sz w:val="24"/>
          <w:szCs w:val="24"/>
          <w:lang w:eastAsia="en-US"/>
        </w:rPr>
        <w:t xml:space="preserve"> Organisational Change’. </w:t>
      </w:r>
      <w:r w:rsidRPr="005E27D0">
        <w:rPr>
          <w:rFonts w:ascii="Calibri" w:eastAsia="Calibri" w:hAnsi="Calibri" w:cs="Times New Roman"/>
          <w:i/>
          <w:iCs/>
          <w:sz w:val="24"/>
          <w:szCs w:val="24"/>
          <w:lang w:eastAsia="en-US"/>
        </w:rPr>
        <w:t>Design Management Review</w:t>
      </w:r>
      <w:r w:rsidRPr="005E27D0">
        <w:rPr>
          <w:rFonts w:ascii="Calibri" w:eastAsia="Calibri" w:hAnsi="Calibri" w:cs="Times New Roman"/>
          <w:sz w:val="24"/>
          <w:szCs w:val="24"/>
          <w:lang w:eastAsia="en-US"/>
        </w:rPr>
        <w:t>, 31. pp.3448 </w:t>
      </w:r>
    </w:p>
    <w:p w14:paraId="6F91DE0F" w14:textId="77777777" w:rsidR="005E27D0" w:rsidRPr="005E27D0" w:rsidRDefault="00000000" w:rsidP="005E27D0">
      <w:pPr>
        <w:spacing w:after="200" w:line="480" w:lineRule="auto"/>
        <w:ind w:left="720"/>
        <w:contextualSpacing/>
        <w:rPr>
          <w:rFonts w:ascii="Calibri" w:eastAsia="Calibri" w:hAnsi="Calibri" w:cs="Times New Roman"/>
          <w:sz w:val="24"/>
          <w:szCs w:val="24"/>
          <w:lang w:eastAsia="en-US"/>
        </w:rPr>
      </w:pPr>
      <w:hyperlink r:id="rId48" w:history="1">
        <w:r w:rsidR="005E27D0" w:rsidRPr="005E27D0">
          <w:rPr>
            <w:rFonts w:ascii="Calibri" w:eastAsia="Calibri" w:hAnsi="Calibri" w:cs="Times New Roman"/>
            <w:color w:val="0000FF"/>
            <w:sz w:val="24"/>
            <w:szCs w:val="24"/>
            <w:u w:val="single"/>
            <w:lang w:eastAsia="en-US"/>
          </w:rPr>
          <w:t>https://doi.org/10.1111/drev.12246</w:t>
        </w:r>
      </w:hyperlink>
    </w:p>
    <w:p w14:paraId="4A00E2BB" w14:textId="7E4610CE" w:rsidR="005E27D0" w:rsidRPr="005E27D0" w:rsidRDefault="005E27D0" w:rsidP="005E27D0">
      <w:pPr>
        <w:spacing w:after="160" w:line="480" w:lineRule="auto"/>
        <w:ind w:firstLine="720"/>
        <w:rPr>
          <w:rFonts w:eastAsiaTheme="minorHAnsi"/>
          <w:sz w:val="24"/>
          <w:szCs w:val="24"/>
          <w:lang w:eastAsia="en-US"/>
        </w:rPr>
      </w:pPr>
      <w:r w:rsidRPr="005E27D0">
        <w:rPr>
          <w:rFonts w:eastAsiaTheme="minorHAnsi"/>
          <w:sz w:val="24"/>
          <w:szCs w:val="24"/>
          <w:lang w:eastAsia="en-US"/>
        </w:rPr>
        <w:t>Accessed June 12th</w:t>
      </w:r>
      <w:r w:rsidR="003017F6" w:rsidRPr="005E27D0">
        <w:rPr>
          <w:rFonts w:eastAsiaTheme="minorHAnsi"/>
          <w:sz w:val="24"/>
          <w:szCs w:val="24"/>
          <w:lang w:eastAsia="en-US"/>
        </w:rPr>
        <w:t>,</w:t>
      </w:r>
      <w:r w:rsidRPr="005E27D0">
        <w:rPr>
          <w:rFonts w:eastAsiaTheme="minorHAnsi"/>
          <w:sz w:val="24"/>
          <w:szCs w:val="24"/>
          <w:lang w:eastAsia="en-US"/>
        </w:rPr>
        <w:t xml:space="preserve"> 2022.</w:t>
      </w:r>
    </w:p>
    <w:p w14:paraId="1F06EE63" w14:textId="77777777" w:rsidR="005E27D0" w:rsidRPr="005E27D0" w:rsidRDefault="005E27D0" w:rsidP="005E27D0">
      <w:pPr>
        <w:spacing w:after="160" w:line="480" w:lineRule="auto"/>
        <w:rPr>
          <w:rFonts w:eastAsiaTheme="minorHAnsi" w:cs="Arial"/>
          <w:sz w:val="24"/>
          <w:szCs w:val="24"/>
          <w:lang w:eastAsia="en-US"/>
        </w:rPr>
      </w:pPr>
    </w:p>
    <w:p w14:paraId="55FE3541" w14:textId="77777777" w:rsidR="005E27D0" w:rsidRPr="005E27D0" w:rsidRDefault="005E27D0" w:rsidP="005E27D0">
      <w:pPr>
        <w:spacing w:after="200" w:line="480" w:lineRule="auto"/>
        <w:ind w:left="720"/>
        <w:contextualSpacing/>
        <w:rPr>
          <w:rFonts w:ascii="Calibri" w:eastAsia="Calibri" w:hAnsi="Calibri" w:cs="Arial"/>
          <w:sz w:val="24"/>
          <w:szCs w:val="24"/>
          <w:lang w:eastAsia="en-US"/>
        </w:rPr>
      </w:pPr>
    </w:p>
    <w:p w14:paraId="0D547C8F" w14:textId="77777777" w:rsidR="005E27D0" w:rsidRPr="005E27D0" w:rsidRDefault="005E27D0" w:rsidP="005E27D0">
      <w:pPr>
        <w:spacing w:after="160" w:line="480" w:lineRule="auto"/>
        <w:rPr>
          <w:rFonts w:eastAsiaTheme="minorHAnsi" w:cs="Arial"/>
          <w:sz w:val="24"/>
          <w:szCs w:val="24"/>
          <w:lang w:eastAsia="en-US"/>
        </w:rPr>
      </w:pPr>
    </w:p>
    <w:p w14:paraId="7D3B39DC" w14:textId="77777777" w:rsidR="005E27D0" w:rsidRPr="005E27D0" w:rsidRDefault="005E27D0" w:rsidP="005E27D0">
      <w:pPr>
        <w:spacing w:after="160" w:line="480" w:lineRule="auto"/>
        <w:rPr>
          <w:rFonts w:eastAsiaTheme="minorHAnsi" w:cs="Arial"/>
          <w:sz w:val="24"/>
          <w:szCs w:val="24"/>
          <w:lang w:eastAsia="en-US"/>
        </w:rPr>
      </w:pPr>
    </w:p>
    <w:p w14:paraId="22932058" w14:textId="77777777" w:rsidR="00C40285" w:rsidRDefault="00C40285"/>
    <w:p w14:paraId="38ACA4DE" w14:textId="77777777" w:rsidR="0006351F" w:rsidRDefault="0006351F"/>
    <w:p w14:paraId="21D02FC9" w14:textId="77777777" w:rsidR="0006351F" w:rsidRDefault="0006351F"/>
    <w:p w14:paraId="27EA8951" w14:textId="77777777" w:rsidR="0006351F" w:rsidRDefault="0006351F"/>
    <w:p w14:paraId="59381399" w14:textId="77777777" w:rsidR="0006351F" w:rsidRDefault="0006351F"/>
    <w:p w14:paraId="65E54037" w14:textId="77777777" w:rsidR="0006351F" w:rsidRDefault="0006351F"/>
    <w:p w14:paraId="184209C0" w14:textId="77777777" w:rsidR="004C2925" w:rsidRDefault="004C2925"/>
    <w:p w14:paraId="27D0A3C2" w14:textId="77777777" w:rsidR="004C2925" w:rsidRDefault="004C2925"/>
    <w:p w14:paraId="1649DCBA" w14:textId="77777777" w:rsidR="004C2925" w:rsidRDefault="004C2925"/>
    <w:p w14:paraId="2C3567F2" w14:textId="77777777" w:rsidR="004C2925" w:rsidRDefault="004C2925"/>
    <w:p w14:paraId="3D62DE2C" w14:textId="77777777" w:rsidR="004C2925" w:rsidRDefault="004C2925"/>
    <w:p w14:paraId="258616F7" w14:textId="77777777" w:rsidR="004C2925" w:rsidRDefault="004C2925"/>
    <w:p w14:paraId="3F995879" w14:textId="77777777" w:rsidR="004C2925" w:rsidRDefault="004C2925"/>
    <w:p w14:paraId="5B7171C3" w14:textId="77777777" w:rsidR="004C2925" w:rsidRDefault="004C2925"/>
    <w:p w14:paraId="182373A3" w14:textId="77777777" w:rsidR="004C2925" w:rsidRDefault="004C2925"/>
    <w:p w14:paraId="6A845BEA" w14:textId="77777777" w:rsidR="004C2925" w:rsidRDefault="004C2925"/>
    <w:p w14:paraId="5990A74B" w14:textId="77777777" w:rsidR="004C2925" w:rsidRDefault="004C2925"/>
    <w:p w14:paraId="3C9A1D5B" w14:textId="77777777" w:rsidR="004C2925" w:rsidRDefault="004C2925"/>
    <w:p w14:paraId="5FFC6D1B" w14:textId="77777777" w:rsidR="004C2925" w:rsidRDefault="004C2925"/>
    <w:p w14:paraId="02CE4B7E" w14:textId="77777777" w:rsidR="004C2925" w:rsidRDefault="004C2925"/>
    <w:p w14:paraId="1C3EEA57" w14:textId="77777777" w:rsidR="004C2925" w:rsidRDefault="004C2925"/>
    <w:p w14:paraId="7E261D33" w14:textId="77777777" w:rsidR="004C2925" w:rsidRDefault="004C2925"/>
    <w:p w14:paraId="534ADCC8" w14:textId="77777777" w:rsidR="004C2925" w:rsidRDefault="004C2925"/>
    <w:p w14:paraId="2503E92E" w14:textId="77777777" w:rsidR="004C2925" w:rsidRDefault="004C2925"/>
    <w:p w14:paraId="24F2DF70" w14:textId="77777777" w:rsidR="004C2925" w:rsidRDefault="004C2925"/>
    <w:p w14:paraId="0A2BA16A" w14:textId="77777777" w:rsidR="004C2925" w:rsidRDefault="004C2925"/>
    <w:p w14:paraId="18A6751D" w14:textId="77777777" w:rsidR="0006351F" w:rsidRDefault="0006351F"/>
    <w:p w14:paraId="037DEDBB" w14:textId="77777777" w:rsidR="0006351F" w:rsidRDefault="0006351F"/>
    <w:p w14:paraId="461D16D4" w14:textId="77777777" w:rsidR="0006351F" w:rsidRPr="00592BE4" w:rsidRDefault="0006351F" w:rsidP="00662DE5">
      <w:pPr>
        <w:jc w:val="both"/>
        <w:rPr>
          <w:rFonts w:ascii="Arial" w:eastAsia="Times New Roman" w:hAnsi="Arial" w:cs="Arial"/>
          <w:color w:val="000000"/>
          <w:lang w:eastAsia="en-US"/>
        </w:rPr>
      </w:pPr>
    </w:p>
    <w:p w14:paraId="19F340E5" w14:textId="77777777" w:rsidR="004C2925" w:rsidRDefault="004C2925" w:rsidP="00662DE5">
      <w:pPr>
        <w:jc w:val="both"/>
        <w:rPr>
          <w:rFonts w:eastAsia="Times New Roman" w:cs="Arial"/>
          <w:b/>
          <w:bCs/>
          <w:color w:val="000000"/>
          <w:sz w:val="24"/>
          <w:szCs w:val="24"/>
          <w:u w:val="single"/>
          <w:lang w:eastAsia="en-US"/>
        </w:rPr>
      </w:pPr>
    </w:p>
    <w:p w14:paraId="240D4D70" w14:textId="77777777" w:rsidR="004C2925" w:rsidRDefault="004C2925" w:rsidP="00662DE5">
      <w:pPr>
        <w:jc w:val="both"/>
        <w:rPr>
          <w:rFonts w:eastAsia="Times New Roman" w:cs="Arial"/>
          <w:b/>
          <w:bCs/>
          <w:color w:val="000000"/>
          <w:sz w:val="24"/>
          <w:szCs w:val="24"/>
          <w:u w:val="single"/>
          <w:lang w:eastAsia="en-US"/>
        </w:rPr>
      </w:pPr>
    </w:p>
    <w:p w14:paraId="2D6076AA" w14:textId="77777777" w:rsidR="004C2925" w:rsidRDefault="004C2925" w:rsidP="00662DE5">
      <w:pPr>
        <w:jc w:val="both"/>
        <w:rPr>
          <w:rFonts w:eastAsia="Times New Roman" w:cs="Arial"/>
          <w:b/>
          <w:bCs/>
          <w:color w:val="000000"/>
          <w:sz w:val="24"/>
          <w:szCs w:val="24"/>
          <w:u w:val="single"/>
          <w:lang w:eastAsia="en-US"/>
        </w:rPr>
      </w:pPr>
    </w:p>
    <w:p w14:paraId="68B51B57" w14:textId="77777777" w:rsidR="004C2925" w:rsidRPr="006A7C25" w:rsidRDefault="004C2925" w:rsidP="00662DE5">
      <w:pPr>
        <w:jc w:val="both"/>
        <w:rPr>
          <w:rFonts w:eastAsia="Times New Roman" w:cs="Arial"/>
          <w:b/>
          <w:bCs/>
          <w:color w:val="000000"/>
          <w:sz w:val="24"/>
          <w:szCs w:val="24"/>
          <w:u w:val="single"/>
          <w:lang w:eastAsia="en-US"/>
        </w:rPr>
      </w:pPr>
    </w:p>
    <w:sectPr w:rsidR="004C2925" w:rsidRPr="006A7C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DB12F" w14:textId="77777777" w:rsidR="00C32E0D" w:rsidRDefault="00C32E0D" w:rsidP="008D309E">
      <w:r>
        <w:separator/>
      </w:r>
    </w:p>
  </w:endnote>
  <w:endnote w:type="continuationSeparator" w:id="0">
    <w:p w14:paraId="6F0A94FC" w14:textId="77777777" w:rsidR="00C32E0D" w:rsidRDefault="00C32E0D" w:rsidP="008D309E">
      <w:r>
        <w:continuationSeparator/>
      </w:r>
    </w:p>
  </w:endnote>
  <w:endnote w:type="continuationNotice" w:id="1">
    <w:p w14:paraId="6D19655C" w14:textId="77777777" w:rsidR="00C32E0D" w:rsidRDefault="00C32E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5881792"/>
      <w:docPartObj>
        <w:docPartGallery w:val="Page Numbers (Bottom of Page)"/>
        <w:docPartUnique/>
      </w:docPartObj>
    </w:sdtPr>
    <w:sdtContent>
      <w:p w14:paraId="2CAAE001" w14:textId="45A63B1C" w:rsidR="008D309E" w:rsidRDefault="008D309E" w:rsidP="00666A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013419" w14:textId="77777777" w:rsidR="008D309E" w:rsidRDefault="008D30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0213189"/>
      <w:docPartObj>
        <w:docPartGallery w:val="Page Numbers (Bottom of Page)"/>
        <w:docPartUnique/>
      </w:docPartObj>
    </w:sdtPr>
    <w:sdtContent>
      <w:p w14:paraId="67845BB5" w14:textId="69FD897D" w:rsidR="008D309E" w:rsidRDefault="008D309E" w:rsidP="00666A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30FE7D" w14:textId="77777777" w:rsidR="008D309E" w:rsidRDefault="008D3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A547D" w14:textId="77777777" w:rsidR="00C32E0D" w:rsidRDefault="00C32E0D" w:rsidP="008D309E">
      <w:r>
        <w:separator/>
      </w:r>
    </w:p>
  </w:footnote>
  <w:footnote w:type="continuationSeparator" w:id="0">
    <w:p w14:paraId="14C0F975" w14:textId="77777777" w:rsidR="00C32E0D" w:rsidRDefault="00C32E0D" w:rsidP="008D309E">
      <w:r>
        <w:continuationSeparator/>
      </w:r>
    </w:p>
  </w:footnote>
  <w:footnote w:type="continuationNotice" w:id="1">
    <w:p w14:paraId="7DA42F34" w14:textId="77777777" w:rsidR="00C32E0D" w:rsidRDefault="00C32E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F8FE4" w14:textId="77777777" w:rsidR="008D309E" w:rsidRPr="008D2341" w:rsidRDefault="008D309E" w:rsidP="00D00978">
    <w:pPr>
      <w:spacing w:line="480" w:lineRule="auto"/>
      <w:ind w:left="2160" w:firstLine="720"/>
      <w:jc w:val="both"/>
      <w:rPr>
        <w:color w:val="000000" w:themeColor="text1"/>
        <w:sz w:val="24"/>
        <w:szCs w:val="24"/>
      </w:rPr>
    </w:pPr>
    <w:r w:rsidRPr="008D2341">
      <w:rPr>
        <w:color w:val="000000" w:themeColor="text1"/>
        <w:sz w:val="24"/>
        <w:szCs w:val="24"/>
      </w:rPr>
      <w:t>Student Number 2114731</w:t>
    </w:r>
  </w:p>
  <w:p w14:paraId="745FE7A1" w14:textId="77777777" w:rsidR="008D309E" w:rsidRPr="008D2341" w:rsidRDefault="008D309E" w:rsidP="00D00978">
    <w:pPr>
      <w:spacing w:line="480" w:lineRule="auto"/>
      <w:ind w:left="2880"/>
      <w:jc w:val="both"/>
      <w:rPr>
        <w:color w:val="000000" w:themeColor="text1"/>
        <w:sz w:val="24"/>
        <w:szCs w:val="24"/>
      </w:rPr>
    </w:pPr>
    <w:r w:rsidRPr="008D2341">
      <w:rPr>
        <w:color w:val="000000" w:themeColor="text1"/>
        <w:sz w:val="24"/>
        <w:szCs w:val="24"/>
      </w:rPr>
      <w:t xml:space="preserve">Module </w:t>
    </w:r>
    <w:r>
      <w:rPr>
        <w:color w:val="000000" w:themeColor="text1"/>
        <w:sz w:val="24"/>
        <w:szCs w:val="24"/>
      </w:rPr>
      <w:t>BMH7014</w:t>
    </w:r>
  </w:p>
  <w:p w14:paraId="41870C35" w14:textId="77777777" w:rsidR="008D309E" w:rsidRDefault="008D30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416F0"/>
    <w:multiLevelType w:val="hybridMultilevel"/>
    <w:tmpl w:val="5FDA81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1C301331"/>
    <w:multiLevelType w:val="hybridMultilevel"/>
    <w:tmpl w:val="F10297CE"/>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2" w15:restartNumberingAfterBreak="0">
    <w:nsid w:val="1CD3092B"/>
    <w:multiLevelType w:val="hybridMultilevel"/>
    <w:tmpl w:val="F3DCC6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C7250"/>
    <w:multiLevelType w:val="hybridMultilevel"/>
    <w:tmpl w:val="6B4824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424F1B60"/>
    <w:multiLevelType w:val="hybridMultilevel"/>
    <w:tmpl w:val="B4FCD2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06D6D"/>
    <w:multiLevelType w:val="multilevel"/>
    <w:tmpl w:val="12C42A18"/>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8" w15:restartNumberingAfterBreak="0">
    <w:nsid w:val="496F79EA"/>
    <w:multiLevelType w:val="hybridMultilevel"/>
    <w:tmpl w:val="F2541E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5A132D"/>
    <w:multiLevelType w:val="hybridMultilevel"/>
    <w:tmpl w:val="CB82E9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4F176B06"/>
    <w:multiLevelType w:val="hybridMultilevel"/>
    <w:tmpl w:val="3870A7B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7A270C86"/>
    <w:multiLevelType w:val="hybridMultilevel"/>
    <w:tmpl w:val="207C855A"/>
    <w:lvl w:ilvl="0" w:tplc="08090001">
      <w:start w:val="1"/>
      <w:numFmt w:val="bullet"/>
      <w:lvlText w:val=""/>
      <w:lvlJc w:val="left"/>
      <w:pPr>
        <w:tabs>
          <w:tab w:val="num" w:pos="360"/>
        </w:tabs>
        <w:ind w:left="360" w:hanging="360"/>
      </w:pPr>
      <w:rPr>
        <w:rFonts w:ascii="Symbol" w:hAnsi="Symbol" w:hint="default"/>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440"/>
        </w:tabs>
        <w:ind w:left="1440" w:hanging="180"/>
      </w:pPr>
    </w:lvl>
    <w:lvl w:ilvl="3" w:tplc="0809000F">
      <w:start w:val="1"/>
      <w:numFmt w:val="decimal"/>
      <w:lvlText w:val="%4."/>
      <w:lvlJc w:val="left"/>
      <w:pPr>
        <w:tabs>
          <w:tab w:val="num" w:pos="2160"/>
        </w:tabs>
        <w:ind w:left="2160" w:hanging="360"/>
      </w:pPr>
    </w:lvl>
    <w:lvl w:ilvl="4" w:tplc="08090019">
      <w:start w:val="1"/>
      <w:numFmt w:val="lowerLetter"/>
      <w:lvlText w:val="%5."/>
      <w:lvlJc w:val="left"/>
      <w:pPr>
        <w:tabs>
          <w:tab w:val="num" w:pos="2880"/>
        </w:tabs>
        <w:ind w:left="2880" w:hanging="360"/>
      </w:pPr>
    </w:lvl>
    <w:lvl w:ilvl="5" w:tplc="0809001B">
      <w:start w:val="1"/>
      <w:numFmt w:val="lowerRoman"/>
      <w:lvlText w:val="%6."/>
      <w:lvlJc w:val="right"/>
      <w:pPr>
        <w:tabs>
          <w:tab w:val="num" w:pos="3600"/>
        </w:tabs>
        <w:ind w:left="3600" w:hanging="180"/>
      </w:pPr>
    </w:lvl>
    <w:lvl w:ilvl="6" w:tplc="0809000F">
      <w:start w:val="1"/>
      <w:numFmt w:val="decimal"/>
      <w:lvlText w:val="%7."/>
      <w:lvlJc w:val="left"/>
      <w:pPr>
        <w:tabs>
          <w:tab w:val="num" w:pos="4320"/>
        </w:tabs>
        <w:ind w:left="4320" w:hanging="360"/>
      </w:pPr>
    </w:lvl>
    <w:lvl w:ilvl="7" w:tplc="08090019">
      <w:start w:val="1"/>
      <w:numFmt w:val="lowerLetter"/>
      <w:lvlText w:val="%8."/>
      <w:lvlJc w:val="left"/>
      <w:pPr>
        <w:tabs>
          <w:tab w:val="num" w:pos="5040"/>
        </w:tabs>
        <w:ind w:left="5040" w:hanging="360"/>
      </w:pPr>
    </w:lvl>
    <w:lvl w:ilvl="8" w:tplc="0809001B">
      <w:start w:val="1"/>
      <w:numFmt w:val="lowerRoman"/>
      <w:lvlText w:val="%9."/>
      <w:lvlJc w:val="right"/>
      <w:pPr>
        <w:tabs>
          <w:tab w:val="num" w:pos="5760"/>
        </w:tabs>
        <w:ind w:left="5760" w:hanging="180"/>
      </w:pPr>
    </w:lvl>
  </w:abstractNum>
  <w:abstractNum w:abstractNumId="12" w15:restartNumberingAfterBreak="0">
    <w:nsid w:val="7BAC4815"/>
    <w:multiLevelType w:val="hybridMultilevel"/>
    <w:tmpl w:val="0972C61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7FDF6910"/>
    <w:multiLevelType w:val="hybridMultilevel"/>
    <w:tmpl w:val="3D38F82A"/>
    <w:lvl w:ilvl="0" w:tplc="E8466A7A">
      <w:start w:val="1"/>
      <w:numFmt w:val="decimal"/>
      <w:lvlText w:val="%1."/>
      <w:lvlJc w:val="left"/>
      <w:pPr>
        <w:ind w:left="720" w:hanging="360"/>
      </w:pPr>
      <w:rPr>
        <w:rFonts w:hint="default"/>
        <w:b/>
        <w:bCs/>
        <w:i w:val="0"/>
        <w:i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882156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3089984">
    <w:abstractNumId w:val="0"/>
  </w:num>
  <w:num w:numId="3" w16cid:durableId="1239754885">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9468529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62383196">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0443825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23753188">
    <w:abstractNumId w:val="3"/>
  </w:num>
  <w:num w:numId="8" w16cid:durableId="174422628">
    <w:abstractNumId w:val="9"/>
  </w:num>
  <w:num w:numId="9" w16cid:durableId="216360977">
    <w:abstractNumId w:val="10"/>
  </w:num>
  <w:num w:numId="10" w16cid:durableId="1186673093">
    <w:abstractNumId w:val="2"/>
  </w:num>
  <w:num w:numId="11" w16cid:durableId="1033263698">
    <w:abstractNumId w:val="6"/>
  </w:num>
  <w:num w:numId="12" w16cid:durableId="1188712029">
    <w:abstractNumId w:val="7"/>
  </w:num>
  <w:num w:numId="13" w16cid:durableId="1559972164">
    <w:abstractNumId w:val="8"/>
  </w:num>
  <w:num w:numId="14" w16cid:durableId="1283255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evenAndOddHeaders/>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285"/>
    <w:rsid w:val="00004785"/>
    <w:rsid w:val="00006643"/>
    <w:rsid w:val="00006BB6"/>
    <w:rsid w:val="00007CA6"/>
    <w:rsid w:val="00023D99"/>
    <w:rsid w:val="0003222E"/>
    <w:rsid w:val="00041F50"/>
    <w:rsid w:val="00043A7E"/>
    <w:rsid w:val="00047086"/>
    <w:rsid w:val="000478F2"/>
    <w:rsid w:val="000504C7"/>
    <w:rsid w:val="000510A5"/>
    <w:rsid w:val="00052CB8"/>
    <w:rsid w:val="00053896"/>
    <w:rsid w:val="000611CF"/>
    <w:rsid w:val="0006351F"/>
    <w:rsid w:val="00064E41"/>
    <w:rsid w:val="0007717E"/>
    <w:rsid w:val="000777B6"/>
    <w:rsid w:val="00077C42"/>
    <w:rsid w:val="00081870"/>
    <w:rsid w:val="00081B18"/>
    <w:rsid w:val="0008282E"/>
    <w:rsid w:val="0008607E"/>
    <w:rsid w:val="00091042"/>
    <w:rsid w:val="000917FB"/>
    <w:rsid w:val="000A1D92"/>
    <w:rsid w:val="000A2B55"/>
    <w:rsid w:val="000A3CC2"/>
    <w:rsid w:val="000A64AA"/>
    <w:rsid w:val="000B2724"/>
    <w:rsid w:val="000B58F9"/>
    <w:rsid w:val="000B6CB5"/>
    <w:rsid w:val="000C184F"/>
    <w:rsid w:val="000C2E89"/>
    <w:rsid w:val="000C6BAF"/>
    <w:rsid w:val="000D17DB"/>
    <w:rsid w:val="000D22BD"/>
    <w:rsid w:val="000D401C"/>
    <w:rsid w:val="000D6475"/>
    <w:rsid w:val="000E02AF"/>
    <w:rsid w:val="000E1AF7"/>
    <w:rsid w:val="000F2468"/>
    <w:rsid w:val="000F63C4"/>
    <w:rsid w:val="000F71A3"/>
    <w:rsid w:val="000F743D"/>
    <w:rsid w:val="00101779"/>
    <w:rsid w:val="00106613"/>
    <w:rsid w:val="0011321C"/>
    <w:rsid w:val="00114352"/>
    <w:rsid w:val="00125704"/>
    <w:rsid w:val="00127714"/>
    <w:rsid w:val="001316EA"/>
    <w:rsid w:val="00131707"/>
    <w:rsid w:val="00133D4A"/>
    <w:rsid w:val="00137CDE"/>
    <w:rsid w:val="00150D9C"/>
    <w:rsid w:val="00153C1A"/>
    <w:rsid w:val="00160091"/>
    <w:rsid w:val="00160A9E"/>
    <w:rsid w:val="00164780"/>
    <w:rsid w:val="00164BF6"/>
    <w:rsid w:val="001654E0"/>
    <w:rsid w:val="0016718C"/>
    <w:rsid w:val="00180867"/>
    <w:rsid w:val="00187AFD"/>
    <w:rsid w:val="00193087"/>
    <w:rsid w:val="00193444"/>
    <w:rsid w:val="001A201B"/>
    <w:rsid w:val="001A2E31"/>
    <w:rsid w:val="001A35C7"/>
    <w:rsid w:val="001B0728"/>
    <w:rsid w:val="001B0932"/>
    <w:rsid w:val="001B1C6D"/>
    <w:rsid w:val="001C02E7"/>
    <w:rsid w:val="001D55A3"/>
    <w:rsid w:val="001E0602"/>
    <w:rsid w:val="001E2ED6"/>
    <w:rsid w:val="001E4C2A"/>
    <w:rsid w:val="001F4E99"/>
    <w:rsid w:val="001F5631"/>
    <w:rsid w:val="00202B78"/>
    <w:rsid w:val="0020445A"/>
    <w:rsid w:val="00205D3B"/>
    <w:rsid w:val="002154CD"/>
    <w:rsid w:val="0022449F"/>
    <w:rsid w:val="00231BB9"/>
    <w:rsid w:val="00235D96"/>
    <w:rsid w:val="00242BC3"/>
    <w:rsid w:val="00243320"/>
    <w:rsid w:val="00243F87"/>
    <w:rsid w:val="002575DB"/>
    <w:rsid w:val="002611CF"/>
    <w:rsid w:val="00261871"/>
    <w:rsid w:val="0026295B"/>
    <w:rsid w:val="00285223"/>
    <w:rsid w:val="00294234"/>
    <w:rsid w:val="00296748"/>
    <w:rsid w:val="00297E03"/>
    <w:rsid w:val="002A2737"/>
    <w:rsid w:val="002A53CA"/>
    <w:rsid w:val="002A5BBA"/>
    <w:rsid w:val="002A71F6"/>
    <w:rsid w:val="002D446A"/>
    <w:rsid w:val="002E0739"/>
    <w:rsid w:val="002E1162"/>
    <w:rsid w:val="002E222E"/>
    <w:rsid w:val="002E38C6"/>
    <w:rsid w:val="002E6FF1"/>
    <w:rsid w:val="002F06BA"/>
    <w:rsid w:val="002F0E31"/>
    <w:rsid w:val="002F2010"/>
    <w:rsid w:val="002F362F"/>
    <w:rsid w:val="002F5124"/>
    <w:rsid w:val="003017F6"/>
    <w:rsid w:val="00317771"/>
    <w:rsid w:val="00332450"/>
    <w:rsid w:val="003369BD"/>
    <w:rsid w:val="0034265D"/>
    <w:rsid w:val="00344E6F"/>
    <w:rsid w:val="0034594E"/>
    <w:rsid w:val="00346A1C"/>
    <w:rsid w:val="003470A0"/>
    <w:rsid w:val="00353BBB"/>
    <w:rsid w:val="00353CEF"/>
    <w:rsid w:val="00354F66"/>
    <w:rsid w:val="00356CBA"/>
    <w:rsid w:val="003627ED"/>
    <w:rsid w:val="003758F2"/>
    <w:rsid w:val="0038018E"/>
    <w:rsid w:val="0038036C"/>
    <w:rsid w:val="00385392"/>
    <w:rsid w:val="00385C75"/>
    <w:rsid w:val="003867D9"/>
    <w:rsid w:val="003874EE"/>
    <w:rsid w:val="00387808"/>
    <w:rsid w:val="00392356"/>
    <w:rsid w:val="003A077F"/>
    <w:rsid w:val="003A1BEC"/>
    <w:rsid w:val="003A24E6"/>
    <w:rsid w:val="003A5596"/>
    <w:rsid w:val="003A6A60"/>
    <w:rsid w:val="003A6C1D"/>
    <w:rsid w:val="003B0B53"/>
    <w:rsid w:val="003B4DD1"/>
    <w:rsid w:val="003B6B09"/>
    <w:rsid w:val="003C556A"/>
    <w:rsid w:val="003C5775"/>
    <w:rsid w:val="003D0E2E"/>
    <w:rsid w:val="003D1E2A"/>
    <w:rsid w:val="003D31E2"/>
    <w:rsid w:val="003D632C"/>
    <w:rsid w:val="003D74F8"/>
    <w:rsid w:val="003E155B"/>
    <w:rsid w:val="003E6222"/>
    <w:rsid w:val="003E6823"/>
    <w:rsid w:val="003F030B"/>
    <w:rsid w:val="003F2DE5"/>
    <w:rsid w:val="00400D41"/>
    <w:rsid w:val="00401B42"/>
    <w:rsid w:val="00410743"/>
    <w:rsid w:val="00417A52"/>
    <w:rsid w:val="00417A5B"/>
    <w:rsid w:val="00421705"/>
    <w:rsid w:val="00421AC9"/>
    <w:rsid w:val="00423577"/>
    <w:rsid w:val="00427DDB"/>
    <w:rsid w:val="00434B15"/>
    <w:rsid w:val="00440384"/>
    <w:rsid w:val="0044632D"/>
    <w:rsid w:val="00447C7A"/>
    <w:rsid w:val="004517A1"/>
    <w:rsid w:val="00455F67"/>
    <w:rsid w:val="004578F1"/>
    <w:rsid w:val="004656DB"/>
    <w:rsid w:val="00465951"/>
    <w:rsid w:val="00465ADE"/>
    <w:rsid w:val="0046683E"/>
    <w:rsid w:val="004760F1"/>
    <w:rsid w:val="00491350"/>
    <w:rsid w:val="00494C34"/>
    <w:rsid w:val="004A0B05"/>
    <w:rsid w:val="004A1A9D"/>
    <w:rsid w:val="004A5E4B"/>
    <w:rsid w:val="004A63E6"/>
    <w:rsid w:val="004B017B"/>
    <w:rsid w:val="004B1003"/>
    <w:rsid w:val="004B350F"/>
    <w:rsid w:val="004B53C5"/>
    <w:rsid w:val="004B66CD"/>
    <w:rsid w:val="004B6B14"/>
    <w:rsid w:val="004C2925"/>
    <w:rsid w:val="004C6874"/>
    <w:rsid w:val="004D5CCA"/>
    <w:rsid w:val="004E19FF"/>
    <w:rsid w:val="004E1E62"/>
    <w:rsid w:val="004E5C54"/>
    <w:rsid w:val="00504497"/>
    <w:rsid w:val="005044B1"/>
    <w:rsid w:val="00510F5C"/>
    <w:rsid w:val="0051376B"/>
    <w:rsid w:val="005164D3"/>
    <w:rsid w:val="00517C2B"/>
    <w:rsid w:val="0052248B"/>
    <w:rsid w:val="00525224"/>
    <w:rsid w:val="005266BF"/>
    <w:rsid w:val="00530590"/>
    <w:rsid w:val="00531B0E"/>
    <w:rsid w:val="00545E4F"/>
    <w:rsid w:val="00546627"/>
    <w:rsid w:val="00546644"/>
    <w:rsid w:val="00547926"/>
    <w:rsid w:val="00547E0E"/>
    <w:rsid w:val="00552DE6"/>
    <w:rsid w:val="005543A3"/>
    <w:rsid w:val="00555872"/>
    <w:rsid w:val="00562922"/>
    <w:rsid w:val="005643D7"/>
    <w:rsid w:val="00566601"/>
    <w:rsid w:val="00567D1E"/>
    <w:rsid w:val="005736F5"/>
    <w:rsid w:val="005845B5"/>
    <w:rsid w:val="00586F33"/>
    <w:rsid w:val="00592796"/>
    <w:rsid w:val="00592BE4"/>
    <w:rsid w:val="0059318D"/>
    <w:rsid w:val="005A01B2"/>
    <w:rsid w:val="005A0254"/>
    <w:rsid w:val="005A14D9"/>
    <w:rsid w:val="005A38E8"/>
    <w:rsid w:val="005A79F8"/>
    <w:rsid w:val="005B1EF3"/>
    <w:rsid w:val="005B42C5"/>
    <w:rsid w:val="005B4B17"/>
    <w:rsid w:val="005C0671"/>
    <w:rsid w:val="005C156C"/>
    <w:rsid w:val="005C1824"/>
    <w:rsid w:val="005D33EC"/>
    <w:rsid w:val="005D6AD1"/>
    <w:rsid w:val="005E27D0"/>
    <w:rsid w:val="005E33CD"/>
    <w:rsid w:val="005E40E0"/>
    <w:rsid w:val="005F4CCA"/>
    <w:rsid w:val="005F6FE7"/>
    <w:rsid w:val="00615A17"/>
    <w:rsid w:val="00631B14"/>
    <w:rsid w:val="00635107"/>
    <w:rsid w:val="00641764"/>
    <w:rsid w:val="00642600"/>
    <w:rsid w:val="00642C09"/>
    <w:rsid w:val="00643070"/>
    <w:rsid w:val="006627B5"/>
    <w:rsid w:val="00662DE5"/>
    <w:rsid w:val="0066393B"/>
    <w:rsid w:val="006653B2"/>
    <w:rsid w:val="006727FD"/>
    <w:rsid w:val="0067648D"/>
    <w:rsid w:val="006867CB"/>
    <w:rsid w:val="00686C3D"/>
    <w:rsid w:val="00692400"/>
    <w:rsid w:val="00696E18"/>
    <w:rsid w:val="00697DC5"/>
    <w:rsid w:val="006A0004"/>
    <w:rsid w:val="006A3734"/>
    <w:rsid w:val="006A6606"/>
    <w:rsid w:val="006A7294"/>
    <w:rsid w:val="006A7C25"/>
    <w:rsid w:val="006B0DB9"/>
    <w:rsid w:val="006B2DBA"/>
    <w:rsid w:val="006B3190"/>
    <w:rsid w:val="006B32BC"/>
    <w:rsid w:val="006B4CAA"/>
    <w:rsid w:val="006C324E"/>
    <w:rsid w:val="006C560A"/>
    <w:rsid w:val="006C7254"/>
    <w:rsid w:val="006D15B4"/>
    <w:rsid w:val="006D5877"/>
    <w:rsid w:val="006E0355"/>
    <w:rsid w:val="006E4A64"/>
    <w:rsid w:val="006E4B97"/>
    <w:rsid w:val="006E57A4"/>
    <w:rsid w:val="00700C96"/>
    <w:rsid w:val="00707F95"/>
    <w:rsid w:val="007122F1"/>
    <w:rsid w:val="00712923"/>
    <w:rsid w:val="007206F6"/>
    <w:rsid w:val="00722FB7"/>
    <w:rsid w:val="00724768"/>
    <w:rsid w:val="00734B9F"/>
    <w:rsid w:val="00734E7B"/>
    <w:rsid w:val="007403DE"/>
    <w:rsid w:val="00745B37"/>
    <w:rsid w:val="00753330"/>
    <w:rsid w:val="00755A0C"/>
    <w:rsid w:val="00756032"/>
    <w:rsid w:val="00761A23"/>
    <w:rsid w:val="00762F3F"/>
    <w:rsid w:val="00767FE6"/>
    <w:rsid w:val="007734D2"/>
    <w:rsid w:val="0077446B"/>
    <w:rsid w:val="00784559"/>
    <w:rsid w:val="00786C7D"/>
    <w:rsid w:val="00786FB2"/>
    <w:rsid w:val="00790F69"/>
    <w:rsid w:val="00795669"/>
    <w:rsid w:val="00797F07"/>
    <w:rsid w:val="007A4ECB"/>
    <w:rsid w:val="007A52BB"/>
    <w:rsid w:val="007A5D55"/>
    <w:rsid w:val="007A6E28"/>
    <w:rsid w:val="007B06A6"/>
    <w:rsid w:val="007B1616"/>
    <w:rsid w:val="007B2DD1"/>
    <w:rsid w:val="007C0BF9"/>
    <w:rsid w:val="007C407B"/>
    <w:rsid w:val="007C43CD"/>
    <w:rsid w:val="007D55AC"/>
    <w:rsid w:val="007D7F29"/>
    <w:rsid w:val="007E04A9"/>
    <w:rsid w:val="007E2EAE"/>
    <w:rsid w:val="007E6A5F"/>
    <w:rsid w:val="007F391C"/>
    <w:rsid w:val="008048E9"/>
    <w:rsid w:val="00805238"/>
    <w:rsid w:val="008115B3"/>
    <w:rsid w:val="00811DC3"/>
    <w:rsid w:val="00814EFF"/>
    <w:rsid w:val="008169E8"/>
    <w:rsid w:val="00821575"/>
    <w:rsid w:val="0083376A"/>
    <w:rsid w:val="00837130"/>
    <w:rsid w:val="00841C65"/>
    <w:rsid w:val="00843672"/>
    <w:rsid w:val="00857882"/>
    <w:rsid w:val="00857A4F"/>
    <w:rsid w:val="00865019"/>
    <w:rsid w:val="00866AD4"/>
    <w:rsid w:val="008702E1"/>
    <w:rsid w:val="008725D9"/>
    <w:rsid w:val="00873C66"/>
    <w:rsid w:val="008768CA"/>
    <w:rsid w:val="00877037"/>
    <w:rsid w:val="00880DC6"/>
    <w:rsid w:val="008847B4"/>
    <w:rsid w:val="008848AC"/>
    <w:rsid w:val="0088736D"/>
    <w:rsid w:val="00887AF4"/>
    <w:rsid w:val="00892032"/>
    <w:rsid w:val="00892590"/>
    <w:rsid w:val="00892F32"/>
    <w:rsid w:val="008954E9"/>
    <w:rsid w:val="00895557"/>
    <w:rsid w:val="00895687"/>
    <w:rsid w:val="00895A44"/>
    <w:rsid w:val="00897152"/>
    <w:rsid w:val="008A2E09"/>
    <w:rsid w:val="008B0520"/>
    <w:rsid w:val="008B1691"/>
    <w:rsid w:val="008B3759"/>
    <w:rsid w:val="008B6D06"/>
    <w:rsid w:val="008C0AEF"/>
    <w:rsid w:val="008C20C5"/>
    <w:rsid w:val="008C4D84"/>
    <w:rsid w:val="008D309E"/>
    <w:rsid w:val="008D375C"/>
    <w:rsid w:val="008D7057"/>
    <w:rsid w:val="008D7066"/>
    <w:rsid w:val="008D79FC"/>
    <w:rsid w:val="008E41C1"/>
    <w:rsid w:val="008F3190"/>
    <w:rsid w:val="008F4A04"/>
    <w:rsid w:val="008F661E"/>
    <w:rsid w:val="008F7884"/>
    <w:rsid w:val="009002B2"/>
    <w:rsid w:val="009027E7"/>
    <w:rsid w:val="00902FB1"/>
    <w:rsid w:val="00907855"/>
    <w:rsid w:val="0091056D"/>
    <w:rsid w:val="00910AB8"/>
    <w:rsid w:val="00911D62"/>
    <w:rsid w:val="00913C04"/>
    <w:rsid w:val="0092637A"/>
    <w:rsid w:val="00926BCD"/>
    <w:rsid w:val="00931E4E"/>
    <w:rsid w:val="0094145C"/>
    <w:rsid w:val="0094196B"/>
    <w:rsid w:val="009419BA"/>
    <w:rsid w:val="00942018"/>
    <w:rsid w:val="0094698B"/>
    <w:rsid w:val="00953886"/>
    <w:rsid w:val="00954E8E"/>
    <w:rsid w:val="0095671A"/>
    <w:rsid w:val="0097025F"/>
    <w:rsid w:val="00982D70"/>
    <w:rsid w:val="009867BA"/>
    <w:rsid w:val="00990B5C"/>
    <w:rsid w:val="009922C2"/>
    <w:rsid w:val="009A3EE2"/>
    <w:rsid w:val="009B2C75"/>
    <w:rsid w:val="009B3EA0"/>
    <w:rsid w:val="009B49DD"/>
    <w:rsid w:val="009B4E91"/>
    <w:rsid w:val="009D21A1"/>
    <w:rsid w:val="009D3D02"/>
    <w:rsid w:val="009D457F"/>
    <w:rsid w:val="009D4E74"/>
    <w:rsid w:val="009D57F7"/>
    <w:rsid w:val="009D6127"/>
    <w:rsid w:val="009E724F"/>
    <w:rsid w:val="009F2368"/>
    <w:rsid w:val="009F7CC6"/>
    <w:rsid w:val="00A05D6B"/>
    <w:rsid w:val="00A075D9"/>
    <w:rsid w:val="00A10A5C"/>
    <w:rsid w:val="00A1363F"/>
    <w:rsid w:val="00A14D8D"/>
    <w:rsid w:val="00A179D3"/>
    <w:rsid w:val="00A22BF5"/>
    <w:rsid w:val="00A31FC4"/>
    <w:rsid w:val="00A36FF8"/>
    <w:rsid w:val="00A407E6"/>
    <w:rsid w:val="00A44129"/>
    <w:rsid w:val="00A44A54"/>
    <w:rsid w:val="00A50494"/>
    <w:rsid w:val="00A57605"/>
    <w:rsid w:val="00A60AF0"/>
    <w:rsid w:val="00A6767B"/>
    <w:rsid w:val="00A73C92"/>
    <w:rsid w:val="00A73E05"/>
    <w:rsid w:val="00A74A61"/>
    <w:rsid w:val="00A74AD5"/>
    <w:rsid w:val="00A761B4"/>
    <w:rsid w:val="00A83B94"/>
    <w:rsid w:val="00A83CD8"/>
    <w:rsid w:val="00A86E37"/>
    <w:rsid w:val="00A90E48"/>
    <w:rsid w:val="00A91D96"/>
    <w:rsid w:val="00A92207"/>
    <w:rsid w:val="00A94101"/>
    <w:rsid w:val="00AA45B9"/>
    <w:rsid w:val="00AA5C02"/>
    <w:rsid w:val="00AB07F2"/>
    <w:rsid w:val="00AB4315"/>
    <w:rsid w:val="00AB484C"/>
    <w:rsid w:val="00AB4CE1"/>
    <w:rsid w:val="00AB5A80"/>
    <w:rsid w:val="00AB6FCB"/>
    <w:rsid w:val="00AC3FDF"/>
    <w:rsid w:val="00AC51CB"/>
    <w:rsid w:val="00AC7AC3"/>
    <w:rsid w:val="00AD18DB"/>
    <w:rsid w:val="00AD5AB4"/>
    <w:rsid w:val="00AD6514"/>
    <w:rsid w:val="00AE4709"/>
    <w:rsid w:val="00AF4366"/>
    <w:rsid w:val="00AF7538"/>
    <w:rsid w:val="00B0134B"/>
    <w:rsid w:val="00B106DA"/>
    <w:rsid w:val="00B110F6"/>
    <w:rsid w:val="00B1159B"/>
    <w:rsid w:val="00B16389"/>
    <w:rsid w:val="00B2188C"/>
    <w:rsid w:val="00B371E2"/>
    <w:rsid w:val="00B37F23"/>
    <w:rsid w:val="00B40516"/>
    <w:rsid w:val="00B4285C"/>
    <w:rsid w:val="00B4364E"/>
    <w:rsid w:val="00B45FC5"/>
    <w:rsid w:val="00B475B4"/>
    <w:rsid w:val="00B54746"/>
    <w:rsid w:val="00B56A13"/>
    <w:rsid w:val="00B605FC"/>
    <w:rsid w:val="00B6226F"/>
    <w:rsid w:val="00B776F8"/>
    <w:rsid w:val="00B85FD3"/>
    <w:rsid w:val="00B8636E"/>
    <w:rsid w:val="00BA5072"/>
    <w:rsid w:val="00BB0ACB"/>
    <w:rsid w:val="00BB18FD"/>
    <w:rsid w:val="00BB2CE9"/>
    <w:rsid w:val="00BC2ADF"/>
    <w:rsid w:val="00BC57BB"/>
    <w:rsid w:val="00BD28D4"/>
    <w:rsid w:val="00BD323D"/>
    <w:rsid w:val="00BD71FF"/>
    <w:rsid w:val="00BE2E01"/>
    <w:rsid w:val="00BE36A2"/>
    <w:rsid w:val="00BE7F6E"/>
    <w:rsid w:val="00BF1B91"/>
    <w:rsid w:val="00C0084B"/>
    <w:rsid w:val="00C02066"/>
    <w:rsid w:val="00C0290A"/>
    <w:rsid w:val="00C07C14"/>
    <w:rsid w:val="00C1054D"/>
    <w:rsid w:val="00C11CBB"/>
    <w:rsid w:val="00C12AED"/>
    <w:rsid w:val="00C15758"/>
    <w:rsid w:val="00C30ABD"/>
    <w:rsid w:val="00C30E7F"/>
    <w:rsid w:val="00C31E75"/>
    <w:rsid w:val="00C32E0D"/>
    <w:rsid w:val="00C34C3C"/>
    <w:rsid w:val="00C35669"/>
    <w:rsid w:val="00C36AA2"/>
    <w:rsid w:val="00C36C87"/>
    <w:rsid w:val="00C40285"/>
    <w:rsid w:val="00C43B09"/>
    <w:rsid w:val="00C45927"/>
    <w:rsid w:val="00C45DF1"/>
    <w:rsid w:val="00C47F1D"/>
    <w:rsid w:val="00C51CE0"/>
    <w:rsid w:val="00C56593"/>
    <w:rsid w:val="00C571AD"/>
    <w:rsid w:val="00C60C8C"/>
    <w:rsid w:val="00C60EF2"/>
    <w:rsid w:val="00C808D4"/>
    <w:rsid w:val="00C840B1"/>
    <w:rsid w:val="00C84A5A"/>
    <w:rsid w:val="00C8508E"/>
    <w:rsid w:val="00C86AA2"/>
    <w:rsid w:val="00C86CD5"/>
    <w:rsid w:val="00CA1C37"/>
    <w:rsid w:val="00CA6414"/>
    <w:rsid w:val="00CB624B"/>
    <w:rsid w:val="00CC71FC"/>
    <w:rsid w:val="00CD1508"/>
    <w:rsid w:val="00CE08AA"/>
    <w:rsid w:val="00CE321F"/>
    <w:rsid w:val="00CF21A3"/>
    <w:rsid w:val="00CF495A"/>
    <w:rsid w:val="00CF5F2E"/>
    <w:rsid w:val="00CF6D52"/>
    <w:rsid w:val="00D01DFD"/>
    <w:rsid w:val="00D041DF"/>
    <w:rsid w:val="00D04B73"/>
    <w:rsid w:val="00D138DC"/>
    <w:rsid w:val="00D14EB4"/>
    <w:rsid w:val="00D14F1F"/>
    <w:rsid w:val="00D17340"/>
    <w:rsid w:val="00D17CF2"/>
    <w:rsid w:val="00D22C40"/>
    <w:rsid w:val="00D326FA"/>
    <w:rsid w:val="00D33E86"/>
    <w:rsid w:val="00D342C3"/>
    <w:rsid w:val="00D35915"/>
    <w:rsid w:val="00D360BE"/>
    <w:rsid w:val="00D51C9D"/>
    <w:rsid w:val="00D5635B"/>
    <w:rsid w:val="00D630CC"/>
    <w:rsid w:val="00D6430A"/>
    <w:rsid w:val="00D67934"/>
    <w:rsid w:val="00D775CE"/>
    <w:rsid w:val="00D82CBA"/>
    <w:rsid w:val="00D879D5"/>
    <w:rsid w:val="00D9274B"/>
    <w:rsid w:val="00D92E29"/>
    <w:rsid w:val="00DA26FB"/>
    <w:rsid w:val="00DB1BE0"/>
    <w:rsid w:val="00DB7552"/>
    <w:rsid w:val="00DC12A3"/>
    <w:rsid w:val="00DD49A5"/>
    <w:rsid w:val="00DD68DB"/>
    <w:rsid w:val="00DE3800"/>
    <w:rsid w:val="00DE44A8"/>
    <w:rsid w:val="00DE4DEA"/>
    <w:rsid w:val="00DF731D"/>
    <w:rsid w:val="00E01109"/>
    <w:rsid w:val="00E02EE0"/>
    <w:rsid w:val="00E12AF3"/>
    <w:rsid w:val="00E12D50"/>
    <w:rsid w:val="00E22FBC"/>
    <w:rsid w:val="00E235AA"/>
    <w:rsid w:val="00E23818"/>
    <w:rsid w:val="00E23977"/>
    <w:rsid w:val="00E2473A"/>
    <w:rsid w:val="00E257B8"/>
    <w:rsid w:val="00E3017D"/>
    <w:rsid w:val="00E37394"/>
    <w:rsid w:val="00E41BF0"/>
    <w:rsid w:val="00E43EB0"/>
    <w:rsid w:val="00E44883"/>
    <w:rsid w:val="00E4689C"/>
    <w:rsid w:val="00E6040B"/>
    <w:rsid w:val="00E62D2F"/>
    <w:rsid w:val="00E66B34"/>
    <w:rsid w:val="00E702B8"/>
    <w:rsid w:val="00E723E4"/>
    <w:rsid w:val="00E77C1E"/>
    <w:rsid w:val="00E821C3"/>
    <w:rsid w:val="00E821D9"/>
    <w:rsid w:val="00E93455"/>
    <w:rsid w:val="00E956E8"/>
    <w:rsid w:val="00EB094E"/>
    <w:rsid w:val="00EB0D3F"/>
    <w:rsid w:val="00EB5921"/>
    <w:rsid w:val="00EC196E"/>
    <w:rsid w:val="00EC4897"/>
    <w:rsid w:val="00EE16FE"/>
    <w:rsid w:val="00EE192A"/>
    <w:rsid w:val="00EE3397"/>
    <w:rsid w:val="00EE47B2"/>
    <w:rsid w:val="00EE58A1"/>
    <w:rsid w:val="00EE631C"/>
    <w:rsid w:val="00F0082D"/>
    <w:rsid w:val="00F00AB8"/>
    <w:rsid w:val="00F07D2A"/>
    <w:rsid w:val="00F120CA"/>
    <w:rsid w:val="00F22E08"/>
    <w:rsid w:val="00F2431B"/>
    <w:rsid w:val="00F24871"/>
    <w:rsid w:val="00F2768B"/>
    <w:rsid w:val="00F363AD"/>
    <w:rsid w:val="00F42F98"/>
    <w:rsid w:val="00F43D5A"/>
    <w:rsid w:val="00F4560C"/>
    <w:rsid w:val="00F45E69"/>
    <w:rsid w:val="00F54D69"/>
    <w:rsid w:val="00F558C6"/>
    <w:rsid w:val="00F611CD"/>
    <w:rsid w:val="00F61B69"/>
    <w:rsid w:val="00F61DAA"/>
    <w:rsid w:val="00F67D8B"/>
    <w:rsid w:val="00F7030F"/>
    <w:rsid w:val="00F71D7B"/>
    <w:rsid w:val="00F720BC"/>
    <w:rsid w:val="00F80336"/>
    <w:rsid w:val="00F8127D"/>
    <w:rsid w:val="00F87628"/>
    <w:rsid w:val="00FB352E"/>
    <w:rsid w:val="00FB4DE6"/>
    <w:rsid w:val="00FC07C1"/>
    <w:rsid w:val="00FC2F50"/>
    <w:rsid w:val="00FC69FE"/>
    <w:rsid w:val="00FC6AE0"/>
    <w:rsid w:val="00FD12CD"/>
    <w:rsid w:val="00FD3066"/>
    <w:rsid w:val="00FD6652"/>
    <w:rsid w:val="00FE3CD9"/>
    <w:rsid w:val="00FE4302"/>
    <w:rsid w:val="00FE5F09"/>
    <w:rsid w:val="00FE6B6F"/>
    <w:rsid w:val="00FF07D4"/>
    <w:rsid w:val="00FF3C88"/>
    <w:rsid w:val="00FF5C43"/>
    <w:rsid w:val="00FF6B38"/>
    <w:rsid w:val="00FF7F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4B71344"/>
  <w15:chartTrackingRefBased/>
  <w15:docId w15:val="{AE3F4C3A-05D7-2B4A-9A70-5BD9406B6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9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semiHidden/>
    <w:unhideWhenUsed/>
    <w:qFormat/>
    <w:rsid w:val="00592BE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8">
    <w:name w:val="heading 8"/>
    <w:basedOn w:val="Normal"/>
    <w:next w:val="Normal"/>
    <w:link w:val="Heading8Char"/>
    <w:semiHidden/>
    <w:unhideWhenUsed/>
    <w:qFormat/>
    <w:rsid w:val="00592BE4"/>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semiHidden/>
    <w:rsid w:val="00592BE4"/>
    <w:rPr>
      <w:rFonts w:asciiTheme="majorHAnsi" w:eastAsiaTheme="majorEastAsia" w:hAnsiTheme="majorHAnsi" w:cstheme="majorBidi"/>
      <w:i/>
      <w:iCs/>
      <w:color w:val="2F5496" w:themeColor="accent1" w:themeShade="BF"/>
    </w:rPr>
  </w:style>
  <w:style w:type="character" w:customStyle="1" w:styleId="Heading8Char">
    <w:name w:val="Heading 8 Char"/>
    <w:basedOn w:val="DefaultParagraphFont"/>
    <w:link w:val="Heading8"/>
    <w:semiHidden/>
    <w:rsid w:val="00592BE4"/>
    <w:rPr>
      <w:rFonts w:asciiTheme="majorHAnsi" w:eastAsiaTheme="majorEastAsia" w:hAnsiTheme="majorHAnsi" w:cstheme="majorBidi"/>
      <w:color w:val="272727" w:themeColor="text1" w:themeTint="D8"/>
      <w:sz w:val="21"/>
      <w:szCs w:val="21"/>
    </w:rPr>
  </w:style>
  <w:style w:type="paragraph" w:styleId="BodyText">
    <w:name w:val="Body Text"/>
    <w:basedOn w:val="Normal"/>
    <w:link w:val="BodyTextChar"/>
    <w:semiHidden/>
    <w:unhideWhenUsed/>
    <w:rsid w:val="00592BE4"/>
    <w:pPr>
      <w:jc w:val="both"/>
    </w:pPr>
    <w:rPr>
      <w:rFonts w:ascii="Arial" w:eastAsia="Times New Roman" w:hAnsi="Arial" w:cs="Times New Roman"/>
      <w:szCs w:val="24"/>
      <w:lang w:eastAsia="en-US"/>
    </w:rPr>
  </w:style>
  <w:style w:type="character" w:customStyle="1" w:styleId="BodyTextChar">
    <w:name w:val="Body Text Char"/>
    <w:basedOn w:val="DefaultParagraphFont"/>
    <w:link w:val="BodyText"/>
    <w:semiHidden/>
    <w:rsid w:val="00592BE4"/>
    <w:rPr>
      <w:rFonts w:ascii="Arial" w:eastAsia="Times New Roman" w:hAnsi="Arial" w:cs="Times New Roman"/>
      <w:szCs w:val="24"/>
      <w:lang w:eastAsia="en-US"/>
    </w:rPr>
  </w:style>
  <w:style w:type="paragraph" w:styleId="NoSpacing">
    <w:name w:val="No Spacing"/>
    <w:uiPriority w:val="1"/>
    <w:qFormat/>
    <w:rsid w:val="00592BE4"/>
    <w:rPr>
      <w:rFonts w:ascii="Times New Roman" w:eastAsia="Times New Roman" w:hAnsi="Times New Roman" w:cs="Times New Roman"/>
      <w:sz w:val="24"/>
      <w:szCs w:val="24"/>
      <w:lang w:eastAsia="en-US"/>
    </w:rPr>
  </w:style>
  <w:style w:type="paragraph" w:customStyle="1" w:styleId="Default">
    <w:name w:val="Default"/>
    <w:rsid w:val="00CE321F"/>
    <w:pPr>
      <w:autoSpaceDE w:val="0"/>
      <w:autoSpaceDN w:val="0"/>
      <w:adjustRightInd w:val="0"/>
    </w:pPr>
    <w:rPr>
      <w:rFonts w:ascii="Arial" w:eastAsia="Calibri" w:hAnsi="Arial" w:cs="Arial"/>
      <w:color w:val="000000"/>
      <w:sz w:val="24"/>
      <w:szCs w:val="24"/>
      <w:lang w:eastAsia="en-US"/>
    </w:rPr>
  </w:style>
  <w:style w:type="character" w:customStyle="1" w:styleId="Heading1Char">
    <w:name w:val="Heading 1 Char"/>
    <w:basedOn w:val="DefaultParagraphFont"/>
    <w:link w:val="Heading1"/>
    <w:uiPriority w:val="9"/>
    <w:rsid w:val="00EB5921"/>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0C6BAF"/>
    <w:rPr>
      <w:b/>
      <w:bCs/>
      <w:smallCaps/>
      <w:color w:val="4472C4" w:themeColor="accent1"/>
      <w:spacing w:val="5"/>
    </w:rPr>
  </w:style>
  <w:style w:type="paragraph" w:styleId="ListParagraph">
    <w:name w:val="List Paragraph"/>
    <w:basedOn w:val="Normal"/>
    <w:uiPriority w:val="34"/>
    <w:qFormat/>
    <w:rsid w:val="00B110F6"/>
    <w:pPr>
      <w:ind w:left="720"/>
      <w:contextualSpacing/>
    </w:pPr>
  </w:style>
  <w:style w:type="table" w:styleId="TableGrid">
    <w:name w:val="Table Grid"/>
    <w:basedOn w:val="TableNormal"/>
    <w:uiPriority w:val="39"/>
    <w:rsid w:val="009A3EE2"/>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309E"/>
    <w:pPr>
      <w:tabs>
        <w:tab w:val="center" w:pos="4513"/>
        <w:tab w:val="right" w:pos="9026"/>
      </w:tabs>
    </w:pPr>
  </w:style>
  <w:style w:type="character" w:customStyle="1" w:styleId="HeaderChar">
    <w:name w:val="Header Char"/>
    <w:basedOn w:val="DefaultParagraphFont"/>
    <w:link w:val="Header"/>
    <w:uiPriority w:val="99"/>
    <w:rsid w:val="008D309E"/>
  </w:style>
  <w:style w:type="paragraph" w:styleId="Footer">
    <w:name w:val="footer"/>
    <w:basedOn w:val="Normal"/>
    <w:link w:val="FooterChar"/>
    <w:uiPriority w:val="99"/>
    <w:unhideWhenUsed/>
    <w:rsid w:val="008D309E"/>
    <w:pPr>
      <w:tabs>
        <w:tab w:val="center" w:pos="4513"/>
        <w:tab w:val="right" w:pos="9026"/>
      </w:tabs>
    </w:pPr>
  </w:style>
  <w:style w:type="character" w:customStyle="1" w:styleId="FooterChar">
    <w:name w:val="Footer Char"/>
    <w:basedOn w:val="DefaultParagraphFont"/>
    <w:link w:val="Footer"/>
    <w:uiPriority w:val="99"/>
    <w:rsid w:val="008D309E"/>
  </w:style>
  <w:style w:type="character" w:styleId="PageNumber">
    <w:name w:val="page number"/>
    <w:basedOn w:val="DefaultParagraphFont"/>
    <w:uiPriority w:val="99"/>
    <w:semiHidden/>
    <w:unhideWhenUsed/>
    <w:rsid w:val="008D309E"/>
  </w:style>
  <w:style w:type="character" w:styleId="Hyperlink">
    <w:name w:val="Hyperlink"/>
    <w:basedOn w:val="DefaultParagraphFont"/>
    <w:uiPriority w:val="99"/>
    <w:unhideWhenUsed/>
    <w:rsid w:val="005E27D0"/>
    <w:rPr>
      <w:color w:val="0000FF"/>
      <w:u w:val="single"/>
    </w:rPr>
  </w:style>
  <w:style w:type="character" w:styleId="UnresolvedMention">
    <w:name w:val="Unresolved Mention"/>
    <w:basedOn w:val="DefaultParagraphFont"/>
    <w:uiPriority w:val="99"/>
    <w:semiHidden/>
    <w:unhideWhenUsed/>
    <w:rsid w:val="009B2C75"/>
    <w:rPr>
      <w:color w:val="605E5C"/>
      <w:shd w:val="clear" w:color="auto" w:fill="E1DFDD"/>
    </w:rPr>
  </w:style>
  <w:style w:type="character" w:styleId="FollowedHyperlink">
    <w:name w:val="FollowedHyperlink"/>
    <w:basedOn w:val="DefaultParagraphFont"/>
    <w:uiPriority w:val="99"/>
    <w:semiHidden/>
    <w:unhideWhenUsed/>
    <w:rsid w:val="00B218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334977">
      <w:bodyDiv w:val="1"/>
      <w:marLeft w:val="0"/>
      <w:marRight w:val="0"/>
      <w:marTop w:val="0"/>
      <w:marBottom w:val="0"/>
      <w:divBdr>
        <w:top w:val="none" w:sz="0" w:space="0" w:color="auto"/>
        <w:left w:val="none" w:sz="0" w:space="0" w:color="auto"/>
        <w:bottom w:val="none" w:sz="0" w:space="0" w:color="auto"/>
        <w:right w:val="none" w:sz="0" w:space="0" w:color="auto"/>
      </w:divBdr>
    </w:div>
    <w:div w:id="1127894388">
      <w:bodyDiv w:val="1"/>
      <w:marLeft w:val="0"/>
      <w:marRight w:val="0"/>
      <w:marTop w:val="0"/>
      <w:marBottom w:val="0"/>
      <w:divBdr>
        <w:top w:val="none" w:sz="0" w:space="0" w:color="auto"/>
        <w:left w:val="none" w:sz="0" w:space="0" w:color="auto"/>
        <w:bottom w:val="none" w:sz="0" w:space="0" w:color="auto"/>
        <w:right w:val="none" w:sz="0" w:space="0" w:color="auto"/>
      </w:divBdr>
      <w:divsChild>
        <w:div w:id="554435998">
          <w:marLeft w:val="0"/>
          <w:marRight w:val="0"/>
          <w:marTop w:val="0"/>
          <w:marBottom w:val="0"/>
          <w:divBdr>
            <w:top w:val="none" w:sz="0" w:space="0" w:color="auto"/>
            <w:left w:val="none" w:sz="0" w:space="0" w:color="auto"/>
            <w:bottom w:val="none" w:sz="0" w:space="0" w:color="auto"/>
            <w:right w:val="none" w:sz="0" w:space="0" w:color="auto"/>
          </w:divBdr>
        </w:div>
        <w:div w:id="1186940578">
          <w:marLeft w:val="0"/>
          <w:marRight w:val="0"/>
          <w:marTop w:val="0"/>
          <w:marBottom w:val="0"/>
          <w:divBdr>
            <w:top w:val="none" w:sz="0" w:space="0" w:color="auto"/>
            <w:left w:val="none" w:sz="0" w:space="0" w:color="auto"/>
            <w:bottom w:val="none" w:sz="0" w:space="0" w:color="auto"/>
            <w:right w:val="none" w:sz="0" w:space="0" w:color="auto"/>
          </w:divBdr>
        </w:div>
        <w:div w:id="1305894336">
          <w:marLeft w:val="0"/>
          <w:marRight w:val="0"/>
          <w:marTop w:val="0"/>
          <w:marBottom w:val="0"/>
          <w:divBdr>
            <w:top w:val="none" w:sz="0" w:space="0" w:color="auto"/>
            <w:left w:val="none" w:sz="0" w:space="0" w:color="auto"/>
            <w:bottom w:val="none" w:sz="0" w:space="0" w:color="auto"/>
            <w:right w:val="none" w:sz="0" w:space="0" w:color="auto"/>
          </w:divBdr>
        </w:div>
      </w:divsChild>
    </w:div>
    <w:div w:id="1697540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footer" Target="footer2.xml"/><Relationship Id="rId26" Type="http://schemas.openxmlformats.org/officeDocument/2006/relationships/hyperlink" Target="https://www.cipd.co.uk/Export/ToPdf?path=%252fknowledge%252fstrategy%252fanalytics%252ffactsheet" TargetMode="External"/><Relationship Id="rId39" Type="http://schemas.openxmlformats.org/officeDocument/2006/relationships/hyperlink" Target="https://www.nhsstaffsurveys.com/static/b3377ce95070ce69e84460fe210a55f0/ST21_National-briefing.pdf" TargetMode="External"/><Relationship Id="rId21" Type="http://schemas.openxmlformats.org/officeDocument/2006/relationships/hyperlink" Target="https://doi.org/10.1111/1467-8551.00270" TargetMode="External"/><Relationship Id="rId34" Type="http://schemas.openxmlformats.org/officeDocument/2006/relationships/hyperlink" Target="https://youtu.be/KgvZnxNAThM" TargetMode="External"/><Relationship Id="rId42" Type="http://schemas.openxmlformats.org/officeDocument/2006/relationships/hyperlink" Target="https://www.researchgate.net/publication/326265311_Induction_and_Staff_Attitude_towards_Retention_and_Organizational_Effectiveness" TargetMode="External"/><Relationship Id="rId47" Type="http://schemas.openxmlformats.org/officeDocument/2006/relationships/hyperlink" Target="http://dx.doi.org/10.1136/eb-2016-102306" TargetMode="Externa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eader" Target="header1.xml"/><Relationship Id="rId29" Type="http://schemas.openxmlformats.org/officeDocument/2006/relationships/hyperlink" Target="https://doi.org/10.1002/jls.21401" TargetMode="External"/><Relationship Id="rId11" Type="http://schemas.openxmlformats.org/officeDocument/2006/relationships/image" Target="media/image5.png"/><Relationship Id="rId24" Type="http://schemas.openxmlformats.org/officeDocument/2006/relationships/hyperlink" Target="https://www.cipd.co.uk/knowledge/work/job-quality-value-%20%20%20%20%20%20%20%20creation/value-work-report" TargetMode="External"/><Relationship Id="rId32" Type="http://schemas.openxmlformats.org/officeDocument/2006/relationships/hyperlink" Target="https://doi.org/10.1002/hrdq.21458" TargetMode="External"/><Relationship Id="rId37" Type="http://schemas.openxmlformats.org/officeDocument/2006/relationships/hyperlink" Target="https://doi.org/10.1145/566786.568598" TargetMode="External"/><Relationship Id="rId40" Type="http://schemas.openxmlformats.org/officeDocument/2006/relationships/hyperlink" Target="http://dx.doi.org/10.1136/eb-2016-102306" TargetMode="External"/><Relationship Id="rId45" Type="http://schemas.openxmlformats.org/officeDocument/2006/relationships/hyperlink" Target="https://doi.org/10.1111/1468-2389.00043"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ipd.co.uk/podcasts/rethinking-staff-inductions" TargetMode="External"/><Relationship Id="rId28" Type="http://schemas.openxmlformats.org/officeDocument/2006/relationships/hyperlink" Target="https://www.cipd.co.uk/knowledge/fundamentals/people/development/evaluating-learning-factsheet" TargetMode="External"/><Relationship Id="rId36" Type="http://schemas.openxmlformats.org/officeDocument/2006/relationships/hyperlink" Target="https://lshubwales.com/podcast/series-two/nhs-wales-bounce-back"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acas.org.uk/sites/default/files/2021-03/Starting-staff-induction.pdf" TargetMode="External"/><Relationship Id="rId31" Type="http://schemas.openxmlformats.org/officeDocument/2006/relationships/hyperlink" Target="https://search.ebscohost.com/login.aspx?direct=true&amp;AuthType=ip,uid&amp;db=plh&amp;AN=133295172&amp;site=eds-live&amp;scope=site" TargetMode="External"/><Relationship Id="rId44" Type="http://schemas.openxmlformats.org/officeDocument/2006/relationships/hyperlink" Target="http://dx.doi.org/10.1108/147543906800009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hbr.org/2015/07/people-before-strategy-a-new-role-for-the-chro" TargetMode="External"/><Relationship Id="rId27" Type="http://schemas.openxmlformats.org/officeDocument/2006/relationships/hyperlink" Target="https://www.cipd.co.uk/knowledge/strategy/resourcing/turnover-retention-factsheet" TargetMode="External"/><Relationship Id="rId30" Type="http://schemas.openxmlformats.org/officeDocument/2006/relationships/hyperlink" Target="doi.org/10.1080/00140139.2017.1303085" TargetMode="External"/><Relationship Id="rId35" Type="http://schemas.openxmlformats.org/officeDocument/2006/relationships/hyperlink" Target="https://www.ideou.com/blogs/inspiration/what-is-design-thinking" TargetMode="External"/><Relationship Id="rId43" Type="http://schemas.openxmlformats.org/officeDocument/2006/relationships/hyperlink" Target="https://www.xperthr.co.uk/commentary-and-insights/quiet-quitting-five-things-for-employers-to-think-about/166606/" TargetMode="External"/><Relationship Id="rId48" Type="http://schemas.openxmlformats.org/officeDocument/2006/relationships/hyperlink" Target="https://doi.org/10.1111/drev.12246"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footer" Target="footer1.xml"/><Relationship Id="rId25" Type="http://schemas.openxmlformats.org/officeDocument/2006/relationships/hyperlink" Target="https://www.cipd.co.uk/knowledge/fundamentals/people/recruitment/induction-factsheet" TargetMode="External"/><Relationship Id="rId33" Type="http://schemas.openxmlformats.org/officeDocument/2006/relationships/hyperlink" Target="https://sajhrm.co.za/index.php/sajhrm/article/view/421" TargetMode="External"/><Relationship Id="rId38" Type="http://schemas.openxmlformats.org/officeDocument/2006/relationships/hyperlink" Target="https://www.nhsstaffsurveys.com/results/national-results/" TargetMode="External"/><Relationship Id="rId46" Type="http://schemas.openxmlformats.org/officeDocument/2006/relationships/hyperlink" Target="https://topol.hee.nhs.uk/wp-content/uploads/HEETopol-Review-2019.pdf" TargetMode="External"/><Relationship Id="rId20" Type="http://schemas.openxmlformats.org/officeDocument/2006/relationships/hyperlink" Target="https://psycnet.apa.org/doi/10.1037/0021-9010.92.3.707" TargetMode="External"/><Relationship Id="rId41" Type="http://schemas.openxmlformats.org/officeDocument/2006/relationships/hyperlink" Target="https://info.rcni.com/webmail/860903/422060461/7fb1b75f0fb54e1815fa18830244ffdfced6891e9bad373ac21849c90fc251e5"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30</Pages>
  <Words>5608</Words>
  <Characters>31971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37504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17</cp:revision>
  <dcterms:created xsi:type="dcterms:W3CDTF">2022-10-06T20:09:00Z</dcterms:created>
  <dcterms:modified xsi:type="dcterms:W3CDTF">2022-10-07T12:07:00Z</dcterms:modified>
  <cp:category/>
</cp:coreProperties>
</file>