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4097"/>
        <w:rPr/>
      </w:pPr>
    </w:p>
    <w:p>
      <w:pPr>
        <w:pStyle w:val="style1"/>
        <w:rPr/>
      </w:pPr>
    </w:p>
    <w:p>
      <w:pPr>
        <w:pStyle w:val="style4097"/>
        <w:rPr/>
      </w:pPr>
    </w:p>
    <w:p>
      <w:pPr>
        <w:pStyle w:val="style4097"/>
        <w:rPr/>
      </w:pPr>
    </w:p>
    <w:p>
      <w:pPr>
        <w:pStyle w:val="style4097"/>
        <w:rPr/>
      </w:pPr>
    </w:p>
    <w:p>
      <w:pPr>
        <w:pStyle w:val="style1"/>
        <w:jc w:val="center"/>
        <w:rPr>
          <w:sz w:val="28"/>
          <w:szCs w:val="28"/>
        </w:rPr>
      </w:pPr>
      <w:r>
        <w:rPr>
          <w:sz w:val="28"/>
          <w:szCs w:val="28"/>
        </w:rPr>
        <w:t>STUDENT NAME: RAMI SHRUSTI JENISH</w:t>
      </w:r>
    </w:p>
    <w:p>
      <w:pPr>
        <w:pStyle w:val="style1"/>
        <w:jc w:val="center"/>
        <w:rPr>
          <w:sz w:val="28"/>
          <w:szCs w:val="28"/>
        </w:rPr>
      </w:pPr>
      <w:r>
        <w:rPr>
          <w:sz w:val="28"/>
          <w:szCs w:val="28"/>
        </w:rPr>
        <w:t>STUDENT ID: 2246676</w:t>
      </w:r>
    </w:p>
    <w:p>
      <w:pPr>
        <w:pStyle w:val="style4097"/>
        <w:numPr>
          <w:ilvl w:val="0"/>
          <w:numId w:val="0"/>
        </w:numPr>
        <w:jc w:val="center"/>
        <w:rPr>
          <w:b/>
          <w:bCs/>
          <w:sz w:val="28"/>
          <w:szCs w:val="28"/>
        </w:rPr>
      </w:pPr>
      <w:r>
        <w:rPr>
          <w:b/>
          <w:bCs/>
          <w:sz w:val="28"/>
          <w:szCs w:val="28"/>
          <w:lang w:val="en-US"/>
        </w:rPr>
        <w:t xml:space="preserve">PROGRAMME: MBA- Master of Business Administration </w:t>
      </w:r>
    </w:p>
    <w:bookmarkStart w:id="0" w:name="_yrrpmdq8vhrf" w:colFirst="0" w:colLast="0"/>
    <w:bookmarkStart w:id="1" w:name="_fmlsiqli8qj" w:colFirst="0" w:colLast="0"/>
    <w:bookmarkStart w:id="2" w:name="_m1bofv8xnggt" w:colFirst="0" w:colLast="0"/>
    <w:bookmarkEnd w:id="0"/>
    <w:bookmarkEnd w:id="1"/>
    <w:bookmarkEnd w:id="2"/>
    <w:p>
      <w:pPr>
        <w:pStyle w:val="style1"/>
        <w:jc w:val="center"/>
        <w:rPr>
          <w:b w:val="false"/>
          <w:sz w:val="28"/>
          <w:szCs w:val="28"/>
        </w:rPr>
      </w:pPr>
      <w:r>
        <w:rPr>
          <w:sz w:val="28"/>
          <w:szCs w:val="28"/>
        </w:rPr>
        <w:t>MODULE: Managing Performance</w:t>
      </w:r>
    </w:p>
    <w:p>
      <w:pPr>
        <w:pStyle w:val="style4097"/>
        <w:numPr>
          <w:ilvl w:val="0"/>
          <w:numId w:val="0"/>
        </w:numPr>
        <w:jc w:val="center"/>
        <w:rPr>
          <w:b/>
          <w:bCs/>
          <w:sz w:val="28"/>
          <w:szCs w:val="28"/>
        </w:rPr>
      </w:pPr>
      <w:r>
        <w:rPr>
          <w:b/>
          <w:bCs/>
          <w:sz w:val="28"/>
          <w:szCs w:val="28"/>
          <w:lang w:val="en-US"/>
        </w:rPr>
        <w:t>MODULE CODE: LCMB7013</w:t>
      </w:r>
    </w:p>
    <w:p>
      <w:pPr>
        <w:pStyle w:val="style4097"/>
        <w:numPr>
          <w:ilvl w:val="0"/>
          <w:numId w:val="0"/>
        </w:numPr>
        <w:jc w:val="center"/>
        <w:rPr>
          <w:b/>
          <w:bCs/>
          <w:sz w:val="28"/>
          <w:szCs w:val="28"/>
        </w:rPr>
      </w:pPr>
      <w:r>
        <w:rPr>
          <w:b/>
          <w:bCs/>
          <w:sz w:val="28"/>
          <w:szCs w:val="28"/>
          <w:lang w:val="en-US"/>
        </w:rPr>
        <w:t>LECTURER NAME: Hoang Dang Nguyen</w:t>
      </w:r>
    </w:p>
    <w:p>
      <w:pPr>
        <w:pStyle w:val="style4097"/>
        <w:numPr>
          <w:ilvl w:val="0"/>
          <w:numId w:val="0"/>
        </w:numPr>
        <w:jc w:val="center"/>
        <w:rPr>
          <w:b/>
          <w:bCs/>
          <w:sz w:val="28"/>
          <w:szCs w:val="28"/>
        </w:rPr>
      </w:pPr>
      <w:r>
        <w:rPr>
          <w:b/>
          <w:bCs/>
          <w:sz w:val="28"/>
          <w:szCs w:val="28"/>
          <w:lang w:val="en-US"/>
        </w:rPr>
        <w:t>SUBMISSION DATE: 03/01/2024</w:t>
      </w:r>
    </w:p>
    <w:p>
      <w:pPr>
        <w:pStyle w:val="style4097"/>
        <w:numPr>
          <w:ilvl w:val="0"/>
          <w:numId w:val="0"/>
        </w:numPr>
        <w:jc w:val="center"/>
        <w:rPr>
          <w:b w:val="false"/>
          <w:sz w:val="32"/>
          <w:szCs w:val="32"/>
        </w:rPr>
      </w:pPr>
    </w:p>
    <w:p>
      <w:pPr>
        <w:pStyle w:val="style4097"/>
        <w:keepNext/>
        <w:keepLines/>
        <w:pBdr>
          <w:left w:val="nil"/>
          <w:right w:val="nil"/>
          <w:top w:val="nil"/>
          <w:bottom w:val="nil"/>
          <w:between w:val="nil"/>
        </w:pBdr>
        <w:spacing w:before="240"/>
        <w:jc w:val="center"/>
        <w:rPr>
          <w:b/>
          <w:sz w:val="28"/>
          <w:szCs w:val="28"/>
        </w:rPr>
      </w:pPr>
      <w:r>
        <w:br w:type="page"/>
      </w:r>
    </w:p>
    <w:p>
      <w:pPr>
        <w:pStyle w:val="style4097"/>
        <w:keepNext/>
        <w:keepLines/>
        <w:pBdr>
          <w:left w:val="nil"/>
          <w:right w:val="nil"/>
          <w:top w:val="nil"/>
          <w:bottom w:val="nil"/>
          <w:between w:val="nil"/>
        </w:pBdr>
        <w:spacing w:before="240"/>
        <w:jc w:val="center"/>
        <w:rPr>
          <w:b/>
          <w:sz w:val="28"/>
          <w:szCs w:val="28"/>
        </w:rPr>
      </w:pPr>
    </w:p>
    <w:p>
      <w:pPr>
        <w:pStyle w:val="style4097"/>
        <w:keepNext/>
        <w:keepLines/>
        <w:pBdr>
          <w:left w:val="nil"/>
          <w:right w:val="nil"/>
          <w:top w:val="nil"/>
          <w:bottom w:val="nil"/>
          <w:between w:val="nil"/>
        </w:pBdr>
        <w:spacing w:before="240"/>
        <w:jc w:val="center"/>
        <w:rPr>
          <w:b/>
          <w:sz w:val="28"/>
          <w:szCs w:val="28"/>
        </w:rPr>
      </w:pPr>
      <w:r>
        <w:rPr>
          <w:b/>
          <w:sz w:val="28"/>
          <w:szCs w:val="28"/>
        </w:rPr>
        <w:t>Table of Contents</w:t>
      </w:r>
    </w:p>
    <w:p>
      <w:pPr>
        <w:pStyle w:val="style4097"/>
        <w:widowControl w:val="false"/>
        <w:tabs>
          <w:tab w:val="right" w:leader="dot" w:pos="12000"/>
        </w:tabs>
        <w:spacing w:before="60"/>
        <w:jc w:val="left"/>
        <w:rPr>
          <w:rFonts w:ascii="Arial" w:cs="Arial" w:eastAsia="Arial" w:hAnsi="Arial"/>
          <w:b/>
          <w:color w:val="000000"/>
          <w:sz w:val="22"/>
          <w:szCs w:val="22"/>
        </w:rPr>
      </w:pPr>
      <w:r>
        <w:rPr/>
        <w:fldChar w:fldCharType="begin"/>
      </w:r>
      <w:r>
        <w:instrText xml:space="preserve"> TOC \h \u \z \t "Heading 1,1,Heading 2,2,Heading 3,3,"</w:instrText>
      </w:r>
      <w:r>
        <w:rPr/>
        <w:fldChar w:fldCharType="separate"/>
      </w:r>
      <w:r>
        <w:rPr/>
        <w:fldChar w:fldCharType="begin"/>
      </w:r>
      <w:r>
        <w:instrText xml:space="preserve"> HYPERLINK \l "_gjdgxs" </w:instrText>
      </w:r>
      <w:r>
        <w:rPr/>
        <w:fldChar w:fldCharType="separate"/>
      </w:r>
      <w:r>
        <w:rPr>
          <w:color w:val="000000"/>
        </w:rPr>
        <w:t>Introduction</w:t>
      </w:r>
      <w:r>
        <w:rPr>
          <w:color w:val="000000"/>
        </w:rPr>
        <w:tab/>
      </w:r>
      <w:r>
        <w:rPr>
          <w:color w:val="000000"/>
        </w:rPr>
        <w:t>2</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w:instrText>
      </w:r>
      <w:r>
        <w:rPr/>
        <w:fldChar w:fldCharType="separate"/>
      </w:r>
      <w:r>
        <w:rPr>
          <w:b/>
          <w:color w:val="000000"/>
        </w:rPr>
        <w:t>Purpose of the Report</w:t>
      </w:r>
      <w:r>
        <w:rPr>
          <w:b/>
          <w:color w:val="000000"/>
        </w:rPr>
        <w:tab/>
      </w:r>
      <w:r>
        <w:rPr>
          <w:b/>
          <w:color w:val="000000"/>
        </w:rPr>
        <w:t>2</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\l "_1fob9te" </w:instrText>
      </w:r>
      <w:r>
        <w:rPr/>
        <w:fldChar w:fldCharType="separate"/>
      </w:r>
      <w:r>
        <w:rPr>
          <w:color w:val="000000"/>
        </w:rPr>
        <w:t>Overview of the Importance of Performance Management</w:t>
      </w:r>
      <w:r>
        <w:rPr>
          <w:color w:val="000000"/>
        </w:rPr>
        <w:tab/>
      </w:r>
      <w:r>
        <w:rPr>
          <w:color w:val="000000"/>
        </w:rPr>
        <w:t>2</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w:instrText>
      </w:r>
      <w:r>
        <w:rPr/>
        <w:fldChar w:fldCharType="separate"/>
      </w:r>
      <w:r>
        <w:rPr>
          <w:b/>
          <w:color w:val="000000"/>
        </w:rPr>
        <w:t>Significance of Modernising Performance Management for SainCo</w:t>
      </w:r>
      <w:r>
        <w:rPr>
          <w:b/>
          <w:color w:val="000000"/>
        </w:rPr>
        <w:tab/>
      </w:r>
      <w:r>
        <w:rPr>
          <w:b/>
          <w:color w:val="000000"/>
        </w:rPr>
        <w:t>2</w:t>
      </w:r>
      <w:r>
        <w:rPr/>
        <w:fldChar w:fldCharType="end"/>
      </w:r>
    </w:p>
    <w:p>
      <w:pPr>
        <w:pStyle w:val="style4097"/>
        <w:widowControl w:val="false"/>
        <w:tabs>
          <w:tab w:val="right" w:leader="dot" w:pos="12000"/>
        </w:tabs>
        <w:spacing w:before="60"/>
        <w:jc w:val="left"/>
        <w:rPr>
          <w:rFonts w:ascii="Arial" w:cs="Arial" w:eastAsia="Arial" w:hAnsi="Arial"/>
          <w:b/>
          <w:color w:val="000000"/>
          <w:sz w:val="22"/>
          <w:szCs w:val="22"/>
        </w:rPr>
      </w:pPr>
      <w:r>
        <w:rPr/>
        <w:fldChar w:fldCharType="begin"/>
      </w:r>
      <w:r>
        <w:instrText xml:space="preserve"> HYPERLINK \l "_2et92p0" </w:instrText>
      </w:r>
      <w:r>
        <w:rPr/>
        <w:fldChar w:fldCharType="separate"/>
      </w:r>
      <w:r>
        <w:rPr>
          <w:color w:val="000000"/>
        </w:rPr>
        <w:t>Performance Management Overview</w:t>
      </w:r>
      <w:r>
        <w:rPr>
          <w:color w:val="000000"/>
        </w:rPr>
        <w:tab/>
      </w:r>
      <w:r>
        <w:rPr>
          <w:color w:val="000000"/>
        </w:rPr>
        <w:t>3</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w:instrText>
      </w:r>
      <w:r>
        <w:rPr/>
        <w:fldChar w:fldCharType="separate"/>
      </w:r>
      <w:r>
        <w:rPr>
          <w:b/>
          <w:color w:val="000000"/>
        </w:rPr>
        <w:t>Definition of Performance Management</w:t>
      </w:r>
      <w:r>
        <w:rPr>
          <w:b/>
          <w:color w:val="000000"/>
        </w:rPr>
        <w:tab/>
      </w:r>
      <w:r>
        <w:rPr>
          <w:b/>
          <w:color w:val="000000"/>
        </w:rPr>
        <w:t>3</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\l "_3dy6vkm" </w:instrText>
      </w:r>
      <w:r>
        <w:rPr/>
        <w:fldChar w:fldCharType="separate"/>
      </w:r>
      <w:r>
        <w:rPr>
          <w:color w:val="000000"/>
        </w:rPr>
        <w:t>Components of Performance Management</w:t>
      </w:r>
      <w:r>
        <w:rPr>
          <w:color w:val="000000"/>
        </w:rPr>
        <w:tab/>
      </w:r>
      <w:r>
        <w:rPr>
          <w:color w:val="000000"/>
        </w:rPr>
        <w:t>3</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w:instrText>
      </w:r>
      <w:r>
        <w:rPr/>
        <w:fldChar w:fldCharType="separate"/>
      </w:r>
      <w:r>
        <w:rPr>
          <w:b/>
          <w:color w:val="000000"/>
        </w:rPr>
        <w:t>Purpose and Processes of Performance Appraisal</w:t>
      </w:r>
      <w:r>
        <w:rPr>
          <w:b/>
          <w:color w:val="000000"/>
        </w:rPr>
        <w:tab/>
      </w:r>
      <w:r>
        <w:rPr>
          <w:b/>
          <w:color w:val="000000"/>
        </w:rPr>
        <w:t>4</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w:instrText>
      </w:r>
      <w:r>
        <w:rPr/>
        <w:fldChar w:fldCharType="separate"/>
      </w:r>
      <w:r>
        <w:rPr>
          <w:b/>
          <w:color w:val="000000"/>
        </w:rPr>
        <w:t>Role of HRM in Performance Management</w:t>
      </w:r>
      <w:r>
        <w:rPr>
          <w:b/>
          <w:color w:val="000000"/>
        </w:rPr>
        <w:tab/>
      </w:r>
      <w:r>
        <w:rPr>
          <w:b/>
          <w:color w:val="000000"/>
        </w:rPr>
        <w:t>5</w:t>
      </w:r>
      <w:r>
        <w:rPr/>
        <w:fldChar w:fldCharType="end"/>
      </w:r>
    </w:p>
    <w:p>
      <w:pPr>
        <w:pStyle w:val="style4097"/>
        <w:widowControl w:val="false"/>
        <w:tabs>
          <w:tab w:val="right" w:leader="dot" w:pos="12000"/>
        </w:tabs>
        <w:spacing w:before="60"/>
        <w:jc w:val="left"/>
        <w:rPr>
          <w:rFonts w:ascii="Arial" w:cs="Arial" w:eastAsia="Arial" w:hAnsi="Arial"/>
          <w:b/>
          <w:color w:val="000000"/>
          <w:sz w:val="22"/>
          <w:szCs w:val="22"/>
        </w:rPr>
      </w:pPr>
      <w:r>
        <w:rPr/>
        <w:fldChar w:fldCharType="begin"/>
      </w:r>
      <w:r>
        <w:instrText xml:space="preserve"> HYPERLINK </w:instrText>
      </w:r>
      <w:r>
        <w:rPr/>
        <w:fldChar w:fldCharType="separate"/>
      </w:r>
      <w:r>
        <w:rPr>
          <w:b/>
          <w:color w:val="000000"/>
        </w:rPr>
        <w:t>Organisational and Employee Concerns</w:t>
      </w:r>
      <w:r>
        <w:rPr>
          <w:b/>
          <w:color w:val="000000"/>
        </w:rPr>
        <w:tab/>
      </w:r>
      <w:r>
        <w:rPr>
          <w:b/>
          <w:color w:val="000000"/>
        </w:rPr>
        <w:t>7</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\l "_17dp8vu" </w:instrText>
      </w:r>
      <w:r>
        <w:rPr/>
        <w:fldChar w:fldCharType="separate"/>
      </w:r>
      <w:r>
        <w:rPr>
          <w:color w:val="000000"/>
        </w:rPr>
        <w:t>Current Organisational Structure and Management Style</w:t>
      </w:r>
      <w:r>
        <w:rPr>
          <w:color w:val="000000"/>
        </w:rPr>
        <w:tab/>
      </w:r>
      <w:r>
        <w:rPr>
          <w:color w:val="000000"/>
        </w:rPr>
        <w:t>7</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\l "_4b1naz9bl2yk" </w:instrText>
      </w:r>
      <w:r>
        <w:rPr/>
        <w:fldChar w:fldCharType="separate"/>
      </w:r>
      <w:r>
        <w:rPr>
          <w:color w:val="000000"/>
        </w:rPr>
        <w:t>To what extent does an authoritarian regime cause problems and concerns?</w:t>
      </w:r>
      <w:r>
        <w:rPr>
          <w:color w:val="000000"/>
        </w:rPr>
        <w:tab/>
      </w:r>
      <w:r>
        <w:rPr>
          <w:color w:val="000000"/>
        </w:rPr>
        <w:t>7</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\l "_3rdcrjn" </w:instrText>
      </w:r>
      <w:r>
        <w:rPr/>
        <w:fldChar w:fldCharType="separate"/>
      </w:r>
      <w:r>
        <w:rPr>
          <w:color w:val="000000"/>
        </w:rPr>
        <w:t>Potential Impacts on Employee Performance and Satisfaction</w:t>
      </w:r>
      <w:r>
        <w:rPr>
          <w:color w:val="000000"/>
        </w:rPr>
        <w:tab/>
      </w:r>
      <w:r>
        <w:rPr>
          <w:color w:val="000000"/>
        </w:rPr>
        <w:t>8</w:t>
      </w:r>
      <w:r>
        <w:rPr/>
        <w:fldChar w:fldCharType="end"/>
      </w:r>
    </w:p>
    <w:p>
      <w:pPr>
        <w:pStyle w:val="style4097"/>
        <w:widowControl w:val="false"/>
        <w:tabs>
          <w:tab w:val="right" w:leader="dot" w:pos="12000"/>
        </w:tabs>
        <w:spacing w:before="60"/>
        <w:jc w:val="left"/>
        <w:rPr>
          <w:rFonts w:ascii="Arial" w:cs="Arial" w:eastAsia="Arial" w:hAnsi="Arial"/>
          <w:b/>
          <w:color w:val="000000"/>
          <w:sz w:val="22"/>
          <w:szCs w:val="22"/>
        </w:rPr>
      </w:pPr>
      <w:r>
        <w:rPr/>
        <w:fldChar w:fldCharType="begin"/>
      </w:r>
      <w:r>
        <w:instrText xml:space="preserve"> HYPERLINK \l "_26in1rg" </w:instrText>
      </w:r>
      <w:r>
        <w:rPr/>
        <w:fldChar w:fldCharType="separate"/>
      </w:r>
      <w:r>
        <w:rPr>
          <w:color w:val="000000"/>
        </w:rPr>
        <w:t>Employee Engagement and Involvement</w:t>
      </w:r>
      <w:r>
        <w:rPr>
          <w:color w:val="000000"/>
        </w:rPr>
        <w:tab/>
      </w:r>
      <w:r>
        <w:rPr>
          <w:color w:val="000000"/>
        </w:rPr>
        <w:t>10</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\l "_lnxbz9" </w:instrText>
      </w:r>
      <w:r>
        <w:rPr/>
        <w:fldChar w:fldCharType="separate"/>
      </w:r>
      <w:r>
        <w:rPr>
          <w:color w:val="000000"/>
        </w:rPr>
        <w:t>Importance of Employee Engagement in Performance Management</w:t>
      </w:r>
      <w:r>
        <w:rPr>
          <w:color w:val="000000"/>
        </w:rPr>
        <w:tab/>
      </w:r>
      <w:r>
        <w:rPr>
          <w:color w:val="000000"/>
        </w:rPr>
        <w:t>10</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\l "_35nkun2" </w:instrText>
      </w:r>
      <w:r>
        <w:rPr/>
        <w:fldChar w:fldCharType="separate"/>
      </w:r>
      <w:r>
        <w:rPr>
          <w:color w:val="000000"/>
        </w:rPr>
        <w:t>Strategies to Enhance Employee Involvement in Performance Management</w:t>
      </w:r>
      <w:r>
        <w:rPr>
          <w:color w:val="000000"/>
        </w:rPr>
        <w:tab/>
      </w:r>
      <w:r>
        <w:rPr>
          <w:color w:val="000000"/>
        </w:rPr>
        <w:t>12</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\l "_44sinio" </w:instrText>
      </w:r>
      <w:r>
        <w:rPr/>
        <w:fldChar w:fldCharType="separate"/>
      </w:r>
      <w:r>
        <w:rPr>
          <w:color w:val="000000"/>
        </w:rPr>
        <w:t>Role of Trust, Manageability, and Control in Motivating Employees</w:t>
      </w:r>
      <w:r>
        <w:rPr>
          <w:color w:val="000000"/>
        </w:rPr>
        <w:tab/>
      </w:r>
      <w:r>
        <w:rPr>
          <w:color w:val="000000"/>
        </w:rPr>
        <w:t>13</w:t>
      </w:r>
      <w:r>
        <w:rPr/>
        <w:fldChar w:fldCharType="end"/>
      </w:r>
    </w:p>
    <w:p>
      <w:pPr>
        <w:pStyle w:val="style4097"/>
        <w:widowControl w:val="false"/>
        <w:tabs>
          <w:tab w:val="right" w:leader="dot" w:pos="12000"/>
        </w:tabs>
        <w:spacing w:before="60"/>
        <w:jc w:val="left"/>
        <w:rPr>
          <w:rFonts w:ascii="Arial" w:cs="Arial" w:eastAsia="Arial" w:hAnsi="Arial"/>
          <w:b/>
          <w:color w:val="000000"/>
          <w:sz w:val="22"/>
          <w:szCs w:val="22"/>
        </w:rPr>
      </w:pPr>
      <w:r>
        <w:rPr/>
        <w:fldChar w:fldCharType="begin"/>
      </w:r>
      <w:r>
        <w:instrText xml:space="preserve"> HYPERLINK </w:instrText>
      </w:r>
      <w:r>
        <w:rPr/>
        <w:fldChar w:fldCharType="separate"/>
      </w:r>
      <w:r>
        <w:rPr>
          <w:b/>
          <w:color w:val="000000"/>
        </w:rPr>
        <w:t>Recommendation</w:t>
      </w:r>
      <w:r>
        <w:rPr>
          <w:b/>
          <w:color w:val="000000"/>
        </w:rPr>
        <w:tab/>
      </w:r>
      <w:r>
        <w:rPr>
          <w:b/>
          <w:color w:val="000000"/>
        </w:rPr>
        <w:t>13</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w:instrText>
      </w:r>
      <w:r>
        <w:rPr/>
        <w:fldChar w:fldCharType="separate"/>
      </w:r>
      <w:r>
        <w:rPr>
          <w:b/>
          <w:color w:val="000000"/>
        </w:rPr>
        <w:t>Short-Term Recommendations</w:t>
      </w:r>
      <w:r>
        <w:rPr>
          <w:b/>
          <w:color w:val="000000"/>
        </w:rPr>
        <w:tab/>
      </w:r>
      <w:r>
        <w:rPr>
          <w:b/>
          <w:color w:val="000000"/>
        </w:rPr>
        <w:t>14</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w:instrText>
      </w:r>
      <w:r>
        <w:rPr/>
        <w:fldChar w:fldCharType="separate"/>
      </w:r>
      <w:r>
        <w:rPr>
          <w:b/>
          <w:color w:val="000000"/>
        </w:rPr>
        <w:t>Long-Term Strategies</w:t>
      </w:r>
      <w:r>
        <w:rPr>
          <w:b/>
          <w:color w:val="000000"/>
        </w:rPr>
        <w:tab/>
      </w:r>
      <w:r>
        <w:rPr>
          <w:b/>
          <w:color w:val="000000"/>
        </w:rPr>
        <w:t>15</w:t>
      </w:r>
      <w:r>
        <w:rPr/>
        <w:fldChar w:fldCharType="end"/>
      </w:r>
    </w:p>
    <w:p>
      <w:pPr>
        <w:pStyle w:val="style4097"/>
        <w:widowControl w:val="false"/>
        <w:tabs>
          <w:tab w:val="right" w:leader="dot" w:pos="12000"/>
        </w:tabs>
        <w:spacing w:before="60"/>
        <w:ind w:left="360"/>
        <w:jc w:val="left"/>
        <w:rPr>
          <w:rFonts w:ascii="Arial" w:cs="Arial" w:eastAsia="Arial" w:hAnsi="Arial"/>
          <w:color w:val="000000"/>
          <w:sz w:val="22"/>
          <w:szCs w:val="22"/>
        </w:rPr>
      </w:pPr>
      <w:r>
        <w:rPr/>
        <w:fldChar w:fldCharType="begin"/>
      </w:r>
      <w:r>
        <w:instrText xml:space="preserve"> HYPERLINK </w:instrText>
      </w:r>
      <w:r>
        <w:rPr/>
        <w:fldChar w:fldCharType="separate"/>
      </w:r>
      <w:r>
        <w:rPr>
          <w:b/>
          <w:color w:val="000000"/>
        </w:rPr>
        <w:t>Alignment with SainCo's Business Goals</w:t>
      </w:r>
      <w:r>
        <w:rPr>
          <w:b/>
          <w:color w:val="000000"/>
        </w:rPr>
        <w:tab/>
      </w:r>
      <w:r>
        <w:rPr>
          <w:b/>
          <w:color w:val="000000"/>
        </w:rPr>
        <w:t>16</w:t>
      </w:r>
      <w:r>
        <w:rPr/>
        <w:fldChar w:fldCharType="end"/>
      </w:r>
    </w:p>
    <w:p>
      <w:pPr>
        <w:pStyle w:val="style4097"/>
        <w:widowControl w:val="false"/>
        <w:tabs>
          <w:tab w:val="right" w:leader="dot" w:pos="12000"/>
        </w:tabs>
        <w:spacing w:before="60"/>
        <w:jc w:val="left"/>
        <w:rPr>
          <w:rFonts w:ascii="Arial" w:cs="Arial" w:eastAsia="Arial" w:hAnsi="Arial"/>
          <w:b/>
          <w:color w:val="000000"/>
          <w:sz w:val="22"/>
          <w:szCs w:val="22"/>
        </w:rPr>
      </w:pPr>
      <w:r>
        <w:rPr/>
        <w:fldChar w:fldCharType="begin"/>
      </w:r>
      <w:r>
        <w:instrText xml:space="preserve"> HYPERLINK </w:instrText>
      </w:r>
      <w:r>
        <w:rPr/>
        <w:fldChar w:fldCharType="separate"/>
      </w:r>
      <w:r>
        <w:rPr>
          <w:b/>
          <w:color w:val="000000"/>
        </w:rPr>
        <w:t>Conclusion</w:t>
      </w:r>
      <w:r>
        <w:rPr>
          <w:b/>
          <w:color w:val="000000"/>
        </w:rPr>
        <w:tab/>
      </w:r>
      <w:r>
        <w:rPr>
          <w:b/>
          <w:color w:val="000000"/>
        </w:rPr>
        <w:t>17</w:t>
      </w:r>
      <w:r>
        <w:rPr/>
        <w:fldChar w:fldCharType="end"/>
      </w:r>
    </w:p>
    <w:p>
      <w:pPr>
        <w:pStyle w:val="style4097"/>
        <w:widowControl w:val="false"/>
        <w:tabs>
          <w:tab w:val="right" w:leader="dot" w:pos="12000"/>
        </w:tabs>
        <w:spacing w:before="60"/>
        <w:jc w:val="left"/>
        <w:rPr>
          <w:rFonts w:ascii="Arial" w:cs="Arial" w:eastAsia="Arial" w:hAnsi="Arial"/>
          <w:b/>
          <w:color w:val="000000"/>
          <w:sz w:val="22"/>
          <w:szCs w:val="22"/>
        </w:rPr>
      </w:pPr>
      <w:r>
        <w:rPr/>
        <w:fldChar w:fldCharType="begin"/>
      </w:r>
      <w:r>
        <w:instrText xml:space="preserve"> HYPERLINK \l "_xt9ayarikgyv" </w:instrText>
      </w:r>
      <w:r>
        <w:rPr/>
        <w:fldChar w:fldCharType="separate"/>
      </w:r>
      <w:r>
        <w:rPr>
          <w:b/>
          <w:color w:val="000000"/>
        </w:rPr>
        <w:t>References</w:t>
      </w:r>
      <w:r>
        <w:rPr>
          <w:b/>
          <w:color w:val="000000"/>
        </w:rPr>
        <w:tab/>
      </w:r>
      <w:r>
        <w:rPr>
          <w:b/>
          <w:color w:val="000000"/>
        </w:rPr>
        <w:t>18</w:t>
      </w:r>
      <w:r>
        <w:rPr/>
        <w:fldChar w:fldCharType="end"/>
      </w:r>
      <w:r>
        <w:rPr/>
        <w:fldChar w:fldCharType="end"/>
      </w:r>
    </w:p>
    <w:p>
      <w:pPr>
        <w:pStyle w:val="style4097"/>
        <w:rPr>
          <w:b/>
        </w:rPr>
      </w:pPr>
      <w:r>
        <w:br w:type="page"/>
      </w:r>
    </w:p>
    <w:bookmarkStart w:id="3" w:name="_gjdgxs" w:colFirst="0" w:colLast="0"/>
    <w:bookmarkEnd w:id="3"/>
    <w:p>
      <w:pPr>
        <w:pStyle w:val="style1"/>
        <w:rPr/>
      </w:pPr>
      <w:r>
        <w:t>Introduction</w:t>
      </w:r>
    </w:p>
    <w:p>
      <w:pPr>
        <w:pStyle w:val="style4097"/>
        <w:rPr/>
      </w:pPr>
      <w:r>
        <w:t>The British company SainCo has long been a frontrunner in the industry, thanks to its stellar reputation and extensive list of completed projects. Historically, the group has placed a premium on autocratic leadership styles and familial dominance. Twenty thousand people in ten different nations make up SainCo's 24/7 workforce. The organisation may be young, but it is at a turning point in its history. Upon returning from the conference "Performance Management Involves Beyond Employee Evaluations," the chief executive officer of the company has examined the methods used to track employee progress (Addison et al. 2020). My most recent endeavour was to secure a position as a Human Resources Consultant with a prestigious UK-based HR organisation. Working with SainCo, my primary responsibility is to develop an all-encompassing performance management strategy that meets current needs, helps the company reach its long-term objectives more quickly, and is compatible with its current operations.</w:t>
      </w:r>
    </w:p>
    <w:p>
      <w:pPr>
        <w:pStyle w:val="style2"/>
        <w:rPr/>
      </w:pPr>
      <w:r>
        <w:t>Purpose of the Report</w:t>
      </w:r>
    </w:p>
    <w:p>
      <w:pPr>
        <w:pStyle w:val="style4097"/>
        <w:rPr/>
      </w:pPr>
      <w:r>
        <w:t>This research will help SainCo keep ahead in performance management's ever-changing area. This research attempts to build a performance management plan that fulfils the immediate demand for organisational change, according to Aguinis and Burgi-Tian (2021). We must replace autocratic management with methods that improve team and individual performance in line with the organisation's goals.</w:t>
      </w:r>
    </w:p>
    <w:bookmarkStart w:id="4" w:name="_1fob9te" w:colFirst="0" w:colLast="0"/>
    <w:bookmarkEnd w:id="4"/>
    <w:p>
      <w:pPr>
        <w:pStyle w:val="style2"/>
        <w:rPr/>
      </w:pPr>
      <w:r>
        <w:t>Overview of the Importance of Performance Management</w:t>
      </w:r>
    </w:p>
    <w:bookmarkStart w:id="5" w:name="_3znysh7" w:colFirst="0" w:colLast="0"/>
    <w:bookmarkEnd w:id="5"/>
    <w:p>
      <w:pPr>
        <w:pStyle w:val="style4097"/>
        <w:rPr/>
      </w:pPr>
      <w:r>
        <w:t>In today's world, a firm cannot function without performance management. The performance puzzle is solved by using a system that includes many stages: goal formulation, performance evaluation, and feedback provision (Richards et al. 2019). Success and innovation in today's fast-paced business world are dependent on good performance management. Adhering to this method ensures that people perform optimally, contributing to the organisation's success.</w:t>
      </w:r>
    </w:p>
    <w:p>
      <w:pPr>
        <w:pStyle w:val="style2"/>
        <w:rPr/>
      </w:pPr>
      <w:r>
        <w:t>Significance of Modernising Performance Management for SainCo</w:t>
      </w:r>
    </w:p>
    <w:p>
      <w:pPr>
        <w:pStyle w:val="style4097"/>
        <w:rPr/>
      </w:pPr>
      <w:r>
        <w:t xml:space="preserve">SainCo needs to improve its performance management system right away. Novak et al. (2019) say that companies could still accidentally stop employee growth even if they use authoritarian leadership styles. Performance management strategies need to be up-to-date if companies want to do well in today's fast-paced, tech-driven business world and keep their workers interested. New </w:t>
      </w:r>
      <w:r>
        <w:t>ideas for SainCo can help with innovation, making the store more competitive, and making the staff happier.</w:t>
      </w:r>
    </w:p>
    <w:bookmarkStart w:id="6" w:name="_2et92p0" w:colFirst="0" w:colLast="0"/>
    <w:bookmarkEnd w:id="6"/>
    <w:p>
      <w:pPr>
        <w:pStyle w:val="style1"/>
        <w:rPr/>
      </w:pPr>
      <w:r>
        <w:t>Performance Management Overview</w:t>
      </w:r>
    </w:p>
    <w:p>
      <w:pPr>
        <w:pStyle w:val="style4097"/>
        <w:rPr/>
      </w:pPr>
      <w:r>
        <w:t>Performance management is a planned, all-encompassing way to get workers to do a better job so that the company can reach its goals. More job happiness, productivity, and motivation come from a focused series of efforts. What does it mean to deal with performance? How does it do its job? Why do we need job reviews? What is the job of human resource management (HRM)? The things this segment talked about are listed below, but they are not in any particular order.</w:t>
      </w:r>
    </w:p>
    <w:p>
      <w:pPr>
        <w:pStyle w:val="style4097"/>
        <w:rPr/>
      </w:pPr>
    </w:p>
    <w:p>
      <w:pPr>
        <w:pStyle w:val="style4097"/>
        <w:jc w:val="center"/>
        <w:rPr/>
      </w:pPr>
      <w:r>
        <w:rPr>
          <w:noProof/>
          <w:lang w:val="en-US"/>
        </w:rPr>
        <w:drawing>
          <wp:inline distL="0" distT="0" distB="0" distR="0">
            <wp:extent cx="3990733" cy="2660489"/>
            <wp:effectExtent l="0" t="0" r="0" b="0"/>
            <wp:docPr id="1026"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3990733" cy="2660489"/>
                    </a:xfrm>
                    <a:prstGeom prst="rect"/>
                  </pic:spPr>
                </pic:pic>
              </a:graphicData>
            </a:graphic>
          </wp:inline>
        </w:drawing>
      </w:r>
    </w:p>
    <w:p>
      <w:pPr>
        <w:pStyle w:val="style4097"/>
        <w:jc w:val="center"/>
        <w:rPr/>
      </w:pPr>
      <w:r>
        <w:t xml:space="preserve">Performance Management </w:t>
      </w:r>
    </w:p>
    <w:p>
      <w:pPr>
        <w:pStyle w:val="style4097"/>
        <w:jc w:val="center"/>
        <w:rPr/>
      </w:pPr>
      <w:r>
        <w:t xml:space="preserve">Source-(Alrowwad </w:t>
      </w:r>
      <w:r>
        <w:rPr>
          <w:i/>
        </w:rPr>
        <w:t>et al.</w:t>
      </w:r>
      <w:r>
        <w:t xml:space="preserve"> 2020)</w:t>
      </w:r>
    </w:p>
    <w:p>
      <w:pPr>
        <w:pStyle w:val="style2"/>
        <w:rPr/>
      </w:pPr>
      <w:r>
        <w:t>Definition of Performance Management</w:t>
      </w:r>
    </w:p>
    <w:p>
      <w:pPr>
        <w:pStyle w:val="style4097"/>
        <w:rPr/>
      </w:pPr>
      <w:r>
        <w:t>From hiring all the way until retirement, performance management is a thorough and intentional process (Anwar and Abdullah, 2021). Everyone on staff has to work on themselves, improve their communication skills, and set realistic goals if they want to help the company succeed. The purpose of performance management is to foster an exciting and challenging workplace where employees look forward to their time off, care deeply about the success of the company, and are willing to sacrifice their own goals for the greater good.</w:t>
      </w:r>
    </w:p>
    <w:bookmarkStart w:id="7" w:name="_3dy6vkm" w:colFirst="0" w:colLast="0"/>
    <w:bookmarkEnd w:id="7"/>
    <w:p>
      <w:pPr>
        <w:pStyle w:val="style2"/>
        <w:rPr/>
      </w:pPr>
    </w:p>
    <w:p>
      <w:pPr>
        <w:pStyle w:val="style2"/>
        <w:rPr/>
      </w:pPr>
      <w:r>
        <w:t>Components of Performance Management</w:t>
      </w:r>
    </w:p>
    <w:p>
      <w:pPr>
        <w:pStyle w:val="style4097"/>
        <w:rPr/>
      </w:pPr>
      <w:r>
        <w:t>The purpose of performance management is to maximise staff output by utilising various approaches and resources. The key components are these:</w:t>
      </w:r>
    </w:p>
    <w:p>
      <w:pPr>
        <w:pStyle w:val="style4097"/>
        <w:rPr/>
      </w:pPr>
      <w:r>
        <w:t>Before creating a set of concrete, quantifiable objectives, the organisation must determine its long-term vision. Research shows that companies have a 30% better chance of success if they have clear, long-term goals.</w:t>
      </w:r>
    </w:p>
    <w:p>
      <w:pPr>
        <w:pStyle w:val="style4097"/>
        <w:rPr>
          <w:i/>
        </w:rPr>
      </w:pPr>
      <w:r>
        <w:rPr>
          <w:i/>
        </w:rPr>
        <w:t>Performance Appraisal</w:t>
      </w:r>
    </w:p>
    <w:p>
      <w:pPr>
        <w:pStyle w:val="style4097"/>
        <w:rPr/>
      </w:pPr>
      <w:r>
        <w:t>The performance of personnel must be routinely evaluated in relation to pre-established objectives and standards. According to a study by HR Insights, 70% of employees who receive consistent feedback report that it increases their engagement and motivation at work.</w:t>
      </w:r>
    </w:p>
    <w:p>
      <w:pPr>
        <w:pStyle w:val="style4097"/>
        <w:rPr>
          <w:i/>
        </w:rPr>
      </w:pPr>
      <w:r>
        <w:rPr>
          <w:i/>
        </w:rPr>
        <w:t>Feedback Mechanisms</w:t>
      </w:r>
    </w:p>
    <w:p>
      <w:pPr>
        <w:pStyle w:val="style4097"/>
        <w:rPr/>
      </w:pPr>
      <w:r>
        <w:t>Constructive criticism, according to George et al. (2019), can reveal strengths and faults. Continuous feedback has been shown by Harvard Business Review to boost employee performance by a factor of twelve.</w:t>
      </w:r>
    </w:p>
    <w:p>
      <w:pPr>
        <w:pStyle w:val="style4097"/>
        <w:rPr>
          <w:i/>
        </w:rPr>
      </w:pPr>
      <w:r>
        <w:rPr>
          <w:i/>
        </w:rPr>
        <w:t>Strategic career planning</w:t>
      </w:r>
    </w:p>
    <w:p>
      <w:pPr>
        <w:pStyle w:val="style4097"/>
        <w:rPr/>
      </w:pPr>
      <w:r>
        <w:t>One must always be on the lookout for new ways to improve their abilities and climb the corporate ladder if they want to succeed in the long run. There is a 24% return on investment for businesses who invest in employee development compared to those that don't. The American Society for Training and Development is the source of this data.</w:t>
      </w:r>
    </w:p>
    <w:p>
      <w:pPr>
        <w:pStyle w:val="style4097"/>
        <w:rPr>
          <w:i/>
        </w:rPr>
      </w:pPr>
      <w:r>
        <w:rPr>
          <w:i/>
        </w:rPr>
        <w:t>Reward and recognition</w:t>
      </w:r>
    </w:p>
    <w:p>
      <w:pPr>
        <w:pStyle w:val="style4097"/>
        <w:rPr/>
      </w:pPr>
      <w:r>
        <w:t>Recognise and reward good performance to motivate people to put up their best effort. According to a Gallup poll, firms with a strong praising culture have a 31% lower risk of workers departing on their own.</w:t>
      </w:r>
    </w:p>
    <w:p>
      <w:pPr>
        <w:pStyle w:val="style4097"/>
        <w:rPr>
          <w:i/>
        </w:rPr>
      </w:pPr>
      <w:r>
        <w:rPr>
          <w:i/>
        </w:rPr>
        <w:t>Communication</w:t>
      </w:r>
    </w:p>
    <w:p>
      <w:pPr>
        <w:pStyle w:val="style4097"/>
        <w:rPr/>
      </w:pPr>
      <w:r>
        <w:t xml:space="preserve">Ensuring a transparent and sincere exchange of information between workers and management is of utmost significance. According to a study conducted by Towers Watson, companies that use effective communication techniques have a 47% increase in total shareholder return over a period of five years (Lasater </w:t>
      </w:r>
      <w:r>
        <w:rPr>
          <w:i/>
        </w:rPr>
        <w:t>et al</w:t>
      </w:r>
      <w:r>
        <w:t>. 2019).</w:t>
      </w:r>
    </w:p>
    <w:p>
      <w:pPr>
        <w:pStyle w:val="style4097"/>
        <w:rPr/>
      </w:pPr>
      <w:r>
        <w:t>Furthermore, these components collaborate together to establish an effective performance management system that enhances employee performance and fosters a positive work atmosphere. Incorporating these elements not only ensures that employees are in harmony with the objectives of the organisation, but it also enhances their job satisfaction and overall productivity.</w:t>
      </w:r>
    </w:p>
    <w:p>
      <w:pPr>
        <w:pStyle w:val="style2"/>
        <w:rPr/>
      </w:pPr>
    </w:p>
    <w:p>
      <w:pPr>
        <w:pStyle w:val="style2"/>
        <w:rPr/>
      </w:pPr>
      <w:r>
        <w:t>Purpose and Processes of Performance Appraisal</w:t>
      </w:r>
    </w:p>
    <w:p>
      <w:pPr>
        <w:pStyle w:val="style4097"/>
        <w:rPr/>
      </w:pPr>
      <w:r>
        <w:t>One of the most important aspects of performance management is the performance review, which gives the manager the opportunity to evaluate the accomplishments of each individual worker. Evaluations of employees' performance are essential for a number of reasons, including the following:</w:t>
      </w:r>
    </w:p>
    <w:p>
      <w:pPr>
        <w:pStyle w:val="style4097"/>
        <w:rPr/>
      </w:pPr>
      <w:r>
        <w:t>Currently, the outcomes of the efforts of both individuals and teams are being evaluated based on the criteria that were established beforehand. If performance evaluations incorporated goals, there would be a thirty percent increase in the employees' overall performance (Heslina and Syahruni, 2021).</w:t>
      </w:r>
    </w:p>
    <w:p>
      <w:pPr>
        <w:pStyle w:val="style4097"/>
        <w:rPr/>
      </w:pPr>
      <w:r>
        <w:t xml:space="preserve">When conducting a performance review, it is possible to have a greater understanding of an employee's strengths, areas for improvement, and weaknesses. According to the results of a research conducted by Gallup, the majority of workers (67%) report feeling more invested in their work performance when they get constructive criticism (Lee </w:t>
      </w:r>
      <w:r>
        <w:rPr>
          <w:i/>
        </w:rPr>
        <w:t>et al.</w:t>
      </w:r>
      <w:r>
        <w:t xml:space="preserve"> 2022).</w:t>
      </w:r>
    </w:p>
    <w:p>
      <w:pPr>
        <w:pStyle w:val="style4097"/>
        <w:rPr/>
      </w:pPr>
      <w:r>
        <w:t xml:space="preserve">Utilising a performance review as a tool allows for the identification and recognition of exceptional work. Moreover, these evaluations help to a workplace environment that is more loving and considerate of its employees.  According to a study that was carried out by the Society for Human Resource Management (SHRM), a substantial majority of employees decide to leave their professions because their superiors do not show them appreciation and respect (Li </w:t>
      </w:r>
      <w:r>
        <w:rPr>
          <w:i/>
        </w:rPr>
        <w:t>et al.</w:t>
      </w:r>
      <w:r>
        <w:t xml:space="preserve"> 2021).</w:t>
      </w:r>
    </w:p>
    <w:p>
      <w:pPr>
        <w:pStyle w:val="style2"/>
        <w:rPr/>
      </w:pPr>
    </w:p>
    <w:p>
      <w:pPr>
        <w:pStyle w:val="style2"/>
        <w:rPr/>
      </w:pPr>
      <w:r>
        <w:t>Role of HRM in Performance Management</w:t>
      </w:r>
    </w:p>
    <w:bookmarkStart w:id="8" w:name="_h8kqgcdcfoub" w:colFirst="0" w:colLast="0"/>
    <w:bookmarkEnd w:id="8"/>
    <w:p>
      <w:pPr>
        <w:pStyle w:val="style4097"/>
        <w:rPr/>
      </w:pPr>
      <w:r>
        <w:t>Singh and Misra (2021) state that HRM is essential to performance management system execution and improvement. HRM involvement must include these:</w:t>
      </w:r>
    </w:p>
    <w:p>
      <w:pPr>
        <w:pStyle w:val="style4097"/>
        <w:rPr>
          <w:i/>
        </w:rPr>
      </w:pPr>
      <w:r>
        <w:rPr>
          <w:i/>
        </w:rPr>
        <w:t>Policy Development</w:t>
      </w:r>
    </w:p>
    <w:p>
      <w:pPr>
        <w:pStyle w:val="style4097"/>
        <w:rPr/>
      </w:pPr>
      <w:r>
        <w:t xml:space="preserve">Human resources comes up with rules that are in line with the organisation's goals for handling employees' work. A study by Deloitte found that 55% happy workers were in companies with open </w:t>
      </w:r>
      <w:r>
        <w:t>performance management. It is very important for human resource management to teach managers and employees how to handle performance in the best way possible (Leitão et al. 2019). SHRM says that training works to boost staff output by 70%.</w:t>
      </w:r>
    </w:p>
    <w:p>
      <w:pPr>
        <w:pStyle w:val="style4097"/>
        <w:rPr>
          <w:i/>
        </w:rPr>
      </w:pPr>
      <w:r>
        <w:rPr>
          <w:i/>
        </w:rPr>
        <w:t>Monitoring and evaluation</w:t>
      </w:r>
    </w:p>
    <w:p>
      <w:pPr>
        <w:pStyle w:val="style4097"/>
        <w:rPr/>
      </w:pPr>
      <w:r>
        <w:t>By ensuring that all departments use consistent and equitable standards for evaluating performance, human resource management fosters an environment where every employee feels valued and respected. Mercer found that 68% of workers are more satisfied with their jobs after receiving constructive criticism (Gupta et al. 2020).</w:t>
      </w:r>
    </w:p>
    <w:p>
      <w:pPr>
        <w:pStyle w:val="style4097"/>
        <w:rPr>
          <w:i/>
        </w:rPr>
      </w:pPr>
      <w:r>
        <w:rPr>
          <w:i/>
        </w:rPr>
        <w:t>Employee Engagement</w:t>
      </w:r>
    </w:p>
    <w:p>
      <w:pPr>
        <w:pStyle w:val="style4097"/>
        <w:rPr/>
      </w:pPr>
      <w:r>
        <w:t>It is the duty of human resource management to collaborate with upper management to create a workplace that values employee participation and advancement. An rise of 17% in output is associated with employee enthusiasm, according to Gallup's State of the Global Workplace research.</w:t>
      </w:r>
    </w:p>
    <w:p>
      <w:pPr>
        <w:pStyle w:val="style4097"/>
        <w:rPr>
          <w:i/>
        </w:rPr>
      </w:pPr>
      <w:r>
        <w:rPr>
          <w:i/>
        </w:rPr>
        <w:t>Conflict Resolution</w:t>
      </w:r>
    </w:p>
    <w:p>
      <w:pPr>
        <w:pStyle w:val="style4097"/>
        <w:rPr/>
      </w:pPr>
      <w:r>
        <w:t>Human resource management (HRM) is critical in managing conflicts and problems that may develop during the performance management process, thereby contributing to a happy work environment. According to the Harvard Business Review, good conflict resolution can lead to a 40% boost in team productivity (Ababneh, 2021).</w:t>
      </w:r>
    </w:p>
    <w:p>
      <w:pPr>
        <w:pStyle w:val="style4097"/>
        <w:rPr/>
      </w:pPr>
      <w:r>
        <w:t>HRM undertakes extensive analysis of performance data to discover trends, opportunities for improvement, and strategic workforce planning. According to a PwC analysis, organisations that use people analytics are 2.5 times more likely to outperform their competitors financially.</w:t>
      </w:r>
    </w:p>
    <w:p>
      <w:pPr>
        <w:pStyle w:val="style4097"/>
        <w:rPr/>
      </w:pPr>
      <w:r>
        <w:t xml:space="preserve">Finally, HRM collaboration in policy creation, training, monitoring, and data analysis serves as a linchpin for an effective performance management system (Alrowwad </w:t>
      </w:r>
      <w:r>
        <w:rPr>
          <w:i/>
        </w:rPr>
        <w:t>et al.</w:t>
      </w:r>
      <w:r>
        <w:t xml:space="preserve"> 2020). This not only motivates and develops employees, but also assures alignment with strategic organisational goals. The statistical data presented highlights the importance of human resource management's diverse role in boosting overall organisational success through a strong performance management framework.</w:t>
      </w:r>
    </w:p>
    <w:p>
      <w:pPr>
        <w:pStyle w:val="style1"/>
        <w:rPr/>
      </w:pPr>
      <w:r>
        <w:t>Organisational and Employee Concerns</w:t>
      </w:r>
    </w:p>
    <w:p>
      <w:pPr>
        <w:pStyle w:val="style4097"/>
        <w:rPr/>
      </w:pPr>
      <w:r>
        <w:t xml:space="preserve">SainCo is a well-known shop chain that has a normal organisational structure and manages itself in an autocratic way. The way the company is set up now shows that the present authoritarian way </w:t>
      </w:r>
      <w:r>
        <w:t xml:space="preserve">of doing things has a lot of issues and problems (Pambreni </w:t>
      </w:r>
      <w:r>
        <w:rPr>
          <w:i/>
        </w:rPr>
        <w:t>et al.</w:t>
      </w:r>
      <w:r>
        <w:t xml:space="preserve"> 2019). It's hard for employees to share their thoughts when management comes from the top down. This can lead to low confidence and resistance to change. In order to fix these issues, SainCo is considering changing the way it manages its workers in order to make the workplace better and everyone happier.</w:t>
      </w:r>
    </w:p>
    <w:bookmarkStart w:id="9" w:name="_17dp8vu" w:colFirst="0" w:colLast="0"/>
    <w:bookmarkEnd w:id="9"/>
    <w:p>
      <w:pPr>
        <w:pStyle w:val="style2"/>
        <w:rPr/>
      </w:pPr>
      <w:r>
        <w:t>Current Organisational Structure and Management Style</w:t>
      </w:r>
    </w:p>
    <w:p>
      <w:pPr>
        <w:pStyle w:val="style4097"/>
        <w:rPr/>
      </w:pPr>
    </w:p>
    <w:p>
      <w:pPr>
        <w:pStyle w:val="style4097"/>
        <w:rPr/>
      </w:pPr>
      <w:r>
        <w:t>SainCo's organisational system is currently well-structured and typical. The senior management team makes the bulk of the decisions. A prime example of authoritarian management, this system has a centralised authority structure that prioritises top-down</w:t>
      </w:r>
      <w:r>
        <w:t xml:space="preserve"> work. </w:t>
      </w:r>
      <w:r>
        <w:t>This is the standard technique of transmitting instructions; however, most communication lines are one-way only. By making everyone's roles and responsibilities crystal apparent, this method fosters a command-and-control work mentality.</w:t>
      </w:r>
    </w:p>
    <w:bookmarkStart w:id="10" w:name="_4b1naz9bl2yk" w:colFirst="0" w:colLast="0"/>
    <w:bookmarkEnd w:id="10"/>
    <w:p>
      <w:pPr>
        <w:pStyle w:val="style2"/>
        <w:rPr/>
      </w:pPr>
      <w:r>
        <w:t>To what extent does an authoritarian regime cause problems and concerns?</w:t>
      </w:r>
    </w:p>
    <w:p>
      <w:pPr>
        <w:pStyle w:val="style4097"/>
        <w:rPr/>
      </w:pPr>
      <w:r>
        <w:t>Staff Involvement is Minimal: Employees find it difficult to participate in making crucial decisions due to the typical top-down approach. This hinders the organisation's ability to leverage the diverse perspectives and ideas held by its employees. When businesses encourage their employees to participate, a research published in the Journal of Applied Psychology indicated that the number of creative ideas generated increases by 48%.</w:t>
      </w:r>
    </w:p>
    <w:p>
      <w:pPr>
        <w:pStyle w:val="style4097"/>
        <w:rPr/>
      </w:pPr>
      <w:r>
        <w:t>When managers are overly controlling, it could make workers feel that they don't matter or have any say in the matter, which in turn lowers morale. The Harvard Business Review conducted a survey that indicated 65% of employees are more motivated when they feel their ideas are appreciated by their supervisors.</w:t>
      </w:r>
    </w:p>
    <w:p>
      <w:pPr>
        <w:pStyle w:val="style4097"/>
        <w:rPr/>
      </w:pPr>
      <w:r>
        <w:t>Because they don't feel like they have any control over the situation, people in authoritarian settings may be less receptive to change (Özturan and Tuğsal, 2019). A study published in the Journal of Change Management indicated that organisations led by autocratic individuals are thirty percent more prone to encounter opposition while attempting to implement change. Because of this, the business may struggle to change.</w:t>
      </w:r>
    </w:p>
    <w:p>
      <w:pPr>
        <w:pStyle w:val="style4097"/>
        <w:rPr/>
      </w:pPr>
      <w:r>
        <w:t xml:space="preserve">The inability for employers and employees to have two-way conversations is a direct result of the one-way nature of communication in totalitarian regimes. Dissatisfaction and issues can arise in the workplace when individuals fail to communicate honestly with one another. Good public </w:t>
      </w:r>
      <w:r>
        <w:t>speaking abilities are crucial, according to a Towers Watson survey. An important conclusion is that businesses who implement these approaches witness a 50% increase in employee engagement.</w:t>
      </w:r>
    </w:p>
    <w:p>
      <w:pPr>
        <w:pStyle w:val="style4097"/>
        <w:rPr/>
      </w:pPr>
      <w:r>
        <w:t>These concerns can be put to rest if SainCo addresses the problems with its current business practices (Erdem, 2021). Changing to a more participatory and open style of leadership might solve these issues and more while also generating enthusiasm, new ideas, and happiness for everybody involved. Implementing measures that promote open communication and employee participation in decision-making could help SainCo become a more robust and adaptable organisation (De-la-Calle-Durán and Rodríguez-Sánchez, 2021).</w:t>
      </w:r>
    </w:p>
    <w:bookmarkStart w:id="11" w:name="_3rdcrjn" w:colFirst="0" w:colLast="0"/>
    <w:bookmarkEnd w:id="11"/>
    <w:p>
      <w:pPr>
        <w:pStyle w:val="style2"/>
        <w:rPr/>
      </w:pPr>
      <w:r>
        <w:t>Potential Impacts on Employee Performance and Satisfaction</w:t>
      </w:r>
    </w:p>
    <w:p>
      <w:pPr>
        <w:pStyle w:val="style4097"/>
        <w:rPr/>
      </w:pPr>
      <w:r>
        <w:t>Employee morale and productivity are allegedly hit hard by SainCo's overly strict management style.</w:t>
      </w:r>
    </w:p>
    <w:p>
      <w:pPr>
        <w:pStyle w:val="style4097"/>
        <w:rPr/>
      </w:pPr>
      <w:r>
        <w:t>People who work for autocratic bosses don't care as much about the company's performance or its objective since they don't feel personally involved in it. An intriguing study was released in the International Journal of Business and Management. It shows that engaged workers can raise output by a massive 30%. This exemplifies the relevance of inspiration.</w:t>
      </w:r>
    </w:p>
    <w:p>
      <w:pPr>
        <w:pStyle w:val="style4097"/>
        <w:rPr/>
      </w:pPr>
      <w:r>
        <w:t xml:space="preserve">If an autocratic boss has an effect on his or her employees, those workers will look for work somewhere else where they have more autonomy. Research from the Society for Human Resource Management (SHRM) shows that companies invest half as much in hiring and training new employees as they do in keeping their present employees (Jony </w:t>
      </w:r>
      <w:r>
        <w:rPr>
          <w:i/>
        </w:rPr>
        <w:t>et al.</w:t>
      </w:r>
      <w:r>
        <w:t xml:space="preserve"> 2019). This relationship requires further research. Since they do not have a voice in making decisions, employees under authoritarian regimes are less inclined to be creative. Businesses that encourage different perspectives have a 70% better chance of innovatively penetrating untapped markets (Riyanto </w:t>
      </w:r>
      <w:r>
        <w:rPr>
          <w:i/>
        </w:rPr>
        <w:t>et al.</w:t>
      </w:r>
      <w:r>
        <w:t xml:space="preserve"> 2021). A study conducted by McKinsey &amp; Company came to this conclusion, demonstrating the importance of considering other viewpoints.</w:t>
      </w:r>
    </w:p>
    <w:p>
      <w:pPr>
        <w:pStyle w:val="style4097"/>
        <w:rPr/>
      </w:pPr>
      <w:r>
        <w:t>Working under an autocratic boss leads to decreased job satisfaction for employees in the long run. According to Gallup's research, a strong relationship exists between engaged employees and financially successful organisations. Companies with engaged staff really saw a massive 21% boost in profitability.</w:t>
      </w:r>
    </w:p>
    <w:p>
      <w:pPr>
        <w:pStyle w:val="style4097"/>
        <w:rPr/>
      </w:pPr>
      <w:r>
        <w:t xml:space="preserve">A thorough assessment of SainCo's management style is necessary now that the company has reached a pivotal point in its growth. This change may help resolve the concerns voiced and create </w:t>
      </w:r>
      <w:r>
        <w:t>a more favourable work environment. Workers' spirits will likely soar as a result, which could lead to more output from the company.</w:t>
      </w:r>
    </w:p>
    <w:p>
      <w:pPr>
        <w:pStyle w:val="style4097"/>
        <w:rPr>
          <w:b/>
        </w:rPr>
      </w:pPr>
      <w:r>
        <w:t>The first step in making the necessary changes is realising that a collaborative management style is more suited to the needs of today's workplace. Create a workplace that values the well-being of its employees to increase SainCo's competitive advantage, encourage connection and empowerment, and attract and retain top talent. This change towards diversity isn't a fluke; it's a calculated strategy to secure the future of the business.</w:t>
      </w:r>
      <w:r>
        <w:br w:type="page"/>
      </w:r>
    </w:p>
    <w:bookmarkStart w:id="12" w:name="_26in1rg" w:colFirst="0" w:colLast="0"/>
    <w:bookmarkEnd w:id="12"/>
    <w:p>
      <w:pPr>
        <w:pStyle w:val="style1"/>
        <w:rPr/>
      </w:pPr>
      <w:r>
        <w:t xml:space="preserve">Employee Engagement and Involvement </w:t>
      </w:r>
    </w:p>
    <w:p>
      <w:pPr>
        <w:pStyle w:val="style4097"/>
        <w:rPr/>
      </w:pPr>
      <w:r>
        <w:t>The engagement of workers is very important for the success of a business and is a key part of managing performance well. This section will explain why employee involvement is important and give the ideas on how to get more people to take part in performance reviews. The text stresses how important trust, control, and being easy to handle are for keeping workers motivated.</w:t>
      </w:r>
    </w:p>
    <w:bookmarkStart w:id="13" w:name="_lnxbz9" w:colFirst="0" w:colLast="0"/>
    <w:bookmarkEnd w:id="13"/>
    <w:p>
      <w:pPr>
        <w:pStyle w:val="style2"/>
        <w:rPr/>
      </w:pPr>
      <w:r>
        <w:t>Importance of Employee Engagement in Performance Management</w:t>
      </w:r>
    </w:p>
    <w:p>
      <w:pPr>
        <w:pStyle w:val="style4097"/>
        <w:rPr/>
      </w:pPr>
      <w:r>
        <w:t xml:space="preserve">There is a significant component known as employee engagement in addition to basic work satisfaction. The emotional investment and dedication that employees have for their company is one example of this energy. Employees that are highly engaged in performance management show remarkable commitment, put in extra effort, and know what the company's objectives are. A company's profit line is positively correlated with employee engagement levels, according to Gallup's research. In reality, companies with truly invested staff saw a 21% boost in profits (Rasool </w:t>
      </w:r>
      <w:r>
        <w:rPr>
          <w:i/>
        </w:rPr>
        <w:t>et al.</w:t>
      </w:r>
      <w:r>
        <w:t xml:space="preserve"> 2021) An organisation's efficiency, teamwork, and creativity are all boosted when workers are willing to put in extra effort. When workers are inspired to become advocates for the company's brand, it has a ripple effect that helps boost engagement across the entire organisation. Organisations invest much in building and maintaining methods that encourage employee engagement because of the mutually beneficial nature of performance management and employee engagement.</w:t>
      </w:r>
    </w:p>
    <w:p>
      <w:pPr>
        <w:pStyle w:val="style4097"/>
        <w:rPr/>
      </w:pPr>
    </w:p>
    <w:p>
      <w:pPr>
        <w:pStyle w:val="style4097"/>
        <w:jc w:val="center"/>
        <w:rPr/>
      </w:pPr>
      <w:r>
        <w:rPr>
          <w:noProof/>
          <w:lang w:val="en-US"/>
        </w:rPr>
        <w:drawing>
          <wp:inline distL="0" distT="0" distB="0" distR="0">
            <wp:extent cx="3267075" cy="3257550"/>
            <wp:effectExtent l="0" t="0" r="0" b="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0" t="0" r="0" b="0"/>
                    <a:stretch/>
                  </pic:blipFill>
                  <pic:spPr>
                    <a:xfrm rot="0">
                      <a:off x="0" y="0"/>
                      <a:ext cx="3267075" cy="3257550"/>
                    </a:xfrm>
                    <a:prstGeom prst="rect"/>
                  </pic:spPr>
                </pic:pic>
              </a:graphicData>
            </a:graphic>
          </wp:inline>
        </w:drawing>
      </w:r>
    </w:p>
    <w:p>
      <w:pPr>
        <w:pStyle w:val="style4097"/>
        <w:jc w:val="center"/>
        <w:rPr/>
      </w:pPr>
      <w:r>
        <w:t>Employee Engagement</w:t>
      </w:r>
    </w:p>
    <w:p>
      <w:pPr>
        <w:pStyle w:val="style4097"/>
        <w:jc w:val="center"/>
        <w:rPr/>
      </w:pPr>
      <w:r>
        <w:t xml:space="preserve">Source- (Jony </w:t>
      </w:r>
      <w:r>
        <w:rPr>
          <w:i/>
        </w:rPr>
        <w:t>et al.</w:t>
      </w:r>
      <w:r>
        <w:t xml:space="preserve"> 2019)</w:t>
      </w:r>
    </w:p>
    <w:p>
      <w:pPr>
        <w:pStyle w:val="style4097"/>
        <w:rPr/>
      </w:pPr>
    </w:p>
    <w:p>
      <w:pPr>
        <w:pStyle w:val="style4097"/>
        <w:rPr/>
      </w:pPr>
      <w:r>
        <w:t>There are many real advantages to encouraging employees to be enthusiastic about their work beyond just making them happy in their jobs (Özturan and Tuğsal, 2019). Workers are more likely to take the initiative and give their all when they have a personal stake in the success of their job and their company. Here are some essential features of performance management that highlight the significance of employee engagement:</w:t>
      </w:r>
    </w:p>
    <w:p>
      <w:pPr>
        <w:pStyle w:val="style4097"/>
        <w:rPr/>
      </w:pPr>
    </w:p>
    <w:p>
      <w:pPr>
        <w:pStyle w:val="style4097"/>
        <w:rPr>
          <w:b/>
        </w:rPr>
      </w:pPr>
      <w:r>
        <w:rPr>
          <w:b/>
        </w:rPr>
        <w:t>1. Increased Productivity and Profitability</w:t>
      </w:r>
    </w:p>
    <w:p>
      <w:pPr>
        <w:pStyle w:val="style4097"/>
        <w:rPr/>
      </w:pPr>
      <w:r>
        <w:t>When employees are enthusiastic about their occupations, they are more inclined to go the additional mile, resulting in more work being completed. Gallup conducted a detailed analysis and discovered that when employees are more dedicated, which leads to improved performance, organisations may raise their revenues by an astounding 21%.</w:t>
      </w:r>
    </w:p>
    <w:p>
      <w:pPr>
        <w:pStyle w:val="style4097"/>
        <w:rPr>
          <w:b/>
        </w:rPr>
      </w:pPr>
      <w:r>
        <w:rPr>
          <w:b/>
        </w:rPr>
        <w:t>2. Contribution to Innovation and Collaboration</w:t>
      </w:r>
    </w:p>
    <w:p>
      <w:pPr>
        <w:pStyle w:val="style4097"/>
        <w:rPr/>
      </w:pPr>
      <w:r>
        <w:t xml:space="preserve">Employees that are invested, collaborate, and creative consistently exceed expectations. People are more open to sharing their thoughts and opinions when they feel their work directly contributes </w:t>
      </w:r>
      <w:r>
        <w:t>to the organization's purpose. The outcome is consistent expansion and novel approaches to long-standing issues.</w:t>
      </w:r>
    </w:p>
    <w:p>
      <w:pPr>
        <w:pStyle w:val="style4097"/>
        <w:rPr>
          <w:b/>
        </w:rPr>
      </w:pPr>
      <w:r>
        <w:rPr>
          <w:b/>
        </w:rPr>
        <w:t>3. Advocacy and Positive Influence</w:t>
      </w:r>
    </w:p>
    <w:p>
      <w:pPr>
        <w:pStyle w:val="style4097"/>
        <w:rPr/>
      </w:pPr>
      <w:r>
        <w:t>According to Pambreni et al. (2019), there is a positive correlation between higher readiness to go above and beyond for one's company and employee satisfaction. Their enthusiasm and vigour inspire those around them, which boosts output at work.</w:t>
      </w:r>
    </w:p>
    <w:p>
      <w:pPr>
        <w:pStyle w:val="style4097"/>
        <w:rPr>
          <w:b/>
        </w:rPr>
      </w:pPr>
      <w:r>
        <w:rPr>
          <w:b/>
        </w:rPr>
        <w:t>4. Enhanced Organisational Effectiveness</w:t>
      </w:r>
    </w:p>
    <w:p>
      <w:pPr>
        <w:pStyle w:val="style4097"/>
        <w:rPr/>
      </w:pPr>
      <w:r>
        <w:t>Employee engagement increases output. Going above and above improves an organisation's capacity for change resistance, problem-solving, and adaptation (Alrowwad et al. 2020). The efficiency of the firm increases its long-term success, even in an uncertain business environment.</w:t>
      </w:r>
    </w:p>
    <w:p>
      <w:pPr>
        <w:pStyle w:val="style4097"/>
        <w:rPr/>
      </w:pPr>
      <w:r>
        <w:t>Businesses should utilise tactics that assist and sustain the vital connection between performance management and employee involvement because of the strong linkage between the two. Some possible solutions are these:</w:t>
      </w:r>
    </w:p>
    <w:p>
      <w:pPr>
        <w:pStyle w:val="style4097"/>
        <w:rPr>
          <w:b/>
        </w:rPr>
      </w:pPr>
      <w:r>
        <w:rPr>
          <w:b/>
        </w:rPr>
        <w:t>1. Clear Communication</w:t>
      </w:r>
    </w:p>
    <w:p>
      <w:pPr>
        <w:pStyle w:val="style4097"/>
        <w:rPr/>
      </w:pPr>
      <w:r>
        <w:t>Employees can develop a stronger sense of purpose and foster greater mutual understanding through increased transparency regarding their objectives, expectations, and feedback</w:t>
      </w:r>
      <w:r>
        <w:t xml:space="preserve"> (Oubrich </w:t>
      </w:r>
      <w:r>
        <w:rPr>
          <w:i/>
        </w:rPr>
        <w:t>et al</w:t>
      </w:r>
      <w:r>
        <w:t>. 2021)</w:t>
      </w:r>
      <w:r>
        <w:t>. Frequent reports and team meetings foster an environment where all members are encouraged to contribute and collaborate, while also ensuring that all are informed of the latest developments.</w:t>
      </w:r>
    </w:p>
    <w:p>
      <w:pPr>
        <w:pStyle w:val="style4097"/>
        <w:rPr>
          <w:b/>
        </w:rPr>
      </w:pPr>
      <w:r>
        <w:rPr>
          <w:b/>
        </w:rPr>
        <w:t>2. Recognition and Rewards</w:t>
      </w:r>
    </w:p>
    <w:p>
      <w:pPr>
        <w:pStyle w:val="style4097"/>
        <w:rPr/>
      </w:pPr>
      <w:r>
        <w:t>Rewards and recognition for employees help to create an environment of gratitude. Official and informal recognition programmes that are performance-based can help to foster a successful culture.</w:t>
      </w:r>
    </w:p>
    <w:p>
      <w:pPr>
        <w:pStyle w:val="style4097"/>
        <w:rPr>
          <w:b/>
        </w:rPr>
      </w:pPr>
      <w:r>
        <w:rPr>
          <w:b/>
        </w:rPr>
        <w:t>3. Professional Development Opportunities</w:t>
      </w:r>
    </w:p>
    <w:p>
      <w:pPr>
        <w:pStyle w:val="style4097"/>
        <w:rPr/>
      </w:pPr>
      <w:r>
        <w:t>Companies show they care about their workers' jobs by giving them chances to learn and grow (Gupta et al. 2020). When personalised plans for professional growth are part of the performance review process, the company plays a bigger role in helping its employees reach their goals.</w:t>
      </w:r>
    </w:p>
    <w:p>
      <w:pPr>
        <w:pStyle w:val="style4097"/>
        <w:rPr/>
      </w:pPr>
      <w:r>
        <w:rPr>
          <w:b/>
        </w:rPr>
        <w:t>4. Inclusive Decision-Making</w:t>
      </w:r>
    </w:p>
    <w:p>
      <w:pPr>
        <w:pStyle w:val="style4097"/>
        <w:rPr/>
      </w:pPr>
      <w:r>
        <w:t xml:space="preserve">When decisions affect their jobs and responsibilities, it is especially important for employees to feel agency and ownership, and being involved in decision-making gives them exactly that. </w:t>
      </w:r>
    </w:p>
    <w:bookmarkStart w:id="14" w:name="_35nkun2" w:colFirst="0" w:colLast="0"/>
    <w:bookmarkEnd w:id="14"/>
    <w:p>
      <w:pPr>
        <w:pStyle w:val="style2"/>
        <w:rPr/>
      </w:pPr>
      <w:r>
        <w:t>Strategies to Enhance Employee Involvement in Performance Management</w:t>
      </w:r>
    </w:p>
    <w:p>
      <w:pPr>
        <w:pStyle w:val="style4097"/>
        <w:rPr>
          <w:i/>
        </w:rPr>
      </w:pPr>
      <w:r>
        <w:rPr>
          <w:i/>
        </w:rPr>
        <w:t>Clear Communication</w:t>
      </w:r>
    </w:p>
    <w:p>
      <w:pPr>
        <w:pStyle w:val="style4097"/>
        <w:rPr/>
      </w:pPr>
      <w:r>
        <w:t>According to Jony et al. (2019), performance management is only effective when employees are able to actively participate through open and honest communication. It is critical for every employee to know what they are responsible for and how it contributes to the company's overall goals. Establishing reliable avenues of communication and providing timely feedback to recognise successes and highlight room for growth are essential in cultivating an atmosphere that is open and cooperative.</w:t>
      </w:r>
    </w:p>
    <w:p>
      <w:pPr>
        <w:pStyle w:val="style4097"/>
        <w:rPr>
          <w:i/>
        </w:rPr>
      </w:pPr>
      <w:r>
        <w:rPr>
          <w:i/>
        </w:rPr>
        <w:t>Goal Setting and Collaboration</w:t>
      </w:r>
    </w:p>
    <w:p>
      <w:pPr>
        <w:pStyle w:val="style4097"/>
        <w:rPr/>
      </w:pPr>
      <w:r>
        <w:t>Employees should discuss strategies for achieving their own goals when they collaborate to establish collective objectives. By facilitating the alignment of professional and personal objectives, this transparency not only raises morale but also holds each individual responsible for his or her own success</w:t>
      </w:r>
      <w:r>
        <w:t xml:space="preserve"> </w:t>
      </w:r>
      <w:r>
        <w:t xml:space="preserve">(Zamanan </w:t>
      </w:r>
      <w:r>
        <w:rPr>
          <w:i/>
        </w:rPr>
        <w:t>et al.</w:t>
      </w:r>
      <w:r>
        <w:t xml:space="preserve"> 2020)</w:t>
      </w:r>
      <w:r>
        <w:t>. When a plan's foundation is cooperation, more people will be inclined to pitch in and help reach the target.</w:t>
      </w:r>
    </w:p>
    <w:p>
      <w:pPr>
        <w:pStyle w:val="style4097"/>
        <w:rPr>
          <w:i/>
        </w:rPr>
      </w:pPr>
      <w:r>
        <w:rPr>
          <w:i/>
        </w:rPr>
        <w:t>Continuous Feedback Mechanisms</w:t>
      </w:r>
    </w:p>
    <w:p>
      <w:pPr>
        <w:pStyle w:val="style4097"/>
        <w:rPr/>
      </w:pPr>
      <w:r>
        <w:t>According to research published in the Journal of Business and Psychology, there is a favourable correlation between continuous feedback and a 14.9% increase in staff performance.</w:t>
      </w:r>
    </w:p>
    <w:bookmarkStart w:id="15" w:name="_1ksv4uv" w:colFirst="0" w:colLast="0"/>
    <w:bookmarkEnd w:id="15"/>
    <w:p>
      <w:pPr>
        <w:pStyle w:val="style4097"/>
        <w:rPr>
          <w:i/>
        </w:rPr>
      </w:pPr>
      <w:r>
        <w:rPr>
          <w:i/>
        </w:rPr>
        <w:t>Skill Development Opportunities</w:t>
      </w:r>
    </w:p>
    <w:bookmarkStart w:id="16" w:name="_c00m9cksrzk0" w:colFirst="0" w:colLast="0"/>
    <w:bookmarkEnd w:id="16"/>
    <w:p>
      <w:pPr>
        <w:pStyle w:val="style4097"/>
        <w:rPr/>
      </w:pPr>
      <w:r>
        <w:t>Employees take a greater personal interest in their career development when they are provided opportunities to improve their skills in addition to performance goals. Staff buy-in to the performance review process can be enhanced by combining various approaches into a unified plan. An understanding of expectations may be built upon through good communication, and a shared feeling of purpose can be achieved through collaborative goal-setting</w:t>
      </w:r>
      <w:r>
        <w:t xml:space="preserve"> </w:t>
      </w:r>
      <w:r>
        <w:t xml:space="preserve">(Manuti </w:t>
      </w:r>
      <w:r>
        <w:rPr>
          <w:i/>
        </w:rPr>
        <w:t>et al</w:t>
      </w:r>
      <w:r>
        <w:t>.</w:t>
      </w:r>
      <w:r>
        <w:t xml:space="preserve"> 2020)</w:t>
      </w:r>
      <w:r>
        <w:t>. So, to understand expectations, good communication is key. If workers can get regular feedback on how they're doing and have opportunities to learn new things, they'll have a better chance of succeeding in the long term. Each of these factors contributes to the overall performance of the staff. In order to foster an atmosphere that is encouraging, inspiring, and conducive to the professional development of both individuals and the organisation overall, organisations should focus and highlight certain performance management practices.</w:t>
      </w:r>
    </w:p>
    <w:bookmarkStart w:id="17" w:name="_44sinio" w:colFirst="0" w:colLast="0"/>
    <w:bookmarkEnd w:id="17"/>
    <w:p>
      <w:pPr>
        <w:pStyle w:val="style2"/>
        <w:rPr/>
      </w:pPr>
    </w:p>
    <w:p>
      <w:pPr>
        <w:pStyle w:val="style2"/>
        <w:rPr/>
      </w:pPr>
      <w:r>
        <w:t>Role of Trust, Manageability, and Control in Motivating Employees</w:t>
      </w:r>
    </w:p>
    <w:p>
      <w:pPr>
        <w:pStyle w:val="style4097"/>
        <w:rPr>
          <w:i/>
        </w:rPr>
      </w:pPr>
      <w:r>
        <w:rPr>
          <w:i/>
        </w:rPr>
        <w:t>Trust</w:t>
      </w:r>
    </w:p>
    <w:p>
      <w:pPr>
        <w:pStyle w:val="style4097"/>
        <w:rPr/>
      </w:pPr>
      <w:r>
        <w:t>At the core of a motivated and engaged workforce lies the foundation of trust. Cultivating an environment where employees trust leadership, their peers, and the fairness of performance evaluations is paramount (Kwon and Kim, 2020). Research, highlighted in the Journal of Applied Psychology, underlines the positive correlation between trust and both job performance and satisfaction.</w:t>
      </w:r>
    </w:p>
    <w:p>
      <w:pPr>
        <w:pStyle w:val="style4097"/>
        <w:rPr>
          <w:i/>
        </w:rPr>
      </w:pPr>
      <w:r>
        <w:rPr>
          <w:i/>
        </w:rPr>
        <w:t>Manageability</w:t>
      </w:r>
    </w:p>
    <w:p>
      <w:pPr>
        <w:pStyle w:val="style4097"/>
        <w:rPr/>
      </w:pPr>
      <w:r>
        <w:t>To keep employees motivated, performance standards must be reasonable and easy to monitor. Demotivation may set in if goals are too ambitious or the effort is too heavy (Leitão</w:t>
      </w:r>
      <w:r>
        <w:rPr>
          <w:i/>
        </w:rPr>
        <w:t xml:space="preserve"> et al.</w:t>
      </w:r>
      <w:r>
        <w:t xml:space="preserve"> 2019). Achieving goals with a reasonable and controllable workload increases intrinsic motivation and engagement.</w:t>
      </w:r>
    </w:p>
    <w:p>
      <w:pPr>
        <w:pStyle w:val="style4097"/>
        <w:rPr>
          <w:i/>
        </w:rPr>
      </w:pPr>
      <w:r>
        <w:rPr>
          <w:i/>
        </w:rPr>
        <w:t>Control</w:t>
      </w:r>
    </w:p>
    <w:p>
      <w:pPr>
        <w:pStyle w:val="style4097"/>
        <w:rPr/>
      </w:pPr>
      <w:r>
        <w:t>An important motivation is giving workers some say over their professional lives and the workplace. One way to feel more in charge is to have more freedom to make decisions and have some say in how one does one's job</w:t>
      </w:r>
      <w:r>
        <w:t xml:space="preserve"> </w:t>
      </w:r>
      <w:r>
        <w:t>(Suharti and</w:t>
      </w:r>
      <w:r>
        <w:t xml:space="preserve"> Sugiarto, 2020)</w:t>
      </w:r>
      <w:r>
        <w:t>. According to research published in the International Journal of Human Resource Management, workers who feel they have control over their job are more likely to be satisfied with their job.</w:t>
      </w:r>
    </w:p>
    <w:p>
      <w:pPr>
        <w:pStyle w:val="style1"/>
        <w:rPr/>
      </w:pPr>
      <w:r>
        <w:t>Recommendation</w:t>
      </w:r>
    </w:p>
    <w:p>
      <w:pPr>
        <w:pStyle w:val="style4097"/>
        <w:rPr/>
      </w:pPr>
      <w:r>
        <w:t xml:space="preserve">With the acquisition of all necessary components, SainCo is ready to implement a revolutionary approach to performance management. While long-term solutions can still yield positive results, short-term fixes can get the job done faster. In addition, we can validate that these recommendations are in line with SainCo's overarching objectives, according to the study by Ozturan and Tuğsal (2019). </w:t>
      </w:r>
    </w:p>
    <w:p>
      <w:pPr>
        <w:pStyle w:val="style4097"/>
        <w:rPr/>
      </w:pPr>
      <w:r>
        <w:t>In conjunction with one another, both short-term and long-term goals will make it possible for us to tackle important problems and establish a foundation for future accomplishments</w:t>
      </w:r>
      <w:r>
        <w:t xml:space="preserve"> </w:t>
      </w:r>
      <w:r>
        <w:t xml:space="preserve">(Mehrajunnisa </w:t>
      </w:r>
      <w:r>
        <w:rPr>
          <w:i/>
        </w:rPr>
        <w:t>et al.</w:t>
      </w:r>
      <w:r>
        <w:t xml:space="preserve"> 2022)</w:t>
      </w:r>
      <w:r>
        <w:t>. Above all, people want SainCo to be successful, which is why we are creating a performance management system that can be adjusted to meet the demands of the business.</w:t>
      </w:r>
    </w:p>
    <w:p>
      <w:pPr>
        <w:pStyle w:val="style2"/>
        <w:rPr/>
      </w:pPr>
    </w:p>
    <w:p>
      <w:pPr>
        <w:pStyle w:val="style2"/>
        <w:rPr/>
      </w:pPr>
      <w:r>
        <w:t>Short-Term Recommendations</w:t>
      </w:r>
    </w:p>
    <w:p>
      <w:pPr>
        <w:pStyle w:val="style4097"/>
        <w:rPr/>
      </w:pPr>
      <w:r>
        <w:t>An innovative method of managing employee performance is being phased in at SainCo. In order to spur changes and set the stage for future achievements, the plan offers numerous urgent suggestions.</w:t>
      </w:r>
    </w:p>
    <w:p>
      <w:pPr>
        <w:pStyle w:val="style4097"/>
        <w:rPr>
          <w:i/>
        </w:rPr>
      </w:pPr>
      <w:r>
        <w:rPr>
          <w:i/>
        </w:rPr>
        <w:t>Conduct a Performance Needs Assessment</w:t>
      </w:r>
    </w:p>
    <w:p>
      <w:pPr>
        <w:pStyle w:val="style4097"/>
        <w:rPr/>
      </w:pPr>
      <w:r>
        <w:t>This entails identifying existing gaps, challenges, and employee expectations</w:t>
      </w:r>
      <w:r>
        <w:t xml:space="preserve"> (Al Kurdi </w:t>
      </w:r>
      <w:r>
        <w:rPr>
          <w:i/>
        </w:rPr>
        <w:t>et al</w:t>
      </w:r>
      <w:r>
        <w:t>.</w:t>
      </w:r>
      <w:r>
        <w:t xml:space="preserve"> 2021)</w:t>
      </w:r>
      <w:r>
        <w:t>. Serving as the foundational step, this assessment tailors the new performance management approach to the specific needs of SainCo, ensuring a targeted and effective implementation.</w:t>
      </w:r>
    </w:p>
    <w:p>
      <w:pPr>
        <w:pStyle w:val="style4097"/>
        <w:rPr>
          <w:i/>
        </w:rPr>
      </w:pPr>
      <w:r>
        <w:rPr>
          <w:i/>
        </w:rPr>
        <w:t>Communicate Change Effectively</w:t>
      </w:r>
    </w:p>
    <w:p>
      <w:pPr>
        <w:pStyle w:val="style4097"/>
        <w:rPr/>
      </w:pPr>
      <w:r>
        <w:t>Transparency is key in the beginning phases of change. When introducing a new performance management approach, it is essential to explain why it is necessary, what benefits employees may expect, and how they can be involved. A supportive and educated work environment is created when issues are addressed and employees are made aware of the advantages to their own and the company's performance.</w:t>
      </w:r>
    </w:p>
    <w:p>
      <w:pPr>
        <w:pStyle w:val="style4097"/>
        <w:rPr>
          <w:i/>
        </w:rPr>
      </w:pPr>
      <w:r>
        <w:rPr>
          <w:i/>
        </w:rPr>
        <w:t>Implement a Pilot Program</w:t>
      </w:r>
    </w:p>
    <w:p>
      <w:pPr>
        <w:pStyle w:val="style4097"/>
        <w:rPr/>
      </w:pPr>
      <w:r>
        <w:t xml:space="preserve">Prior to its complete implementation, the new performance management strategy should be piloted with a select sample of employees. Discovering potential difficulties, making appropriate changes, and transmitting input quickly are all made possible by the technique (Rasool </w:t>
      </w:r>
      <w:r>
        <w:rPr>
          <w:i/>
        </w:rPr>
        <w:t>et al.</w:t>
      </w:r>
      <w:r>
        <w:t xml:space="preserve"> 2021). With a gradual introduction, everyone involved should anticipate a smoother transition with less disruption.</w:t>
      </w:r>
    </w:p>
    <w:p>
      <w:pPr>
        <w:pStyle w:val="style4097"/>
        <w:rPr>
          <w:i/>
        </w:rPr>
      </w:pPr>
      <w:r>
        <w:rPr>
          <w:i/>
        </w:rPr>
        <w:t>Training and Development</w:t>
      </w:r>
    </w:p>
    <w:p>
      <w:pPr>
        <w:pStyle w:val="style4097"/>
        <w:rPr/>
      </w:pPr>
      <w:r>
        <w:t>As part of the new approach, customised training courses should emphasise goal setting, continuous feedback, and cooperation</w:t>
      </w:r>
      <w:r>
        <w:t xml:space="preserve"> </w:t>
      </w:r>
      <w:r>
        <w:t xml:space="preserve">(Shamout </w:t>
      </w:r>
      <w:r>
        <w:rPr>
          <w:i/>
        </w:rPr>
        <w:t xml:space="preserve">et al. </w:t>
      </w:r>
      <w:r>
        <w:t>2022)</w:t>
      </w:r>
      <w:r>
        <w:t>. This astute investment in training will guarantee that the personnel is competent and assured, prepared to acclimatise to the novel performance framework.</w:t>
      </w:r>
    </w:p>
    <w:p>
      <w:pPr>
        <w:pStyle w:val="style4097"/>
        <w:rPr>
          <w:i/>
        </w:rPr>
      </w:pPr>
      <w:r>
        <w:rPr>
          <w:i/>
        </w:rPr>
        <w:t>Establish Clear Performance Metrics</w:t>
      </w:r>
    </w:p>
    <w:p>
      <w:pPr>
        <w:pStyle w:val="style4097"/>
        <w:rPr/>
      </w:pPr>
      <w:r>
        <w:t xml:space="preserve">To begin, make reliable success indicators that are in line with the company's goals and share them with everyone. To make sure everyone on staff is on the same page, clear expectations must be </w:t>
      </w:r>
      <w:r>
        <w:t>set. We use these specific criteria to judge the work of both individuals and groups. The goals are clear, measured, and attainable, and they are in line with SainCo's long-term goals.</w:t>
      </w:r>
    </w:p>
    <w:p>
      <w:pPr>
        <w:pStyle w:val="style4097"/>
        <w:rPr/>
      </w:pPr>
      <w:r>
        <w:t>All things considered, these smart ideas make it possible for SainCo to easily switch to a state-of-the-art performance management system</w:t>
      </w:r>
      <w:r>
        <w:t xml:space="preserve"> </w:t>
      </w:r>
      <w:r>
        <w:t xml:space="preserve">(Hameed </w:t>
      </w:r>
      <w:r>
        <w:rPr>
          <w:i/>
        </w:rPr>
        <w:t>et al.</w:t>
      </w:r>
      <w:r>
        <w:t xml:space="preserve"> 2020)</w:t>
      </w:r>
      <w:r>
        <w:t>. The company can move on with less work and more efficiency once this level is over. To reach this goal, it is necessary to set priorities for important work, improve training for employees, and set up good ways for people to talk to each other.</w:t>
      </w:r>
    </w:p>
    <w:p>
      <w:pPr>
        <w:pStyle w:val="style2"/>
        <w:rPr/>
      </w:pPr>
    </w:p>
    <w:p>
      <w:pPr>
        <w:pStyle w:val="style2"/>
        <w:rPr/>
      </w:pPr>
      <w:r>
        <w:t>Long-Term Strategies</w:t>
      </w:r>
    </w:p>
    <w:p>
      <w:pPr>
        <w:pStyle w:val="style4097"/>
        <w:rPr/>
      </w:pPr>
      <w:r>
        <w:t>In order for SainCo to implement an innovative performance management system, they need to take a complete method that includes both short-term and long-term plans for improving and maintaining performance.</w:t>
      </w:r>
    </w:p>
    <w:p>
      <w:pPr>
        <w:pStyle w:val="style4097"/>
        <w:rPr>
          <w:i/>
        </w:rPr>
      </w:pPr>
      <w:r>
        <w:rPr>
          <w:i/>
        </w:rPr>
        <w:t>Cultivate a Continuous Improvement Culture</w:t>
      </w:r>
    </w:p>
    <w:p>
      <w:pPr>
        <w:pStyle w:val="style4097"/>
        <w:rPr/>
      </w:pPr>
      <w:r>
        <w:t>A company's ability to succeed in the long run is heavily dependent on how well it can incorporate a growth-oriented mindset into its core values and business practices. Importance cannot be overstated when it comes to creating a professional setting that supports and encourages employees' personal growth (Ababneh, 2021). Participating in the continuous improvement of performance management systems and offering situationally relevant information are two examples of what is expected. Because it highlights the ever-changing nature of performance management, the ideas that are vital to an organisation's success align with this type of culture.</w:t>
      </w:r>
    </w:p>
    <w:p>
      <w:pPr>
        <w:pStyle w:val="style4097"/>
        <w:rPr>
          <w:i/>
        </w:rPr>
      </w:pPr>
      <w:r>
        <w:rPr>
          <w:i/>
        </w:rPr>
        <w:t>Integrate Technology Solutions</w:t>
      </w:r>
    </w:p>
    <w:p>
      <w:pPr>
        <w:pStyle w:val="style4097"/>
        <w:rPr/>
      </w:pPr>
      <w:r>
        <w:t xml:space="preserve">Use of technology is essential in performance management systems to guarantee the smooth execution of operations. By utilising performance management tools, individuals can enhance their productivity, access accurate and timely information, and make data-driven decisions. </w:t>
      </w:r>
    </w:p>
    <w:p>
      <w:pPr>
        <w:pStyle w:val="style4097"/>
        <w:rPr>
          <w:i/>
        </w:rPr>
      </w:pPr>
      <w:r>
        <w:rPr>
          <w:i/>
        </w:rPr>
        <w:t>Employee Recognition Programs</w:t>
      </w:r>
    </w:p>
    <w:p>
      <w:pPr>
        <w:pStyle w:val="style4097"/>
        <w:rPr/>
      </w:pPr>
      <w:r>
        <w:t>Long-term development plans must include programmes that show workers how much one values them</w:t>
      </w:r>
      <w:r>
        <w:t xml:space="preserve"> </w:t>
      </w:r>
      <w:r>
        <w:t xml:space="preserve">(Singh </w:t>
      </w:r>
      <w:r>
        <w:rPr>
          <w:i/>
        </w:rPr>
        <w:t>et al.</w:t>
      </w:r>
      <w:r>
        <w:t xml:space="preserve"> 2021)</w:t>
      </w:r>
      <w:r>
        <w:t>. If someone wants to create a strong incentive, one needs to connect praise with success. By emphasising how important good habits are, recognising and praising outstanding achievements helps to create an inspiring environment at work. These methods must be used to make sure that all workers' work contributes to the organisation's overall goals.</w:t>
      </w:r>
    </w:p>
    <w:p>
      <w:pPr>
        <w:pStyle w:val="style4097"/>
        <w:rPr>
          <w:i/>
        </w:rPr>
      </w:pPr>
      <w:r>
        <w:rPr>
          <w:i/>
        </w:rPr>
        <w:t>Leadership Development Initiatives</w:t>
      </w:r>
    </w:p>
    <w:p>
      <w:pPr>
        <w:pStyle w:val="style4097"/>
        <w:rPr/>
      </w:pPr>
      <w:r>
        <w:t>Allocating cash for leadership development projects is a viable strategy to ensure that managers have the tools they need to manage performance. Managers that place a high priority on leadership development can improve their ability to inspire their staff, build cohesive teams, and act as role models. The company's pledge to keep its current leadership, who will continue to guide the business towards long-term success, provides assurance for the investment.</w:t>
      </w:r>
    </w:p>
    <w:p>
      <w:pPr>
        <w:pStyle w:val="style2"/>
        <w:rPr/>
      </w:pPr>
    </w:p>
    <w:p>
      <w:pPr>
        <w:pStyle w:val="style2"/>
        <w:rPr/>
      </w:pPr>
      <w:r>
        <w:t>Alignment with SainCo's Business Goals</w:t>
      </w:r>
    </w:p>
    <w:p>
      <w:pPr>
        <w:pStyle w:val="style4097"/>
        <w:rPr>
          <w:i/>
        </w:rPr>
      </w:pPr>
      <w:r>
        <w:t xml:space="preserve">The new performance management plan that SainCo put in place needs to be in line with the company's long-term business goals if it wants to be successful in the long run. </w:t>
      </w:r>
    </w:p>
    <w:p>
      <w:pPr>
        <w:pStyle w:val="style4097"/>
        <w:rPr>
          <w:i/>
        </w:rPr>
      </w:pPr>
      <w:r>
        <w:rPr>
          <w:i/>
        </w:rPr>
        <w:t>Strategic Goal Alignment</w:t>
      </w:r>
    </w:p>
    <w:p>
      <w:pPr>
        <w:pStyle w:val="style4097"/>
        <w:rPr/>
      </w:pPr>
      <w:r>
        <w:t xml:space="preserve">When performance management is put in place, it must be closely linked to SainCo's main strategic goals. Everything that goes into it, like development plans, feedback systems, and success indicators, has to be in line with the organisation's main goals and help it reach those goals (Pambreni </w:t>
      </w:r>
      <w:r>
        <w:rPr>
          <w:i/>
        </w:rPr>
        <w:t>et al.</w:t>
      </w:r>
      <w:r>
        <w:t xml:space="preserve"> 2019). Making sure that everyone is working towards the same goals leads to a more coordinated effort to achieve group success.</w:t>
      </w:r>
    </w:p>
    <w:p>
      <w:pPr>
        <w:pStyle w:val="style4097"/>
        <w:rPr>
          <w:i/>
        </w:rPr>
      </w:pPr>
      <w:r>
        <w:rPr>
          <w:i/>
        </w:rPr>
        <w:t>Flexibility for Change</w:t>
      </w:r>
    </w:p>
    <w:p>
      <w:pPr>
        <w:pStyle w:val="style4097"/>
        <w:rPr/>
      </w:pPr>
      <w:r>
        <w:t>The initial flexibility of performance management techniques is of utmost importance in light of the continuous evolution of the business sector. SainCo can rely on the performance management system to promptly adapt to any modifications in its long-term objectives. The ongoing utility of the performance management system persists despite changes in organisational priorities, owing to its adaptability to those changes.</w:t>
      </w:r>
    </w:p>
    <w:p>
      <w:pPr>
        <w:pStyle w:val="style4097"/>
        <w:rPr>
          <w:i/>
        </w:rPr>
      </w:pPr>
      <w:r>
        <w:rPr>
          <w:i/>
        </w:rPr>
        <w:t>Continuous Monitoring and Evaluation</w:t>
      </w:r>
    </w:p>
    <w:p>
      <w:pPr>
        <w:pStyle w:val="style4097"/>
        <w:rPr/>
      </w:pPr>
      <w:r>
        <w:t>Setting up a stringent tracking and assessment system is required to check how effectively the performance management plan matches with changing corporate goals on a regular basis. Regular evaluations are necessary to ensure that the technique remains adaptable, dynamic, and directly linked to the organisation's success. Rapid adjustments are possible because of the iterative evaluation approach. This ensures that the performance management framework can always adapt to the ever-changing nature of SainCo's operations.</w:t>
      </w:r>
    </w:p>
    <w:p>
      <w:pPr>
        <w:pStyle w:val="style4097"/>
        <w:rPr/>
      </w:pPr>
    </w:p>
    <w:p>
      <w:pPr>
        <w:pStyle w:val="style1"/>
        <w:rPr/>
      </w:pPr>
      <w:r>
        <w:t>Conclusion</w:t>
      </w:r>
    </w:p>
    <w:p>
      <w:pPr>
        <w:pStyle w:val="style4097"/>
        <w:rPr/>
      </w:pPr>
      <w:r>
        <w:t>The performance management strategy under consideration integrates objectives for the immediate and distant future, thereby directly addressing these concerns. By implementing the appropriate changes at the appropriate times, such as undertaking a performance requirements analysis, keeping stakeholders informed, and establishing clear performance metrics, it is possible to achieve a seamless transition. However, SainCo demonstrates a commitment to sustainability through the implementation of technological integration strategies and the promotion of a growth-oriented mindset. Numerous benefits may be associated with the proposed method. Employees who are provided with regular feedback, constructive criticism, and effective channels of communication are more inclined to exhibit competence and adaptability in their professional environments. Potential strategies for attaining the objective of heightened employee satisfaction include the adoption of incentive schemes and a transparent and inclusive approach, which could bolster employee morale and foster a positive work environment. By leveraging the adaptability and flexibility of the proposed strategy, SainCo can effectively navigate a dynamic business environment and maintain a competitive edge while successfully attaining its evolving objectives. An essential factor contributing to SainCo's achievements is the establishment of unambiguous linkages between the organization's growth strategies, performance metrics, and feedback mechanisms, all of which are tied to its long-term goals. This proposal signifies a paradigm shift and a structured effort to improve the work environment at SainCo with regard to assistance, innovation, and adaptability. By implementing the aforementioned recommendations, SainCo can potentially attain unparalleled levels of organisational success, which would be distinguished by heightened productivity, satisfied employees, and continued competitiveness. This process of transformation may induce in a company more than mere immediate adjustments to its operations. Instead, they ought to establish a corporate culture that is progressive, innovative, and considerate of its staff.</w:t>
      </w:r>
    </w:p>
    <w:p>
      <w:pPr>
        <w:pStyle w:val="style4097"/>
        <w:rPr/>
      </w:pPr>
    </w:p>
    <w:p>
      <w:pPr>
        <w:pStyle w:val="style4097"/>
        <w:rPr/>
      </w:pPr>
    </w:p>
    <w:p>
      <w:pPr>
        <w:pStyle w:val="style4097"/>
        <w:rPr/>
      </w:pPr>
      <w:r>
        <w:br w:type="page"/>
      </w:r>
    </w:p>
    <w:p>
      <w:pPr>
        <w:pStyle w:val="style4097"/>
        <w:rPr/>
      </w:pPr>
    </w:p>
    <w:bookmarkStart w:id="18" w:name="_xt9ayarikgyv" w:colFirst="0" w:colLast="0"/>
    <w:bookmarkEnd w:id="18"/>
    <w:p>
      <w:pPr>
        <w:pStyle w:val="style1"/>
        <w:rPr>
          <w:color w:val="222222"/>
          <w:highlight w:val="white"/>
        </w:rPr>
      </w:pPr>
      <w:r>
        <w:t>References</w:t>
      </w:r>
    </w:p>
    <w:p>
      <w:pPr>
        <w:pStyle w:val="style4097"/>
        <w:spacing w:before="240" w:after="240"/>
        <w:rPr>
          <w:color w:val="222222"/>
          <w:highlight w:val="white"/>
        </w:rPr>
      </w:pPr>
      <w:r>
        <w:rPr>
          <w:color w:val="222222"/>
          <w:highlight w:val="white"/>
        </w:rPr>
        <w:t xml:space="preserve">Ababneh, O.M.A., 2021. How do green HRM practices affect employees’ green behaviors? The role of employee engagement and personality attributes. </w:t>
      </w:r>
      <w:r>
        <w:rPr>
          <w:i/>
          <w:color w:val="222222"/>
          <w:highlight w:val="white"/>
        </w:rPr>
        <w:t>Journal of Environmental Planning and Management</w:t>
      </w:r>
      <w:r>
        <w:rPr>
          <w:color w:val="222222"/>
          <w:highlight w:val="white"/>
        </w:rPr>
        <w:t xml:space="preserve">, </w:t>
      </w:r>
      <w:r>
        <w:rPr>
          <w:i/>
          <w:color w:val="222222"/>
          <w:highlight w:val="white"/>
        </w:rPr>
        <w:t>64</w:t>
      </w:r>
      <w:r>
        <w:rPr>
          <w:color w:val="222222"/>
          <w:highlight w:val="white"/>
        </w:rPr>
        <w:t>(7), pp.1204-1226.</w:t>
      </w:r>
      <w:r>
        <w:rPr/>
        <w:fldChar w:fldCharType="begin"/>
      </w:r>
      <w:r>
        <w:instrText xml:space="preserve"> HYPERLINK "https://www.tandfonline.com/doi/full/10.1080/09640568.2020.1814708" </w:instrText>
      </w:r>
      <w:r>
        <w:rPr/>
        <w:fldChar w:fldCharType="separate"/>
      </w:r>
      <w:r>
        <w:rPr>
          <w:color w:val="222222"/>
          <w:highlight w:val="white"/>
        </w:rPr>
        <w:t xml:space="preserve"> </w:t>
      </w:r>
      <w:r>
        <w:rPr/>
        <w:fldChar w:fldCharType="end"/>
      </w:r>
      <w:r>
        <w:rPr/>
        <w:fldChar w:fldCharType="begin"/>
      </w:r>
      <w:r>
        <w:instrText xml:space="preserve"> HYPERLINK "https://www.tandfonline.com/doi/full/10.1080/09640568.2020.1814708" </w:instrText>
      </w:r>
      <w:r>
        <w:rPr/>
        <w:fldChar w:fldCharType="separate"/>
      </w:r>
      <w:r>
        <w:rPr>
          <w:color w:val="1155cc"/>
          <w:highlight w:val="white"/>
          <w:u w:val="single"/>
        </w:rPr>
        <w:t>https://www.tandfonline.com/doi/full/10.1080/09640568.2020.1814708</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Addison, P.F., Stephenson, P.J., Bull, J.W., Carbone, G., Burgman, M., Burgass, M.J., Gerber, L.R., Howard, P., McCormick, N., McRae, L. and Reuter, K.E., 2020. Bringing sustainability to life: A framework to guide biodiversity indicator development for business performance management. </w:t>
      </w:r>
      <w:r>
        <w:rPr>
          <w:i/>
          <w:color w:val="222222"/>
          <w:highlight w:val="white"/>
        </w:rPr>
        <w:t>Business Strategy and the Environment</w:t>
      </w:r>
      <w:r>
        <w:rPr>
          <w:color w:val="222222"/>
          <w:highlight w:val="white"/>
        </w:rPr>
        <w:t xml:space="preserve">, </w:t>
      </w:r>
      <w:r>
        <w:rPr>
          <w:i/>
          <w:color w:val="222222"/>
          <w:highlight w:val="white"/>
        </w:rPr>
        <w:t>29</w:t>
      </w:r>
      <w:r>
        <w:rPr>
          <w:color w:val="222222"/>
          <w:highlight w:val="white"/>
        </w:rPr>
        <w:t>(8), pp.3303-3313.</w:t>
      </w:r>
      <w:r>
        <w:rPr/>
        <w:fldChar w:fldCharType="begin"/>
      </w:r>
      <w:r>
        <w:instrText xml:space="preserve"> HYPERLINK "https://onlinelibrary.wiley.com/doi/full/10.1002/bse.2573" </w:instrText>
      </w:r>
      <w:r>
        <w:rPr/>
        <w:fldChar w:fldCharType="separate"/>
      </w:r>
      <w:r>
        <w:rPr>
          <w:color w:val="1155cc"/>
          <w:highlight w:val="white"/>
          <w:u w:val="single"/>
        </w:rPr>
        <w:t>https://onlinelibrary.wiley.com/doi/full/10.1002/bse.2573</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Adisa, T.A., Ogbonnaya, C. and Adekoya, O.D., 2023. Remote working and employee engagement: a qualitative study of British workers during the pandemic. </w:t>
      </w:r>
      <w:r>
        <w:rPr>
          <w:i/>
          <w:color w:val="222222"/>
          <w:highlight w:val="white"/>
        </w:rPr>
        <w:t>Information Technology &amp; People</w:t>
      </w:r>
      <w:r>
        <w:rPr>
          <w:color w:val="222222"/>
          <w:highlight w:val="white"/>
        </w:rPr>
        <w:t xml:space="preserve">, </w:t>
      </w:r>
      <w:r>
        <w:rPr>
          <w:i/>
          <w:color w:val="222222"/>
          <w:highlight w:val="white"/>
        </w:rPr>
        <w:t>36</w:t>
      </w:r>
      <w:r>
        <w:rPr>
          <w:color w:val="222222"/>
          <w:highlight w:val="white"/>
        </w:rPr>
        <w:t>(5), pp.1835-1850.</w:t>
      </w:r>
      <w:r>
        <w:rPr/>
        <w:fldChar w:fldCharType="begin"/>
      </w:r>
      <w:r>
        <w:instrText xml:space="preserve"> HYPERLINK "https://www.emerald.com/insight/content/doi/10.1108/ITP-12-2020-0850/full/html" </w:instrText>
      </w:r>
      <w:r>
        <w:rPr/>
        <w:fldChar w:fldCharType="separate"/>
      </w:r>
      <w:r>
        <w:rPr>
          <w:color w:val="1155cc"/>
          <w:highlight w:val="white"/>
          <w:u w:val="single"/>
        </w:rPr>
        <w:t>https://www.emerald.com/insight/content/doi/10.1108/ITP-12-2020-0850/full/html</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Aguinis, H. and Burgi-Tian, J., 2021. Talent management challenges during COVID-19 and beyond: Performance management to the rescue. </w:t>
      </w:r>
      <w:r>
        <w:rPr>
          <w:i/>
          <w:color w:val="222222"/>
          <w:highlight w:val="white"/>
        </w:rPr>
        <w:t>BRQ Business Research Quarterly</w:t>
      </w:r>
      <w:r>
        <w:rPr>
          <w:color w:val="222222"/>
          <w:highlight w:val="white"/>
        </w:rPr>
        <w:t xml:space="preserve">, </w:t>
      </w:r>
      <w:r>
        <w:rPr>
          <w:i/>
          <w:color w:val="222222"/>
          <w:highlight w:val="white"/>
        </w:rPr>
        <w:t>24</w:t>
      </w:r>
      <w:r>
        <w:rPr>
          <w:color w:val="222222"/>
          <w:highlight w:val="white"/>
        </w:rPr>
        <w:t>(3), pp.233-240.</w:t>
      </w:r>
      <w:r>
        <w:rPr/>
        <w:fldChar w:fldCharType="begin"/>
      </w:r>
      <w:r>
        <w:instrText xml:space="preserve"> HYPERLINK "https://journals.sagepub.com/doi/full/10.1177/23409444211009528" </w:instrText>
      </w:r>
      <w:r>
        <w:rPr/>
        <w:fldChar w:fldCharType="separate"/>
      </w:r>
      <w:r>
        <w:rPr>
          <w:color w:val="1155cc"/>
          <w:highlight w:val="white"/>
          <w:u w:val="single"/>
        </w:rPr>
        <w:t>https://journals.sagepub.com/doi/full/10.1177/23409444211009528</w:t>
      </w:r>
      <w:r>
        <w:rPr/>
        <w:fldChar w:fldCharType="end"/>
      </w:r>
      <w:r>
        <w:rPr>
          <w:color w:val="222222"/>
          <w:highlight w:val="white"/>
        </w:rPr>
        <w:t xml:space="preserve"> </w:t>
      </w:r>
    </w:p>
    <w:p>
      <w:pPr>
        <w:pStyle w:val="style4097"/>
        <w:spacing w:before="240" w:after="240"/>
        <w:rPr>
          <w:color w:val="222222"/>
        </w:rPr>
      </w:pPr>
      <w:r>
        <w:rPr>
          <w:color w:val="222222"/>
          <w:highlight w:val="white"/>
        </w:rPr>
        <w:t>Al Kurdi, B., Elrehail, H., Alzoubi, H.M., Alshurideh, M. and Al-Adaileh, R., 2021. The interplay among HRM practices, job satisfaction and intention to leave: An empirical investigation. </w:t>
      </w:r>
      <w:r>
        <w:rPr>
          <w:i/>
          <w:iCs/>
          <w:color w:val="222222"/>
          <w:highlight w:val="white"/>
        </w:rPr>
        <w:t>J. Legal Ethical &amp; Regul. Isses</w:t>
      </w:r>
      <w:r>
        <w:rPr>
          <w:color w:val="222222"/>
          <w:highlight w:val="white"/>
        </w:rPr>
        <w:t>, </w:t>
      </w:r>
      <w:r>
        <w:rPr>
          <w:i/>
          <w:iCs/>
          <w:color w:val="222222"/>
          <w:highlight w:val="white"/>
        </w:rPr>
        <w:t>24</w:t>
      </w:r>
      <w:r>
        <w:rPr>
          <w:color w:val="222222"/>
          <w:highlight w:val="white"/>
        </w:rPr>
        <w:t>, p.1.</w:t>
      </w:r>
      <w:r>
        <w:t xml:space="preserve"> </w:t>
      </w:r>
      <w:r>
        <w:rPr/>
        <w:fldChar w:fldCharType="begin"/>
      </w:r>
      <w:r>
        <w:instrText xml:space="preserve"> HYPERLINK "https://heinonline.org/HOL/LandingPage?handle=hein.journals/jnlolletl24&amp;div=427&amp;id=&amp;page" </w:instrText>
      </w:r>
      <w:r>
        <w:rPr/>
        <w:fldChar w:fldCharType="separate"/>
      </w:r>
      <w:r>
        <w:rPr>
          <w:rStyle w:val="style85"/>
        </w:rPr>
        <w:t>https://heinonline.org/HOL/LandingPage?handle=hein.journals/jnlolletl24&amp;div=427&amp;id=&amp;page</w:t>
      </w:r>
      <w:r>
        <w:rPr/>
        <w:fldChar w:fldCharType="end"/>
      </w:r>
      <w:r>
        <w:rPr>
          <w:color w:val="222222"/>
        </w:rPr>
        <w:t>=</w:t>
      </w:r>
      <w:r>
        <w:rPr>
          <w:color w:val="222222"/>
        </w:rPr>
        <w:t xml:space="preserve"> </w:t>
      </w:r>
    </w:p>
    <w:p>
      <w:pPr>
        <w:pStyle w:val="style4097"/>
        <w:spacing w:before="240" w:after="240"/>
        <w:rPr>
          <w:color w:val="222222"/>
          <w:highlight w:val="white"/>
        </w:rPr>
      </w:pPr>
      <w:r>
        <w:rPr>
          <w:color w:val="222222"/>
          <w:highlight w:val="white"/>
        </w:rPr>
        <w:t xml:space="preserve">Alrowwad, A.A., Abualoush, S.H. and Masa'deh, R.E., 2020. Innovation and intellectual capital as intermediary variables among transformational leadership, transactional leadership, and organizational performance. </w:t>
      </w:r>
      <w:r>
        <w:rPr>
          <w:i/>
          <w:color w:val="222222"/>
          <w:highlight w:val="white"/>
        </w:rPr>
        <w:t>Journal of Management Development</w:t>
      </w:r>
      <w:r>
        <w:rPr>
          <w:color w:val="222222"/>
          <w:highlight w:val="white"/>
        </w:rPr>
        <w:t xml:space="preserve">, </w:t>
      </w:r>
      <w:r>
        <w:rPr>
          <w:i/>
          <w:color w:val="222222"/>
          <w:highlight w:val="white"/>
        </w:rPr>
        <w:t>39</w:t>
      </w:r>
      <w:r>
        <w:rPr>
          <w:color w:val="222222"/>
          <w:highlight w:val="white"/>
        </w:rPr>
        <w:t>(2), pp.196-222.</w:t>
      </w:r>
      <w:r>
        <w:rPr/>
        <w:fldChar w:fldCharType="begin"/>
      </w:r>
      <w:r>
        <w:instrText xml:space="preserve"> HYPERLINK "https://www.emerald.com/insight/content/doi/10.1108/JMD-02-2019-0062/full/html" </w:instrText>
      </w:r>
      <w:r>
        <w:rPr/>
        <w:fldChar w:fldCharType="separate"/>
      </w:r>
      <w:r>
        <w:rPr>
          <w:color w:val="1155cc"/>
          <w:highlight w:val="white"/>
          <w:u w:val="single"/>
        </w:rPr>
        <w:t>https://www.emerald.com/insight/content/doi/10.1108/JMD-02-2019-0062/full/html</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Anwar, G. and Abdullah, N.N., 2021. The impact of Human resource management practice on Organizational performance. </w:t>
      </w:r>
      <w:r>
        <w:rPr>
          <w:i/>
          <w:color w:val="222222"/>
          <w:highlight w:val="white"/>
        </w:rPr>
        <w:t>International journal of Engineering, Business and Management (IJEBM)</w:t>
      </w:r>
      <w:r>
        <w:rPr>
          <w:color w:val="222222"/>
          <w:highlight w:val="white"/>
        </w:rPr>
        <w:t xml:space="preserve">, </w:t>
      </w:r>
      <w:r>
        <w:rPr>
          <w:i/>
          <w:color w:val="222222"/>
          <w:highlight w:val="white"/>
        </w:rPr>
        <w:t>5</w:t>
      </w:r>
      <w:r>
        <w:rPr>
          <w:color w:val="222222"/>
          <w:highlight w:val="white"/>
        </w:rPr>
        <w:t>.</w:t>
      </w:r>
      <w:r>
        <w:rPr/>
        <w:fldChar w:fldCharType="begin"/>
      </w:r>
      <w:r>
        <w:instrText xml:space="preserve"> HYPERLINK "https://papers.ssrn.com/sol3/papers.cfm?abstract_id=3824689" </w:instrText>
      </w:r>
      <w:r>
        <w:rPr/>
        <w:fldChar w:fldCharType="separate"/>
      </w:r>
      <w:r>
        <w:rPr>
          <w:color w:val="1155cc"/>
          <w:highlight w:val="white"/>
          <w:u w:val="single"/>
        </w:rPr>
        <w:t>https://papers.ssrn.com/sol3/papers.cfm?abstract_id=3824689</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Bauwens, R., Audenaert, M., Huisman, J. and Decramer, A., 2019. Performance management fairness and burnout: implications for organizational citizenship behaviors. </w:t>
      </w:r>
      <w:r>
        <w:rPr>
          <w:i/>
          <w:color w:val="222222"/>
          <w:highlight w:val="white"/>
        </w:rPr>
        <w:t>Studies in Higher Education</w:t>
      </w:r>
      <w:r>
        <w:rPr>
          <w:color w:val="222222"/>
          <w:highlight w:val="white"/>
        </w:rPr>
        <w:t xml:space="preserve">, </w:t>
      </w:r>
      <w:r>
        <w:rPr>
          <w:i/>
          <w:color w:val="222222"/>
          <w:highlight w:val="white"/>
        </w:rPr>
        <w:t>44</w:t>
      </w:r>
      <w:r>
        <w:rPr>
          <w:color w:val="222222"/>
          <w:highlight w:val="white"/>
        </w:rPr>
        <w:t>(3), pp.584-598.</w:t>
      </w:r>
      <w:r>
        <w:rPr/>
        <w:fldChar w:fldCharType="begin"/>
      </w:r>
      <w:r>
        <w:instrText xml:space="preserve"> HYPERLINK "https://www.tandfonline.com/doi/abs/10.1080/03075079.2017.1389878" </w:instrText>
      </w:r>
      <w:r>
        <w:rPr/>
        <w:fldChar w:fldCharType="separate"/>
      </w:r>
      <w:r>
        <w:rPr>
          <w:color w:val="1155cc"/>
          <w:highlight w:val="white"/>
          <w:u w:val="single"/>
        </w:rPr>
        <w:t>https://www.tandfonline.com/doi/abs/10.1080/03075079.2017.1389878</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De-la-Calle-Durán, M.C. and Rodríguez-Sánchez, J.L., 2021. Employee engagement and wellbeing in times of COVID-19: A proposal of the 5Cs model. </w:t>
      </w:r>
      <w:r>
        <w:rPr>
          <w:i/>
          <w:color w:val="222222"/>
          <w:highlight w:val="white"/>
        </w:rPr>
        <w:t>International Journal of Environmental Research and Public Health</w:t>
      </w:r>
      <w:r>
        <w:rPr>
          <w:color w:val="222222"/>
          <w:highlight w:val="white"/>
        </w:rPr>
        <w:t xml:space="preserve">, </w:t>
      </w:r>
      <w:r>
        <w:rPr>
          <w:i/>
          <w:color w:val="222222"/>
          <w:highlight w:val="white"/>
        </w:rPr>
        <w:t>18</w:t>
      </w:r>
      <w:r>
        <w:rPr>
          <w:color w:val="222222"/>
          <w:highlight w:val="white"/>
        </w:rPr>
        <w:t>(10), p.5470.</w:t>
      </w:r>
      <w:r>
        <w:rPr/>
        <w:fldChar w:fldCharType="begin"/>
      </w:r>
      <w:r>
        <w:instrText xml:space="preserve"> HYPERLINK "https://www.mdpi.com/1660-4601/18/10/5470" </w:instrText>
      </w:r>
      <w:r>
        <w:rPr/>
        <w:fldChar w:fldCharType="separate"/>
      </w:r>
      <w:r>
        <w:rPr>
          <w:color w:val="1155cc"/>
          <w:highlight w:val="white"/>
          <w:u w:val="single"/>
        </w:rPr>
        <w:t>https://www.mdpi.com/1660-4601/18/10/5470</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Erdem, A.T., 2021. The mediating role of work alienation in the effect of democratic and autocratic leadership styles on counterproductive behaviors: A study in Ankara OSTİM industrial zone. </w:t>
      </w:r>
      <w:r>
        <w:rPr>
          <w:i/>
          <w:color w:val="222222"/>
          <w:highlight w:val="white"/>
        </w:rPr>
        <w:t>OPUS International Journal of Society Researches</w:t>
      </w:r>
      <w:r>
        <w:rPr>
          <w:color w:val="222222"/>
          <w:highlight w:val="white"/>
        </w:rPr>
        <w:t xml:space="preserve">, </w:t>
      </w:r>
      <w:r>
        <w:rPr>
          <w:i/>
          <w:color w:val="222222"/>
          <w:highlight w:val="white"/>
        </w:rPr>
        <w:t>17</w:t>
      </w:r>
      <w:r>
        <w:rPr>
          <w:color w:val="222222"/>
          <w:highlight w:val="white"/>
        </w:rPr>
        <w:t>(34), pp.873-902.</w:t>
      </w:r>
      <w:r>
        <w:rPr/>
        <w:fldChar w:fldCharType="begin"/>
      </w:r>
      <w:r>
        <w:instrText xml:space="preserve"> HYPERLINK "https://dergipark.org.tr/en/pub/opus/issue/60099/839136" </w:instrText>
      </w:r>
      <w:r>
        <w:rPr/>
        <w:fldChar w:fldCharType="separate"/>
      </w:r>
      <w:r>
        <w:rPr>
          <w:color w:val="1155cc"/>
          <w:highlight w:val="white"/>
          <w:u w:val="single"/>
        </w:rPr>
        <w:t>https://dergipark.org.tr/en/pub/opus/issue/60099/839136</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George, B., Walker, R.M. and Monster, J., 2019. Does strategic planning improve organizational performance? A meta‐analysis. </w:t>
      </w:r>
      <w:r>
        <w:rPr>
          <w:i/>
          <w:color w:val="222222"/>
          <w:highlight w:val="white"/>
        </w:rPr>
        <w:t>Public Administration Review</w:t>
      </w:r>
      <w:r>
        <w:rPr>
          <w:color w:val="222222"/>
          <w:highlight w:val="white"/>
        </w:rPr>
        <w:t xml:space="preserve">, </w:t>
      </w:r>
      <w:r>
        <w:rPr>
          <w:i/>
          <w:color w:val="222222"/>
          <w:highlight w:val="white"/>
        </w:rPr>
        <w:t>79</w:t>
      </w:r>
      <w:r>
        <w:rPr>
          <w:color w:val="222222"/>
          <w:highlight w:val="white"/>
        </w:rPr>
        <w:t>(6), pp.810-819.</w:t>
      </w:r>
      <w:r>
        <w:rPr/>
        <w:fldChar w:fldCharType="begin"/>
      </w:r>
      <w:r>
        <w:instrText xml:space="preserve"> HYPERLINK "https://onlinelibrary.wiley.com/doi/full/10.1111/puar.13104" </w:instrText>
      </w:r>
      <w:r>
        <w:rPr/>
        <w:fldChar w:fldCharType="separate"/>
      </w:r>
      <w:r>
        <w:rPr>
          <w:color w:val="1155cc"/>
          <w:highlight w:val="white"/>
          <w:u w:val="single"/>
        </w:rPr>
        <w:t>https://onlinelibrary.wiley.com/doi/full/10.1111/puar.13104</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Gupta, S., Drave, V.A., Dwivedi, Y.K., Baabdullah, A.M. and Ismagilova, E., 2020. Achieving superior organizational performance via big data predictive analytics: A dynamic capability view. </w:t>
      </w:r>
      <w:r>
        <w:rPr>
          <w:i/>
          <w:color w:val="222222"/>
          <w:highlight w:val="white"/>
        </w:rPr>
        <w:t>Industrial Marketing Management</w:t>
      </w:r>
      <w:r>
        <w:rPr>
          <w:color w:val="222222"/>
          <w:highlight w:val="white"/>
        </w:rPr>
        <w:t xml:space="preserve">, </w:t>
      </w:r>
      <w:r>
        <w:rPr>
          <w:i/>
          <w:color w:val="222222"/>
          <w:highlight w:val="white"/>
        </w:rPr>
        <w:t>90</w:t>
      </w:r>
      <w:r>
        <w:rPr>
          <w:color w:val="222222"/>
          <w:highlight w:val="white"/>
        </w:rPr>
        <w:t>, pp.581-592.</w:t>
      </w:r>
      <w:r>
        <w:rPr/>
        <w:fldChar w:fldCharType="begin"/>
      </w:r>
      <w:r>
        <w:instrText xml:space="preserve"> HYPERLINK "https://www.sciencedirect.com/science/article/abs/pii/S0019850118307508" </w:instrText>
      </w:r>
      <w:r>
        <w:rPr/>
        <w:fldChar w:fldCharType="separate"/>
      </w:r>
      <w:r>
        <w:rPr>
          <w:color w:val="1155cc"/>
          <w:highlight w:val="white"/>
          <w:u w:val="single"/>
        </w:rPr>
        <w:t>https://www.sciencedirect.com/science/article/abs/pii/S0019850118307508</w:t>
      </w:r>
      <w:r>
        <w:rPr/>
        <w:fldChar w:fldCharType="end"/>
      </w:r>
      <w:r>
        <w:rPr>
          <w:color w:val="222222"/>
          <w:highlight w:val="white"/>
        </w:rPr>
        <w:t xml:space="preserve"> </w:t>
      </w:r>
    </w:p>
    <w:p>
      <w:pPr>
        <w:pStyle w:val="style4097"/>
        <w:spacing w:before="240" w:after="240"/>
        <w:rPr>
          <w:color w:val="222222"/>
        </w:rPr>
      </w:pPr>
      <w:r>
        <w:rPr>
          <w:color w:val="222222"/>
          <w:highlight w:val="white"/>
        </w:rPr>
        <w:t>Hameed, Z., Khan, I.U., Islam, T., Sheikh, Z. and Naeem, R.M., 2020. Do green HRM practices influence employees' environmental performance?. </w:t>
      </w:r>
      <w:r>
        <w:rPr>
          <w:i/>
          <w:iCs/>
          <w:color w:val="222222"/>
          <w:highlight w:val="white"/>
        </w:rPr>
        <w:t>International Journal of Manpower</w:t>
      </w:r>
      <w:r>
        <w:rPr>
          <w:color w:val="222222"/>
          <w:highlight w:val="white"/>
        </w:rPr>
        <w:t>, </w:t>
      </w:r>
      <w:r>
        <w:rPr>
          <w:i/>
          <w:iCs/>
          <w:color w:val="222222"/>
          <w:highlight w:val="white"/>
        </w:rPr>
        <w:t>41</w:t>
      </w:r>
      <w:r>
        <w:rPr>
          <w:color w:val="222222"/>
          <w:highlight w:val="white"/>
        </w:rPr>
        <w:t>(7), pp.1061-1079.</w:t>
      </w:r>
      <w:r>
        <w:t xml:space="preserve"> </w:t>
      </w:r>
      <w:r>
        <w:rPr/>
        <w:fldChar w:fldCharType="begin"/>
      </w:r>
      <w:r>
        <w:instrText xml:space="preserve"> HYPERLINK "https://www.emerald.com/insight/content/doi/10.1108/IJM-08-2019-0407/full/html" </w:instrText>
      </w:r>
      <w:r>
        <w:rPr/>
        <w:fldChar w:fldCharType="separate"/>
      </w:r>
      <w:r>
        <w:rPr>
          <w:rStyle w:val="style85"/>
        </w:rPr>
        <w:t>https://www.emerald.com/insight/content/doi/10.1108/IJM-08-2019-0407/full/html</w:t>
      </w:r>
      <w:r>
        <w:rPr/>
        <w:fldChar w:fldCharType="end"/>
      </w:r>
      <w:r>
        <w:rPr>
          <w:color w:val="222222"/>
        </w:rPr>
        <w:t xml:space="preserve"> </w:t>
      </w:r>
    </w:p>
    <w:p>
      <w:pPr>
        <w:pStyle w:val="style4097"/>
        <w:spacing w:before="240" w:after="240"/>
        <w:rPr>
          <w:color w:val="222222"/>
          <w:highlight w:val="white"/>
        </w:rPr>
      </w:pPr>
      <w:r>
        <w:rPr>
          <w:color w:val="222222"/>
          <w:highlight w:val="white"/>
        </w:rPr>
        <w:t xml:space="preserve">Heslina, H. and Syahruni, A., 2021. The influence of information technology, human resources competency and employee engagement on performance of employees. </w:t>
      </w:r>
      <w:r>
        <w:rPr>
          <w:i/>
          <w:color w:val="222222"/>
          <w:highlight w:val="white"/>
        </w:rPr>
        <w:t>Golden Ratio of Human Resource Management</w:t>
      </w:r>
      <w:r>
        <w:rPr>
          <w:color w:val="222222"/>
          <w:highlight w:val="white"/>
        </w:rPr>
        <w:t xml:space="preserve">, </w:t>
      </w:r>
      <w:r>
        <w:rPr>
          <w:i/>
          <w:color w:val="222222"/>
          <w:highlight w:val="white"/>
        </w:rPr>
        <w:t>1</w:t>
      </w:r>
      <w:r>
        <w:rPr>
          <w:color w:val="222222"/>
          <w:highlight w:val="white"/>
        </w:rPr>
        <w:t>(1), pp.01-12.</w:t>
      </w:r>
      <w:r>
        <w:rPr/>
        <w:fldChar w:fldCharType="begin"/>
      </w:r>
      <w:r>
        <w:instrText xml:space="preserve"> HYPERLINK "https://goldenratio.id/index.php/grhrm/article/view/100" </w:instrText>
      </w:r>
      <w:r>
        <w:rPr/>
        <w:fldChar w:fldCharType="separate"/>
      </w:r>
      <w:r>
        <w:rPr>
          <w:color w:val="1155cc"/>
          <w:highlight w:val="white"/>
          <w:u w:val="single"/>
        </w:rPr>
        <w:t>https://goldenratio.id/index.php/grhrm/article/view/100</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Jony, M.T.I., Alam, M.J., Amin, M.R. and Jahangir, M., 2019. The impact of autocratic, democratic and laissez-faire leadership styles on the success of the organization: A study on the different popular restaurants of Mymensingh, Bangladesh. </w:t>
      </w:r>
      <w:r>
        <w:rPr>
          <w:i/>
          <w:color w:val="222222"/>
          <w:highlight w:val="white"/>
        </w:rPr>
        <w:t>Canadian Journal of Business and Information Studies</w:t>
      </w:r>
      <w:r>
        <w:rPr>
          <w:color w:val="222222"/>
          <w:highlight w:val="white"/>
        </w:rPr>
        <w:t xml:space="preserve">, </w:t>
      </w:r>
      <w:r>
        <w:rPr>
          <w:i/>
          <w:color w:val="222222"/>
          <w:highlight w:val="white"/>
        </w:rPr>
        <w:t>1</w:t>
      </w:r>
      <w:r>
        <w:rPr>
          <w:color w:val="222222"/>
          <w:highlight w:val="white"/>
        </w:rPr>
        <w:t>(6), pp.28-38.</w:t>
      </w:r>
      <w:r>
        <w:rPr/>
        <w:fldChar w:fldCharType="begin"/>
      </w:r>
      <w:r>
        <w:instrText xml:space="preserve"> HYPERLINK "https://universepg.com/public/storage/journal-pdf/Jony%20MT_2019.pdf" </w:instrText>
      </w:r>
      <w:r>
        <w:rPr/>
        <w:fldChar w:fldCharType="separate"/>
      </w:r>
      <w:r>
        <w:rPr>
          <w:color w:val="1155cc"/>
          <w:highlight w:val="white"/>
          <w:u w:val="single"/>
        </w:rPr>
        <w:t>https://universepg.com/public/storage/journal-pdf/Jony%20MT_2019.pdf</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Kumar, A., Brar, V., Chaudhari, C. and Raibagkar, S.S., 2023. Performance management through the balanced scorecard approach by the South African Revenue Service. </w:t>
      </w:r>
      <w:r>
        <w:rPr>
          <w:i/>
          <w:color w:val="222222"/>
          <w:highlight w:val="white"/>
        </w:rPr>
        <w:t>Public Organization Review</w:t>
      </w:r>
      <w:r>
        <w:rPr>
          <w:color w:val="222222"/>
          <w:highlight w:val="white"/>
        </w:rPr>
        <w:t xml:space="preserve">, </w:t>
      </w:r>
      <w:r>
        <w:rPr>
          <w:i/>
          <w:color w:val="222222"/>
          <w:highlight w:val="white"/>
        </w:rPr>
        <w:t>23</w:t>
      </w:r>
      <w:r>
        <w:rPr>
          <w:color w:val="222222"/>
          <w:highlight w:val="white"/>
        </w:rPr>
        <w:t>(3), pp.1143-1165.</w:t>
      </w:r>
      <w:r>
        <w:rPr/>
        <w:fldChar w:fldCharType="begin"/>
      </w:r>
      <w:r>
        <w:instrText xml:space="preserve"> HYPERLINK "https://link.springer.com/article/10.1007/s11115-022-00646-5" </w:instrText>
      </w:r>
      <w:r>
        <w:rPr/>
        <w:fldChar w:fldCharType="separate"/>
      </w:r>
      <w:r>
        <w:rPr>
          <w:color w:val="1155cc"/>
          <w:highlight w:val="white"/>
          <w:u w:val="single"/>
        </w:rPr>
        <w:t>https://link.springer.com/article/10.1007/s11115-022-00646-5</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Kurdi, B. and Alshurideh, M., 2020. Employee retention and organizational performance: Evidence from banking industry. </w:t>
      </w:r>
      <w:r>
        <w:rPr>
          <w:i/>
          <w:color w:val="222222"/>
          <w:highlight w:val="white"/>
        </w:rPr>
        <w:t>Management Science Letters</w:t>
      </w:r>
      <w:r>
        <w:rPr>
          <w:color w:val="222222"/>
          <w:highlight w:val="white"/>
        </w:rPr>
        <w:t xml:space="preserve">, </w:t>
      </w:r>
      <w:r>
        <w:rPr>
          <w:i/>
          <w:color w:val="222222"/>
          <w:highlight w:val="white"/>
        </w:rPr>
        <w:t>10</w:t>
      </w:r>
      <w:r>
        <w:rPr>
          <w:color w:val="222222"/>
          <w:highlight w:val="white"/>
        </w:rPr>
        <w:t>(16), pp.3981-3990.</w:t>
      </w:r>
      <w:r>
        <w:rPr/>
        <w:fldChar w:fldCharType="begin"/>
      </w:r>
      <w:r>
        <w:instrText xml:space="preserve"> HYPERLINK "https://growingscience.com/beta/msl/4116-employee-retention-and-organizational-performance-evidence-from-banking-industry.html" </w:instrText>
      </w:r>
      <w:r>
        <w:rPr/>
        <w:fldChar w:fldCharType="separate"/>
      </w:r>
      <w:r>
        <w:rPr>
          <w:color w:val="1155cc"/>
          <w:highlight w:val="white"/>
          <w:u w:val="single"/>
        </w:rPr>
        <w:t>https://growingscience.com/beta/msl/4116-employee-retention-and-organizational-performance-evidence-from-banking-industry.html</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Kwon, K. and Kim, T., 2020. An integrative literature review of employee engagement and innovative behavior: Revisiting the JD-R model. </w:t>
      </w:r>
      <w:r>
        <w:rPr>
          <w:i/>
          <w:color w:val="222222"/>
          <w:highlight w:val="white"/>
        </w:rPr>
        <w:t>Human Resource Management Review</w:t>
      </w:r>
      <w:r>
        <w:rPr>
          <w:color w:val="222222"/>
          <w:highlight w:val="white"/>
        </w:rPr>
        <w:t xml:space="preserve">, </w:t>
      </w:r>
      <w:r>
        <w:rPr>
          <w:i/>
          <w:color w:val="222222"/>
          <w:highlight w:val="white"/>
        </w:rPr>
        <w:t>30</w:t>
      </w:r>
      <w:r>
        <w:rPr>
          <w:color w:val="222222"/>
          <w:highlight w:val="white"/>
        </w:rPr>
        <w:t>(2), p.100704.</w:t>
      </w:r>
      <w:r>
        <w:rPr/>
        <w:fldChar w:fldCharType="begin"/>
      </w:r>
      <w:r>
        <w:instrText xml:space="preserve"> HYPERLINK "https://www.sciencedirect.com/science/article/abs/pii/S1053482218305278" </w:instrText>
      </w:r>
      <w:r>
        <w:rPr/>
        <w:fldChar w:fldCharType="separate"/>
      </w:r>
      <w:r>
        <w:rPr>
          <w:color w:val="1155cc"/>
          <w:highlight w:val="white"/>
          <w:u w:val="single"/>
        </w:rPr>
        <w:t>https://www.sciencedirect.com/science/article/abs/pii/S1053482218305278</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Lasater, K.B., Jarrín, O.F., Aiken, L.H., McHugh, M.D., Sloane, D.M. and Smith, H.L., 2019. A methodology for studying organizational performance: a multistate survey of front-line providers. </w:t>
      </w:r>
      <w:r>
        <w:rPr>
          <w:i/>
          <w:color w:val="222222"/>
          <w:highlight w:val="white"/>
        </w:rPr>
        <w:t>Medical care</w:t>
      </w:r>
      <w:r>
        <w:rPr>
          <w:color w:val="222222"/>
          <w:highlight w:val="white"/>
        </w:rPr>
        <w:t xml:space="preserve">, </w:t>
      </w:r>
      <w:r>
        <w:rPr>
          <w:i/>
          <w:color w:val="222222"/>
          <w:highlight w:val="white"/>
        </w:rPr>
        <w:t>57</w:t>
      </w:r>
      <w:r>
        <w:rPr>
          <w:color w:val="222222"/>
          <w:highlight w:val="white"/>
        </w:rPr>
        <w:t>(9), p.742.</w:t>
      </w:r>
      <w:r>
        <w:rPr/>
        <w:fldChar w:fldCharType="begin"/>
      </w:r>
      <w:r>
        <w:instrText xml:space="preserve"> HYPERLINK "https://www.ncbi.nlm.nih.gov/pmc/articles/PMC6690788/" </w:instrText>
      </w:r>
      <w:r>
        <w:rPr/>
        <w:fldChar w:fldCharType="separate"/>
      </w:r>
      <w:r>
        <w:rPr>
          <w:color w:val="1155cc"/>
          <w:highlight w:val="white"/>
          <w:u w:val="single"/>
        </w:rPr>
        <w:t>https://www.ncbi.nlm.nih.gov/pmc/articles/PMC6690788/</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Lee, K., Azmi, N., Hanaysha, J., Alzoubi, H. and Alshurideh, M., 2022. The effect of digital supply chain on organizational performance: An empirical study in Malaysia manufacturing industry. </w:t>
      </w:r>
      <w:r>
        <w:rPr>
          <w:i/>
          <w:color w:val="222222"/>
          <w:highlight w:val="white"/>
        </w:rPr>
        <w:t>Uncertain Supply Chain Management</w:t>
      </w:r>
      <w:r>
        <w:rPr>
          <w:color w:val="222222"/>
          <w:highlight w:val="white"/>
        </w:rPr>
        <w:t xml:space="preserve">, </w:t>
      </w:r>
      <w:r>
        <w:rPr>
          <w:i/>
          <w:color w:val="222222"/>
          <w:highlight w:val="white"/>
        </w:rPr>
        <w:t>10</w:t>
      </w:r>
      <w:r>
        <w:rPr>
          <w:color w:val="222222"/>
          <w:highlight w:val="white"/>
        </w:rPr>
        <w:t>(2), pp.495-510.</w:t>
      </w:r>
      <w:r>
        <w:rPr/>
        <w:fldChar w:fldCharType="begin"/>
      </w:r>
      <w:r>
        <w:instrText xml:space="preserve"> HYPERLINK "https://m.growingscience.com/beta/uscm/5274-the-effect-of-digital-supply-chain-on-organizational-performance-an-empirical-study-in-malaysia-manufacturing-industry.html" </w:instrText>
      </w:r>
      <w:r>
        <w:rPr/>
        <w:fldChar w:fldCharType="separate"/>
      </w:r>
      <w:r>
        <w:rPr>
          <w:color w:val="1155cc"/>
          <w:highlight w:val="white"/>
          <w:u w:val="single"/>
        </w:rPr>
        <w:t>https://m.growingscience.com/beta/uscm/5274-the-effect-of-digital-supply-chain-on-organizational-performance-an-empirical-study-in-malaysia-manufacturing-industry.html</w:t>
      </w:r>
      <w:r>
        <w:rPr/>
        <w:fldChar w:fldCharType="end"/>
      </w:r>
      <w:r>
        <w:rPr>
          <w:color w:val="222222"/>
          <w:highlight w:val="white"/>
        </w:rPr>
        <w:t xml:space="preserve"> </w:t>
      </w:r>
    </w:p>
    <w:p>
      <w:pPr>
        <w:pStyle w:val="style4097"/>
        <w:spacing w:before="240" w:after="240"/>
        <w:rPr>
          <w:color w:val="222222"/>
        </w:rPr>
      </w:pPr>
      <w:r>
        <w:rPr>
          <w:color w:val="222222"/>
          <w:highlight w:val="white"/>
        </w:rPr>
        <w:t>Lei, H., Khamkhoutlavong, M. and Le, P.B., 2021. Fostering exploitative and exploratory innovation through HRM practices and knowledge management capability: the moderating effect of knowledge-centered culture. </w:t>
      </w:r>
      <w:r>
        <w:rPr>
          <w:i/>
          <w:iCs/>
          <w:color w:val="222222"/>
          <w:highlight w:val="white"/>
        </w:rPr>
        <w:t>Journal of Knowledge Management</w:t>
      </w:r>
      <w:r>
        <w:rPr>
          <w:color w:val="222222"/>
          <w:highlight w:val="white"/>
        </w:rPr>
        <w:t>, </w:t>
      </w:r>
      <w:r>
        <w:rPr>
          <w:i/>
          <w:iCs/>
          <w:color w:val="222222"/>
          <w:highlight w:val="white"/>
        </w:rPr>
        <w:t>25</w:t>
      </w:r>
      <w:r>
        <w:rPr>
          <w:color w:val="222222"/>
          <w:highlight w:val="white"/>
        </w:rPr>
        <w:t>(8), pp.1926-1946.</w:t>
      </w:r>
      <w:r>
        <w:t xml:space="preserve"> </w:t>
      </w:r>
      <w:r>
        <w:rPr/>
        <w:fldChar w:fldCharType="begin"/>
      </w:r>
      <w:r>
        <w:instrText xml:space="preserve"> HYPERLINK "https://www.emerald.com/insight/content/doi/10.1108/JKM-07-2020-0505/full/html" </w:instrText>
      </w:r>
      <w:r>
        <w:rPr/>
        <w:fldChar w:fldCharType="separate"/>
      </w:r>
      <w:r>
        <w:rPr>
          <w:rStyle w:val="style85"/>
        </w:rPr>
        <w:t>https://www.emerald.com/insight/content/doi/10.1108/JKM-07-2020-0505/full/html</w:t>
      </w:r>
      <w:r>
        <w:rPr/>
        <w:fldChar w:fldCharType="end"/>
      </w:r>
      <w:r>
        <w:rPr>
          <w:color w:val="222222"/>
        </w:rPr>
        <w:t xml:space="preserve"> </w:t>
      </w:r>
    </w:p>
    <w:p>
      <w:pPr>
        <w:pStyle w:val="style4097"/>
        <w:spacing w:before="240" w:after="240"/>
        <w:rPr>
          <w:color w:val="222222"/>
          <w:highlight w:val="white"/>
        </w:rPr>
      </w:pPr>
      <w:r>
        <w:rPr>
          <w:color w:val="222222"/>
          <w:highlight w:val="white"/>
        </w:rPr>
        <w:t xml:space="preserve">Leitão, J., Pereira, D. and Gonçalves, Â., 2019. Quality of work life and organizational performance: Workers’ feelings of contributing, or not, to the organization’s productivity. </w:t>
      </w:r>
      <w:r>
        <w:rPr>
          <w:i/>
          <w:color w:val="222222"/>
          <w:highlight w:val="white"/>
        </w:rPr>
        <w:t>International journal of environmental research and public health</w:t>
      </w:r>
      <w:r>
        <w:rPr>
          <w:color w:val="222222"/>
          <w:highlight w:val="white"/>
        </w:rPr>
        <w:t xml:space="preserve">, </w:t>
      </w:r>
      <w:r>
        <w:rPr>
          <w:i/>
          <w:color w:val="222222"/>
          <w:highlight w:val="white"/>
        </w:rPr>
        <w:t>16</w:t>
      </w:r>
      <w:r>
        <w:rPr>
          <w:color w:val="222222"/>
          <w:highlight w:val="white"/>
        </w:rPr>
        <w:t>(20), p.3803.</w:t>
      </w:r>
      <w:r>
        <w:rPr/>
        <w:fldChar w:fldCharType="begin"/>
      </w:r>
      <w:r>
        <w:instrText xml:space="preserve"> HYPERLINK "https://www.mdpi.com/1660-4601/16/20/3803" </w:instrText>
      </w:r>
      <w:r>
        <w:rPr/>
        <w:fldChar w:fldCharType="separate"/>
      </w:r>
      <w:r>
        <w:rPr>
          <w:color w:val="1155cc"/>
          <w:highlight w:val="white"/>
          <w:u w:val="single"/>
        </w:rPr>
        <w:t>https://www.mdpi.com/1660-4601/16/20/3803</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Li, P., Sun, J.M., Taris, T.W., Xing, L. and Peeters, M.C., 2021. Country differences in the relationship between leadership and employee engagement: A meta-analysis. </w:t>
      </w:r>
      <w:r>
        <w:rPr>
          <w:i/>
          <w:color w:val="222222"/>
          <w:highlight w:val="white"/>
        </w:rPr>
        <w:t>The Leadership Quarterly</w:t>
      </w:r>
      <w:r>
        <w:rPr>
          <w:color w:val="222222"/>
          <w:highlight w:val="white"/>
        </w:rPr>
        <w:t xml:space="preserve">, </w:t>
      </w:r>
      <w:r>
        <w:rPr>
          <w:i/>
          <w:color w:val="222222"/>
          <w:highlight w:val="white"/>
        </w:rPr>
        <w:t>32</w:t>
      </w:r>
      <w:r>
        <w:rPr>
          <w:color w:val="222222"/>
          <w:highlight w:val="white"/>
        </w:rPr>
        <w:t>(1), p.101458.</w:t>
      </w:r>
      <w:r>
        <w:rPr/>
        <w:fldChar w:fldCharType="begin"/>
      </w:r>
      <w:r>
        <w:instrText xml:space="preserve"> HYPERLINK "https://www.sciencedirect.com/science/article/abs/pii/S1048984320300850" </w:instrText>
      </w:r>
      <w:r>
        <w:rPr/>
        <w:fldChar w:fldCharType="separate"/>
      </w:r>
      <w:r>
        <w:rPr>
          <w:color w:val="1155cc"/>
          <w:highlight w:val="white"/>
          <w:u w:val="single"/>
        </w:rPr>
        <w:t>https://www.sciencedirect.com/science/article/abs/pii/S1048984320300850</w:t>
      </w:r>
      <w:r>
        <w:rPr/>
        <w:fldChar w:fldCharType="end"/>
      </w:r>
      <w:r>
        <w:rPr>
          <w:color w:val="222222"/>
          <w:highlight w:val="white"/>
        </w:rPr>
        <w:t xml:space="preserve"> </w:t>
      </w:r>
    </w:p>
    <w:p>
      <w:pPr>
        <w:pStyle w:val="style4097"/>
        <w:spacing w:before="240" w:after="240"/>
        <w:rPr>
          <w:color w:val="222222"/>
        </w:rPr>
      </w:pPr>
      <w:r>
        <w:rPr>
          <w:color w:val="222222"/>
          <w:highlight w:val="white"/>
        </w:rPr>
        <w:t>Manuti, A., Giancaspro, M.L., Molino, M., Ingusci, E., Russo, V., Signore, F., Zito, M. and Cortese, C.G., 2020. “Everything will be fine”: a study on the relationship between employees’ perception of sustainable HRM practices and positive organizational behavior during COVID19. </w:t>
      </w:r>
      <w:r>
        <w:rPr>
          <w:i/>
          <w:iCs/>
          <w:color w:val="222222"/>
          <w:highlight w:val="white"/>
        </w:rPr>
        <w:t>Sustainability</w:t>
      </w:r>
      <w:r>
        <w:rPr>
          <w:color w:val="222222"/>
          <w:highlight w:val="white"/>
        </w:rPr>
        <w:t>, </w:t>
      </w:r>
      <w:r>
        <w:rPr>
          <w:i/>
          <w:iCs/>
          <w:color w:val="222222"/>
          <w:highlight w:val="white"/>
        </w:rPr>
        <w:t>12</w:t>
      </w:r>
      <w:r>
        <w:rPr>
          <w:color w:val="222222"/>
          <w:highlight w:val="white"/>
        </w:rPr>
        <w:t>(23), p.10216.</w:t>
      </w:r>
      <w:r>
        <w:t xml:space="preserve"> </w:t>
      </w:r>
      <w:r>
        <w:rPr/>
        <w:fldChar w:fldCharType="begin"/>
      </w:r>
      <w:r>
        <w:instrText xml:space="preserve"> HYPERLINK "https://www.mdpi.com/2071-1050/12/23/10216" </w:instrText>
      </w:r>
      <w:r>
        <w:rPr/>
        <w:fldChar w:fldCharType="separate"/>
      </w:r>
      <w:r>
        <w:rPr>
          <w:rStyle w:val="style85"/>
        </w:rPr>
        <w:t>https://www.mdpi.com/2071-1050/12/23/10216</w:t>
      </w:r>
      <w:r>
        <w:rPr/>
        <w:fldChar w:fldCharType="end"/>
      </w:r>
      <w:r>
        <w:rPr>
          <w:color w:val="222222"/>
        </w:rPr>
        <w:t xml:space="preserve"> </w:t>
      </w:r>
    </w:p>
    <w:p>
      <w:pPr>
        <w:pStyle w:val="style4097"/>
        <w:spacing w:before="240" w:after="240"/>
        <w:rPr>
          <w:color w:val="222222"/>
        </w:rPr>
      </w:pPr>
      <w:r>
        <w:rPr>
          <w:color w:val="222222"/>
          <w:highlight w:val="white"/>
        </w:rPr>
        <w:t>Mehrajunnisa, M., Jabeen, F., Faisal, M.N. and Mehmood, K., 2022. Prioritizing green HRM practices from policymaker’s perspective. </w:t>
      </w:r>
      <w:r>
        <w:rPr>
          <w:i/>
          <w:iCs/>
          <w:color w:val="222222"/>
          <w:highlight w:val="white"/>
        </w:rPr>
        <w:t>International Journal of Organizational Analysis</w:t>
      </w:r>
      <w:r>
        <w:rPr>
          <w:color w:val="222222"/>
          <w:highlight w:val="white"/>
        </w:rPr>
        <w:t>, </w:t>
      </w:r>
      <w:r>
        <w:rPr>
          <w:i/>
          <w:iCs/>
          <w:color w:val="222222"/>
          <w:highlight w:val="white"/>
        </w:rPr>
        <w:t>30</w:t>
      </w:r>
      <w:r>
        <w:rPr>
          <w:color w:val="222222"/>
          <w:highlight w:val="white"/>
        </w:rPr>
        <w:t>(3), pp.652-678.</w:t>
      </w:r>
      <w:r>
        <w:t xml:space="preserve"> </w:t>
      </w:r>
      <w:r>
        <w:rPr/>
        <w:fldChar w:fldCharType="begin"/>
      </w:r>
      <w:r>
        <w:instrText xml:space="preserve"> HYPERLINK "https://www.emerald.com/insight/content/doi/10.1108/IJOA-12-2019-1976/full/html" </w:instrText>
      </w:r>
      <w:r>
        <w:rPr/>
        <w:fldChar w:fldCharType="separate"/>
      </w:r>
      <w:r>
        <w:rPr>
          <w:rStyle w:val="style85"/>
        </w:rPr>
        <w:t>https://www.emerald.com/insight/content/doi/10.1108/IJOA-12-2019-1976/full/html</w:t>
      </w:r>
      <w:r>
        <w:rPr/>
        <w:fldChar w:fldCharType="end"/>
      </w:r>
      <w:r>
        <w:rPr>
          <w:color w:val="222222"/>
        </w:rPr>
        <w:t xml:space="preserve"> </w:t>
      </w:r>
    </w:p>
    <w:p>
      <w:pPr>
        <w:pStyle w:val="style4097"/>
        <w:spacing w:before="240" w:after="240"/>
        <w:rPr>
          <w:color w:val="222222"/>
        </w:rPr>
      </w:pPr>
      <w:r>
        <w:rPr>
          <w:color w:val="222222"/>
          <w:highlight w:val="white"/>
        </w:rPr>
        <w:t>Memon, M.A., Salleh, R., Mirza, M.Z., Cheah, J.H., Ting, H., Ahmad, M.S. and Tariq, A., 2020. Satisfaction matters: the relationships between HRM practices, work engagement and turnover intention. </w:t>
      </w:r>
      <w:r>
        <w:rPr>
          <w:i/>
          <w:iCs/>
          <w:color w:val="222222"/>
          <w:highlight w:val="white"/>
        </w:rPr>
        <w:t>International Journal of Manpower</w:t>
      </w:r>
      <w:r>
        <w:rPr>
          <w:color w:val="222222"/>
          <w:highlight w:val="white"/>
        </w:rPr>
        <w:t>, </w:t>
      </w:r>
      <w:r>
        <w:rPr>
          <w:i/>
          <w:iCs/>
          <w:color w:val="222222"/>
          <w:highlight w:val="white"/>
        </w:rPr>
        <w:t>42</w:t>
      </w:r>
      <w:r>
        <w:rPr>
          <w:color w:val="222222"/>
          <w:highlight w:val="white"/>
        </w:rPr>
        <w:t>(1), pp.21-50.</w:t>
      </w:r>
      <w:r>
        <w:t xml:space="preserve"> </w:t>
      </w:r>
      <w:r>
        <w:rPr/>
        <w:fldChar w:fldCharType="begin"/>
      </w:r>
      <w:r>
        <w:instrText xml:space="preserve"> HYPERLINK "https://www.emerald.com/insight/content/doi/10.1108/IJM-04-2018-0127/full/html" </w:instrText>
      </w:r>
      <w:r>
        <w:rPr/>
        <w:fldChar w:fldCharType="separate"/>
      </w:r>
      <w:r>
        <w:rPr>
          <w:rStyle w:val="style85"/>
        </w:rPr>
        <w:t>https://www.emerald.com/insight/content/doi/10.1108/IJM-04-2018-0127/full/html</w:t>
      </w:r>
      <w:r>
        <w:rPr/>
        <w:fldChar w:fldCharType="end"/>
      </w:r>
      <w:r>
        <w:rPr>
          <w:color w:val="222222"/>
        </w:rPr>
        <w:t xml:space="preserve"> </w:t>
      </w:r>
    </w:p>
    <w:p>
      <w:pPr>
        <w:pStyle w:val="style4097"/>
        <w:spacing w:before="240" w:after="240"/>
        <w:rPr>
          <w:color w:val="222222"/>
          <w:highlight w:val="white"/>
        </w:rPr>
      </w:pPr>
      <w:r>
        <w:rPr>
          <w:color w:val="222222"/>
          <w:highlight w:val="white"/>
        </w:rPr>
        <w:t xml:space="preserve">Men, L.R., O’Neil, J. and Ewing, M., 2020. Examining the effects of internal social media usage on employee engagement. </w:t>
      </w:r>
      <w:r>
        <w:rPr>
          <w:i/>
          <w:color w:val="222222"/>
          <w:highlight w:val="white"/>
        </w:rPr>
        <w:t>Public Relations Review</w:t>
      </w:r>
      <w:r>
        <w:rPr>
          <w:color w:val="222222"/>
          <w:highlight w:val="white"/>
        </w:rPr>
        <w:t xml:space="preserve">, </w:t>
      </w:r>
      <w:r>
        <w:rPr>
          <w:i/>
          <w:color w:val="222222"/>
          <w:highlight w:val="white"/>
        </w:rPr>
        <w:t>46</w:t>
      </w:r>
      <w:r>
        <w:rPr>
          <w:color w:val="222222"/>
          <w:highlight w:val="white"/>
        </w:rPr>
        <w:t>(2), p.101880.</w:t>
      </w:r>
      <w:r>
        <w:rPr/>
        <w:fldChar w:fldCharType="begin"/>
      </w:r>
      <w:r>
        <w:instrText xml:space="preserve"> HYPERLINK "https://www.sciencedirect.com/science/article/abs/pii/S0363811120300011" </w:instrText>
      </w:r>
      <w:r>
        <w:rPr/>
        <w:fldChar w:fldCharType="separate"/>
      </w:r>
      <w:r>
        <w:rPr>
          <w:color w:val="1155cc"/>
          <w:highlight w:val="white"/>
          <w:u w:val="single"/>
        </w:rPr>
        <w:t>https://www.sciencedirect.com/science/article/abs/pii/S0363811120300011</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Novak, M.D., DiGennaro Reed, F.D., Erath, T.G., Blackman, A.L., Ruby, S.A. and Pellegrino, A.J., 2019. Evidence-based performance management: Applying behavioral science to support practitioners. </w:t>
      </w:r>
      <w:r>
        <w:rPr>
          <w:i/>
          <w:color w:val="222222"/>
          <w:highlight w:val="white"/>
        </w:rPr>
        <w:t>Perspectives on Behavior Science</w:t>
      </w:r>
      <w:r>
        <w:rPr>
          <w:color w:val="222222"/>
          <w:highlight w:val="white"/>
        </w:rPr>
        <w:t xml:space="preserve">, </w:t>
      </w:r>
      <w:r>
        <w:rPr>
          <w:i/>
          <w:color w:val="222222"/>
          <w:highlight w:val="white"/>
        </w:rPr>
        <w:t>42</w:t>
      </w:r>
      <w:r>
        <w:rPr>
          <w:color w:val="222222"/>
          <w:highlight w:val="white"/>
        </w:rPr>
        <w:t>, pp.955-972.</w:t>
      </w:r>
      <w:r>
        <w:rPr/>
        <w:fldChar w:fldCharType="begin"/>
      </w:r>
      <w:r>
        <w:instrText xml:space="preserve"> HYPERLINK "https://link.springer.com/article/10.1007/s40614-019-00232-zv" </w:instrText>
      </w:r>
      <w:r>
        <w:rPr/>
        <w:fldChar w:fldCharType="separate"/>
      </w:r>
      <w:r>
        <w:rPr>
          <w:color w:val="1155cc"/>
          <w:highlight w:val="white"/>
          <w:u w:val="single"/>
        </w:rPr>
        <w:t>https://link.springer.com/article/10.1007/s40614-019-00232-zv</w:t>
      </w:r>
      <w:r>
        <w:rPr/>
        <w:fldChar w:fldCharType="end"/>
      </w:r>
      <w:r>
        <w:rPr>
          <w:color w:val="222222"/>
          <w:highlight w:val="white"/>
        </w:rPr>
        <w:t xml:space="preserve"> </w:t>
      </w:r>
    </w:p>
    <w:p>
      <w:pPr>
        <w:pStyle w:val="style4097"/>
        <w:spacing w:before="240" w:after="240"/>
        <w:rPr>
          <w:color w:val="222222"/>
        </w:rPr>
      </w:pPr>
      <w:r>
        <w:rPr>
          <w:color w:val="222222"/>
          <w:highlight w:val="white"/>
        </w:rPr>
        <w:t>Otoo, F.N.K., 2019. Human resource management (HRM) practices and organizational performance: The mediating role of employee competencies. </w:t>
      </w:r>
      <w:r>
        <w:rPr>
          <w:i/>
          <w:iCs/>
          <w:color w:val="222222"/>
          <w:highlight w:val="white"/>
        </w:rPr>
        <w:t>Employee Relations: The International Journal</w:t>
      </w:r>
      <w:r>
        <w:rPr>
          <w:color w:val="222222"/>
          <w:highlight w:val="white"/>
        </w:rPr>
        <w:t>, </w:t>
      </w:r>
      <w:r>
        <w:rPr>
          <w:i/>
          <w:iCs/>
          <w:color w:val="222222"/>
          <w:highlight w:val="white"/>
        </w:rPr>
        <w:t>41</w:t>
      </w:r>
      <w:r>
        <w:rPr>
          <w:color w:val="222222"/>
          <w:highlight w:val="white"/>
        </w:rPr>
        <w:t>(5), pp.949-970.</w:t>
      </w:r>
      <w:r>
        <w:t xml:space="preserve"> </w:t>
      </w:r>
      <w:r>
        <w:rPr/>
        <w:fldChar w:fldCharType="begin"/>
      </w:r>
      <w:r>
        <w:instrText xml:space="preserve"> HYPERLINK "https://www.emerald.com/insight/content/doi/10.1108/ER-02-2018-0053/full/html" </w:instrText>
      </w:r>
      <w:r>
        <w:rPr/>
        <w:fldChar w:fldCharType="separate"/>
      </w:r>
      <w:r>
        <w:rPr>
          <w:rStyle w:val="style85"/>
        </w:rPr>
        <w:t>https://www.emerald.com/insight/content/doi/10.1108/ER-02-2018-0053/full/html</w:t>
      </w:r>
      <w:r>
        <w:rPr/>
        <w:fldChar w:fldCharType="end"/>
      </w:r>
      <w:r>
        <w:rPr>
          <w:color w:val="222222"/>
        </w:rPr>
        <w:t xml:space="preserve"> </w:t>
      </w:r>
    </w:p>
    <w:p>
      <w:pPr>
        <w:pStyle w:val="style4097"/>
        <w:spacing w:before="240" w:after="240"/>
        <w:rPr>
          <w:color w:val="222222"/>
          <w:highlight w:val="white"/>
        </w:rPr>
      </w:pPr>
      <w:r>
        <w:rPr>
          <w:color w:val="222222"/>
          <w:highlight w:val="white"/>
        </w:rPr>
        <w:t>Oubrich, M., Hakmaoui, A., Benhayoun, L., Söilen, K.S. and Abdulkader, B., 2021. Impacts of leadership style, organizational design and HRM practices on knowledge hiding: The indirect roles of organizational justice and competitive work environment. </w:t>
      </w:r>
      <w:r>
        <w:rPr>
          <w:i/>
          <w:iCs/>
          <w:color w:val="222222"/>
          <w:highlight w:val="white"/>
        </w:rPr>
        <w:t>Journal of Business Research</w:t>
      </w:r>
      <w:r>
        <w:rPr>
          <w:color w:val="222222"/>
          <w:highlight w:val="white"/>
        </w:rPr>
        <w:t>, </w:t>
      </w:r>
      <w:r>
        <w:rPr>
          <w:i/>
          <w:iCs/>
          <w:color w:val="222222"/>
          <w:highlight w:val="white"/>
        </w:rPr>
        <w:t>137</w:t>
      </w:r>
      <w:r>
        <w:rPr>
          <w:color w:val="222222"/>
          <w:highlight w:val="white"/>
        </w:rPr>
        <w:t>, pp.488-499.</w:t>
      </w:r>
      <w:r>
        <w:t xml:space="preserve"> </w:t>
      </w:r>
      <w:r>
        <w:rPr/>
        <w:fldChar w:fldCharType="begin"/>
      </w:r>
      <w:r>
        <w:instrText xml:space="preserve"> HYPERLINK "https://www.sciencedirect.com/science/article/abs/pii/S0148296321006068" </w:instrText>
      </w:r>
      <w:r>
        <w:rPr/>
        <w:fldChar w:fldCharType="separate"/>
      </w:r>
      <w:r>
        <w:rPr>
          <w:rStyle w:val="style85"/>
        </w:rPr>
        <w:t>https://www.sciencedirect.com/science/article/abs/pii/S0148296321006068</w:t>
      </w:r>
      <w:r>
        <w:rPr/>
        <w:fldChar w:fldCharType="end"/>
      </w:r>
      <w:r>
        <w:rPr>
          <w:color w:val="222222"/>
        </w:rPr>
        <w:t xml:space="preserve"> </w:t>
      </w:r>
    </w:p>
    <w:p>
      <w:pPr>
        <w:pStyle w:val="style4097"/>
        <w:spacing w:before="240" w:after="240"/>
        <w:rPr>
          <w:color w:val="222222"/>
          <w:highlight w:val="white"/>
        </w:rPr>
      </w:pPr>
      <w:r>
        <w:rPr>
          <w:color w:val="222222"/>
          <w:highlight w:val="white"/>
        </w:rPr>
        <w:t xml:space="preserve">Özturan, M. and Tuğsal, T., 2019. The effect of managers’ emotional ıntelligence level on their autocratic management style. </w:t>
      </w:r>
      <w:r>
        <w:rPr>
          <w:i/>
          <w:color w:val="222222"/>
          <w:highlight w:val="white"/>
        </w:rPr>
        <w:t>Journal of Current Researches On Social Sciences</w:t>
      </w:r>
      <w:r>
        <w:rPr>
          <w:color w:val="222222"/>
          <w:highlight w:val="white"/>
        </w:rPr>
        <w:t xml:space="preserve">, </w:t>
      </w:r>
      <w:r>
        <w:rPr>
          <w:i/>
          <w:color w:val="222222"/>
          <w:highlight w:val="white"/>
        </w:rPr>
        <w:t>9</w:t>
      </w:r>
      <w:r>
        <w:rPr>
          <w:color w:val="222222"/>
          <w:highlight w:val="white"/>
        </w:rPr>
        <w:t>(1), pp.229-236.</w:t>
      </w:r>
      <w:r>
        <w:rPr/>
        <w:fldChar w:fldCharType="begin"/>
      </w:r>
      <w:r>
        <w:instrText xml:space="preserve"> HYPERLINK "https://www.jocress.com/dergi/isl202205d059d630135bacd.pdf" </w:instrText>
      </w:r>
      <w:r>
        <w:rPr/>
        <w:fldChar w:fldCharType="separate"/>
      </w:r>
      <w:r>
        <w:rPr>
          <w:color w:val="1155cc"/>
          <w:highlight w:val="white"/>
          <w:u w:val="single"/>
        </w:rPr>
        <w:t>https://www.jocress.com/dergi/isl202205d059d630135bacd.pdf</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Pambreni, Y., Khatibi, A., Azam, S. and Tham, J.J.M.S.L., 2019. The influence of total quality management toward organization performance. </w:t>
      </w:r>
      <w:r>
        <w:rPr>
          <w:i/>
          <w:color w:val="222222"/>
          <w:highlight w:val="white"/>
        </w:rPr>
        <w:t>Management Science Letters</w:t>
      </w:r>
      <w:r>
        <w:rPr>
          <w:color w:val="222222"/>
          <w:highlight w:val="white"/>
        </w:rPr>
        <w:t xml:space="preserve">, </w:t>
      </w:r>
      <w:r>
        <w:rPr>
          <w:i/>
          <w:color w:val="222222"/>
          <w:highlight w:val="white"/>
        </w:rPr>
        <w:t>9</w:t>
      </w:r>
      <w:r>
        <w:rPr>
          <w:color w:val="222222"/>
          <w:highlight w:val="white"/>
        </w:rPr>
        <w:t>(9), pp.1397-1406.</w:t>
      </w:r>
      <w:r>
        <w:rPr/>
        <w:fldChar w:fldCharType="begin"/>
      </w:r>
      <w:r>
        <w:instrText xml:space="preserve"> HYPERLINK "https://m.growingscience.com/beta/msl/3218-the-influence-of-total-quality-management-toward-organization-performance.html" </w:instrText>
      </w:r>
      <w:r>
        <w:rPr/>
        <w:fldChar w:fldCharType="separate"/>
      </w:r>
      <w:r>
        <w:rPr>
          <w:color w:val="1155cc"/>
          <w:highlight w:val="white"/>
          <w:u w:val="single"/>
        </w:rPr>
        <w:t>https://m.growingscience.com/beta/msl/3218-the-influence-of-total-quality-management-toward-organization-performance.html</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Rasool, S.F., Wang, M., Tang, M., Saeed, A. and Iqbal, J., 2021. How toxic workplace environment effects the employee engagement: The mediating role of organizational support and employee wellbeing. </w:t>
      </w:r>
      <w:r>
        <w:rPr>
          <w:i/>
          <w:color w:val="222222"/>
          <w:highlight w:val="white"/>
        </w:rPr>
        <w:t>International journal of environmental research and public health</w:t>
      </w:r>
      <w:r>
        <w:rPr>
          <w:color w:val="222222"/>
          <w:highlight w:val="white"/>
        </w:rPr>
        <w:t xml:space="preserve">, </w:t>
      </w:r>
      <w:r>
        <w:rPr>
          <w:i/>
          <w:color w:val="222222"/>
          <w:highlight w:val="white"/>
        </w:rPr>
        <w:t>18</w:t>
      </w:r>
      <w:r>
        <w:rPr>
          <w:color w:val="222222"/>
          <w:highlight w:val="white"/>
        </w:rPr>
        <w:t>(5), p.2294.</w:t>
      </w:r>
      <w:r>
        <w:rPr/>
        <w:fldChar w:fldCharType="begin"/>
      </w:r>
      <w:r>
        <w:instrText xml:space="preserve"> HYPERLINK "https://www.mdpi.com/1660-4601/18/5/2294" </w:instrText>
      </w:r>
      <w:r>
        <w:rPr/>
        <w:fldChar w:fldCharType="separate"/>
      </w:r>
      <w:r>
        <w:rPr>
          <w:color w:val="1155cc"/>
          <w:highlight w:val="white"/>
          <w:u w:val="single"/>
        </w:rPr>
        <w:t>https://www.mdpi.com/1660-4601/18/5/2294</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Richards, G., Yeoh, W., Chong, A.Y.L. and Popovič, A., 2019. Business intelligence effectiveness and corporate performance management: an empirical analysis. </w:t>
      </w:r>
      <w:r>
        <w:rPr>
          <w:i/>
          <w:color w:val="222222"/>
          <w:highlight w:val="white"/>
        </w:rPr>
        <w:t>Journal of Computer Information Systems</w:t>
      </w:r>
      <w:r>
        <w:rPr>
          <w:color w:val="222222"/>
          <w:highlight w:val="white"/>
        </w:rPr>
        <w:t xml:space="preserve">, </w:t>
      </w:r>
      <w:r>
        <w:rPr>
          <w:i/>
          <w:color w:val="222222"/>
          <w:highlight w:val="white"/>
        </w:rPr>
        <w:t>59</w:t>
      </w:r>
      <w:r>
        <w:rPr>
          <w:color w:val="222222"/>
          <w:highlight w:val="white"/>
        </w:rPr>
        <w:t>(2), pp.188-196.</w:t>
      </w:r>
      <w:r>
        <w:rPr/>
        <w:fldChar w:fldCharType="begin"/>
      </w:r>
      <w:r>
        <w:instrText xml:space="preserve"> HYPERLINK "https://www.tandfonline.com/doi/abs/10.1080/08874417.2017.1334244" </w:instrText>
      </w:r>
      <w:r>
        <w:rPr/>
        <w:fldChar w:fldCharType="separate"/>
      </w:r>
      <w:r>
        <w:rPr>
          <w:color w:val="1155cc"/>
          <w:highlight w:val="white"/>
          <w:u w:val="single"/>
        </w:rPr>
        <w:t>https://www.tandfonline.com/doi/abs/10.1080/08874417.2017.1334244</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Riyanto, S., Endri, E. and Herlisha, N., 2021. Effect of work motivation and job satisfaction on employee performance: Mediating role of employee engagement. </w:t>
      </w:r>
      <w:r>
        <w:rPr>
          <w:i/>
          <w:color w:val="222222"/>
          <w:highlight w:val="white"/>
        </w:rPr>
        <w:t>Problems and Perspectives in Management</w:t>
      </w:r>
      <w:r>
        <w:rPr>
          <w:color w:val="222222"/>
          <w:highlight w:val="white"/>
        </w:rPr>
        <w:t xml:space="preserve">, </w:t>
      </w:r>
      <w:r>
        <w:rPr>
          <w:i/>
          <w:color w:val="222222"/>
          <w:highlight w:val="white"/>
        </w:rPr>
        <w:t>19</w:t>
      </w:r>
      <w:r>
        <w:rPr>
          <w:color w:val="222222"/>
          <w:highlight w:val="white"/>
        </w:rPr>
        <w:t>(3), p.162.</w:t>
      </w:r>
      <w:r>
        <w:rPr/>
        <w:fldChar w:fldCharType="begin"/>
      </w:r>
      <w:r>
        <w:instrText xml:space="preserve"> HYPERLINK "https://d1wqtxts1xzle7.cloudfront.net/69819906/PPM_2021_03_Riyanto-libre.pdf?1631908840=&amp;response-content-disposition=inline%3B+filename%3DEffect_of_work_motivation_and_job_satisf.pdf&amp;Expires=1702484172&amp;Signature=LT5B~Q20bE0QpNjVXHyBFvzOY7kdxa9vDqRm6NsNCA0xCrO86dXDDe51Hbay7OsG~JzBH57zBFRVLR82aSOsUr9Fq8g~BUH~nVGUjHIzFY-t9KqCJtPTH5IvWqROtmLQOrKdXNsrCp77cNxvsDkmTxnAJpiSKuD4CERjmou45cF29obJdrSAJ~AvACr2YnUbhnA8WqB3z~InCxQwdjknWusDjl7qzx1~Y1WQEos5hQsUByg5GyruQOmLkBXzqIg8znCyltDjOUwDUf7~Ny4kj-Q~F8OLwpTU7MhM9jTdwf4Srvzn~IygtJ1mcFxBVSMLjnmD5fDgB5YdVj7tODT5HQ__&amp;Key-Pair-Id=APKAJLOHF5GGSLRBV4ZA" </w:instrText>
      </w:r>
      <w:r>
        <w:rPr/>
        <w:fldChar w:fldCharType="separate"/>
      </w:r>
      <w:r>
        <w:rPr>
          <w:color w:val="1155cc"/>
          <w:highlight w:val="white"/>
          <w:u w:val="single"/>
        </w:rPr>
        <w:t>https://d1wqtxts1xzle7.cloudfront.net/69819906/PPM_2021_03_Riyanto-libre.pdf?1631908840=&amp;response-content-disposition=inline%3B+filename%3DEffect_of_work_motivation_and_job_satisf.pdf&amp;Expires=1702484172&amp;Signature=LT5B~Q20bE0QpNjVXHyBFvzOY7kdxa9vDqRm6NsNCA0xCrO86dXDDe51Hbay7OsG~JzBH57zBFRVLR82aSOsUr9Fq8g~BUH~nVGUjHIzFY-t9KqCJtPTH5IvWqROtmLQOrKdXNsrCp77cNxvsDkmTxnAJpiSKuD4CERjmou45cF29obJdrSAJ~AvACr2YnUbhnA8WqB3z~InCxQwdjknWusDjl7qzx1~Y1WQEos5hQsUByg5GyruQOmLkBXzqIg8znCyltDjOUwDUf7~Ny4kj-Q~F8OLwpTU7MhM9jTdwf4Srvzn~IygtJ1mcFxBVSMLjnmD5fDgB5YdVj7tODT5HQ__&amp;Key-Pair-Id=APKAJLOHF5GGSLRBV4ZA</w:t>
      </w:r>
      <w:r>
        <w:rPr/>
        <w:fldChar w:fldCharType="end"/>
      </w:r>
      <w:r>
        <w:rPr>
          <w:color w:val="222222"/>
          <w:highlight w:val="white"/>
        </w:rPr>
        <w:t xml:space="preserve"> </w:t>
      </w:r>
    </w:p>
    <w:p>
      <w:pPr>
        <w:pStyle w:val="style4097"/>
        <w:spacing w:before="240" w:after="240"/>
        <w:rPr>
          <w:color w:val="222222"/>
          <w:highlight w:val="white"/>
        </w:rPr>
      </w:pPr>
      <w:r>
        <w:rPr>
          <w:color w:val="222222"/>
          <w:highlight w:val="white"/>
        </w:rPr>
        <w:t xml:space="preserve">Saks, A.M., 2022. Caring human resources management and employee engagement. </w:t>
      </w:r>
      <w:r>
        <w:rPr>
          <w:i/>
          <w:color w:val="222222"/>
          <w:highlight w:val="white"/>
        </w:rPr>
        <w:t>Human Resource Management Review</w:t>
      </w:r>
      <w:r>
        <w:rPr>
          <w:color w:val="222222"/>
          <w:highlight w:val="white"/>
        </w:rPr>
        <w:t xml:space="preserve">, </w:t>
      </w:r>
      <w:r>
        <w:rPr>
          <w:i/>
          <w:color w:val="222222"/>
          <w:highlight w:val="white"/>
        </w:rPr>
        <w:t>32</w:t>
      </w:r>
      <w:r>
        <w:rPr>
          <w:color w:val="222222"/>
          <w:highlight w:val="white"/>
        </w:rPr>
        <w:t>(3), p.100835.</w:t>
      </w:r>
      <w:r>
        <w:rPr/>
        <w:fldChar w:fldCharType="begin"/>
      </w:r>
      <w:r>
        <w:instrText xml:space="preserve"> HYPERLINK "https://www.sciencedirect.com/science/article/abs/pii/S1053482221000140" </w:instrText>
      </w:r>
      <w:r>
        <w:rPr/>
        <w:fldChar w:fldCharType="separate"/>
      </w:r>
      <w:r>
        <w:rPr>
          <w:color w:val="1155cc"/>
          <w:highlight w:val="white"/>
          <w:u w:val="single"/>
        </w:rPr>
        <w:t>https://www.sciencedirect.com/science/article/abs/pii/S1053482221000140</w:t>
      </w:r>
      <w:r>
        <w:rPr/>
        <w:fldChar w:fldCharType="end"/>
      </w:r>
      <w:r>
        <w:rPr>
          <w:color w:val="222222"/>
          <w:highlight w:val="white"/>
        </w:rPr>
        <w:t xml:space="preserve"> </w:t>
      </w:r>
    </w:p>
    <w:p>
      <w:pPr>
        <w:pStyle w:val="style4097"/>
        <w:spacing w:before="240" w:after="240"/>
        <w:rPr>
          <w:color w:val="222222"/>
        </w:rPr>
      </w:pPr>
      <w:r>
        <w:rPr>
          <w:color w:val="222222"/>
          <w:highlight w:val="white"/>
        </w:rPr>
        <w:t>Shamout, M., Elayan, M., Rawashdeh, A., Kurdi, B. and Alshurideh, M., 2022. E-HRM practices and sustainable competitive advantage from HR practitioner’s perspective: A mediated moderation analysis. </w:t>
      </w:r>
      <w:r>
        <w:rPr>
          <w:i/>
          <w:iCs/>
          <w:color w:val="222222"/>
          <w:highlight w:val="white"/>
        </w:rPr>
        <w:t>International Journal of Data and Network Science</w:t>
      </w:r>
      <w:r>
        <w:rPr>
          <w:color w:val="222222"/>
          <w:highlight w:val="white"/>
        </w:rPr>
        <w:t>, </w:t>
      </w:r>
      <w:r>
        <w:rPr>
          <w:i/>
          <w:iCs/>
          <w:color w:val="222222"/>
          <w:highlight w:val="white"/>
        </w:rPr>
        <w:t>6</w:t>
      </w:r>
      <w:r>
        <w:rPr>
          <w:color w:val="222222"/>
          <w:highlight w:val="white"/>
        </w:rPr>
        <w:t>(1), pp.165-178.</w:t>
      </w:r>
      <w:r>
        <w:t xml:space="preserve"> </w:t>
      </w:r>
      <w:r>
        <w:rPr/>
        <w:fldChar w:fldCharType="begin"/>
      </w:r>
      <w:r>
        <w:instrText xml:space="preserve"> HYPERLINK "https://growingscience.com/beta/ijds/5149-e-hrm-practices-and-sustainable-competitive-advantage-from-hr-practitioners-perspective-a-mediated-moderation-analysis.html" </w:instrText>
      </w:r>
      <w:r>
        <w:rPr/>
        <w:fldChar w:fldCharType="separate"/>
      </w:r>
      <w:r>
        <w:rPr>
          <w:rStyle w:val="style85"/>
        </w:rPr>
        <w:t>https://growingscience.com/beta/ijds/5149-e-hrm-practices-and-sustainable-competitive-advantage-from-hr-practitioners-perspective-a-mediated-moderation-analysis.html</w:t>
      </w:r>
      <w:r>
        <w:rPr/>
        <w:fldChar w:fldCharType="end"/>
      </w:r>
      <w:r>
        <w:rPr>
          <w:color w:val="222222"/>
        </w:rPr>
        <w:t xml:space="preserve"> </w:t>
      </w:r>
    </w:p>
    <w:p>
      <w:pPr>
        <w:pStyle w:val="style4097"/>
        <w:spacing w:before="240" w:after="240"/>
        <w:rPr>
          <w:color w:val="222222"/>
          <w:highlight w:val="white"/>
        </w:rPr>
      </w:pPr>
      <w:r>
        <w:rPr>
          <w:color w:val="222222"/>
          <w:highlight w:val="white"/>
        </w:rPr>
        <w:t xml:space="preserve">Singh, K. and Misra, M., 2021. Linking corporate social responsibility (CSR) and organizational performance: The moderating effect of corporate reputation. </w:t>
      </w:r>
      <w:r>
        <w:rPr>
          <w:i/>
          <w:color w:val="222222"/>
          <w:highlight w:val="white"/>
        </w:rPr>
        <w:t>European Research on Management and Business Economics</w:t>
      </w:r>
      <w:r>
        <w:rPr>
          <w:color w:val="222222"/>
          <w:highlight w:val="white"/>
        </w:rPr>
        <w:t xml:space="preserve">, </w:t>
      </w:r>
      <w:r>
        <w:rPr>
          <w:i/>
          <w:color w:val="222222"/>
          <w:highlight w:val="white"/>
        </w:rPr>
        <w:t>27</w:t>
      </w:r>
      <w:r>
        <w:rPr>
          <w:color w:val="222222"/>
          <w:highlight w:val="white"/>
        </w:rPr>
        <w:t>(1), p.100139.</w:t>
      </w:r>
      <w:r>
        <w:rPr/>
        <w:fldChar w:fldCharType="begin"/>
      </w:r>
      <w:r>
        <w:instrText xml:space="preserve"> HYPERLINK "https://www.sciencedirect.com/science/article/pii/S244488342030320X" </w:instrText>
      </w:r>
      <w:r>
        <w:rPr/>
        <w:fldChar w:fldCharType="separate"/>
      </w:r>
      <w:r>
        <w:rPr>
          <w:color w:val="1155cc"/>
          <w:highlight w:val="white"/>
          <w:u w:val="single"/>
        </w:rPr>
        <w:t>https://www.sciencedirect.com/science/article/pii/S244488342030320X</w:t>
      </w:r>
      <w:r>
        <w:rPr/>
        <w:fldChar w:fldCharType="end"/>
      </w:r>
      <w:r>
        <w:rPr>
          <w:color w:val="222222"/>
          <w:highlight w:val="white"/>
        </w:rPr>
        <w:t xml:space="preserve"> </w:t>
      </w:r>
    </w:p>
    <w:p>
      <w:pPr>
        <w:pStyle w:val="style4097"/>
        <w:spacing w:before="240" w:after="240"/>
        <w:rPr>
          <w:color w:val="222222"/>
        </w:rPr>
      </w:pPr>
      <w:r>
        <w:rPr>
          <w:color w:val="222222"/>
          <w:highlight w:val="white"/>
        </w:rPr>
        <w:t>Singh, S.K., Mazzucchelli, A., Vessal, S.R. and Solidoro, A., 2021. Knowledge-based HRM practices and innovation performance: Role of social capital and knowledge sharing. </w:t>
      </w:r>
      <w:r>
        <w:rPr>
          <w:i/>
          <w:iCs/>
          <w:color w:val="222222"/>
          <w:highlight w:val="white"/>
        </w:rPr>
        <w:t>Journal of International Management</w:t>
      </w:r>
      <w:r>
        <w:rPr>
          <w:color w:val="222222"/>
          <w:highlight w:val="white"/>
        </w:rPr>
        <w:t>, </w:t>
      </w:r>
      <w:r>
        <w:rPr>
          <w:i/>
          <w:iCs/>
          <w:color w:val="222222"/>
          <w:highlight w:val="white"/>
        </w:rPr>
        <w:t>27</w:t>
      </w:r>
      <w:r>
        <w:rPr>
          <w:color w:val="222222"/>
          <w:highlight w:val="white"/>
        </w:rPr>
        <w:t>(1), p.100830.</w:t>
      </w:r>
      <w:r>
        <w:t xml:space="preserve"> </w:t>
      </w:r>
      <w:r>
        <w:rPr/>
        <w:fldChar w:fldCharType="begin"/>
      </w:r>
      <w:r>
        <w:instrText xml:space="preserve"> HYPERLINK "https://www.sciencedirect.com/science/article/abs/pii/S1075425321000107" </w:instrText>
      </w:r>
      <w:r>
        <w:rPr/>
        <w:fldChar w:fldCharType="separate"/>
      </w:r>
      <w:r>
        <w:rPr>
          <w:rStyle w:val="style85"/>
        </w:rPr>
        <w:t>https://www.sciencedirect.com/science/article/abs/pii/S1075425321000107</w:t>
      </w:r>
      <w:r>
        <w:rPr/>
        <w:fldChar w:fldCharType="end"/>
      </w:r>
      <w:r>
        <w:rPr>
          <w:color w:val="222222"/>
        </w:rPr>
        <w:t xml:space="preserve"> </w:t>
      </w:r>
    </w:p>
    <w:p>
      <w:pPr>
        <w:pStyle w:val="style4097"/>
        <w:spacing w:before="240" w:after="240"/>
        <w:rPr>
          <w:color w:val="222222"/>
        </w:rPr>
      </w:pPr>
      <w:r>
        <w:rPr>
          <w:color w:val="222222"/>
          <w:highlight w:val="white"/>
        </w:rPr>
        <w:t>Suharti, L. and Sugiarto, A., 2020. A qualitative study OF Green HRM practices and their benefits in the organization: An Indonesian company experience. </w:t>
      </w:r>
      <w:r>
        <w:rPr>
          <w:i/>
          <w:iCs/>
          <w:color w:val="222222"/>
          <w:highlight w:val="white"/>
        </w:rPr>
        <w:t>Business: Theory and Practice</w:t>
      </w:r>
      <w:r>
        <w:rPr>
          <w:color w:val="222222"/>
          <w:highlight w:val="white"/>
        </w:rPr>
        <w:t>, </w:t>
      </w:r>
      <w:r>
        <w:rPr>
          <w:i/>
          <w:iCs/>
          <w:color w:val="222222"/>
          <w:highlight w:val="white"/>
        </w:rPr>
        <w:t>21</w:t>
      </w:r>
      <w:r>
        <w:rPr>
          <w:color w:val="222222"/>
          <w:highlight w:val="white"/>
        </w:rPr>
        <w:t>(1), pp.200-211.</w:t>
      </w:r>
      <w:r>
        <w:t xml:space="preserve"> </w:t>
      </w:r>
      <w:r>
        <w:rPr/>
        <w:fldChar w:fldCharType="begin"/>
      </w:r>
      <w:r>
        <w:instrText xml:space="preserve"> HYPERLINK "https://www.ceeol.com/search/article-detail?id=951058" </w:instrText>
      </w:r>
      <w:r>
        <w:rPr/>
        <w:fldChar w:fldCharType="separate"/>
      </w:r>
      <w:r>
        <w:rPr>
          <w:rStyle w:val="style85"/>
        </w:rPr>
        <w:t>https://www.ceeol.com/search/article-detail?id=951058</w:t>
      </w:r>
      <w:r>
        <w:rPr/>
        <w:fldChar w:fldCharType="end"/>
      </w:r>
      <w:r>
        <w:rPr>
          <w:color w:val="222222"/>
        </w:rPr>
        <w:t xml:space="preserve"> </w:t>
      </w:r>
    </w:p>
    <w:p>
      <w:pPr>
        <w:pStyle w:val="style4097"/>
        <w:spacing w:before="240" w:after="240"/>
        <w:rPr>
          <w:color w:val="222222"/>
          <w:highlight w:val="white"/>
        </w:rPr>
      </w:pPr>
      <w:r>
        <w:rPr>
          <w:color w:val="222222"/>
          <w:highlight w:val="white"/>
        </w:rPr>
        <w:t xml:space="preserve">Sun, L. and Bunchapattanasakda, C., 2019. Employee engagement: A literature review. </w:t>
      </w:r>
      <w:r>
        <w:rPr>
          <w:i/>
          <w:color w:val="222222"/>
          <w:highlight w:val="white"/>
        </w:rPr>
        <w:t>International Journal of Human Resource Studies</w:t>
      </w:r>
      <w:r>
        <w:rPr>
          <w:color w:val="222222"/>
          <w:highlight w:val="white"/>
        </w:rPr>
        <w:t xml:space="preserve">, </w:t>
      </w:r>
      <w:r>
        <w:rPr>
          <w:i/>
          <w:color w:val="222222"/>
          <w:highlight w:val="white"/>
        </w:rPr>
        <w:t>9</w:t>
      </w:r>
      <w:r>
        <w:rPr>
          <w:color w:val="222222"/>
          <w:highlight w:val="white"/>
        </w:rPr>
        <w:t>(1), pp.63-80.</w:t>
      </w:r>
      <w:r>
        <w:rPr/>
        <w:fldChar w:fldCharType="begin"/>
      </w:r>
      <w:r>
        <w:instrText xml:space="preserve"> HYPERLINK "https://ideas.repec.org/a/mth/ijhr88/v9y2019i1p63-80.html" </w:instrText>
      </w:r>
      <w:r>
        <w:rPr/>
        <w:fldChar w:fldCharType="separate"/>
      </w:r>
      <w:r>
        <w:rPr>
          <w:color w:val="1155cc"/>
          <w:highlight w:val="white"/>
          <w:u w:val="single"/>
        </w:rPr>
        <w:t>https://ideas.repec.org/a/mth/ijhr88/v9y2019i1p63-80.html</w:t>
      </w:r>
      <w:r>
        <w:rPr/>
        <w:fldChar w:fldCharType="end"/>
      </w:r>
      <w:r>
        <w:rPr>
          <w:color w:val="222222"/>
          <w:highlight w:val="white"/>
        </w:rPr>
        <w:t xml:space="preserve"> </w:t>
      </w:r>
    </w:p>
    <w:p>
      <w:pPr>
        <w:pStyle w:val="style4097"/>
        <w:spacing w:before="240" w:after="240"/>
        <w:rPr/>
      </w:pPr>
      <w:r>
        <w:rPr>
          <w:color w:val="222222"/>
          <w:highlight w:val="white"/>
        </w:rPr>
        <w:t>Zamanan, M., Alkhaldi, M., Almajroub, A., Alajmi, A., Alshammari, J. and Aburumman, O., 2020. The influence of HRM practices and employees’ satisfaction on intention to leave. </w:t>
      </w:r>
      <w:r>
        <w:rPr>
          <w:i/>
          <w:iCs/>
          <w:color w:val="222222"/>
          <w:highlight w:val="white"/>
        </w:rPr>
        <w:t>Management Science Letters</w:t>
      </w:r>
      <w:r>
        <w:rPr>
          <w:color w:val="222222"/>
          <w:highlight w:val="white"/>
        </w:rPr>
        <w:t>, </w:t>
      </w:r>
      <w:r>
        <w:rPr>
          <w:i/>
          <w:iCs/>
          <w:color w:val="222222"/>
          <w:highlight w:val="white"/>
        </w:rPr>
        <w:t>10</w:t>
      </w:r>
      <w:r>
        <w:rPr>
          <w:color w:val="222222"/>
          <w:highlight w:val="white"/>
        </w:rPr>
        <w:t>(8), pp.1887-1894.</w:t>
      </w:r>
      <w:r>
        <w:t xml:space="preserve"> </w:t>
      </w:r>
      <w:r>
        <w:rPr/>
        <w:fldChar w:fldCharType="begin"/>
      </w:r>
      <w:r>
        <w:instrText xml:space="preserve"> HYPERLINK "https://growingscience.com/beta/msl/3702-the-influence-of-hrm-practices-and-employees-satisfaction-on-intention-to-leave.html" </w:instrText>
      </w:r>
      <w:r>
        <w:rPr/>
        <w:fldChar w:fldCharType="separate"/>
      </w:r>
      <w:r>
        <w:rPr>
          <w:rStyle w:val="style85"/>
        </w:rPr>
        <w:t>https://growingscience.com/beta/msl/3702-the-influence-of-hrm-practices-and-employees-satisfaction-on-intention-to-leave.html</w:t>
      </w:r>
      <w:r>
        <w:rPr/>
        <w:fldChar w:fldCharType="end"/>
      </w:r>
      <w:r>
        <w:t xml:space="preserve"> </w:t>
      </w:r>
    </w:p>
    <w:p>
      <w:pPr>
        <w:pStyle w:val="style4097"/>
        <w:rPr>
          <w:color w:val="222222"/>
          <w:highlight w:val="white"/>
        </w:rPr>
      </w:pPr>
    </w:p>
    <w:sectPr>
      <w:headerReference w:type="default" r:id="rId4"/>
      <w:headerReference w:type="first" r:id="rId5"/>
      <w:pgSz w:w="12240" w:h="15840" w:orient="portrait"/>
      <w:pgMar w:top="1440" w:right="1440" w:bottom="1440" w:left="1440" w:header="720" w:footer="720" w:gutter="0"/>
      <w:pgNumType w:start="0"/>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Georgia">
    <w:altName w:val="Georgia"/>
    <w:panose1 w:val="02040502050004020303"/>
    <w:charset w:val="00"/>
    <w:family w:val="roman"/>
    <w:pitch w:val="variable"/>
    <w:sig w:usb0="00000287" w:usb1="00000000" w:usb2="00000000" w:usb3="00000000" w:csb0="0000009F"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4097"/>
      <w:ind w:left="7200" w:firstLine="720"/>
      <w:rPr/>
    </w:pPr>
    <w:r>
      <w:rPr/>
      <w:fldChar w:fldCharType="begin"/>
    </w:r>
    <w:r>
      <w:instrText>PAGE</w:instrText>
    </w:r>
    <w:r>
      <w:rPr/>
      <w:fldChar w:fldCharType="separate"/>
    </w:r>
    <w:r>
      <w:rPr>
        <w:noProof/>
      </w:rPr>
      <w:t>23</w:t>
    </w:r>
    <w:r>
      <w:rPr/>
      <w:fldChar w:fldCharType="end"/>
    </w: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409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EDCD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D2D49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bidi="ar-SA" w:eastAsia="en-US"/>
      </w:rPr>
    </w:rPrDefault>
    <w:pPrDefault>
      <w:pPr>
        <w:spacing w:before="40" w:lineRule="auto" w:line="360"/>
        <w:jc w:val="both"/>
      </w:pPr>
    </w:pPrDefault>
  </w:docDefaults>
  <w:style w:type="paragraph" w:default="1" w:styleId="style0">
    <w:name w:val="Normal"/>
    <w:next w:val="style0"/>
    <w:qFormat/>
    <w:pPr/>
  </w:style>
  <w:style w:type="paragraph" w:styleId="style1">
    <w:name w:val="heading 1"/>
    <w:basedOn w:val="style4097"/>
    <w:next w:val="style4097"/>
    <w:pPr>
      <w:keepNext/>
      <w:keepLines/>
      <w:spacing w:before="240"/>
      <w:outlineLvl w:val="0"/>
    </w:pPr>
    <w:rPr>
      <w:b/>
      <w:color w:val="000000"/>
    </w:rPr>
  </w:style>
  <w:style w:type="paragraph" w:styleId="style2">
    <w:name w:val="heading 2"/>
    <w:basedOn w:val="style4097"/>
    <w:next w:val="style4097"/>
    <w:pPr>
      <w:keepNext/>
      <w:keepLines/>
      <w:outlineLvl w:val="1"/>
    </w:pPr>
    <w:rPr>
      <w:b/>
      <w:i/>
      <w:color w:val="000000"/>
    </w:rPr>
  </w:style>
  <w:style w:type="paragraph" w:styleId="style3">
    <w:name w:val="heading 3"/>
    <w:basedOn w:val="style4097"/>
    <w:next w:val="style4097"/>
    <w:pPr>
      <w:keepNext/>
      <w:keepLines/>
      <w:spacing w:before="280" w:after="80"/>
      <w:outlineLvl w:val="2"/>
    </w:pPr>
    <w:rPr>
      <w:b/>
      <w:sz w:val="28"/>
      <w:szCs w:val="28"/>
    </w:rPr>
  </w:style>
  <w:style w:type="paragraph" w:styleId="style4">
    <w:name w:val="heading 4"/>
    <w:basedOn w:val="style4097"/>
    <w:next w:val="style4097"/>
    <w:pPr>
      <w:keepNext/>
      <w:keepLines/>
      <w:spacing w:before="240" w:after="40"/>
      <w:outlineLvl w:val="3"/>
    </w:pPr>
    <w:rPr>
      <w:b/>
    </w:rPr>
  </w:style>
  <w:style w:type="paragraph" w:styleId="style5">
    <w:name w:val="heading 5"/>
    <w:basedOn w:val="style4097"/>
    <w:next w:val="style4097"/>
    <w:pPr>
      <w:keepNext/>
      <w:keepLines/>
      <w:spacing w:before="220" w:after="40"/>
      <w:outlineLvl w:val="4"/>
    </w:pPr>
    <w:rPr>
      <w:b/>
      <w:sz w:val="22"/>
      <w:szCs w:val="22"/>
    </w:rPr>
  </w:style>
  <w:style w:type="paragraph" w:styleId="style6">
    <w:name w:val="heading 6"/>
    <w:basedOn w:val="style4097"/>
    <w:next w:val="style4097"/>
    <w:pPr>
      <w:keepNext/>
      <w:keepLines/>
      <w:spacing w:before="200" w:after="40"/>
      <w:outlineLvl w:val="5"/>
    </w:pPr>
    <w:rPr>
      <w:b/>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customStyle="1" w:styleId="style4097">
    <w:name w:val="Normal1"/>
    <w:next w:val="style4097"/>
    <w:pPr/>
  </w:style>
  <w:style w:type="table" w:customStyle="1" w:styleId="style4098">
    <w:name w:val="Table Normal1"/>
    <w:next w:val="style4098"/>
    <w:pPr/>
    <w:rPr/>
    <w:tblPr>
      <w:tblCellMar>
        <w:top w:w="0" w:type="dxa"/>
        <w:left w:w="0" w:type="dxa"/>
        <w:bottom w:w="0" w:type="dxa"/>
        <w:right w:w="0" w:type="dxa"/>
      </w:tblCellMar>
    </w:tblPr>
    <w:tcPr>
      <w:tcBorders/>
    </w:tcPr>
  </w:style>
  <w:style w:type="paragraph" w:styleId="style62">
    <w:name w:val="Title"/>
    <w:basedOn w:val="style4097"/>
    <w:next w:val="style4097"/>
    <w:pPr>
      <w:keepNext/>
      <w:keepLines/>
      <w:spacing w:before="480" w:after="120"/>
    </w:pPr>
    <w:rPr>
      <w:b/>
      <w:sz w:val="72"/>
      <w:szCs w:val="72"/>
    </w:rPr>
  </w:style>
  <w:style w:type="paragraph" w:styleId="style74">
    <w:name w:val="Subtitle"/>
    <w:basedOn w:val="style4097"/>
    <w:next w:val="style4097"/>
    <w:pPr>
      <w:keepNext/>
      <w:keepLines/>
      <w:spacing w:before="360" w:after="80"/>
    </w:pPr>
    <w:rPr>
      <w:rFonts w:ascii="Georgia" w:cs="Georgia" w:eastAsia="Georgia" w:hAnsi="Georgia"/>
      <w:i/>
      <w:color w:val="666666"/>
      <w:sz w:val="48"/>
      <w:szCs w:val="48"/>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9" Type="http://schemas.openxmlformats.org/officeDocument/2006/relationships/theme" Target="theme/theme1.xml"/><Relationship Id="rId5" Type="http://schemas.openxmlformats.org/officeDocument/2006/relationships/header" Target="head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Words>6274</Words>
  <Pages>26</Pages>
  <Characters>41066</Characters>
  <Application>WPS Office</Application>
  <DocSecurity>0</DocSecurity>
  <Paragraphs>247</Paragraphs>
  <ScaleCrop>false</ScaleCrop>
  <LinksUpToDate>false</LinksUpToDate>
  <CharactersWithSpaces>47177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2023-12-13T18:00:00Z</dcterms:created>
  <dc:creator>WPS Office</dc:creator>
  <lastModifiedBy>SM-A736B</lastModifiedBy>
  <dcterms:modified xsi:type="dcterms:W3CDTF">2024-01-03T11:59:07Z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0943e8bc3b764d9a85fac8bc5f8e997d</vt:lpwstr>
  </property>
</Properties>
</file>