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DCBF2" w14:textId="748BA9EC" w:rsidR="00BB7CDD" w:rsidRPr="002F673F" w:rsidRDefault="00C30CF7">
      <w:r w:rsidRPr="002F673F">
        <w:t>As with the Exordium Parvuum and the Exordium Cistercii that it follows, the dating of the Carta Cartitatis is subject to much debate</w:t>
      </w:r>
      <w:r w:rsidR="007609EE" w:rsidRPr="002F673F">
        <w:t>.</w:t>
      </w:r>
      <w:r w:rsidR="00CF3A90" w:rsidRPr="002F673F">
        <w:t xml:space="preserve"> </w:t>
      </w:r>
      <w:r w:rsidR="007609EE" w:rsidRPr="002F673F">
        <w:t>W</w:t>
      </w:r>
      <w:r w:rsidR="00B1744C" w:rsidRPr="002F673F">
        <w:t>i</w:t>
      </w:r>
      <w:r w:rsidR="00CF3A90" w:rsidRPr="002F673F">
        <w:t>thin this section there</w:t>
      </w:r>
      <w:r w:rsidR="00572366" w:rsidRPr="002F673F">
        <w:t xml:space="preserve"> are several </w:t>
      </w:r>
      <w:r w:rsidR="00CF3A90" w:rsidRPr="002F673F">
        <w:t>points</w:t>
      </w:r>
      <w:r w:rsidR="00572366" w:rsidRPr="002F673F">
        <w:t xml:space="preserve"> that lend themselves to narrowing the approximat</w:t>
      </w:r>
      <w:r w:rsidR="00CF3A90" w:rsidRPr="002F673F">
        <w:t>e period down. Firstly, the monastery a</w:t>
      </w:r>
      <w:r w:rsidR="00115857" w:rsidRPr="002F673F">
        <w:t>t</w:t>
      </w:r>
      <w:r w:rsidR="00CF3A90" w:rsidRPr="002F673F">
        <w:t xml:space="preserve"> Citeaux is</w:t>
      </w:r>
      <w:r w:rsidR="008D246C" w:rsidRPr="002F673F">
        <w:t>,</w:t>
      </w:r>
      <w:r w:rsidR="00CF3A90" w:rsidRPr="002F673F">
        <w:t xml:space="preserve"> at this point</w:t>
      </w:r>
      <w:r w:rsidR="008D246C" w:rsidRPr="002F673F">
        <w:t>,</w:t>
      </w:r>
      <w:r w:rsidR="00CF3A90" w:rsidRPr="002F673F">
        <w:t xml:space="preserve"> still referred to as the New Monastery.</w:t>
      </w:r>
      <w:r w:rsidR="008D246C" w:rsidRPr="002F673F">
        <w:t xml:space="preserve"> </w:t>
      </w:r>
      <w:r w:rsidR="00EC3AB1" w:rsidRPr="002F673F">
        <w:t xml:space="preserve">Citeaux only began to be referred to by name once the number of Cistercian houses in the area </w:t>
      </w:r>
      <w:r w:rsidR="009A2E51" w:rsidRPr="002F673F">
        <w:t>had grown to such an extent</w:t>
      </w:r>
      <w:r w:rsidR="00310EDC" w:rsidRPr="002F673F">
        <w:t xml:space="preserve"> </w:t>
      </w:r>
      <w:r w:rsidR="009A2E51" w:rsidRPr="002F673F">
        <w:t xml:space="preserve">that clear clarification was necessary to distinguish between the ‘new </w:t>
      </w:r>
      <w:r w:rsidR="00310EDC" w:rsidRPr="002F673F">
        <w:t>monasteries</w:t>
      </w:r>
      <w:r w:rsidR="005D373E">
        <w:t>’</w:t>
      </w:r>
      <w:r w:rsidR="009A2E51" w:rsidRPr="002F673F">
        <w:t>.</w:t>
      </w:r>
      <w:r w:rsidR="00811750" w:rsidRPr="002F673F">
        <w:t xml:space="preserve"> It can therefore be assumed that </w:t>
      </w:r>
      <w:r w:rsidR="00B253D2" w:rsidRPr="002F673F">
        <w:t xml:space="preserve">when the Carta Caritatis was being written, the Cistercian </w:t>
      </w:r>
      <w:r w:rsidR="00EA7EF8" w:rsidRPr="002F673F">
        <w:t xml:space="preserve">order was still in a stage of relative infancy that didn’t require </w:t>
      </w:r>
      <w:r w:rsidR="00380F2B" w:rsidRPr="002F673F">
        <w:t xml:space="preserve">any further specific distinctions when referring to Citeaux. </w:t>
      </w:r>
      <w:r w:rsidR="002677E1" w:rsidRPr="002F673F">
        <w:t xml:space="preserve">This is further supported by the </w:t>
      </w:r>
      <w:r w:rsidR="00AD393E" w:rsidRPr="002F673F">
        <w:t xml:space="preserve">specification of a 15 day period in which summoned abbots had to arrive at Citeaux for an election. </w:t>
      </w:r>
      <w:r w:rsidR="00ED1F9C" w:rsidRPr="002F673F">
        <w:t>Considering th</w:t>
      </w:r>
      <w:r w:rsidR="00E808A6" w:rsidRPr="002F673F">
        <w:t xml:space="preserve">is time frame and the specific mention of the need to receive abbots from at least the three elder daughter houses, </w:t>
      </w:r>
      <w:r w:rsidR="0086215A" w:rsidRPr="002F673F">
        <w:t xml:space="preserve">it’s evident that new foundations </w:t>
      </w:r>
      <w:r w:rsidR="002D5D95" w:rsidRPr="002F673F">
        <w:t xml:space="preserve">must have been within </w:t>
      </w:r>
      <w:r w:rsidR="006A06F3" w:rsidRPr="002F673F">
        <w:t>this distance from the founding monastery.</w:t>
      </w:r>
      <w:r w:rsidR="00D11B32" w:rsidRPr="002F673F">
        <w:t xml:space="preserve"> The date that this source was written can also be </w:t>
      </w:r>
      <w:r w:rsidR="003C1EF5" w:rsidRPr="002F673F">
        <w:t>ascertained from the exclusion of the 4</w:t>
      </w:r>
      <w:r w:rsidR="003C1EF5" w:rsidRPr="002F673F">
        <w:rPr>
          <w:vertAlign w:val="superscript"/>
        </w:rPr>
        <w:t>th</w:t>
      </w:r>
      <w:r w:rsidR="003C1EF5" w:rsidRPr="002F673F">
        <w:t xml:space="preserve"> elder daughter, M</w:t>
      </w:r>
      <w:r w:rsidR="00345209" w:rsidRPr="002F673F">
        <w:t xml:space="preserve">orimond. </w:t>
      </w:r>
      <w:r w:rsidR="00B762A5" w:rsidRPr="002F673F">
        <w:t xml:space="preserve">Of the two </w:t>
      </w:r>
      <w:r w:rsidR="00F84FC7" w:rsidRPr="002F673F">
        <w:t>versions of the Carta Caritati</w:t>
      </w:r>
      <w:r w:rsidR="002C05E1" w:rsidRPr="002F673F">
        <w:t xml:space="preserve">s, the prior and posterior, Morimond only appears in the </w:t>
      </w:r>
      <w:r w:rsidR="008D1DB8" w:rsidRPr="002F673F">
        <w:t>later posterior edition</w:t>
      </w:r>
      <w:r w:rsidR="008D1DB8" w:rsidRPr="002F673F">
        <w:rPr>
          <w:rStyle w:val="FootnoteReference"/>
        </w:rPr>
        <w:footnoteReference w:id="1"/>
      </w:r>
      <w:r w:rsidR="00A63B2D" w:rsidRPr="002F673F">
        <w:t xml:space="preserve">. The original Carta Caritatis prior, therefore, must be dated before </w:t>
      </w:r>
      <w:r w:rsidR="00FD69D8" w:rsidRPr="002F673F">
        <w:t xml:space="preserve">Morimond’s </w:t>
      </w:r>
      <w:r w:rsidR="00085360" w:rsidRPr="002F673F">
        <w:t xml:space="preserve">first colony in 1120. </w:t>
      </w:r>
    </w:p>
    <w:p w14:paraId="4080643A" w14:textId="77777777" w:rsidR="00CC625F" w:rsidRPr="002F673F" w:rsidRDefault="00870BF7">
      <w:r w:rsidRPr="002F673F">
        <w:t>The Cistercian system of using filiation between house</w:t>
      </w:r>
      <w:r w:rsidR="00A167A5" w:rsidRPr="002F673F">
        <w:t xml:space="preserve">s to ensure uniformity across the order is reflected in the hierarchal procedure that dictates how a new abbot should be elected. </w:t>
      </w:r>
      <w:r w:rsidR="00CF3A90" w:rsidRPr="002F673F">
        <w:t>Within this section of the Carta Caritatis</w:t>
      </w:r>
      <w:r w:rsidRPr="002F673F">
        <w:t xml:space="preserve"> reference is made to the need for three messengers to be sent out “to the Abbots”</w:t>
      </w:r>
      <w:r w:rsidR="00534DC3" w:rsidRPr="002F673F">
        <w:t>,</w:t>
      </w:r>
      <w:r w:rsidR="004D60B2" w:rsidRPr="002F673F">
        <w:t xml:space="preserve"> </w:t>
      </w:r>
      <w:r w:rsidRPr="002F673F">
        <w:t>meaning those of the three eldest daughter houses: La Ferte, Pontigny and Clairvaux</w:t>
      </w:r>
      <w:r w:rsidR="004D60B2" w:rsidRPr="002F673F">
        <w:rPr>
          <w:rStyle w:val="FootnoteReference"/>
        </w:rPr>
        <w:footnoteReference w:id="2"/>
      </w:r>
      <w:r w:rsidR="004D60B2" w:rsidRPr="002F673F">
        <w:t xml:space="preserve">. </w:t>
      </w:r>
      <w:r w:rsidR="0081016C" w:rsidRPr="002F673F">
        <w:t xml:space="preserve">As the primary daughters of Citeaux, these houses would </w:t>
      </w:r>
      <w:r w:rsidR="00017B30" w:rsidRPr="002F673F">
        <w:t>repr</w:t>
      </w:r>
      <w:r w:rsidR="002560F0" w:rsidRPr="002F673F">
        <w:t>esent the most senior filiat</w:t>
      </w:r>
      <w:r w:rsidR="00D3201C" w:rsidRPr="002F673F">
        <w:t>ion</w:t>
      </w:r>
      <w:r w:rsidR="00A54300" w:rsidRPr="002F673F">
        <w:t>, placing them amongst the top ranks of the hierarchy</w:t>
      </w:r>
      <w:r w:rsidR="00904A87" w:rsidRPr="002F673F">
        <w:t xml:space="preserve">. </w:t>
      </w:r>
      <w:r w:rsidR="00866029" w:rsidRPr="002F673F">
        <w:t xml:space="preserve">With this position </w:t>
      </w:r>
      <w:r w:rsidR="00CB194A" w:rsidRPr="002F673F">
        <w:t>above the</w:t>
      </w:r>
      <w:r w:rsidR="00B61760" w:rsidRPr="002F673F">
        <w:t xml:space="preserve"> following generation of</w:t>
      </w:r>
      <w:r w:rsidR="00CB194A" w:rsidRPr="002F673F">
        <w:t xml:space="preserve"> houses, the abbots of the</w:t>
      </w:r>
      <w:r w:rsidR="00B61760" w:rsidRPr="002F673F">
        <w:t xml:space="preserve"> eldest daughters </w:t>
      </w:r>
      <w:r w:rsidR="002558E5" w:rsidRPr="002F673F">
        <w:t xml:space="preserve">ensure uniformity across the houses of their own filiation </w:t>
      </w:r>
      <w:r w:rsidR="00165917" w:rsidRPr="002F673F">
        <w:t xml:space="preserve">in that no parts of the devised rule for Cistercians is being neglected or becoming lax. </w:t>
      </w:r>
      <w:r w:rsidR="003B6473" w:rsidRPr="002F673F">
        <w:t xml:space="preserve">Task of control being </w:t>
      </w:r>
      <w:r w:rsidR="00450F4C" w:rsidRPr="002F673F">
        <w:t xml:space="preserve">distributed among 3 senior houses instead of being the sole chore of the primary monastery (Citeaux) also works </w:t>
      </w:r>
      <w:r w:rsidR="008C6814" w:rsidRPr="002F673F">
        <w:t>to ensure that when the abbot of that founding house</w:t>
      </w:r>
      <w:r w:rsidR="00211DDA" w:rsidRPr="002F673F">
        <w:t xml:space="preserve"> dies, there is </w:t>
      </w:r>
      <w:r w:rsidR="0017262F" w:rsidRPr="002F673F">
        <w:t xml:space="preserve">no lapse in control or opportunity for deviation </w:t>
      </w:r>
      <w:r w:rsidR="00956620" w:rsidRPr="002F673F">
        <w:t xml:space="preserve">from </w:t>
      </w:r>
      <w:r w:rsidR="00B84F3C" w:rsidRPr="002F673F">
        <w:t xml:space="preserve">the </w:t>
      </w:r>
      <w:r w:rsidR="003844F5" w:rsidRPr="002F673F">
        <w:t>strict Cistercian ruling.</w:t>
      </w:r>
    </w:p>
    <w:p w14:paraId="1901538D" w14:textId="200618B3" w:rsidR="001171A6" w:rsidRPr="002F673F" w:rsidRDefault="003844F5">
      <w:r w:rsidRPr="002F673F">
        <w:t xml:space="preserve"> </w:t>
      </w:r>
      <w:r w:rsidR="001171A6" w:rsidRPr="002F673F">
        <w:t>Of these three eldest daughters it is also made clear that La Ferte is regarded as the most senior daughter house of all, highlighting the emphasis on hierarchies even between the first daughters; La Ferte gains precedence over the other 2</w:t>
      </w:r>
      <w:r w:rsidR="001171A6" w:rsidRPr="002F673F">
        <w:rPr>
          <w:vertAlign w:val="superscript"/>
        </w:rPr>
        <w:t>nd</w:t>
      </w:r>
      <w:r w:rsidR="001171A6" w:rsidRPr="002F673F">
        <w:t xml:space="preserve"> generation houses through being the oldest foundation. </w:t>
      </w:r>
      <w:r w:rsidR="0031327C" w:rsidRPr="002F673F">
        <w:t>The source makes specific mention of La Ferte’s</w:t>
      </w:r>
      <w:r w:rsidR="00987158" w:rsidRPr="002F673F">
        <w:t xml:space="preserve"> </w:t>
      </w:r>
      <w:r w:rsidR="00833F29" w:rsidRPr="002F673F">
        <w:t xml:space="preserve">status </w:t>
      </w:r>
      <w:r w:rsidR="00A35366" w:rsidRPr="002F673F">
        <w:t>within the social hierarchy of the order, asserting its position over all other houses to be founded from Citeaux</w:t>
      </w:r>
      <w:r w:rsidR="00DE0006" w:rsidRPr="002F673F">
        <w:t xml:space="preserve"> and from the second generation daughters.</w:t>
      </w:r>
      <w:r w:rsidR="00C967FB" w:rsidRPr="002F673F">
        <w:t xml:space="preserve"> In the </w:t>
      </w:r>
      <w:r w:rsidR="00CF7D14" w:rsidRPr="002F673F">
        <w:t xml:space="preserve">later </w:t>
      </w:r>
      <w:r w:rsidR="00181AE3" w:rsidRPr="002F673F">
        <w:t xml:space="preserve">stages of Cistercian expansion, hierarchal placement of </w:t>
      </w:r>
      <w:r w:rsidR="00CF7D14" w:rsidRPr="002F673F">
        <w:t xml:space="preserve">houses </w:t>
      </w:r>
      <w:r w:rsidR="00CC625F" w:rsidRPr="002F673F">
        <w:t>becomes increasingly important, especially with the transition from order to Order.</w:t>
      </w:r>
      <w:r w:rsidR="00EC7DCF" w:rsidRPr="002F673F">
        <w:t xml:space="preserve"> </w:t>
      </w:r>
      <w:r w:rsidR="008E6465" w:rsidRPr="002F673F">
        <w:t xml:space="preserve">Of all the </w:t>
      </w:r>
      <w:r w:rsidR="00504DAA" w:rsidRPr="002F673F">
        <w:t xml:space="preserve">elder daughter houses, La Ferte </w:t>
      </w:r>
      <w:r w:rsidR="002B6977" w:rsidRPr="002F673F">
        <w:t>produces among the lowest</w:t>
      </w:r>
      <w:r w:rsidR="00D05128">
        <w:t xml:space="preserve"> number of</w:t>
      </w:r>
      <w:r w:rsidR="002B6977" w:rsidRPr="002F673F">
        <w:t xml:space="preserve"> daughter houses of its own, yet maintains its place a</w:t>
      </w:r>
      <w:r w:rsidR="00414446" w:rsidRPr="002F673F">
        <w:t xml:space="preserve">t the top of the hierarchy. This is a strong indication of the value placed on filiation with </w:t>
      </w:r>
      <w:r w:rsidR="004141FF" w:rsidRPr="002F673F">
        <w:t>founding houses; especially with Citeaux as the original Cister</w:t>
      </w:r>
      <w:r w:rsidR="002F673F" w:rsidRPr="002F673F">
        <w:t>ci</w:t>
      </w:r>
      <w:r w:rsidR="004141FF" w:rsidRPr="002F673F">
        <w:t>an monastery</w:t>
      </w:r>
      <w:r w:rsidR="002F673F" w:rsidRPr="002F673F">
        <w:t>.</w:t>
      </w:r>
    </w:p>
    <w:p w14:paraId="21E2FB12" w14:textId="6B2FD081" w:rsidR="008E4E51" w:rsidRDefault="001C10A5">
      <w:r w:rsidRPr="002F673F">
        <w:t xml:space="preserve">The emphasis of the Carta Caritatis on </w:t>
      </w:r>
      <w:r w:rsidR="00A67CA8" w:rsidRPr="002F673F">
        <w:t>f</w:t>
      </w:r>
      <w:r w:rsidRPr="002F673F">
        <w:t xml:space="preserve">iliation and </w:t>
      </w:r>
      <w:r w:rsidR="00007970" w:rsidRPr="002F673F">
        <w:t xml:space="preserve">the inclusion of mother houses in elections of their daughters does much to ensure uniformity across the </w:t>
      </w:r>
      <w:r w:rsidR="00F7688A" w:rsidRPr="002F673F">
        <w:t>growing number of Cistercian houses</w:t>
      </w:r>
      <w:r w:rsidR="00685405" w:rsidRPr="002F673F">
        <w:t xml:space="preserve">. In </w:t>
      </w:r>
      <w:r w:rsidR="00787702" w:rsidRPr="002F673F">
        <w:t xml:space="preserve">counselling </w:t>
      </w:r>
      <w:r w:rsidR="00DF3B72" w:rsidRPr="002F673F">
        <w:t>a monastery to r</w:t>
      </w:r>
      <w:r w:rsidR="00685405" w:rsidRPr="002F673F">
        <w:t xml:space="preserve">efer back to the </w:t>
      </w:r>
      <w:r w:rsidR="00787702" w:rsidRPr="002F673F">
        <w:t>mother monastery</w:t>
      </w:r>
      <w:r w:rsidR="00624958" w:rsidRPr="002F673F">
        <w:t xml:space="preserve">, </w:t>
      </w:r>
      <w:r w:rsidR="00EF4476" w:rsidRPr="002F673F">
        <w:t>it</w:t>
      </w:r>
      <w:r w:rsidR="00D23845" w:rsidRPr="002F673F">
        <w:t xml:space="preserve"> is</w:t>
      </w:r>
      <w:r w:rsidR="00EF4476" w:rsidRPr="002F673F">
        <w:t xml:space="preserve"> ensured that an external ranking presence is always involved to prevent deviance from procedure. </w:t>
      </w:r>
      <w:r w:rsidR="00C45AC7" w:rsidRPr="002F673F">
        <w:t>The Carta Caritatis sets the requirement for seeking the</w:t>
      </w:r>
      <w:r w:rsidR="00F573A6" w:rsidRPr="002F673F">
        <w:t xml:space="preserve"> advice and guidance of the “the abbot of that church which gave it birth</w:t>
      </w:r>
      <w:r w:rsidR="00A66150" w:rsidRPr="002F673F">
        <w:t xml:space="preserve">”, again turning to hierarchies of filiation. </w:t>
      </w:r>
      <w:r w:rsidR="003A37C3" w:rsidRPr="002F673F">
        <w:t>The presence of an external abbot to monitor elections not only prevents</w:t>
      </w:r>
      <w:r w:rsidR="00693E68" w:rsidRPr="002F673F">
        <w:t xml:space="preserve"> deviation from </w:t>
      </w:r>
      <w:r w:rsidR="0084671E" w:rsidRPr="002F673F">
        <w:t>the centr</w:t>
      </w:r>
      <w:r w:rsidR="006B2041" w:rsidRPr="002F673F">
        <w:t xml:space="preserve">al established rule, but also restricts the ability </w:t>
      </w:r>
      <w:r w:rsidR="006B2041" w:rsidRPr="002F673F">
        <w:lastRenderedPageBreak/>
        <w:t xml:space="preserve">of individual houses </w:t>
      </w:r>
      <w:r w:rsidR="00C3396A" w:rsidRPr="002F673F">
        <w:t xml:space="preserve">developing their own ideas. </w:t>
      </w:r>
      <w:r w:rsidR="001549CA" w:rsidRPr="002F673F">
        <w:t xml:space="preserve">In turn, the likelihood of a single house causing a schism </w:t>
      </w:r>
      <w:r w:rsidR="00C869BC" w:rsidRPr="002F673F">
        <w:t xml:space="preserve">between themselves and the rest of the Cistercian order is greatly reduced. </w:t>
      </w:r>
      <w:r w:rsidR="00847E79" w:rsidRPr="002F673F">
        <w:t xml:space="preserve">The rigid preservation of uniformity is, as Burton goes on to say, </w:t>
      </w:r>
      <w:r w:rsidR="00C416F4" w:rsidRPr="002F673F">
        <w:t>one of the sole purposes of the Carta Caritatis</w:t>
      </w:r>
      <w:r w:rsidR="00A02BC3" w:rsidRPr="002F673F">
        <w:t>; in uniformity, an increased measure of control is created that prevents the high moral standard of the order from slipping.</w:t>
      </w:r>
    </w:p>
    <w:p w14:paraId="6A5491A2" w14:textId="77777777" w:rsidR="00F57C08" w:rsidRPr="00447AAF" w:rsidRDefault="00F57C08"/>
    <w:sectPr w:rsidR="00F57C08" w:rsidRPr="00447A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7A128" w14:textId="77777777" w:rsidR="00870BF7" w:rsidRDefault="00870BF7" w:rsidP="00870BF7">
      <w:pPr>
        <w:spacing w:after="0" w:line="240" w:lineRule="auto"/>
      </w:pPr>
      <w:r>
        <w:separator/>
      </w:r>
    </w:p>
  </w:endnote>
  <w:endnote w:type="continuationSeparator" w:id="0">
    <w:p w14:paraId="2CC45A5D" w14:textId="77777777" w:rsidR="00870BF7" w:rsidRDefault="00870BF7" w:rsidP="00870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D3E116" w14:textId="77777777" w:rsidR="00870BF7" w:rsidRDefault="00870BF7" w:rsidP="00870BF7">
      <w:pPr>
        <w:spacing w:after="0" w:line="240" w:lineRule="auto"/>
      </w:pPr>
      <w:r>
        <w:separator/>
      </w:r>
    </w:p>
  </w:footnote>
  <w:footnote w:type="continuationSeparator" w:id="0">
    <w:p w14:paraId="3B3C5901" w14:textId="77777777" w:rsidR="00870BF7" w:rsidRDefault="00870BF7" w:rsidP="00870BF7">
      <w:pPr>
        <w:spacing w:after="0" w:line="240" w:lineRule="auto"/>
      </w:pPr>
      <w:r>
        <w:continuationSeparator/>
      </w:r>
    </w:p>
  </w:footnote>
  <w:footnote w:id="1">
    <w:p w14:paraId="24C90A3F" w14:textId="35445648" w:rsidR="008D1DB8" w:rsidRPr="002E67C4" w:rsidRDefault="008D1DB8">
      <w:pPr>
        <w:pStyle w:val="FootnoteText"/>
      </w:pPr>
      <w:r>
        <w:rPr>
          <w:rStyle w:val="FootnoteReference"/>
        </w:rPr>
        <w:footnoteRef/>
      </w:r>
      <w:r>
        <w:t xml:space="preserve"> </w:t>
      </w:r>
      <w:r w:rsidR="008400C2">
        <w:t>Janet Burton,</w:t>
      </w:r>
      <w:r w:rsidR="002E67C4">
        <w:t xml:space="preserve"> Julie Kerr,</w:t>
      </w:r>
      <w:r w:rsidR="008400C2">
        <w:t xml:space="preserve"> </w:t>
      </w:r>
      <w:r w:rsidR="0010683C">
        <w:rPr>
          <w:i/>
          <w:iCs/>
        </w:rPr>
        <w:t>The Cistercians In The Middle Ages</w:t>
      </w:r>
      <w:r w:rsidR="002E67C4">
        <w:t>, (</w:t>
      </w:r>
      <w:r w:rsidR="00D31BD5">
        <w:t>Wood</w:t>
      </w:r>
      <w:r w:rsidR="00DB1297">
        <w:t>bridge: Boydell Press 2016), p.</w:t>
      </w:r>
      <w:r w:rsidR="00A63B2D">
        <w:t>24</w:t>
      </w:r>
    </w:p>
  </w:footnote>
  <w:footnote w:id="2">
    <w:p w14:paraId="30DFD716" w14:textId="77777777" w:rsidR="004D60B2" w:rsidRDefault="004D60B2" w:rsidP="004D60B2">
      <w:pPr>
        <w:pStyle w:val="FootnoteText"/>
      </w:pPr>
      <w:r>
        <w:rPr>
          <w:rStyle w:val="FootnoteReference"/>
        </w:rPr>
        <w:footnoteRef/>
      </w:r>
      <w:r>
        <w:t xml:space="preserve"> Carta Caritatis, section XI</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DF9"/>
    <w:rsid w:val="00007970"/>
    <w:rsid w:val="00017B30"/>
    <w:rsid w:val="000225FF"/>
    <w:rsid w:val="00085360"/>
    <w:rsid w:val="000862DA"/>
    <w:rsid w:val="000C202E"/>
    <w:rsid w:val="0010683C"/>
    <w:rsid w:val="00115857"/>
    <w:rsid w:val="001171A6"/>
    <w:rsid w:val="0015103E"/>
    <w:rsid w:val="001549CA"/>
    <w:rsid w:val="00165917"/>
    <w:rsid w:val="0017262F"/>
    <w:rsid w:val="00181AE3"/>
    <w:rsid w:val="0018718D"/>
    <w:rsid w:val="001B16E0"/>
    <w:rsid w:val="001C10A5"/>
    <w:rsid w:val="001C396B"/>
    <w:rsid w:val="001C75A6"/>
    <w:rsid w:val="001D098A"/>
    <w:rsid w:val="001D2BCA"/>
    <w:rsid w:val="0021122F"/>
    <w:rsid w:val="00211DDA"/>
    <w:rsid w:val="002519E6"/>
    <w:rsid w:val="002558E5"/>
    <w:rsid w:val="002560F0"/>
    <w:rsid w:val="002604D5"/>
    <w:rsid w:val="002677E1"/>
    <w:rsid w:val="002B6977"/>
    <w:rsid w:val="002C05E1"/>
    <w:rsid w:val="002D5D95"/>
    <w:rsid w:val="002E44B0"/>
    <w:rsid w:val="002E67C4"/>
    <w:rsid w:val="002F673F"/>
    <w:rsid w:val="00310EDC"/>
    <w:rsid w:val="0031327C"/>
    <w:rsid w:val="00345209"/>
    <w:rsid w:val="00380F2B"/>
    <w:rsid w:val="003844F5"/>
    <w:rsid w:val="003A37C3"/>
    <w:rsid w:val="003B6473"/>
    <w:rsid w:val="003C1B80"/>
    <w:rsid w:val="003C1EF5"/>
    <w:rsid w:val="00411664"/>
    <w:rsid w:val="004141FF"/>
    <w:rsid w:val="00414446"/>
    <w:rsid w:val="004208BB"/>
    <w:rsid w:val="0044356F"/>
    <w:rsid w:val="00447AAF"/>
    <w:rsid w:val="00450F4C"/>
    <w:rsid w:val="00456CFC"/>
    <w:rsid w:val="0048218B"/>
    <w:rsid w:val="00485FEB"/>
    <w:rsid w:val="004D60B2"/>
    <w:rsid w:val="00504DAA"/>
    <w:rsid w:val="0050764C"/>
    <w:rsid w:val="00530FD6"/>
    <w:rsid w:val="00534DC3"/>
    <w:rsid w:val="00572366"/>
    <w:rsid w:val="005A25DE"/>
    <w:rsid w:val="005D373E"/>
    <w:rsid w:val="0061318F"/>
    <w:rsid w:val="00624958"/>
    <w:rsid w:val="00640669"/>
    <w:rsid w:val="00685405"/>
    <w:rsid w:val="00693E68"/>
    <w:rsid w:val="00694CD2"/>
    <w:rsid w:val="006A06F3"/>
    <w:rsid w:val="006B2041"/>
    <w:rsid w:val="00715DF9"/>
    <w:rsid w:val="007370EF"/>
    <w:rsid w:val="007443B9"/>
    <w:rsid w:val="007609EE"/>
    <w:rsid w:val="00787702"/>
    <w:rsid w:val="0079633A"/>
    <w:rsid w:val="007D32DA"/>
    <w:rsid w:val="007F5864"/>
    <w:rsid w:val="0081016C"/>
    <w:rsid w:val="00811750"/>
    <w:rsid w:val="00833F29"/>
    <w:rsid w:val="008400C2"/>
    <w:rsid w:val="0084671E"/>
    <w:rsid w:val="00847E79"/>
    <w:rsid w:val="0086215A"/>
    <w:rsid w:val="00866029"/>
    <w:rsid w:val="00870BF7"/>
    <w:rsid w:val="00882715"/>
    <w:rsid w:val="0089041C"/>
    <w:rsid w:val="008C6814"/>
    <w:rsid w:val="008D1DB8"/>
    <w:rsid w:val="008D246C"/>
    <w:rsid w:val="008E4E51"/>
    <w:rsid w:val="008E6465"/>
    <w:rsid w:val="00904A87"/>
    <w:rsid w:val="009407CF"/>
    <w:rsid w:val="00941D77"/>
    <w:rsid w:val="00944610"/>
    <w:rsid w:val="00954F4E"/>
    <w:rsid w:val="00956620"/>
    <w:rsid w:val="0096418F"/>
    <w:rsid w:val="00987158"/>
    <w:rsid w:val="009A2E51"/>
    <w:rsid w:val="009A3B5F"/>
    <w:rsid w:val="00A01CF4"/>
    <w:rsid w:val="00A02BC3"/>
    <w:rsid w:val="00A167A5"/>
    <w:rsid w:val="00A33977"/>
    <w:rsid w:val="00A35366"/>
    <w:rsid w:val="00A54300"/>
    <w:rsid w:val="00A63B2D"/>
    <w:rsid w:val="00A66150"/>
    <w:rsid w:val="00A67CA8"/>
    <w:rsid w:val="00AD393E"/>
    <w:rsid w:val="00B076A1"/>
    <w:rsid w:val="00B1744C"/>
    <w:rsid w:val="00B253D2"/>
    <w:rsid w:val="00B61760"/>
    <w:rsid w:val="00B71FB3"/>
    <w:rsid w:val="00B762A5"/>
    <w:rsid w:val="00B84F3C"/>
    <w:rsid w:val="00BA1362"/>
    <w:rsid w:val="00BB7CDD"/>
    <w:rsid w:val="00BE08A4"/>
    <w:rsid w:val="00C30CF7"/>
    <w:rsid w:val="00C3396A"/>
    <w:rsid w:val="00C36631"/>
    <w:rsid w:val="00C407AF"/>
    <w:rsid w:val="00C416F4"/>
    <w:rsid w:val="00C45AC7"/>
    <w:rsid w:val="00C55703"/>
    <w:rsid w:val="00C869BC"/>
    <w:rsid w:val="00C967FB"/>
    <w:rsid w:val="00CB194A"/>
    <w:rsid w:val="00CC625F"/>
    <w:rsid w:val="00CD49E5"/>
    <w:rsid w:val="00CE69D5"/>
    <w:rsid w:val="00CF3A90"/>
    <w:rsid w:val="00CF7D14"/>
    <w:rsid w:val="00D0084A"/>
    <w:rsid w:val="00D05128"/>
    <w:rsid w:val="00D11B32"/>
    <w:rsid w:val="00D14E33"/>
    <w:rsid w:val="00D23845"/>
    <w:rsid w:val="00D30EFF"/>
    <w:rsid w:val="00D31BD5"/>
    <w:rsid w:val="00D3201C"/>
    <w:rsid w:val="00D6503E"/>
    <w:rsid w:val="00D77932"/>
    <w:rsid w:val="00DB1297"/>
    <w:rsid w:val="00DE0006"/>
    <w:rsid w:val="00DF06D8"/>
    <w:rsid w:val="00DF3B72"/>
    <w:rsid w:val="00E808A6"/>
    <w:rsid w:val="00E92D83"/>
    <w:rsid w:val="00EA7EF8"/>
    <w:rsid w:val="00EC3AB1"/>
    <w:rsid w:val="00EC7DCF"/>
    <w:rsid w:val="00ED1F9C"/>
    <w:rsid w:val="00EF4476"/>
    <w:rsid w:val="00F55271"/>
    <w:rsid w:val="00F573A6"/>
    <w:rsid w:val="00F57C08"/>
    <w:rsid w:val="00F7688A"/>
    <w:rsid w:val="00F84FC7"/>
    <w:rsid w:val="00FD4701"/>
    <w:rsid w:val="00FD6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086B4"/>
  <w15:chartTrackingRefBased/>
  <w15:docId w15:val="{731CB3AB-802E-4ECA-98AB-54BC50AF0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70BF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0BF7"/>
    <w:rPr>
      <w:sz w:val="20"/>
      <w:szCs w:val="20"/>
    </w:rPr>
  </w:style>
  <w:style w:type="character" w:styleId="FootnoteReference">
    <w:name w:val="footnote reference"/>
    <w:basedOn w:val="DefaultParagraphFont"/>
    <w:uiPriority w:val="99"/>
    <w:semiHidden/>
    <w:unhideWhenUsed/>
    <w:rsid w:val="00870BF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0C642-A88D-4402-A477-81C549F40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2</Pages>
  <Words>690</Words>
  <Characters>3938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Minney</dc:creator>
  <cp:keywords/>
  <dc:description/>
  <cp:lastModifiedBy>Amber Minney</cp:lastModifiedBy>
  <cp:revision>152</cp:revision>
  <dcterms:created xsi:type="dcterms:W3CDTF">2021-12-05T10:22:00Z</dcterms:created>
  <dcterms:modified xsi:type="dcterms:W3CDTF">2021-12-05T19:31:00Z</dcterms:modified>
</cp:coreProperties>
</file>