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2793249"/>
        <w:docPartObj>
          <w:docPartGallery w:val="Cover Pages"/>
          <w:docPartUnique/>
        </w:docPartObj>
      </w:sdtPr>
      <w:sdtEndPr>
        <w:rPr>
          <w:rFonts w:eastAsiaTheme="minorHAnsi"/>
          <w:lang w:val="en-GB"/>
        </w:rPr>
      </w:sdtEndPr>
      <w:sdtContent>
        <w:p w14:paraId="3B19D87A" w14:textId="2DB4E9A4" w:rsidR="00201788" w:rsidRDefault="00201788">
          <w:pPr>
            <w:pStyle w:val="NoSpacing"/>
          </w:pPr>
          <w:r>
            <w:rPr>
              <w:noProof/>
            </w:rPr>
            <mc:AlternateContent>
              <mc:Choice Requires="wpg">
                <w:drawing>
                  <wp:anchor distT="0" distB="0" distL="114300" distR="114300" simplePos="0" relativeHeight="251659264" behindDoc="1" locked="0" layoutInCell="1" allowOverlap="1" wp14:anchorId="69928E18" wp14:editId="11CA473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69254A" w14:textId="56E2895A" w:rsidR="00201788" w:rsidRDefault="00767570">
                                      <w:pPr>
                                        <w:pStyle w:val="NoSpacing"/>
                                        <w:jc w:val="right"/>
                                        <w:rPr>
                                          <w:color w:val="FFFFFF" w:themeColor="background1"/>
                                          <w:sz w:val="28"/>
                                          <w:szCs w:val="28"/>
                                        </w:rPr>
                                      </w:pPr>
                                      <w:r>
                                        <w:rPr>
                                          <w:color w:val="FFFFFF" w:themeColor="background1"/>
                                          <w:sz w:val="28"/>
                                          <w:szCs w:val="28"/>
                                        </w:rPr>
                                        <w:t>BMSW4001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928E1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69254A" w14:textId="56E2895A" w:rsidR="00201788" w:rsidRDefault="00767570">
                                <w:pPr>
                                  <w:pStyle w:val="NoSpacing"/>
                                  <w:jc w:val="right"/>
                                  <w:rPr>
                                    <w:color w:val="FFFFFF" w:themeColor="background1"/>
                                    <w:sz w:val="28"/>
                                    <w:szCs w:val="28"/>
                                  </w:rPr>
                                </w:pPr>
                                <w:r>
                                  <w:rPr>
                                    <w:color w:val="FFFFFF" w:themeColor="background1"/>
                                    <w:sz w:val="28"/>
                                    <w:szCs w:val="28"/>
                                  </w:rPr>
                                  <w:t>BMSW4001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8336D6" wp14:editId="00B8203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C16305" w14:textId="57827CC7" w:rsidR="00201788" w:rsidRPr="006912FB" w:rsidRDefault="00201788">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729F" w:rsidRPr="006912FB">
                                      <w:rPr>
                                        <w:rFonts w:ascii="Arial" w:eastAsiaTheme="majorEastAsia" w:hAnsi="Arial" w:cs="Arial"/>
                                        <w:color w:val="262626" w:themeColor="text1" w:themeTint="D9"/>
                                        <w:sz w:val="72"/>
                                        <w:szCs w:val="72"/>
                                      </w:rPr>
                                      <w:t xml:space="preserve">Academic and </w:t>
                                    </w:r>
                                    <w:r w:rsidR="00733BFA" w:rsidRPr="006912FB">
                                      <w:rPr>
                                        <w:rFonts w:ascii="Arial" w:eastAsiaTheme="majorEastAsia" w:hAnsi="Arial" w:cs="Arial"/>
                                        <w:color w:val="262626" w:themeColor="text1" w:themeTint="D9"/>
                                        <w:sz w:val="72"/>
                                        <w:szCs w:val="72"/>
                                      </w:rPr>
                                      <w:t>Employability</w:t>
                                    </w:r>
                                    <w:r w:rsidR="00BB729F" w:rsidRPr="006912FB">
                                      <w:rPr>
                                        <w:rFonts w:ascii="Arial" w:eastAsiaTheme="majorEastAsia" w:hAnsi="Arial" w:cs="Arial"/>
                                        <w:color w:val="262626" w:themeColor="text1" w:themeTint="D9"/>
                                        <w:sz w:val="72"/>
                                        <w:szCs w:val="72"/>
                                      </w:rPr>
                                      <w:t xml:space="preserve"> </w:t>
                                    </w:r>
                                    <w:r w:rsidR="00733BFA" w:rsidRPr="006912FB">
                                      <w:rPr>
                                        <w:rFonts w:ascii="Arial" w:eastAsiaTheme="majorEastAsia" w:hAnsi="Arial" w:cs="Arial"/>
                                        <w:color w:val="262626" w:themeColor="text1" w:themeTint="D9"/>
                                        <w:sz w:val="72"/>
                                        <w:szCs w:val="72"/>
                                      </w:rPr>
                                      <w:t>Skills</w:t>
                                    </w:r>
                                  </w:sdtContent>
                                </w:sdt>
                              </w:p>
                              <w:p w14:paraId="66007874" w14:textId="5DB2E855" w:rsidR="00201788" w:rsidRDefault="00201788" w:rsidP="00BE2CD6">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E2CD6">
                                      <w:rPr>
                                        <w:color w:val="404040" w:themeColor="text1" w:themeTint="BF"/>
                                        <w:sz w:val="36"/>
                                        <w:szCs w:val="36"/>
                                      </w:rPr>
                                      <w:t xml:space="preserve">Time Management.CV </w:t>
                                    </w:r>
                                    <w:r w:rsidR="00445768">
                                      <w:rPr>
                                        <w:color w:val="404040" w:themeColor="text1" w:themeTint="BF"/>
                                        <w:sz w:val="36"/>
                                        <w:szCs w:val="36"/>
                                      </w:rPr>
                                      <w:t>W</w:t>
                                    </w:r>
                                    <w:r w:rsidR="00BE2CD6">
                                      <w:rPr>
                                        <w:color w:val="404040" w:themeColor="text1" w:themeTint="BF"/>
                                        <w:sz w:val="36"/>
                                        <w:szCs w:val="36"/>
                                      </w:rPr>
                                      <w:t xml:space="preserve">riting. Cover Letter </w:t>
                                    </w:r>
                                    <w:r w:rsidR="00445768">
                                      <w:rPr>
                                        <w:color w:val="404040" w:themeColor="text1" w:themeTint="BF"/>
                                        <w:sz w:val="36"/>
                                        <w:szCs w:val="36"/>
                                      </w:rPr>
                                      <w:t>W</w:t>
                                    </w:r>
                                    <w:r w:rsidR="00BE2CD6">
                                      <w:rPr>
                                        <w:color w:val="404040" w:themeColor="text1" w:themeTint="BF"/>
                                        <w:sz w:val="36"/>
                                        <w:szCs w:val="36"/>
                                      </w:rPr>
                                      <w:t>riting.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38336D6"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0C16305" w14:textId="57827CC7" w:rsidR="00201788" w:rsidRPr="006912FB" w:rsidRDefault="00201788">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729F" w:rsidRPr="006912FB">
                                <w:rPr>
                                  <w:rFonts w:ascii="Arial" w:eastAsiaTheme="majorEastAsia" w:hAnsi="Arial" w:cs="Arial"/>
                                  <w:color w:val="262626" w:themeColor="text1" w:themeTint="D9"/>
                                  <w:sz w:val="72"/>
                                  <w:szCs w:val="72"/>
                                </w:rPr>
                                <w:t xml:space="preserve">Academic and </w:t>
                              </w:r>
                              <w:r w:rsidR="00733BFA" w:rsidRPr="006912FB">
                                <w:rPr>
                                  <w:rFonts w:ascii="Arial" w:eastAsiaTheme="majorEastAsia" w:hAnsi="Arial" w:cs="Arial"/>
                                  <w:color w:val="262626" w:themeColor="text1" w:themeTint="D9"/>
                                  <w:sz w:val="72"/>
                                  <w:szCs w:val="72"/>
                                </w:rPr>
                                <w:t>Employability</w:t>
                              </w:r>
                              <w:r w:rsidR="00BB729F" w:rsidRPr="006912FB">
                                <w:rPr>
                                  <w:rFonts w:ascii="Arial" w:eastAsiaTheme="majorEastAsia" w:hAnsi="Arial" w:cs="Arial"/>
                                  <w:color w:val="262626" w:themeColor="text1" w:themeTint="D9"/>
                                  <w:sz w:val="72"/>
                                  <w:szCs w:val="72"/>
                                </w:rPr>
                                <w:t xml:space="preserve"> </w:t>
                              </w:r>
                              <w:r w:rsidR="00733BFA" w:rsidRPr="006912FB">
                                <w:rPr>
                                  <w:rFonts w:ascii="Arial" w:eastAsiaTheme="majorEastAsia" w:hAnsi="Arial" w:cs="Arial"/>
                                  <w:color w:val="262626" w:themeColor="text1" w:themeTint="D9"/>
                                  <w:sz w:val="72"/>
                                  <w:szCs w:val="72"/>
                                </w:rPr>
                                <w:t>Skills</w:t>
                              </w:r>
                            </w:sdtContent>
                          </w:sdt>
                        </w:p>
                        <w:p w14:paraId="66007874" w14:textId="5DB2E855" w:rsidR="00201788" w:rsidRDefault="00201788" w:rsidP="00BE2CD6">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E2CD6">
                                <w:rPr>
                                  <w:color w:val="404040" w:themeColor="text1" w:themeTint="BF"/>
                                  <w:sz w:val="36"/>
                                  <w:szCs w:val="36"/>
                                </w:rPr>
                                <w:t xml:space="preserve">Time Management.CV </w:t>
                              </w:r>
                              <w:r w:rsidR="00445768">
                                <w:rPr>
                                  <w:color w:val="404040" w:themeColor="text1" w:themeTint="BF"/>
                                  <w:sz w:val="36"/>
                                  <w:szCs w:val="36"/>
                                </w:rPr>
                                <w:t>W</w:t>
                              </w:r>
                              <w:r w:rsidR="00BE2CD6">
                                <w:rPr>
                                  <w:color w:val="404040" w:themeColor="text1" w:themeTint="BF"/>
                                  <w:sz w:val="36"/>
                                  <w:szCs w:val="36"/>
                                </w:rPr>
                                <w:t xml:space="preserve">riting. Cover Letter </w:t>
                              </w:r>
                              <w:r w:rsidR="00445768">
                                <w:rPr>
                                  <w:color w:val="404040" w:themeColor="text1" w:themeTint="BF"/>
                                  <w:sz w:val="36"/>
                                  <w:szCs w:val="36"/>
                                </w:rPr>
                                <w:t>W</w:t>
                              </w:r>
                              <w:r w:rsidR="00BE2CD6">
                                <w:rPr>
                                  <w:color w:val="404040" w:themeColor="text1" w:themeTint="BF"/>
                                  <w:sz w:val="36"/>
                                  <w:szCs w:val="36"/>
                                </w:rPr>
                                <w:t>riting.</w:t>
                              </w:r>
                            </w:sdtContent>
                          </w:sdt>
                        </w:p>
                      </w:txbxContent>
                    </v:textbox>
                    <w10:wrap anchorx="page" anchory="page"/>
                  </v:shape>
                </w:pict>
              </mc:Fallback>
            </mc:AlternateContent>
          </w:r>
        </w:p>
        <w:p w14:paraId="2C902616" w14:textId="453C19C1" w:rsidR="00201788" w:rsidRDefault="00F50C2F">
          <w:r>
            <w:rPr>
              <w:noProof/>
            </w:rPr>
            <mc:AlternateContent>
              <mc:Choice Requires="wps">
                <w:drawing>
                  <wp:anchor distT="0" distB="0" distL="114300" distR="114300" simplePos="0" relativeHeight="251661312" behindDoc="0" locked="0" layoutInCell="1" allowOverlap="1" wp14:anchorId="6D0E43AB" wp14:editId="01C98FE6">
                    <wp:simplePos x="0" y="0"/>
                    <wp:positionH relativeFrom="page">
                      <wp:posOffset>2712720</wp:posOffset>
                    </wp:positionH>
                    <wp:positionV relativeFrom="margin">
                      <wp:posOffset>7255510</wp:posOffset>
                    </wp:positionV>
                    <wp:extent cx="4301490" cy="1289050"/>
                    <wp:effectExtent l="0" t="0" r="3810" b="6350"/>
                    <wp:wrapNone/>
                    <wp:docPr id="32" name="Text Box 32"/>
                    <wp:cNvGraphicFramePr/>
                    <a:graphic xmlns:a="http://schemas.openxmlformats.org/drawingml/2006/main">
                      <a:graphicData uri="http://schemas.microsoft.com/office/word/2010/wordprocessingShape">
                        <wps:wsp>
                          <wps:cNvSpPr txBox="1"/>
                          <wps:spPr>
                            <a:xfrm>
                              <a:off x="0" y="0"/>
                              <a:ext cx="4301490" cy="1289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87DE5" w14:textId="6A53B67C" w:rsidR="00201788" w:rsidRPr="00EC3C4B" w:rsidRDefault="00201788" w:rsidP="006912FB">
                                <w:pPr>
                                  <w:pStyle w:val="NoSpacing"/>
                                  <w:jc w:val="right"/>
                                  <w:rPr>
                                    <w:rFonts w:ascii="Arial" w:hAnsi="Arial" w:cs="Arial"/>
                                    <w:b/>
                                    <w:bCs/>
                                    <w:color w:val="4472C4" w:themeColor="accent1"/>
                                    <w:sz w:val="28"/>
                                    <w:szCs w:val="28"/>
                                  </w:rPr>
                                </w:pPr>
                                <w:sdt>
                                  <w:sdtPr>
                                    <w:rPr>
                                      <w:rFonts w:ascii="Arial" w:hAnsi="Arial" w:cs="Arial"/>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C3C4B">
                                      <w:rPr>
                                        <w:rFonts w:ascii="Arial" w:hAnsi="Arial" w:cs="Arial"/>
                                        <w:b/>
                                        <w:bCs/>
                                        <w:color w:val="4472C4" w:themeColor="accent1"/>
                                        <w:sz w:val="28"/>
                                        <w:szCs w:val="28"/>
                                      </w:rPr>
                                      <w:t>Andreea Olivia Staicu (2021165)</w:t>
                                    </w:r>
                                  </w:sdtContent>
                                </w:sdt>
                              </w:p>
                              <w:p w14:paraId="0C26BF13" w14:textId="77777777" w:rsidR="006912FB" w:rsidRDefault="006912FB" w:rsidP="006912FB">
                                <w:pPr>
                                  <w:pStyle w:val="NoSpacing"/>
                                  <w:jc w:val="right"/>
                                  <w:rPr>
                                    <w:rFonts w:ascii="Arial" w:hAnsi="Arial" w:cs="Arial"/>
                                    <w:b/>
                                    <w:bCs/>
                                    <w:color w:val="595959" w:themeColor="text1" w:themeTint="A6"/>
                                    <w:sz w:val="28"/>
                                    <w:szCs w:val="28"/>
                                  </w:rPr>
                                </w:pPr>
                              </w:p>
                              <w:p w14:paraId="3AA34520" w14:textId="541030A3" w:rsidR="00DA28D6" w:rsidRPr="00EC3C4B" w:rsidRDefault="00F9644C" w:rsidP="006912FB">
                                <w:pPr>
                                  <w:pStyle w:val="NoSpacing"/>
                                  <w:jc w:val="right"/>
                                  <w:rPr>
                                    <w:rFonts w:ascii="Arial" w:hAnsi="Arial" w:cs="Arial"/>
                                    <w:b/>
                                    <w:bCs/>
                                    <w:color w:val="595959" w:themeColor="text1" w:themeTint="A6"/>
                                    <w:sz w:val="28"/>
                                    <w:szCs w:val="28"/>
                                  </w:rPr>
                                </w:pPr>
                                <w:r w:rsidRPr="00EC3C4B">
                                  <w:rPr>
                                    <w:rFonts w:ascii="Arial" w:hAnsi="Arial" w:cs="Arial"/>
                                    <w:b/>
                                    <w:bCs/>
                                    <w:color w:val="595959" w:themeColor="text1" w:themeTint="A6"/>
                                    <w:sz w:val="28"/>
                                    <w:szCs w:val="28"/>
                                  </w:rPr>
                                  <w:t>University of Wales Trinity Saint David</w:t>
                                </w:r>
                              </w:p>
                              <w:p w14:paraId="5C73F5CF" w14:textId="1B3470E9" w:rsidR="00F9644C" w:rsidRPr="00EC3C4B" w:rsidRDefault="00FD6ECA" w:rsidP="006912FB">
                                <w:pPr>
                                  <w:pStyle w:val="NoSpacing"/>
                                  <w:jc w:val="right"/>
                                  <w:rPr>
                                    <w:rFonts w:ascii="Arial" w:hAnsi="Arial" w:cs="Arial"/>
                                    <w:b/>
                                    <w:bCs/>
                                    <w:color w:val="595959" w:themeColor="text1" w:themeTint="A6"/>
                                    <w:sz w:val="28"/>
                                    <w:szCs w:val="28"/>
                                  </w:rPr>
                                </w:pPr>
                                <w:r w:rsidRPr="00EC3C4B">
                                  <w:rPr>
                                    <w:rFonts w:ascii="Arial" w:hAnsi="Arial" w:cs="Arial"/>
                                    <w:b/>
                                    <w:bCs/>
                                    <w:color w:val="595959" w:themeColor="text1" w:themeTint="A6"/>
                                    <w:sz w:val="28"/>
                                    <w:szCs w:val="28"/>
                                  </w:rPr>
                                  <w:t xml:space="preserve">Skills for the </w:t>
                                </w:r>
                                <w:r w:rsidR="00EC3C4B" w:rsidRPr="00EC3C4B">
                                  <w:rPr>
                                    <w:rFonts w:ascii="Arial" w:hAnsi="Arial" w:cs="Arial"/>
                                    <w:b/>
                                    <w:bCs/>
                                    <w:color w:val="595959" w:themeColor="text1" w:themeTint="A6"/>
                                    <w:sz w:val="28"/>
                                    <w:szCs w:val="28"/>
                                  </w:rPr>
                                  <w:t>Workplace (Health</w:t>
                                </w:r>
                                <w:r w:rsidRPr="00EC3C4B">
                                  <w:rPr>
                                    <w:rFonts w:ascii="Arial" w:hAnsi="Arial" w:cs="Arial"/>
                                    <w:b/>
                                    <w:bCs/>
                                    <w:color w:val="595959" w:themeColor="text1" w:themeTint="A6"/>
                                    <w:sz w:val="28"/>
                                    <w:szCs w:val="28"/>
                                  </w:rPr>
                                  <w:t xml:space="preserve"> and Social Care)</w:t>
                                </w:r>
                              </w:p>
                              <w:p w14:paraId="663FDF2A" w14:textId="77777777" w:rsidR="006912FB" w:rsidRDefault="006912FB" w:rsidP="006912FB">
                                <w:pPr>
                                  <w:pStyle w:val="NoSpacing"/>
                                  <w:jc w:val="right"/>
                                  <w:rPr>
                                    <w:rFonts w:ascii="Arial" w:hAnsi="Arial" w:cs="Arial"/>
                                    <w:b/>
                                    <w:bCs/>
                                    <w:color w:val="595959" w:themeColor="text1" w:themeTint="A6"/>
                                    <w:sz w:val="28"/>
                                    <w:szCs w:val="28"/>
                                  </w:rPr>
                                </w:pPr>
                              </w:p>
                              <w:p w14:paraId="2D1913DB" w14:textId="457CF7EB" w:rsidR="00FD6ECA" w:rsidRPr="00EC3C4B" w:rsidRDefault="00EC3C4B" w:rsidP="006912FB">
                                <w:pPr>
                                  <w:pStyle w:val="NoSpacing"/>
                                  <w:jc w:val="right"/>
                                  <w:rPr>
                                    <w:rFonts w:ascii="Arial" w:hAnsi="Arial" w:cs="Arial"/>
                                    <w:b/>
                                    <w:bCs/>
                                    <w:color w:val="595959" w:themeColor="text1" w:themeTint="A6"/>
                                    <w:sz w:val="28"/>
                                    <w:szCs w:val="28"/>
                                  </w:rPr>
                                </w:pPr>
                                <w:r w:rsidRPr="00EC3C4B">
                                  <w:rPr>
                                    <w:rFonts w:ascii="Arial" w:hAnsi="Arial" w:cs="Arial"/>
                                    <w:b/>
                                    <w:bCs/>
                                    <w:color w:val="595959" w:themeColor="text1" w:themeTint="A6"/>
                                    <w:sz w:val="28"/>
                                    <w:szCs w:val="28"/>
                                  </w:rPr>
                                  <w:t>Lecturer Noura Mohamed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D0E43AB" id="Text Box 32" o:spid="_x0000_s1056" type="#_x0000_t202" style="position:absolute;margin-left:213.6pt;margin-top:571.3pt;width:338.7pt;height:10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dzJYwIAADUFAAAOAAAAZHJzL2Uyb0RvYy54bWysVN9v2jAQfp+0/8Hy+wjQrmoRoWJUTJOq&#10;thqd+mwcG6I5Pu9sSNhfv7OTQMf20mkvzsX33a/v7jy9bSrD9gp9CTbno8GQM2UlFKXd5Pzb8/LD&#10;NWc+CFsIA1bl/KA8v529fzet3USNYQumUMjIifWT2uV8G4KbZJmXW1UJPwCnLCk1YCUC/eImK1DU&#10;5L0y2Xg4vMpqwMIhSOU93d61Sj5L/rVWMjxq7VVgJueUW0gnpnMdz2w2FZMNCrctZZeG+IcsKlFa&#10;Cnp0dSeCYDss/3BVlRLBgw4DCVUGWpdSpRqomtHwrJrVVjiVaiFyvDvS5P+fW/mwX7knZKH5BA01&#10;MBJSOz/xdBnraTRW8UuZMtIThYcjbaoJTNLl5cVwdHlDKkm60fj6ZvgxEZudzB368FlBxaKQc6S+&#10;JLrE/t4HCknQHhKjWViWxqTeGMvqnF9dkMvfNGRhbLxRqcudm1PqSQoHoyLG2K9Ks7JIFcSLNF9q&#10;YZDtBU2GkFLZkIpPfgkdUZqSeIthhz9l9Rbjto4+MthwNK5KC5iqP0u7+N6nrFs8Efmq7iiGZt1Q&#10;4Tkf951dQ3GghiO0u+CdXJbUlHvhw5NAGn5qJC10eKRDGyDyoZM42wL+/Nt9xNNMkpazmpYp5/7H&#10;TqDizHyxNK1x83oBe2HdC3ZXLYC6MKKnwskkkgEG04saoXqhPZ/HKKQSVlKsnK97cRHalaZ3Qqr5&#10;PIFov5wI93blZHQdmxJH7Ll5Eei6OQw0wg/Qr5mYnI1ji42WFua7ALpMsxp5bVns+KbdTCPcvSNx&#10;+V//J9TptZv9AgAA//8DAFBLAwQUAAYACAAAACEARWkJtOMAAAAOAQAADwAAAGRycy9kb3ducmV2&#10;LnhtbEyPS0/DMBCE70j8B2uRuFEnaRpQiFMhKoSQONDyODvJkkSN11HsPMqvZ3uC26zm0+xMtl1M&#10;JyYcXGtJQbgKQCCVtmqpVvDx/nRzB8J5TZXuLKGCEzrY5pcXmU4rO9Mep4OvBYeQS7WCxvs+ldKV&#10;DRrtVrZHYu/bDkZ7PodaVoOeOdx0MgqCRBrdEn9odI+PDZbHw2gUvP0Un8nr13iady+7aY/H53ET&#10;rpW6vloe7kF4XPwfDOf6XB1y7lTYkSonOgVxdBsxykYYRwmIMxIGMauC1TreJCDzTP6fkf8CAAD/&#10;/wMAUEsBAi0AFAAGAAgAAAAhALaDOJL+AAAA4QEAABMAAAAAAAAAAAAAAAAAAAAAAFtDb250ZW50&#10;X1R5cGVzXS54bWxQSwECLQAUAAYACAAAACEAOP0h/9YAAACUAQAACwAAAAAAAAAAAAAAAAAvAQAA&#10;X3JlbHMvLnJlbHNQSwECLQAUAAYACAAAACEA8YHcyWMCAAA1BQAADgAAAAAAAAAAAAAAAAAuAgAA&#10;ZHJzL2Uyb0RvYy54bWxQSwECLQAUAAYACAAAACEARWkJtOMAAAAOAQAADwAAAAAAAAAAAAAAAAC9&#10;BAAAZHJzL2Rvd25yZXYueG1sUEsFBgAAAAAEAAQA8wAAAM0FAAAAAA==&#10;" filled="f" stroked="f" strokeweight=".5pt">
                    <v:textbox inset="0,0,0,0">
                      <w:txbxContent>
                        <w:p w14:paraId="30C87DE5" w14:textId="6A53B67C" w:rsidR="00201788" w:rsidRPr="00EC3C4B" w:rsidRDefault="00201788" w:rsidP="006912FB">
                          <w:pPr>
                            <w:pStyle w:val="NoSpacing"/>
                            <w:jc w:val="right"/>
                            <w:rPr>
                              <w:rFonts w:ascii="Arial" w:hAnsi="Arial" w:cs="Arial"/>
                              <w:b/>
                              <w:bCs/>
                              <w:color w:val="4472C4" w:themeColor="accent1"/>
                              <w:sz w:val="28"/>
                              <w:szCs w:val="28"/>
                            </w:rPr>
                          </w:pPr>
                          <w:sdt>
                            <w:sdtPr>
                              <w:rPr>
                                <w:rFonts w:ascii="Arial" w:hAnsi="Arial" w:cs="Arial"/>
                                <w:b/>
                                <w:bCs/>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EC3C4B">
                                <w:rPr>
                                  <w:rFonts w:ascii="Arial" w:hAnsi="Arial" w:cs="Arial"/>
                                  <w:b/>
                                  <w:bCs/>
                                  <w:color w:val="4472C4" w:themeColor="accent1"/>
                                  <w:sz w:val="28"/>
                                  <w:szCs w:val="28"/>
                                </w:rPr>
                                <w:t>Andreea Olivia Staicu (2021165)</w:t>
                              </w:r>
                            </w:sdtContent>
                          </w:sdt>
                        </w:p>
                        <w:p w14:paraId="0C26BF13" w14:textId="77777777" w:rsidR="006912FB" w:rsidRDefault="006912FB" w:rsidP="006912FB">
                          <w:pPr>
                            <w:pStyle w:val="NoSpacing"/>
                            <w:jc w:val="right"/>
                            <w:rPr>
                              <w:rFonts w:ascii="Arial" w:hAnsi="Arial" w:cs="Arial"/>
                              <w:b/>
                              <w:bCs/>
                              <w:color w:val="595959" w:themeColor="text1" w:themeTint="A6"/>
                              <w:sz w:val="28"/>
                              <w:szCs w:val="28"/>
                            </w:rPr>
                          </w:pPr>
                        </w:p>
                        <w:p w14:paraId="3AA34520" w14:textId="541030A3" w:rsidR="00DA28D6" w:rsidRPr="00EC3C4B" w:rsidRDefault="00F9644C" w:rsidP="006912FB">
                          <w:pPr>
                            <w:pStyle w:val="NoSpacing"/>
                            <w:jc w:val="right"/>
                            <w:rPr>
                              <w:rFonts w:ascii="Arial" w:hAnsi="Arial" w:cs="Arial"/>
                              <w:b/>
                              <w:bCs/>
                              <w:color w:val="595959" w:themeColor="text1" w:themeTint="A6"/>
                              <w:sz w:val="28"/>
                              <w:szCs w:val="28"/>
                            </w:rPr>
                          </w:pPr>
                          <w:r w:rsidRPr="00EC3C4B">
                            <w:rPr>
                              <w:rFonts w:ascii="Arial" w:hAnsi="Arial" w:cs="Arial"/>
                              <w:b/>
                              <w:bCs/>
                              <w:color w:val="595959" w:themeColor="text1" w:themeTint="A6"/>
                              <w:sz w:val="28"/>
                              <w:szCs w:val="28"/>
                            </w:rPr>
                            <w:t>University of Wales Trinity Saint David</w:t>
                          </w:r>
                        </w:p>
                        <w:p w14:paraId="5C73F5CF" w14:textId="1B3470E9" w:rsidR="00F9644C" w:rsidRPr="00EC3C4B" w:rsidRDefault="00FD6ECA" w:rsidP="006912FB">
                          <w:pPr>
                            <w:pStyle w:val="NoSpacing"/>
                            <w:jc w:val="right"/>
                            <w:rPr>
                              <w:rFonts w:ascii="Arial" w:hAnsi="Arial" w:cs="Arial"/>
                              <w:b/>
                              <w:bCs/>
                              <w:color w:val="595959" w:themeColor="text1" w:themeTint="A6"/>
                              <w:sz w:val="28"/>
                              <w:szCs w:val="28"/>
                            </w:rPr>
                          </w:pPr>
                          <w:r w:rsidRPr="00EC3C4B">
                            <w:rPr>
                              <w:rFonts w:ascii="Arial" w:hAnsi="Arial" w:cs="Arial"/>
                              <w:b/>
                              <w:bCs/>
                              <w:color w:val="595959" w:themeColor="text1" w:themeTint="A6"/>
                              <w:sz w:val="28"/>
                              <w:szCs w:val="28"/>
                            </w:rPr>
                            <w:t xml:space="preserve">Skills for the </w:t>
                          </w:r>
                          <w:r w:rsidR="00EC3C4B" w:rsidRPr="00EC3C4B">
                            <w:rPr>
                              <w:rFonts w:ascii="Arial" w:hAnsi="Arial" w:cs="Arial"/>
                              <w:b/>
                              <w:bCs/>
                              <w:color w:val="595959" w:themeColor="text1" w:themeTint="A6"/>
                              <w:sz w:val="28"/>
                              <w:szCs w:val="28"/>
                            </w:rPr>
                            <w:t>Workplace (Health</w:t>
                          </w:r>
                          <w:r w:rsidRPr="00EC3C4B">
                            <w:rPr>
                              <w:rFonts w:ascii="Arial" w:hAnsi="Arial" w:cs="Arial"/>
                              <w:b/>
                              <w:bCs/>
                              <w:color w:val="595959" w:themeColor="text1" w:themeTint="A6"/>
                              <w:sz w:val="28"/>
                              <w:szCs w:val="28"/>
                            </w:rPr>
                            <w:t xml:space="preserve"> and Social Care)</w:t>
                          </w:r>
                        </w:p>
                        <w:p w14:paraId="663FDF2A" w14:textId="77777777" w:rsidR="006912FB" w:rsidRDefault="006912FB" w:rsidP="006912FB">
                          <w:pPr>
                            <w:pStyle w:val="NoSpacing"/>
                            <w:jc w:val="right"/>
                            <w:rPr>
                              <w:rFonts w:ascii="Arial" w:hAnsi="Arial" w:cs="Arial"/>
                              <w:b/>
                              <w:bCs/>
                              <w:color w:val="595959" w:themeColor="text1" w:themeTint="A6"/>
                              <w:sz w:val="28"/>
                              <w:szCs w:val="28"/>
                            </w:rPr>
                          </w:pPr>
                        </w:p>
                        <w:p w14:paraId="2D1913DB" w14:textId="457CF7EB" w:rsidR="00FD6ECA" w:rsidRPr="00EC3C4B" w:rsidRDefault="00EC3C4B" w:rsidP="006912FB">
                          <w:pPr>
                            <w:pStyle w:val="NoSpacing"/>
                            <w:jc w:val="right"/>
                            <w:rPr>
                              <w:rFonts w:ascii="Arial" w:hAnsi="Arial" w:cs="Arial"/>
                              <w:b/>
                              <w:bCs/>
                              <w:color w:val="595959" w:themeColor="text1" w:themeTint="A6"/>
                              <w:sz w:val="28"/>
                              <w:szCs w:val="28"/>
                            </w:rPr>
                          </w:pPr>
                          <w:r w:rsidRPr="00EC3C4B">
                            <w:rPr>
                              <w:rFonts w:ascii="Arial" w:hAnsi="Arial" w:cs="Arial"/>
                              <w:b/>
                              <w:bCs/>
                              <w:color w:val="595959" w:themeColor="text1" w:themeTint="A6"/>
                              <w:sz w:val="28"/>
                              <w:szCs w:val="28"/>
                            </w:rPr>
                            <w:t>Lecturer Noura Mohamed</w:t>
                          </w:r>
                        </w:p>
                      </w:txbxContent>
                    </v:textbox>
                    <w10:wrap anchorx="page" anchory="margin"/>
                  </v:shape>
                </w:pict>
              </mc:Fallback>
            </mc:AlternateContent>
          </w:r>
          <w:r w:rsidR="00201788">
            <w:br w:type="page"/>
          </w:r>
        </w:p>
      </w:sdtContent>
    </w:sdt>
    <w:sdt>
      <w:sdtPr>
        <w:id w:val="-8209738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D7B3C12" w14:textId="1ECADCE1" w:rsidR="00796D9B" w:rsidRPr="00596238" w:rsidRDefault="00796D9B">
          <w:pPr>
            <w:pStyle w:val="TOCHeading"/>
          </w:pPr>
          <w:r w:rsidRPr="00596238">
            <w:t>Table of Contents</w:t>
          </w:r>
        </w:p>
        <w:p w14:paraId="7518A6B3" w14:textId="25A71C89" w:rsidR="001B5F73" w:rsidRPr="001B5F73" w:rsidRDefault="00796D9B">
          <w:pPr>
            <w:pStyle w:val="TOC1"/>
            <w:tabs>
              <w:tab w:val="right" w:leader="dot" w:pos="9016"/>
            </w:tabs>
            <w:rPr>
              <w:rFonts w:ascii="Arial" w:eastAsiaTheme="minorEastAsia" w:hAnsi="Arial" w:cs="Arial"/>
              <w:b/>
              <w:bCs/>
              <w:noProof/>
              <w:lang w:eastAsia="en-GB"/>
            </w:rPr>
          </w:pPr>
          <w:r w:rsidRPr="00796D9B">
            <w:rPr>
              <w:b/>
              <w:bCs/>
            </w:rPr>
            <w:fldChar w:fldCharType="begin"/>
          </w:r>
          <w:r w:rsidRPr="00796D9B">
            <w:rPr>
              <w:b/>
              <w:bCs/>
            </w:rPr>
            <w:instrText xml:space="preserve"> TOC \o "1-3" \h \z \u </w:instrText>
          </w:r>
          <w:r w:rsidRPr="00796D9B">
            <w:rPr>
              <w:b/>
              <w:bCs/>
            </w:rPr>
            <w:fldChar w:fldCharType="separate"/>
          </w:r>
          <w:hyperlink w:anchor="_Toc92922355" w:history="1">
            <w:r w:rsidR="001B5F73" w:rsidRPr="001B5F73">
              <w:rPr>
                <w:rStyle w:val="Hyperlink"/>
                <w:rFonts w:ascii="Arial" w:hAnsi="Arial" w:cs="Arial"/>
                <w:b/>
                <w:bCs/>
                <w:noProof/>
              </w:rPr>
              <w:t>Introduction</w:t>
            </w:r>
            <w:r w:rsidR="001B5F73" w:rsidRPr="001B5F73">
              <w:rPr>
                <w:rFonts w:ascii="Arial" w:hAnsi="Arial" w:cs="Arial"/>
                <w:b/>
                <w:bCs/>
                <w:noProof/>
                <w:webHidden/>
              </w:rPr>
              <w:tab/>
            </w:r>
            <w:r w:rsidR="001B5F73" w:rsidRPr="001B5F73">
              <w:rPr>
                <w:rFonts w:ascii="Arial" w:hAnsi="Arial" w:cs="Arial"/>
                <w:b/>
                <w:bCs/>
                <w:noProof/>
                <w:webHidden/>
              </w:rPr>
              <w:fldChar w:fldCharType="begin"/>
            </w:r>
            <w:r w:rsidR="001B5F73" w:rsidRPr="001B5F73">
              <w:rPr>
                <w:rFonts w:ascii="Arial" w:hAnsi="Arial" w:cs="Arial"/>
                <w:b/>
                <w:bCs/>
                <w:noProof/>
                <w:webHidden/>
              </w:rPr>
              <w:instrText xml:space="preserve"> PAGEREF _Toc92922355 \h </w:instrText>
            </w:r>
            <w:r w:rsidR="001B5F73" w:rsidRPr="001B5F73">
              <w:rPr>
                <w:rFonts w:ascii="Arial" w:hAnsi="Arial" w:cs="Arial"/>
                <w:b/>
                <w:bCs/>
                <w:noProof/>
                <w:webHidden/>
              </w:rPr>
            </w:r>
            <w:r w:rsidR="001B5F73" w:rsidRPr="001B5F73">
              <w:rPr>
                <w:rFonts w:ascii="Arial" w:hAnsi="Arial" w:cs="Arial"/>
                <w:b/>
                <w:bCs/>
                <w:noProof/>
                <w:webHidden/>
              </w:rPr>
              <w:fldChar w:fldCharType="separate"/>
            </w:r>
            <w:r w:rsidR="001B5F73" w:rsidRPr="001B5F73">
              <w:rPr>
                <w:rFonts w:ascii="Arial" w:hAnsi="Arial" w:cs="Arial"/>
                <w:b/>
                <w:bCs/>
                <w:noProof/>
                <w:webHidden/>
              </w:rPr>
              <w:t>2</w:t>
            </w:r>
            <w:r w:rsidR="001B5F73" w:rsidRPr="001B5F73">
              <w:rPr>
                <w:rFonts w:ascii="Arial" w:hAnsi="Arial" w:cs="Arial"/>
                <w:b/>
                <w:bCs/>
                <w:noProof/>
                <w:webHidden/>
              </w:rPr>
              <w:fldChar w:fldCharType="end"/>
            </w:r>
          </w:hyperlink>
        </w:p>
        <w:p w14:paraId="4DC01A69" w14:textId="3C244705" w:rsidR="001B5F73" w:rsidRPr="001B5F73" w:rsidRDefault="001B5F73">
          <w:pPr>
            <w:pStyle w:val="TOC1"/>
            <w:tabs>
              <w:tab w:val="right" w:leader="dot" w:pos="9016"/>
            </w:tabs>
            <w:rPr>
              <w:rFonts w:ascii="Arial" w:eastAsiaTheme="minorEastAsia" w:hAnsi="Arial" w:cs="Arial"/>
              <w:b/>
              <w:bCs/>
              <w:noProof/>
              <w:lang w:eastAsia="en-GB"/>
            </w:rPr>
          </w:pPr>
          <w:hyperlink w:anchor="_Toc92922356" w:history="1">
            <w:r w:rsidRPr="001B5F73">
              <w:rPr>
                <w:rStyle w:val="Hyperlink"/>
                <w:rFonts w:ascii="Arial" w:hAnsi="Arial" w:cs="Arial"/>
                <w:b/>
                <w:bCs/>
                <w:noProof/>
              </w:rPr>
              <w:t>Time Management</w:t>
            </w:r>
            <w:r w:rsidRPr="001B5F73">
              <w:rPr>
                <w:rFonts w:ascii="Arial" w:hAnsi="Arial" w:cs="Arial"/>
                <w:b/>
                <w:bCs/>
                <w:noProof/>
                <w:webHidden/>
              </w:rPr>
              <w:tab/>
            </w:r>
            <w:r w:rsidRPr="001B5F73">
              <w:rPr>
                <w:rFonts w:ascii="Arial" w:hAnsi="Arial" w:cs="Arial"/>
                <w:b/>
                <w:bCs/>
                <w:noProof/>
                <w:webHidden/>
              </w:rPr>
              <w:fldChar w:fldCharType="begin"/>
            </w:r>
            <w:r w:rsidRPr="001B5F73">
              <w:rPr>
                <w:rFonts w:ascii="Arial" w:hAnsi="Arial" w:cs="Arial"/>
                <w:b/>
                <w:bCs/>
                <w:noProof/>
                <w:webHidden/>
              </w:rPr>
              <w:instrText xml:space="preserve"> PAGEREF _Toc92922356 \h </w:instrText>
            </w:r>
            <w:r w:rsidRPr="001B5F73">
              <w:rPr>
                <w:rFonts w:ascii="Arial" w:hAnsi="Arial" w:cs="Arial"/>
                <w:b/>
                <w:bCs/>
                <w:noProof/>
                <w:webHidden/>
              </w:rPr>
            </w:r>
            <w:r w:rsidRPr="001B5F73">
              <w:rPr>
                <w:rFonts w:ascii="Arial" w:hAnsi="Arial" w:cs="Arial"/>
                <w:b/>
                <w:bCs/>
                <w:noProof/>
                <w:webHidden/>
              </w:rPr>
              <w:fldChar w:fldCharType="separate"/>
            </w:r>
            <w:r w:rsidRPr="001B5F73">
              <w:rPr>
                <w:rFonts w:ascii="Arial" w:hAnsi="Arial" w:cs="Arial"/>
                <w:b/>
                <w:bCs/>
                <w:noProof/>
                <w:webHidden/>
              </w:rPr>
              <w:t>3</w:t>
            </w:r>
            <w:r w:rsidRPr="001B5F73">
              <w:rPr>
                <w:rFonts w:ascii="Arial" w:hAnsi="Arial" w:cs="Arial"/>
                <w:b/>
                <w:bCs/>
                <w:noProof/>
                <w:webHidden/>
              </w:rPr>
              <w:fldChar w:fldCharType="end"/>
            </w:r>
          </w:hyperlink>
        </w:p>
        <w:p w14:paraId="5DC211DF" w14:textId="6D90D441" w:rsidR="001B5F73" w:rsidRPr="001B5F73" w:rsidRDefault="001B5F73">
          <w:pPr>
            <w:pStyle w:val="TOC1"/>
            <w:tabs>
              <w:tab w:val="right" w:leader="dot" w:pos="9016"/>
            </w:tabs>
            <w:rPr>
              <w:rFonts w:ascii="Arial" w:eastAsiaTheme="minorEastAsia" w:hAnsi="Arial" w:cs="Arial"/>
              <w:b/>
              <w:bCs/>
              <w:noProof/>
              <w:lang w:eastAsia="en-GB"/>
            </w:rPr>
          </w:pPr>
          <w:hyperlink w:anchor="_Toc92922357" w:history="1">
            <w:r w:rsidRPr="001B5F73">
              <w:rPr>
                <w:rStyle w:val="Hyperlink"/>
                <w:rFonts w:ascii="Arial" w:hAnsi="Arial" w:cs="Arial"/>
                <w:b/>
                <w:bCs/>
                <w:noProof/>
              </w:rPr>
              <w:t>CV Writing</w:t>
            </w:r>
            <w:r w:rsidRPr="001B5F73">
              <w:rPr>
                <w:rFonts w:ascii="Arial" w:hAnsi="Arial" w:cs="Arial"/>
                <w:b/>
                <w:bCs/>
                <w:noProof/>
                <w:webHidden/>
              </w:rPr>
              <w:tab/>
            </w:r>
            <w:r w:rsidRPr="001B5F73">
              <w:rPr>
                <w:rFonts w:ascii="Arial" w:hAnsi="Arial" w:cs="Arial"/>
                <w:b/>
                <w:bCs/>
                <w:noProof/>
                <w:webHidden/>
              </w:rPr>
              <w:fldChar w:fldCharType="begin"/>
            </w:r>
            <w:r w:rsidRPr="001B5F73">
              <w:rPr>
                <w:rFonts w:ascii="Arial" w:hAnsi="Arial" w:cs="Arial"/>
                <w:b/>
                <w:bCs/>
                <w:noProof/>
                <w:webHidden/>
              </w:rPr>
              <w:instrText xml:space="preserve"> PAGEREF _Toc92922357 \h </w:instrText>
            </w:r>
            <w:r w:rsidRPr="001B5F73">
              <w:rPr>
                <w:rFonts w:ascii="Arial" w:hAnsi="Arial" w:cs="Arial"/>
                <w:b/>
                <w:bCs/>
                <w:noProof/>
                <w:webHidden/>
              </w:rPr>
            </w:r>
            <w:r w:rsidRPr="001B5F73">
              <w:rPr>
                <w:rFonts w:ascii="Arial" w:hAnsi="Arial" w:cs="Arial"/>
                <w:b/>
                <w:bCs/>
                <w:noProof/>
                <w:webHidden/>
              </w:rPr>
              <w:fldChar w:fldCharType="separate"/>
            </w:r>
            <w:r w:rsidRPr="001B5F73">
              <w:rPr>
                <w:rFonts w:ascii="Arial" w:hAnsi="Arial" w:cs="Arial"/>
                <w:b/>
                <w:bCs/>
                <w:noProof/>
                <w:webHidden/>
              </w:rPr>
              <w:t>4</w:t>
            </w:r>
            <w:r w:rsidRPr="001B5F73">
              <w:rPr>
                <w:rFonts w:ascii="Arial" w:hAnsi="Arial" w:cs="Arial"/>
                <w:b/>
                <w:bCs/>
                <w:noProof/>
                <w:webHidden/>
              </w:rPr>
              <w:fldChar w:fldCharType="end"/>
            </w:r>
          </w:hyperlink>
        </w:p>
        <w:p w14:paraId="79348F25" w14:textId="6D8FB085" w:rsidR="001B5F73" w:rsidRPr="001B5F73" w:rsidRDefault="001B5F73">
          <w:pPr>
            <w:pStyle w:val="TOC1"/>
            <w:tabs>
              <w:tab w:val="right" w:leader="dot" w:pos="9016"/>
            </w:tabs>
            <w:rPr>
              <w:rFonts w:ascii="Arial" w:eastAsiaTheme="minorEastAsia" w:hAnsi="Arial" w:cs="Arial"/>
              <w:b/>
              <w:bCs/>
              <w:noProof/>
              <w:lang w:eastAsia="en-GB"/>
            </w:rPr>
          </w:pPr>
          <w:hyperlink w:anchor="_Toc92922358" w:history="1">
            <w:r w:rsidRPr="001B5F73">
              <w:rPr>
                <w:rStyle w:val="Hyperlink"/>
                <w:rFonts w:ascii="Arial" w:hAnsi="Arial" w:cs="Arial"/>
                <w:b/>
                <w:bCs/>
                <w:noProof/>
              </w:rPr>
              <w:t>Cover Letter Writing</w:t>
            </w:r>
            <w:r w:rsidRPr="001B5F73">
              <w:rPr>
                <w:rFonts w:ascii="Arial" w:hAnsi="Arial" w:cs="Arial"/>
                <w:b/>
                <w:bCs/>
                <w:noProof/>
                <w:webHidden/>
              </w:rPr>
              <w:tab/>
            </w:r>
            <w:r w:rsidRPr="001B5F73">
              <w:rPr>
                <w:rFonts w:ascii="Arial" w:hAnsi="Arial" w:cs="Arial"/>
                <w:b/>
                <w:bCs/>
                <w:noProof/>
                <w:webHidden/>
              </w:rPr>
              <w:fldChar w:fldCharType="begin"/>
            </w:r>
            <w:r w:rsidRPr="001B5F73">
              <w:rPr>
                <w:rFonts w:ascii="Arial" w:hAnsi="Arial" w:cs="Arial"/>
                <w:b/>
                <w:bCs/>
                <w:noProof/>
                <w:webHidden/>
              </w:rPr>
              <w:instrText xml:space="preserve"> PAGEREF _Toc92922358 \h </w:instrText>
            </w:r>
            <w:r w:rsidRPr="001B5F73">
              <w:rPr>
                <w:rFonts w:ascii="Arial" w:hAnsi="Arial" w:cs="Arial"/>
                <w:b/>
                <w:bCs/>
                <w:noProof/>
                <w:webHidden/>
              </w:rPr>
            </w:r>
            <w:r w:rsidRPr="001B5F73">
              <w:rPr>
                <w:rFonts w:ascii="Arial" w:hAnsi="Arial" w:cs="Arial"/>
                <w:b/>
                <w:bCs/>
                <w:noProof/>
                <w:webHidden/>
              </w:rPr>
              <w:fldChar w:fldCharType="separate"/>
            </w:r>
            <w:r w:rsidRPr="001B5F73">
              <w:rPr>
                <w:rFonts w:ascii="Arial" w:hAnsi="Arial" w:cs="Arial"/>
                <w:b/>
                <w:bCs/>
                <w:noProof/>
                <w:webHidden/>
              </w:rPr>
              <w:t>5</w:t>
            </w:r>
            <w:r w:rsidRPr="001B5F73">
              <w:rPr>
                <w:rFonts w:ascii="Arial" w:hAnsi="Arial" w:cs="Arial"/>
                <w:b/>
                <w:bCs/>
                <w:noProof/>
                <w:webHidden/>
              </w:rPr>
              <w:fldChar w:fldCharType="end"/>
            </w:r>
          </w:hyperlink>
        </w:p>
        <w:p w14:paraId="7064774C" w14:textId="43B0CB8D" w:rsidR="001B5F73" w:rsidRPr="001B5F73" w:rsidRDefault="001B5F73">
          <w:pPr>
            <w:pStyle w:val="TOC1"/>
            <w:tabs>
              <w:tab w:val="right" w:leader="dot" w:pos="9016"/>
            </w:tabs>
            <w:rPr>
              <w:rFonts w:ascii="Arial" w:eastAsiaTheme="minorEastAsia" w:hAnsi="Arial" w:cs="Arial"/>
              <w:b/>
              <w:bCs/>
              <w:noProof/>
              <w:lang w:eastAsia="en-GB"/>
            </w:rPr>
          </w:pPr>
          <w:hyperlink w:anchor="_Toc92922359" w:history="1">
            <w:r w:rsidRPr="001B5F73">
              <w:rPr>
                <w:rStyle w:val="Hyperlink"/>
                <w:rFonts w:ascii="Arial" w:hAnsi="Arial" w:cs="Arial"/>
                <w:b/>
                <w:bCs/>
                <w:noProof/>
              </w:rPr>
              <w:t>Conclusion</w:t>
            </w:r>
            <w:r w:rsidRPr="001B5F73">
              <w:rPr>
                <w:rFonts w:ascii="Arial" w:hAnsi="Arial" w:cs="Arial"/>
                <w:b/>
                <w:bCs/>
                <w:noProof/>
                <w:webHidden/>
              </w:rPr>
              <w:tab/>
            </w:r>
            <w:r w:rsidRPr="001B5F73">
              <w:rPr>
                <w:rFonts w:ascii="Arial" w:hAnsi="Arial" w:cs="Arial"/>
                <w:b/>
                <w:bCs/>
                <w:noProof/>
                <w:webHidden/>
              </w:rPr>
              <w:fldChar w:fldCharType="begin"/>
            </w:r>
            <w:r w:rsidRPr="001B5F73">
              <w:rPr>
                <w:rFonts w:ascii="Arial" w:hAnsi="Arial" w:cs="Arial"/>
                <w:b/>
                <w:bCs/>
                <w:noProof/>
                <w:webHidden/>
              </w:rPr>
              <w:instrText xml:space="preserve"> PAGEREF _Toc92922359 \h </w:instrText>
            </w:r>
            <w:r w:rsidRPr="001B5F73">
              <w:rPr>
                <w:rFonts w:ascii="Arial" w:hAnsi="Arial" w:cs="Arial"/>
                <w:b/>
                <w:bCs/>
                <w:noProof/>
                <w:webHidden/>
              </w:rPr>
            </w:r>
            <w:r w:rsidRPr="001B5F73">
              <w:rPr>
                <w:rFonts w:ascii="Arial" w:hAnsi="Arial" w:cs="Arial"/>
                <w:b/>
                <w:bCs/>
                <w:noProof/>
                <w:webHidden/>
              </w:rPr>
              <w:fldChar w:fldCharType="separate"/>
            </w:r>
            <w:r w:rsidRPr="001B5F73">
              <w:rPr>
                <w:rFonts w:ascii="Arial" w:hAnsi="Arial" w:cs="Arial"/>
                <w:b/>
                <w:bCs/>
                <w:noProof/>
                <w:webHidden/>
              </w:rPr>
              <w:t>7</w:t>
            </w:r>
            <w:r w:rsidRPr="001B5F73">
              <w:rPr>
                <w:rFonts w:ascii="Arial" w:hAnsi="Arial" w:cs="Arial"/>
                <w:b/>
                <w:bCs/>
                <w:noProof/>
                <w:webHidden/>
              </w:rPr>
              <w:fldChar w:fldCharType="end"/>
            </w:r>
          </w:hyperlink>
        </w:p>
        <w:p w14:paraId="59419E5C" w14:textId="2016037B" w:rsidR="001B5F73" w:rsidRPr="001B5F73" w:rsidRDefault="001B5F73">
          <w:pPr>
            <w:pStyle w:val="TOC1"/>
            <w:tabs>
              <w:tab w:val="right" w:leader="dot" w:pos="9016"/>
            </w:tabs>
            <w:rPr>
              <w:rFonts w:ascii="Arial" w:eastAsiaTheme="minorEastAsia" w:hAnsi="Arial" w:cs="Arial"/>
              <w:b/>
              <w:bCs/>
              <w:noProof/>
              <w:lang w:eastAsia="en-GB"/>
            </w:rPr>
          </w:pPr>
          <w:hyperlink w:anchor="_Toc92922360" w:history="1">
            <w:r w:rsidRPr="001B5F73">
              <w:rPr>
                <w:rStyle w:val="Hyperlink"/>
                <w:rFonts w:ascii="Arial" w:hAnsi="Arial" w:cs="Arial"/>
                <w:b/>
                <w:bCs/>
                <w:noProof/>
              </w:rPr>
              <w:t>References</w:t>
            </w:r>
            <w:r w:rsidRPr="001B5F73">
              <w:rPr>
                <w:rFonts w:ascii="Arial" w:hAnsi="Arial" w:cs="Arial"/>
                <w:b/>
                <w:bCs/>
                <w:noProof/>
                <w:webHidden/>
              </w:rPr>
              <w:tab/>
            </w:r>
            <w:r w:rsidRPr="001B5F73">
              <w:rPr>
                <w:rFonts w:ascii="Arial" w:hAnsi="Arial" w:cs="Arial"/>
                <w:b/>
                <w:bCs/>
                <w:noProof/>
                <w:webHidden/>
              </w:rPr>
              <w:fldChar w:fldCharType="begin"/>
            </w:r>
            <w:r w:rsidRPr="001B5F73">
              <w:rPr>
                <w:rFonts w:ascii="Arial" w:hAnsi="Arial" w:cs="Arial"/>
                <w:b/>
                <w:bCs/>
                <w:noProof/>
                <w:webHidden/>
              </w:rPr>
              <w:instrText xml:space="preserve"> PAGEREF _Toc92922360 \h </w:instrText>
            </w:r>
            <w:r w:rsidRPr="001B5F73">
              <w:rPr>
                <w:rFonts w:ascii="Arial" w:hAnsi="Arial" w:cs="Arial"/>
                <w:b/>
                <w:bCs/>
                <w:noProof/>
                <w:webHidden/>
              </w:rPr>
            </w:r>
            <w:r w:rsidRPr="001B5F73">
              <w:rPr>
                <w:rFonts w:ascii="Arial" w:hAnsi="Arial" w:cs="Arial"/>
                <w:b/>
                <w:bCs/>
                <w:noProof/>
                <w:webHidden/>
              </w:rPr>
              <w:fldChar w:fldCharType="separate"/>
            </w:r>
            <w:r w:rsidRPr="001B5F73">
              <w:rPr>
                <w:rFonts w:ascii="Arial" w:hAnsi="Arial" w:cs="Arial"/>
                <w:b/>
                <w:bCs/>
                <w:noProof/>
                <w:webHidden/>
              </w:rPr>
              <w:t>8</w:t>
            </w:r>
            <w:r w:rsidRPr="001B5F73">
              <w:rPr>
                <w:rFonts w:ascii="Arial" w:hAnsi="Arial" w:cs="Arial"/>
                <w:b/>
                <w:bCs/>
                <w:noProof/>
                <w:webHidden/>
              </w:rPr>
              <w:fldChar w:fldCharType="end"/>
            </w:r>
          </w:hyperlink>
        </w:p>
        <w:p w14:paraId="6BBC5993" w14:textId="45652416" w:rsidR="00796D9B" w:rsidRDefault="00796D9B">
          <w:r w:rsidRPr="00796D9B">
            <w:rPr>
              <w:b/>
              <w:bCs/>
              <w:noProof/>
            </w:rPr>
            <w:fldChar w:fldCharType="end"/>
          </w:r>
        </w:p>
      </w:sdtContent>
    </w:sdt>
    <w:p w14:paraId="3EAC3211" w14:textId="77777777" w:rsidR="0025338E" w:rsidRDefault="0025338E" w:rsidP="0025338E">
      <w:pPr>
        <w:pStyle w:val="Heading1"/>
      </w:pPr>
    </w:p>
    <w:p w14:paraId="11566D0D" w14:textId="77777777" w:rsidR="00596238" w:rsidRDefault="00596238" w:rsidP="00596238"/>
    <w:p w14:paraId="595F84B5" w14:textId="77777777" w:rsidR="00596238" w:rsidRDefault="00596238" w:rsidP="00596238"/>
    <w:p w14:paraId="7516A88B" w14:textId="77777777" w:rsidR="00596238" w:rsidRDefault="00596238" w:rsidP="00596238"/>
    <w:p w14:paraId="22E46DCF" w14:textId="77777777" w:rsidR="00596238" w:rsidRDefault="00596238" w:rsidP="00596238"/>
    <w:p w14:paraId="16F6FFBC" w14:textId="77777777" w:rsidR="00596238" w:rsidRDefault="00596238" w:rsidP="00596238"/>
    <w:p w14:paraId="0291612D" w14:textId="77777777" w:rsidR="00596238" w:rsidRDefault="00596238" w:rsidP="00596238"/>
    <w:p w14:paraId="719D2505" w14:textId="77777777" w:rsidR="00596238" w:rsidRDefault="00596238" w:rsidP="00596238"/>
    <w:p w14:paraId="3E2B9465" w14:textId="77777777" w:rsidR="00596238" w:rsidRDefault="00596238" w:rsidP="00596238"/>
    <w:p w14:paraId="7FF6858D" w14:textId="77777777" w:rsidR="00596238" w:rsidRDefault="00596238" w:rsidP="00596238"/>
    <w:p w14:paraId="10ECABB0" w14:textId="77777777" w:rsidR="00596238" w:rsidRDefault="00596238" w:rsidP="00596238"/>
    <w:p w14:paraId="3F79BEC9" w14:textId="77777777" w:rsidR="00596238" w:rsidRDefault="00596238" w:rsidP="00596238"/>
    <w:p w14:paraId="073D0757" w14:textId="77777777" w:rsidR="00596238" w:rsidRDefault="00596238" w:rsidP="00596238"/>
    <w:p w14:paraId="6A6710D6" w14:textId="77777777" w:rsidR="00596238" w:rsidRDefault="00596238" w:rsidP="00596238"/>
    <w:p w14:paraId="2293AED7" w14:textId="77777777" w:rsidR="00596238" w:rsidRDefault="00596238" w:rsidP="00596238"/>
    <w:p w14:paraId="4687C6B8" w14:textId="77777777" w:rsidR="00596238" w:rsidRDefault="00596238" w:rsidP="00596238"/>
    <w:p w14:paraId="0E64272E" w14:textId="77777777" w:rsidR="00596238" w:rsidRDefault="00596238" w:rsidP="00596238"/>
    <w:p w14:paraId="5F5B2D87" w14:textId="77777777" w:rsidR="00596238" w:rsidRDefault="00596238" w:rsidP="00596238"/>
    <w:p w14:paraId="1E5707BA" w14:textId="77777777" w:rsidR="00596238" w:rsidRDefault="00596238" w:rsidP="00596238"/>
    <w:p w14:paraId="4E439655" w14:textId="77777777" w:rsidR="00596238" w:rsidRDefault="00596238" w:rsidP="00596238"/>
    <w:p w14:paraId="444DEE8D" w14:textId="77777777" w:rsidR="00596238" w:rsidRDefault="00596238" w:rsidP="00596238"/>
    <w:p w14:paraId="11928A51" w14:textId="77777777" w:rsidR="00596238" w:rsidRPr="00596238" w:rsidRDefault="00596238" w:rsidP="00596238"/>
    <w:p w14:paraId="42135138" w14:textId="2945F377" w:rsidR="006B5310" w:rsidRPr="006B5310" w:rsidRDefault="003C2DAF" w:rsidP="006B5310">
      <w:pPr>
        <w:pStyle w:val="Heading1"/>
      </w:pPr>
      <w:bookmarkStart w:id="0" w:name="_Toc92922355"/>
      <w:r w:rsidRPr="003C2DAF">
        <w:lastRenderedPageBreak/>
        <w:t>Introduction</w:t>
      </w:r>
      <w:bookmarkEnd w:id="0"/>
    </w:p>
    <w:p w14:paraId="5A5C3A99" w14:textId="47D7BD82" w:rsidR="00DD4D64" w:rsidRDefault="006B3B7B" w:rsidP="006B5310">
      <w:pPr>
        <w:spacing w:line="360" w:lineRule="auto"/>
        <w:ind w:firstLine="720"/>
        <w:rPr>
          <w:rFonts w:ascii="Arial" w:hAnsi="Arial" w:cs="Arial"/>
        </w:rPr>
      </w:pPr>
      <w:r w:rsidRPr="006B3B7B">
        <w:rPr>
          <w:rFonts w:ascii="Arial" w:hAnsi="Arial" w:cs="Arial"/>
        </w:rPr>
        <w:t>A candidate's experience and knowledge might qualify them to compete for employment, though to become effective in many professions, they would require abilities that they might probably acquire through time. Many may be job-specific, but a large proportion would include so-called "soft skills," which can be applied to almost any profession or industry (Sani, 2019</w:t>
      </w:r>
      <w:r w:rsidRPr="006B3B7B">
        <w:rPr>
          <w:rFonts w:ascii="Arial" w:hAnsi="Arial" w:cs="Arial"/>
        </w:rPr>
        <w:t>). Those</w:t>
      </w:r>
      <w:r w:rsidRPr="006B3B7B">
        <w:rPr>
          <w:rFonts w:ascii="Arial" w:hAnsi="Arial" w:cs="Arial"/>
        </w:rPr>
        <w:t xml:space="preserve"> skills and abilities are often referred to as "employability skills," since they are what make an applicant attractive. I will utilise reflective practise to go deeper through my memories, emotions, and ideas throughout the "Academic and Employability Course" as a method of carefully evaluating my own development. Reflective practise provides for the investigation of independent growth </w:t>
      </w:r>
      <w:proofErr w:type="gramStart"/>
      <w:r w:rsidRPr="006B3B7B">
        <w:rPr>
          <w:rFonts w:ascii="Arial" w:hAnsi="Arial" w:cs="Arial"/>
        </w:rPr>
        <w:t>in order to</w:t>
      </w:r>
      <w:proofErr w:type="gramEnd"/>
      <w:r w:rsidRPr="006B3B7B">
        <w:rPr>
          <w:rFonts w:ascii="Arial" w:hAnsi="Arial" w:cs="Arial"/>
        </w:rPr>
        <w:t xml:space="preserve"> determine whether it might be used to shape upcoming results and practise. Reflective practise involves a method of investigation which might yield unexpected outcomes. Reflective practise, according to several experts, is one of the most important aspects of experiential education.</w:t>
      </w:r>
    </w:p>
    <w:p w14:paraId="7948B3D9" w14:textId="0B28A1CE" w:rsidR="00DD4D64" w:rsidRDefault="00DD4D64" w:rsidP="003C2DAF">
      <w:pPr>
        <w:spacing w:line="360" w:lineRule="auto"/>
        <w:rPr>
          <w:rFonts w:ascii="Arial" w:hAnsi="Arial" w:cs="Arial"/>
        </w:rPr>
      </w:pPr>
    </w:p>
    <w:p w14:paraId="393B637E" w14:textId="30D4130F" w:rsidR="00DD4D64" w:rsidRDefault="006B5310" w:rsidP="003C2DAF">
      <w:pPr>
        <w:spacing w:line="360" w:lineRule="auto"/>
        <w:rPr>
          <w:rFonts w:ascii="Arial" w:hAnsi="Arial" w:cs="Arial"/>
        </w:rPr>
      </w:pPr>
      <w:r>
        <w:rPr>
          <w:rFonts w:ascii="Arial" w:hAnsi="Arial" w:cs="Arial"/>
          <w:noProof/>
        </w:rPr>
        <w:drawing>
          <wp:anchor distT="0" distB="0" distL="114300" distR="114300" simplePos="0" relativeHeight="251662336" behindDoc="0" locked="0" layoutInCell="1" allowOverlap="1" wp14:anchorId="423B9E9F" wp14:editId="0B2B572C">
            <wp:simplePos x="0" y="0"/>
            <wp:positionH relativeFrom="margin">
              <wp:posOffset>537845</wp:posOffset>
            </wp:positionH>
            <wp:positionV relativeFrom="paragraph">
              <wp:posOffset>484505</wp:posOffset>
            </wp:positionV>
            <wp:extent cx="4655820" cy="3059058"/>
            <wp:effectExtent l="0" t="0" r="0" b="8255"/>
            <wp:wrapTopAndBottom/>
            <wp:docPr id="11" name="Picture 11" descr="A large building with a fountain in fron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arge building with a fountain in front of i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4655820" cy="3059058"/>
                    </a:xfrm>
                    <a:prstGeom prst="rect">
                      <a:avLst/>
                    </a:prstGeom>
                  </pic:spPr>
                </pic:pic>
              </a:graphicData>
            </a:graphic>
          </wp:anchor>
        </w:drawing>
      </w:r>
    </w:p>
    <w:p w14:paraId="3A4BEA5D" w14:textId="77777777" w:rsidR="00DD4D64" w:rsidRDefault="00DD4D64" w:rsidP="003C2DAF">
      <w:pPr>
        <w:spacing w:line="360" w:lineRule="auto"/>
        <w:rPr>
          <w:rFonts w:ascii="Arial" w:hAnsi="Arial" w:cs="Arial"/>
        </w:rPr>
      </w:pPr>
    </w:p>
    <w:p w14:paraId="1614F9BF" w14:textId="77777777" w:rsidR="00DD4D64" w:rsidRDefault="00DD4D64" w:rsidP="003C2DAF">
      <w:pPr>
        <w:spacing w:line="360" w:lineRule="auto"/>
        <w:rPr>
          <w:rFonts w:ascii="Arial" w:hAnsi="Arial" w:cs="Arial"/>
        </w:rPr>
      </w:pPr>
    </w:p>
    <w:p w14:paraId="62160A24" w14:textId="7DDDFB19" w:rsidR="00DD4D64" w:rsidRDefault="00DD4D64" w:rsidP="003C2DAF">
      <w:pPr>
        <w:spacing w:line="360" w:lineRule="auto"/>
        <w:rPr>
          <w:rFonts w:ascii="Arial" w:hAnsi="Arial" w:cs="Arial"/>
        </w:rPr>
      </w:pPr>
    </w:p>
    <w:p w14:paraId="2C5B7F0C" w14:textId="77777777" w:rsidR="00DD4D64" w:rsidRPr="003C2DAF" w:rsidRDefault="00DD4D64" w:rsidP="003C2DAF">
      <w:pPr>
        <w:spacing w:line="360" w:lineRule="auto"/>
        <w:rPr>
          <w:rFonts w:ascii="Arial" w:hAnsi="Arial" w:cs="Arial"/>
        </w:rPr>
      </w:pPr>
    </w:p>
    <w:p w14:paraId="010FA24E" w14:textId="6483FFF5" w:rsidR="003C2DAF" w:rsidRPr="003C2DAF" w:rsidRDefault="003C2DAF" w:rsidP="0025338E">
      <w:pPr>
        <w:pStyle w:val="Heading1"/>
      </w:pPr>
      <w:bookmarkStart w:id="1" w:name="_Toc92922356"/>
      <w:r w:rsidRPr="003C2DAF">
        <w:lastRenderedPageBreak/>
        <w:t>Time Management</w:t>
      </w:r>
      <w:bookmarkEnd w:id="1"/>
    </w:p>
    <w:p w14:paraId="1A4DF6CC" w14:textId="77777777" w:rsidR="00F30C47" w:rsidRDefault="00AF46F7" w:rsidP="00797D28">
      <w:pPr>
        <w:spacing w:line="360" w:lineRule="auto"/>
        <w:ind w:firstLine="720"/>
        <w:rPr>
          <w:rFonts w:ascii="Arial" w:hAnsi="Arial" w:cs="Arial"/>
        </w:rPr>
      </w:pPr>
      <w:r w:rsidRPr="00AF46F7">
        <w:rPr>
          <w:rFonts w:ascii="Arial" w:hAnsi="Arial" w:cs="Arial"/>
        </w:rPr>
        <w:t xml:space="preserve">Many people appear to have difficulty managing their time. It's critical to learn to manage your job, education, and family obligations. One of my weaknesses has always been time management. I basically get tasks completed whenever I can most of the time. Nevertheless, when it came to the time management assignment, I </w:t>
      </w:r>
      <w:proofErr w:type="gramStart"/>
      <w:r w:rsidRPr="00AF46F7">
        <w:rPr>
          <w:rFonts w:ascii="Arial" w:hAnsi="Arial" w:cs="Arial"/>
        </w:rPr>
        <w:t>made an effort</w:t>
      </w:r>
      <w:proofErr w:type="gramEnd"/>
      <w:r w:rsidRPr="00AF46F7">
        <w:rPr>
          <w:rFonts w:ascii="Arial" w:hAnsi="Arial" w:cs="Arial"/>
        </w:rPr>
        <w:t xml:space="preserve"> to stay on track. I can see that I started off to a fantastic start in the beginning; everything was mainly going according to my timetable. However, as the workweek progressed, I saw those other responsibilities, including diversions that had not been scheduled, starting to intervene. </w:t>
      </w:r>
      <w:proofErr w:type="gramStart"/>
      <w:r w:rsidRPr="00AF46F7">
        <w:rPr>
          <w:rFonts w:ascii="Arial" w:hAnsi="Arial" w:cs="Arial"/>
        </w:rPr>
        <w:t>Despite the fact that</w:t>
      </w:r>
      <w:proofErr w:type="gramEnd"/>
      <w:r w:rsidRPr="00AF46F7">
        <w:rPr>
          <w:rFonts w:ascii="Arial" w:hAnsi="Arial" w:cs="Arial"/>
        </w:rPr>
        <w:t xml:space="preserve"> I appeared to be making things work, my time management strategy was not instantly effective, but with the help of this course, I appeared to have made it through.</w:t>
      </w:r>
    </w:p>
    <w:p w14:paraId="59D639A2" w14:textId="752B9CBE" w:rsidR="00265851" w:rsidRDefault="00265851" w:rsidP="00797D28">
      <w:pPr>
        <w:spacing w:line="360" w:lineRule="auto"/>
        <w:ind w:firstLine="720"/>
        <w:rPr>
          <w:rFonts w:ascii="Arial" w:hAnsi="Arial" w:cs="Arial"/>
        </w:rPr>
      </w:pPr>
      <w:r w:rsidRPr="00265851">
        <w:rPr>
          <w:rFonts w:ascii="Arial" w:hAnsi="Arial" w:cs="Arial"/>
        </w:rPr>
        <w:t xml:space="preserve">When I compared my plans to the real events of my day, I saw that a significant part of my difficulty was that I had numerous jobs on my plate for which I had to labour a lot. Reflecting closely over the week, several of the diversions as well as concerns that arose might have been prevented if I had merely followed the steps outlined in my time management assignment and created a suitable timetable. After taking the course, I realised that by developing a priority list and acting on it based on priorities, I could eliminate </w:t>
      </w:r>
      <w:proofErr w:type="gramStart"/>
      <w:r w:rsidRPr="00265851">
        <w:rPr>
          <w:rFonts w:ascii="Arial" w:hAnsi="Arial" w:cs="Arial"/>
        </w:rPr>
        <w:t>a number of</w:t>
      </w:r>
      <w:proofErr w:type="gramEnd"/>
      <w:r w:rsidRPr="00265851">
        <w:rPr>
          <w:rFonts w:ascii="Arial" w:hAnsi="Arial" w:cs="Arial"/>
        </w:rPr>
        <w:t xml:space="preserve"> distractions. The first question is: what are some of the things I can perform more efficiently? I'll be able to accomplish more if I keep to a timetable (</w:t>
      </w:r>
      <w:proofErr w:type="spellStart"/>
      <w:r w:rsidRPr="00265851">
        <w:rPr>
          <w:rFonts w:ascii="Arial" w:hAnsi="Arial" w:cs="Arial"/>
        </w:rPr>
        <w:t>Uzir</w:t>
      </w:r>
      <w:proofErr w:type="spellEnd"/>
      <w:r w:rsidRPr="00265851">
        <w:rPr>
          <w:rFonts w:ascii="Arial" w:hAnsi="Arial" w:cs="Arial"/>
        </w:rPr>
        <w:t xml:space="preserve"> et al., 2020). Setting out certain times for work and study would help me remain on course. Ever since, I have avoided late-night research periods because I have a great deal of work to do in the mornings, and I have relocated my late-night studies to weekends. This gives me a much quieter, less hectic, and thus more appropriate work atmosphere, as well as more undisturbed opportunities. This will be my educational strategy moving forward. As for finishing objectives, I am certain it is a constant inner conflict for everybody. I often wonder to myself, "Which objectives should come first, and where will I find the time to address these concerns?" With the help of this course, I was able to organise my goals and priorities by necessity and attempt to tackle each issue in order of significance. in an endeavour to complete everything. It doesn't always work that way since I'm still working on balancing my priorities, but it's certainly less hectic when it does.</w:t>
      </w:r>
    </w:p>
    <w:p w14:paraId="6B8FB175" w14:textId="7500810A" w:rsidR="00796276" w:rsidRPr="00796276" w:rsidRDefault="00796276" w:rsidP="00797D28">
      <w:pPr>
        <w:spacing w:line="360" w:lineRule="auto"/>
        <w:ind w:firstLine="720"/>
        <w:rPr>
          <w:rFonts w:ascii="Arial" w:hAnsi="Arial" w:cs="Arial"/>
        </w:rPr>
      </w:pPr>
      <w:r w:rsidRPr="00796276">
        <w:rPr>
          <w:rFonts w:ascii="Arial" w:hAnsi="Arial" w:cs="Arial"/>
        </w:rPr>
        <w:t xml:space="preserve">My failure to distinguish between what needs to become a priority and what I wish to become a primary concern, as well as my failure to complete everything I need to complete in the period of time I am allotted As I progress through this programme and in life, I want to try to place fewer objectives on my platter by delegating a few of my commitments as well as tasks to others, if at all feasible. This will give me extra time to focus on the things that are truly essential to me. My education and career are my top priorities. Finally, when correctly </w:t>
      </w:r>
      <w:r w:rsidRPr="00796276">
        <w:rPr>
          <w:rFonts w:ascii="Arial" w:hAnsi="Arial" w:cs="Arial"/>
        </w:rPr>
        <w:lastRenderedPageBreak/>
        <w:t>handled, it frees up a certain amount of time in my everyday life that I can readily devote to other pursuits. Because time is of the essence and one of my main priorities is my education, I could devote a lot of attention to my studies while also making time to spend with my family. Anybody with ambitions may benefit from more time. For me, being able to focus more on the areas of the objectives that are particularly essential to me would be enough.</w:t>
      </w:r>
    </w:p>
    <w:p w14:paraId="025F6C42" w14:textId="0297BB8F" w:rsidR="00796276" w:rsidRDefault="00796276" w:rsidP="00797D28">
      <w:pPr>
        <w:spacing w:line="360" w:lineRule="auto"/>
        <w:ind w:firstLine="720"/>
        <w:rPr>
          <w:rFonts w:ascii="Arial" w:hAnsi="Arial" w:cs="Arial"/>
        </w:rPr>
      </w:pPr>
      <w:r w:rsidRPr="00796276">
        <w:rPr>
          <w:rFonts w:ascii="Arial" w:hAnsi="Arial" w:cs="Arial"/>
        </w:rPr>
        <w:t>The programme showed me that diversions, conflicting interests, and managing time challenges will constantly be there. However, it is my capacity to handle all three of these factors that will eventually determine my success. The training assisted me in seeing what I wanted to accomplish in a disciplined manner, and my time management plan evolved into more of a very basic blueprint than a timetable, which was suited for me.</w:t>
      </w:r>
    </w:p>
    <w:p w14:paraId="1CAF7CBD" w14:textId="7DEB9D01" w:rsidR="003C2DAF" w:rsidRPr="003C2DAF" w:rsidRDefault="003C2DAF" w:rsidP="0025338E">
      <w:pPr>
        <w:pStyle w:val="Heading1"/>
      </w:pPr>
      <w:bookmarkStart w:id="2" w:name="_Toc92922357"/>
      <w:r w:rsidRPr="003C2DAF">
        <w:t>CV Writing</w:t>
      </w:r>
      <w:bookmarkEnd w:id="2"/>
      <w:r w:rsidRPr="003C2DAF">
        <w:t xml:space="preserve"> </w:t>
      </w:r>
    </w:p>
    <w:p w14:paraId="215D991B" w14:textId="20006A97" w:rsidR="001B7AE3" w:rsidRPr="001B7AE3" w:rsidRDefault="001B7AE3" w:rsidP="00797D28">
      <w:pPr>
        <w:spacing w:line="360" w:lineRule="auto"/>
        <w:ind w:firstLine="360"/>
        <w:rPr>
          <w:rFonts w:ascii="Arial" w:hAnsi="Arial" w:cs="Arial"/>
        </w:rPr>
      </w:pPr>
      <w:r w:rsidRPr="001B7AE3">
        <w:rPr>
          <w:rFonts w:ascii="Arial" w:hAnsi="Arial" w:cs="Arial"/>
        </w:rPr>
        <w:t xml:space="preserve">A "curriculum vitae" is often referred to as a CV or resume. A CV is a promotional document that includes data about a person, including work experience, abilities, and accomplishments. A CV is a single or two-page statement which summarises a candidate's work experience for potential employers. In the presence of strangers, a CV performs a significant function in conveying a person's characteristics (Woo et al., 2019). Preparing a "curriculum vitae" is a critical topic that, like many other candidates, I tended to overlook. Throughout this training, I learnt that a CV is the most effective way to market oneself to potential companies. Before recruiters encounter </w:t>
      </w:r>
      <w:proofErr w:type="gramStart"/>
      <w:r w:rsidRPr="001B7AE3">
        <w:rPr>
          <w:rFonts w:ascii="Arial" w:hAnsi="Arial" w:cs="Arial"/>
        </w:rPr>
        <w:t>me in reality, this</w:t>
      </w:r>
      <w:proofErr w:type="gramEnd"/>
      <w:r w:rsidRPr="001B7AE3">
        <w:rPr>
          <w:rFonts w:ascii="Arial" w:hAnsi="Arial" w:cs="Arial"/>
        </w:rPr>
        <w:t xml:space="preserve"> is the main item they observe. Each year, companies end up receiving thousands and thousands of them. The reason for which I have been writing should give recruiters a justification to choose me out of the pack. I learnt that there are three formats which one can follow while writing a CV. Those formats are:</w:t>
      </w:r>
    </w:p>
    <w:p w14:paraId="6537A9CB" w14:textId="4D5533FE" w:rsidR="001B7AE3" w:rsidRPr="001B7AE3" w:rsidRDefault="001B7AE3" w:rsidP="001B7AE3">
      <w:pPr>
        <w:pStyle w:val="ListParagraph"/>
        <w:numPr>
          <w:ilvl w:val="0"/>
          <w:numId w:val="2"/>
        </w:numPr>
        <w:spacing w:line="360" w:lineRule="auto"/>
        <w:rPr>
          <w:rFonts w:ascii="Arial" w:hAnsi="Arial" w:cs="Arial"/>
        </w:rPr>
      </w:pPr>
      <w:r w:rsidRPr="001B7AE3">
        <w:rPr>
          <w:rFonts w:ascii="Arial" w:hAnsi="Arial" w:cs="Arial"/>
        </w:rPr>
        <w:t>Chronological</w:t>
      </w:r>
    </w:p>
    <w:p w14:paraId="124C37B9" w14:textId="20B531D2" w:rsidR="001B7AE3" w:rsidRPr="001B7AE3" w:rsidRDefault="001B7AE3" w:rsidP="001B7AE3">
      <w:pPr>
        <w:pStyle w:val="ListParagraph"/>
        <w:numPr>
          <w:ilvl w:val="0"/>
          <w:numId w:val="2"/>
        </w:numPr>
        <w:spacing w:line="360" w:lineRule="auto"/>
        <w:rPr>
          <w:rFonts w:ascii="Arial" w:hAnsi="Arial" w:cs="Arial"/>
        </w:rPr>
      </w:pPr>
      <w:r w:rsidRPr="001B7AE3">
        <w:rPr>
          <w:rFonts w:ascii="Arial" w:hAnsi="Arial" w:cs="Arial"/>
        </w:rPr>
        <w:t>Functional</w:t>
      </w:r>
    </w:p>
    <w:p w14:paraId="2D766EF1" w14:textId="2B2C073F" w:rsidR="001B7AE3" w:rsidRPr="001B7AE3" w:rsidRDefault="001B7AE3" w:rsidP="001B7AE3">
      <w:pPr>
        <w:pStyle w:val="ListParagraph"/>
        <w:numPr>
          <w:ilvl w:val="0"/>
          <w:numId w:val="2"/>
        </w:numPr>
        <w:spacing w:line="360" w:lineRule="auto"/>
        <w:rPr>
          <w:rFonts w:ascii="Arial" w:hAnsi="Arial" w:cs="Arial"/>
        </w:rPr>
      </w:pPr>
      <w:r w:rsidRPr="001B7AE3">
        <w:rPr>
          <w:rFonts w:ascii="Arial" w:hAnsi="Arial" w:cs="Arial"/>
        </w:rPr>
        <w:t>Combination</w:t>
      </w:r>
    </w:p>
    <w:p w14:paraId="02D2F412" w14:textId="5CC7CC87" w:rsidR="00360638" w:rsidRDefault="00360638" w:rsidP="00797D28">
      <w:pPr>
        <w:spacing w:line="360" w:lineRule="auto"/>
        <w:ind w:firstLine="360"/>
        <w:rPr>
          <w:rFonts w:ascii="Arial" w:hAnsi="Arial" w:cs="Arial"/>
        </w:rPr>
      </w:pPr>
      <w:r w:rsidRPr="00360638">
        <w:rPr>
          <w:rFonts w:ascii="Arial" w:hAnsi="Arial" w:cs="Arial"/>
        </w:rPr>
        <w:t xml:space="preserve">The most frequent resume format is "chronological." Starting from the most current position as well as moving downwards, this approach portrays a person's academic and employment experience in chronological sequence. It is the CV form of choice among people who wish to emphasise their professional expertise or degree. If someone possesses no job expertise or higher education, if they have major pauses in their existing employment record, or if they are moving professions, this approach must be disregarded (Teixeira da Silva, 2020). Considering the emphasis has been on the individual's talents rather than their </w:t>
      </w:r>
      <w:r w:rsidRPr="00360638">
        <w:rPr>
          <w:rFonts w:ascii="Arial" w:hAnsi="Arial" w:cs="Arial"/>
        </w:rPr>
        <w:lastRenderedPageBreak/>
        <w:t>job experience, "functional" ones are indeed a wonderful alternative for people who have not already established quite a long employment record. Consider it more concerned with what one can do rather than what one has already accomplished. I need to mention my talents before my job background and qualifications on a functional CV. Among people who wish to emphasise a variety of abilities, including previous positions that are just not strictly connected to one another, the "combination" approach is indeed a smart alternative. This style includes elements of traditional chronological and functional CVs, allowing candidates to emphasise their professional history as well as their diverse professional skills.</w:t>
      </w:r>
    </w:p>
    <w:p w14:paraId="54F6C0AD" w14:textId="7CFA0EBA" w:rsidR="00811203" w:rsidRDefault="00811203" w:rsidP="00797D28">
      <w:pPr>
        <w:spacing w:line="360" w:lineRule="auto"/>
        <w:ind w:firstLine="360"/>
        <w:rPr>
          <w:rFonts w:ascii="Arial" w:hAnsi="Arial" w:cs="Arial"/>
        </w:rPr>
      </w:pPr>
      <w:r w:rsidRPr="00811203">
        <w:rPr>
          <w:rFonts w:ascii="Arial" w:hAnsi="Arial" w:cs="Arial"/>
        </w:rPr>
        <w:t xml:space="preserve">My name, email, address with contact information, and professional aspirations, which describe the sort of employment I seek, as well as several heartfelt aspects that would show why I would make a wonderful fit for a certain position, are all included in the heading (Woo et al., 2019). I learnt that it is critical to go to a firm's website and take note of </w:t>
      </w:r>
      <w:proofErr w:type="gramStart"/>
      <w:r w:rsidRPr="00811203">
        <w:rPr>
          <w:rFonts w:ascii="Arial" w:hAnsi="Arial" w:cs="Arial"/>
        </w:rPr>
        <w:t>all of</w:t>
      </w:r>
      <w:proofErr w:type="gramEnd"/>
      <w:r w:rsidRPr="00811203">
        <w:rPr>
          <w:rFonts w:ascii="Arial" w:hAnsi="Arial" w:cs="Arial"/>
        </w:rPr>
        <w:t xml:space="preserve"> their product and business data, as well as goals that are relevant to the position I am looking for. According to nearly 80% of overall interviewers, key scores and details from all colleges studied must be included on </w:t>
      </w:r>
      <w:r w:rsidRPr="00811203">
        <w:rPr>
          <w:rFonts w:ascii="Arial" w:hAnsi="Arial" w:cs="Arial"/>
        </w:rPr>
        <w:t>applications. Inside</w:t>
      </w:r>
      <w:r w:rsidRPr="00811203">
        <w:rPr>
          <w:rFonts w:ascii="Arial" w:hAnsi="Arial" w:cs="Arial"/>
        </w:rPr>
        <w:t xml:space="preserve"> the CV, the region of expertise, specifics of the degree, as well as other useful facts, specialised education, and seminars must all be stated. It is crucial to know what to include and exclude from a CV. For example, one should not really mention every course they have ever taken, but one must mention everything related to the position they are applying for. It is critical that we not make fraudulent statements since they will be discovered sooner or later. A CV's presentation is very significant. Throughout the training, we were taught to choose a professional-looking typeface like "Arial" or "Calibri" that is readable and understandable </w:t>
      </w:r>
      <w:proofErr w:type="gramStart"/>
      <w:r w:rsidRPr="00811203">
        <w:rPr>
          <w:rFonts w:ascii="Arial" w:hAnsi="Arial" w:cs="Arial"/>
        </w:rPr>
        <w:t>and also</w:t>
      </w:r>
      <w:proofErr w:type="gramEnd"/>
      <w:r w:rsidRPr="00811203">
        <w:rPr>
          <w:rFonts w:ascii="Arial" w:hAnsi="Arial" w:cs="Arial"/>
        </w:rPr>
        <w:t xml:space="preserve"> no lower than ten points for the body of the document and only slightly bigger for headers. Finally, we are encouraged not to make the CV unnecessarily long; two pages of sheets should suffice. Make the typeface lower, the borders wider, as well as the spaces between paragraphs shorter, but nothing higher than two pages.</w:t>
      </w:r>
    </w:p>
    <w:p w14:paraId="3DFE373E" w14:textId="11BB7B36" w:rsidR="003C2DAF" w:rsidRPr="003C2DAF" w:rsidRDefault="003C2DAF" w:rsidP="0025338E">
      <w:pPr>
        <w:pStyle w:val="Heading1"/>
      </w:pPr>
      <w:bookmarkStart w:id="3" w:name="_Toc92922358"/>
      <w:r w:rsidRPr="003C2DAF">
        <w:t>Cover Letter Writing</w:t>
      </w:r>
      <w:bookmarkEnd w:id="3"/>
    </w:p>
    <w:p w14:paraId="4247249C" w14:textId="510661A7" w:rsidR="00BA7225" w:rsidRDefault="00BA7225" w:rsidP="00797D28">
      <w:pPr>
        <w:spacing w:line="360" w:lineRule="auto"/>
        <w:ind w:firstLine="720"/>
        <w:rPr>
          <w:rFonts w:ascii="Arial" w:hAnsi="Arial" w:cs="Arial"/>
        </w:rPr>
      </w:pPr>
      <w:r w:rsidRPr="00BA7225">
        <w:rPr>
          <w:rFonts w:ascii="Arial" w:hAnsi="Arial" w:cs="Arial"/>
        </w:rPr>
        <w:t xml:space="preserve">In this program, I learned how to write a "cover letter" for the targeted people, including the objective, format, and tone. A "cover letter" is a formal statement that goes with a resume. This is intended to persuade the firm that I am qualified for the position, as well as to represent myself before them. The manager of a firm or corporation is the target audience of a "cover letter." My letter will take on different forms depending on the industry, but there are some general guidelines that apply to everyone, as well as one ironclad principle that I cannot simply rip and copy from a prior submission. My "cover letter" must reflect how I am </w:t>
      </w:r>
      <w:r w:rsidRPr="00BA7225">
        <w:rPr>
          <w:rFonts w:ascii="Arial" w:hAnsi="Arial" w:cs="Arial"/>
        </w:rPr>
        <w:lastRenderedPageBreak/>
        <w:t>familiar with both the demands of a particular organisation and that specific position; thus, it must be tailored towards the position.</w:t>
      </w:r>
    </w:p>
    <w:p w14:paraId="51D982E9" w14:textId="77DCD923" w:rsidR="008875B9" w:rsidRPr="008875B9" w:rsidRDefault="008875B9" w:rsidP="00797D28">
      <w:pPr>
        <w:spacing w:line="360" w:lineRule="auto"/>
        <w:ind w:firstLine="720"/>
        <w:rPr>
          <w:rFonts w:ascii="Arial" w:hAnsi="Arial" w:cs="Arial"/>
        </w:rPr>
      </w:pPr>
      <w:r w:rsidRPr="008875B9">
        <w:rPr>
          <w:rFonts w:ascii="Arial" w:hAnsi="Arial" w:cs="Arial"/>
        </w:rPr>
        <w:t xml:space="preserve">A covering letter can include three to four paragraphs, with the opening paragraph containing the purpose behind seeking employment, the second paragraph containing detailed information about abilities, the third paragraph demonstrating enthusiasm for the job, </w:t>
      </w:r>
      <w:proofErr w:type="gramStart"/>
      <w:r w:rsidRPr="008875B9">
        <w:rPr>
          <w:rFonts w:ascii="Arial" w:hAnsi="Arial" w:cs="Arial"/>
        </w:rPr>
        <w:t>and also</w:t>
      </w:r>
      <w:proofErr w:type="gramEnd"/>
      <w:r w:rsidRPr="008875B9">
        <w:rPr>
          <w:rFonts w:ascii="Arial" w:hAnsi="Arial" w:cs="Arial"/>
        </w:rPr>
        <w:t xml:space="preserve"> the final paragraph containing a sign-out message. The objective is to be able to present myself to a possible employer as well as showcase any applicable talents that I may have. My information, the time, the recipient's location, and a greeting are all included in the format of a "cover letter" (Pelczarski, 2019). The first statement explains the reason for which I am writing. It creates a line of communication and introduces </w:t>
      </w:r>
      <w:r w:rsidRPr="008875B9">
        <w:rPr>
          <w:rFonts w:ascii="Arial" w:hAnsi="Arial" w:cs="Arial"/>
        </w:rPr>
        <w:t>me</w:t>
      </w:r>
      <w:r w:rsidRPr="008875B9">
        <w:rPr>
          <w:rFonts w:ascii="Arial" w:hAnsi="Arial" w:cs="Arial"/>
        </w:rPr>
        <w:t xml:space="preserve"> briefly. The main points emphasise a few of my resume's most crucial features. The final section requires you to gently seek an appointment only at the company's availability. Determine whether any further resources, including a piece of work or even a résumé, are being supplied. Thank the reader for their time and attention and let them know that I eagerly await their response. A nice ending must be accompanied by my name and signature. A "cover letter's" tone must be courteous, official, and succinct. (Pelczarski, 2019).</w:t>
      </w:r>
    </w:p>
    <w:p w14:paraId="2C4D6603" w14:textId="20800CCC" w:rsidR="00596238" w:rsidRDefault="008875B9" w:rsidP="00797D28">
      <w:pPr>
        <w:spacing w:line="360" w:lineRule="auto"/>
        <w:ind w:firstLine="720"/>
        <w:rPr>
          <w:rFonts w:ascii="Arial" w:hAnsi="Arial" w:cs="Arial"/>
        </w:rPr>
      </w:pPr>
      <w:r w:rsidRPr="008875B9">
        <w:rPr>
          <w:rFonts w:ascii="Arial" w:hAnsi="Arial" w:cs="Arial"/>
        </w:rPr>
        <w:t xml:space="preserve">We've been advised throughout the training not to </w:t>
      </w:r>
      <w:proofErr w:type="gramStart"/>
      <w:r w:rsidRPr="008875B9">
        <w:rPr>
          <w:rFonts w:ascii="Arial" w:hAnsi="Arial" w:cs="Arial"/>
        </w:rPr>
        <w:t>be scared of</w:t>
      </w:r>
      <w:proofErr w:type="gramEnd"/>
      <w:r w:rsidRPr="008875B9">
        <w:rPr>
          <w:rFonts w:ascii="Arial" w:hAnsi="Arial" w:cs="Arial"/>
        </w:rPr>
        <w:t xml:space="preserve"> taking risks. This section should properly tie up my message or statements and make it obvious which response the audience should take </w:t>
      </w:r>
      <w:proofErr w:type="gramStart"/>
      <w:r w:rsidRPr="008875B9">
        <w:rPr>
          <w:rFonts w:ascii="Arial" w:hAnsi="Arial" w:cs="Arial"/>
        </w:rPr>
        <w:t>as a consequence of</w:t>
      </w:r>
      <w:proofErr w:type="gramEnd"/>
      <w:r w:rsidRPr="008875B9">
        <w:rPr>
          <w:rFonts w:ascii="Arial" w:hAnsi="Arial" w:cs="Arial"/>
        </w:rPr>
        <w:t xml:space="preserve"> reading them, again without coming off as condescending. Prior to this course, I must admit that I was not aware of such functionality, so learning to write a cover letter gives me a competitive edge in my future job hunt.</w:t>
      </w:r>
    </w:p>
    <w:p w14:paraId="0600D521" w14:textId="77777777" w:rsidR="00596238" w:rsidRDefault="00596238" w:rsidP="003C2DAF">
      <w:pPr>
        <w:spacing w:line="360" w:lineRule="auto"/>
        <w:rPr>
          <w:rFonts w:ascii="Arial" w:hAnsi="Arial" w:cs="Arial"/>
        </w:rPr>
      </w:pPr>
    </w:p>
    <w:p w14:paraId="6F7F43CB" w14:textId="77777777" w:rsidR="001B5F73" w:rsidRDefault="001B5F73" w:rsidP="003C2DAF">
      <w:pPr>
        <w:spacing w:line="360" w:lineRule="auto"/>
        <w:rPr>
          <w:rFonts w:ascii="Arial" w:hAnsi="Arial" w:cs="Arial"/>
        </w:rPr>
      </w:pPr>
    </w:p>
    <w:p w14:paraId="0FF67143" w14:textId="77777777" w:rsidR="001B5F73" w:rsidRDefault="001B5F73" w:rsidP="003C2DAF">
      <w:pPr>
        <w:spacing w:line="360" w:lineRule="auto"/>
        <w:rPr>
          <w:rFonts w:ascii="Arial" w:hAnsi="Arial" w:cs="Arial"/>
        </w:rPr>
      </w:pPr>
    </w:p>
    <w:p w14:paraId="1CD2B54E" w14:textId="77777777" w:rsidR="001B5F73" w:rsidRDefault="001B5F73" w:rsidP="003C2DAF">
      <w:pPr>
        <w:spacing w:line="360" w:lineRule="auto"/>
        <w:rPr>
          <w:rFonts w:ascii="Arial" w:hAnsi="Arial" w:cs="Arial"/>
        </w:rPr>
      </w:pPr>
    </w:p>
    <w:p w14:paraId="5065F33B" w14:textId="77777777" w:rsidR="001B5F73" w:rsidRDefault="001B5F73" w:rsidP="003C2DAF">
      <w:pPr>
        <w:spacing w:line="360" w:lineRule="auto"/>
        <w:rPr>
          <w:rFonts w:ascii="Arial" w:hAnsi="Arial" w:cs="Arial"/>
        </w:rPr>
      </w:pPr>
    </w:p>
    <w:p w14:paraId="5C1322B4" w14:textId="77777777" w:rsidR="001B5F73" w:rsidRDefault="001B5F73" w:rsidP="003C2DAF">
      <w:pPr>
        <w:spacing w:line="360" w:lineRule="auto"/>
        <w:rPr>
          <w:rFonts w:ascii="Arial" w:hAnsi="Arial" w:cs="Arial"/>
        </w:rPr>
      </w:pPr>
    </w:p>
    <w:p w14:paraId="2CED6BDD" w14:textId="77777777" w:rsidR="001B5F73" w:rsidRDefault="001B5F73" w:rsidP="003C2DAF">
      <w:pPr>
        <w:spacing w:line="360" w:lineRule="auto"/>
        <w:rPr>
          <w:rFonts w:ascii="Arial" w:hAnsi="Arial" w:cs="Arial"/>
        </w:rPr>
      </w:pPr>
    </w:p>
    <w:p w14:paraId="3051A75F" w14:textId="77777777" w:rsidR="00596238" w:rsidRPr="003C2DAF" w:rsidRDefault="00596238" w:rsidP="003C2DAF">
      <w:pPr>
        <w:spacing w:line="360" w:lineRule="auto"/>
        <w:rPr>
          <w:rFonts w:ascii="Arial" w:hAnsi="Arial" w:cs="Arial"/>
        </w:rPr>
      </w:pPr>
    </w:p>
    <w:p w14:paraId="5B0DE9BE" w14:textId="1B0FC941" w:rsidR="003C2DAF" w:rsidRPr="003C2DAF" w:rsidRDefault="003C2DAF" w:rsidP="0025338E">
      <w:pPr>
        <w:pStyle w:val="Heading1"/>
      </w:pPr>
      <w:bookmarkStart w:id="4" w:name="_Toc92922359"/>
      <w:r w:rsidRPr="003C2DAF">
        <w:lastRenderedPageBreak/>
        <w:t>Conclusion</w:t>
      </w:r>
      <w:bookmarkEnd w:id="4"/>
    </w:p>
    <w:p w14:paraId="37A94FCD" w14:textId="376D84AB" w:rsidR="003C2DAF" w:rsidRPr="003C2DAF" w:rsidRDefault="00797D28" w:rsidP="00797D28">
      <w:pPr>
        <w:spacing w:line="360" w:lineRule="auto"/>
        <w:ind w:firstLine="720"/>
        <w:rPr>
          <w:rFonts w:ascii="Arial" w:hAnsi="Arial" w:cs="Arial"/>
        </w:rPr>
      </w:pPr>
      <w:r w:rsidRPr="00797D28">
        <w:rPr>
          <w:rFonts w:ascii="Arial" w:hAnsi="Arial" w:cs="Arial"/>
        </w:rPr>
        <w:t xml:space="preserve">The education that took place throughout the "Academic and Employability Course" was extensive and originated from several sources, including those mentioned before. Whatever appears to be a minor detail was used to have a significant impact on my enjoyment as well as my understanding throughout the program. However, it was not until I pondered and examined specific areas that I realised their potential significance. By thinking about what I have learned and asking questions, I can emphasise what I have comprehended. After finishing the program, I could identify both the benefits and drawbacks of </w:t>
      </w:r>
      <w:proofErr w:type="gramStart"/>
      <w:r w:rsidRPr="00797D28">
        <w:rPr>
          <w:rFonts w:ascii="Arial" w:hAnsi="Arial" w:cs="Arial"/>
        </w:rPr>
        <w:t>all of</w:t>
      </w:r>
      <w:proofErr w:type="gramEnd"/>
      <w:r w:rsidRPr="00797D28">
        <w:rPr>
          <w:rFonts w:ascii="Arial" w:hAnsi="Arial" w:cs="Arial"/>
        </w:rPr>
        <w:t xml:space="preserve"> these factors, which influenced my education in various ways. After exploring personal understanding, I am finally able to apply everything I have learned about myself, as well as the exercise, to future </w:t>
      </w:r>
      <w:r w:rsidRPr="00797D28">
        <w:rPr>
          <w:rFonts w:ascii="Arial" w:hAnsi="Arial" w:cs="Arial"/>
        </w:rPr>
        <w:t>endeavours</w:t>
      </w:r>
      <w:r w:rsidRPr="00797D28">
        <w:rPr>
          <w:rFonts w:ascii="Arial" w:hAnsi="Arial" w:cs="Arial"/>
        </w:rPr>
        <w:t>, including work.</w:t>
      </w:r>
    </w:p>
    <w:p w14:paraId="75672F6E" w14:textId="77777777" w:rsidR="003C2DAF" w:rsidRPr="003C2DAF" w:rsidRDefault="003C2DAF" w:rsidP="003C2DAF">
      <w:pPr>
        <w:spacing w:line="360" w:lineRule="auto"/>
        <w:rPr>
          <w:rFonts w:ascii="Arial" w:hAnsi="Arial" w:cs="Arial"/>
        </w:rPr>
      </w:pPr>
    </w:p>
    <w:p w14:paraId="12938580" w14:textId="77777777" w:rsidR="003C2DAF" w:rsidRPr="003C2DAF" w:rsidRDefault="003C2DAF" w:rsidP="003C2DAF">
      <w:pPr>
        <w:spacing w:line="360" w:lineRule="auto"/>
        <w:rPr>
          <w:rFonts w:ascii="Arial" w:hAnsi="Arial" w:cs="Arial"/>
        </w:rPr>
      </w:pPr>
    </w:p>
    <w:p w14:paraId="407540C3" w14:textId="77777777" w:rsidR="003C2DAF" w:rsidRPr="003C2DAF" w:rsidRDefault="003C2DAF" w:rsidP="003C2DAF">
      <w:pPr>
        <w:spacing w:line="360" w:lineRule="auto"/>
        <w:rPr>
          <w:rFonts w:ascii="Arial" w:hAnsi="Arial" w:cs="Arial"/>
        </w:rPr>
      </w:pPr>
    </w:p>
    <w:p w14:paraId="6D425AB2" w14:textId="77777777" w:rsidR="003C2DAF" w:rsidRPr="003C2DAF" w:rsidRDefault="003C2DAF" w:rsidP="003C2DAF">
      <w:pPr>
        <w:spacing w:line="360" w:lineRule="auto"/>
        <w:rPr>
          <w:rFonts w:ascii="Arial" w:hAnsi="Arial" w:cs="Arial"/>
        </w:rPr>
      </w:pPr>
    </w:p>
    <w:p w14:paraId="259E410C" w14:textId="77777777" w:rsidR="003C2DAF" w:rsidRPr="003C2DAF" w:rsidRDefault="003C2DAF" w:rsidP="003C2DAF">
      <w:pPr>
        <w:spacing w:line="360" w:lineRule="auto"/>
        <w:rPr>
          <w:rFonts w:ascii="Arial" w:hAnsi="Arial" w:cs="Arial"/>
        </w:rPr>
      </w:pPr>
    </w:p>
    <w:p w14:paraId="43322FDE" w14:textId="77777777" w:rsidR="003C2DAF" w:rsidRPr="003C2DAF" w:rsidRDefault="003C2DAF" w:rsidP="003C2DAF">
      <w:pPr>
        <w:spacing w:line="360" w:lineRule="auto"/>
        <w:rPr>
          <w:rFonts w:ascii="Arial" w:hAnsi="Arial" w:cs="Arial"/>
        </w:rPr>
      </w:pPr>
    </w:p>
    <w:p w14:paraId="32FE3F20" w14:textId="7E8AC3BC" w:rsidR="003C2DAF" w:rsidRDefault="003C2DAF" w:rsidP="0025338E">
      <w:pPr>
        <w:pStyle w:val="Heading1"/>
      </w:pPr>
    </w:p>
    <w:p w14:paraId="523AE9DC" w14:textId="77777777" w:rsidR="00596238" w:rsidRDefault="00596238" w:rsidP="00596238"/>
    <w:p w14:paraId="2E76B8DD" w14:textId="77777777" w:rsidR="00596238" w:rsidRDefault="00596238" w:rsidP="00596238"/>
    <w:p w14:paraId="3694CDF2" w14:textId="77777777" w:rsidR="00596238" w:rsidRDefault="00596238" w:rsidP="00596238"/>
    <w:p w14:paraId="6CC2BB35" w14:textId="77777777" w:rsidR="00596238" w:rsidRDefault="00596238" w:rsidP="00596238"/>
    <w:p w14:paraId="3BFAD43F" w14:textId="77777777" w:rsidR="00596238" w:rsidRDefault="00596238" w:rsidP="00596238"/>
    <w:p w14:paraId="356F9333" w14:textId="77777777" w:rsidR="00596238" w:rsidRDefault="00596238" w:rsidP="00596238"/>
    <w:p w14:paraId="2E2E18A1" w14:textId="77777777" w:rsidR="001B5F73" w:rsidRDefault="001B5F73" w:rsidP="00596238"/>
    <w:p w14:paraId="7993A4A9" w14:textId="77777777" w:rsidR="00596238" w:rsidRPr="00596238" w:rsidRDefault="00596238" w:rsidP="00596238"/>
    <w:p w14:paraId="26D80E83" w14:textId="77777777" w:rsidR="00796D9B" w:rsidRDefault="00796D9B" w:rsidP="00796D9B"/>
    <w:p w14:paraId="3C1C5B05" w14:textId="77777777" w:rsidR="00796D9B" w:rsidRDefault="00796D9B" w:rsidP="00796D9B"/>
    <w:p w14:paraId="6B1D971E" w14:textId="77777777" w:rsidR="00796D9B" w:rsidRPr="00796D9B" w:rsidRDefault="00796D9B" w:rsidP="00796D9B"/>
    <w:p w14:paraId="5EC88F5B" w14:textId="7C8B128F" w:rsidR="003C2DAF" w:rsidRPr="003C2DAF" w:rsidRDefault="003C2DAF" w:rsidP="0025338E">
      <w:pPr>
        <w:pStyle w:val="Heading1"/>
      </w:pPr>
      <w:bookmarkStart w:id="5" w:name="_Toc92922360"/>
      <w:r w:rsidRPr="003C2DAF">
        <w:lastRenderedPageBreak/>
        <w:t>Reference</w:t>
      </w:r>
      <w:r w:rsidR="00B65772">
        <w:t>s</w:t>
      </w:r>
      <w:bookmarkEnd w:id="5"/>
    </w:p>
    <w:p w14:paraId="4F308301" w14:textId="77777777" w:rsidR="003C2DAF" w:rsidRPr="00B65772" w:rsidRDefault="003C2DAF" w:rsidP="00B65772">
      <w:pPr>
        <w:pStyle w:val="ListParagraph"/>
        <w:numPr>
          <w:ilvl w:val="0"/>
          <w:numId w:val="1"/>
        </w:numPr>
        <w:spacing w:line="360" w:lineRule="auto"/>
        <w:rPr>
          <w:rFonts w:ascii="Arial" w:hAnsi="Arial" w:cs="Arial"/>
        </w:rPr>
      </w:pPr>
      <w:r w:rsidRPr="00B65772">
        <w:rPr>
          <w:rFonts w:ascii="Arial" w:hAnsi="Arial" w:cs="Arial"/>
        </w:rPr>
        <w:t xml:space="preserve">Amadi, M.A.M., </w:t>
      </w:r>
      <w:proofErr w:type="spellStart"/>
      <w:r w:rsidRPr="00B65772">
        <w:rPr>
          <w:rFonts w:ascii="Arial" w:hAnsi="Arial" w:cs="Arial"/>
        </w:rPr>
        <w:t>Oteyi</w:t>
      </w:r>
      <w:proofErr w:type="spellEnd"/>
      <w:r w:rsidRPr="00B65772">
        <w:rPr>
          <w:rFonts w:ascii="Arial" w:hAnsi="Arial" w:cs="Arial"/>
        </w:rPr>
        <w:t>, J. and Onyekachi, N.E.O.N.E., Stress Management Stress Management and Performance of Performance of Performance of Office Employees Office Employees Office Employees: A Survey: A Survey: A Survey Money Deposit Money Deposit Banks in Port Harcourt Metropolis Banks in Port Harcourt Metropolis.</w:t>
      </w:r>
    </w:p>
    <w:p w14:paraId="131E9B40" w14:textId="77777777" w:rsidR="003C2DAF" w:rsidRPr="00B65772" w:rsidRDefault="003C2DAF" w:rsidP="00B65772">
      <w:pPr>
        <w:pStyle w:val="ListParagraph"/>
        <w:numPr>
          <w:ilvl w:val="0"/>
          <w:numId w:val="1"/>
        </w:numPr>
        <w:spacing w:line="360" w:lineRule="auto"/>
        <w:rPr>
          <w:rFonts w:ascii="Arial" w:hAnsi="Arial" w:cs="Arial"/>
        </w:rPr>
      </w:pPr>
      <w:proofErr w:type="spellStart"/>
      <w:r w:rsidRPr="00B65772">
        <w:rPr>
          <w:rFonts w:ascii="Arial" w:hAnsi="Arial" w:cs="Arial"/>
        </w:rPr>
        <w:t>Nahmad</w:t>
      </w:r>
      <w:proofErr w:type="spellEnd"/>
      <w:r w:rsidRPr="00B65772">
        <w:rPr>
          <w:rFonts w:ascii="Arial" w:hAnsi="Arial" w:cs="Arial"/>
        </w:rPr>
        <w:t>-Williams, L. and Oates, R., 2018. Reflective Practice. In Early Childhood Studies (pp. 467-500). Routledge.</w:t>
      </w:r>
    </w:p>
    <w:p w14:paraId="1836B095" w14:textId="77777777" w:rsidR="003C2DAF" w:rsidRPr="00B65772" w:rsidRDefault="003C2DAF" w:rsidP="00B65772">
      <w:pPr>
        <w:pStyle w:val="ListParagraph"/>
        <w:numPr>
          <w:ilvl w:val="0"/>
          <w:numId w:val="1"/>
        </w:numPr>
        <w:spacing w:line="360" w:lineRule="auto"/>
        <w:rPr>
          <w:rFonts w:ascii="Arial" w:hAnsi="Arial" w:cs="Arial"/>
        </w:rPr>
      </w:pPr>
      <w:r w:rsidRPr="00B65772">
        <w:rPr>
          <w:rFonts w:ascii="Arial" w:hAnsi="Arial" w:cs="Arial"/>
        </w:rPr>
        <w:t>Pelczarski, K., 2019. Open the door with a powerful cover letter. Tribology &amp; Lubrication Technology, 75(1), pp.74-75.</w:t>
      </w:r>
    </w:p>
    <w:p w14:paraId="0520FECD" w14:textId="77777777" w:rsidR="003C2DAF" w:rsidRPr="00B65772" w:rsidRDefault="003C2DAF" w:rsidP="00B65772">
      <w:pPr>
        <w:pStyle w:val="ListParagraph"/>
        <w:numPr>
          <w:ilvl w:val="0"/>
          <w:numId w:val="1"/>
        </w:numPr>
        <w:spacing w:line="360" w:lineRule="auto"/>
        <w:rPr>
          <w:rFonts w:ascii="Arial" w:hAnsi="Arial" w:cs="Arial"/>
        </w:rPr>
      </w:pPr>
      <w:r w:rsidRPr="00B65772">
        <w:rPr>
          <w:rFonts w:ascii="Arial" w:hAnsi="Arial" w:cs="Arial"/>
        </w:rPr>
        <w:t>Sani, R., 2019. Demand for soft skills in the workplace. New Straits Times.</w:t>
      </w:r>
    </w:p>
    <w:p w14:paraId="5DDBBA90" w14:textId="77777777" w:rsidR="003C2DAF" w:rsidRPr="00B65772" w:rsidRDefault="003C2DAF" w:rsidP="00B65772">
      <w:pPr>
        <w:pStyle w:val="ListParagraph"/>
        <w:numPr>
          <w:ilvl w:val="0"/>
          <w:numId w:val="1"/>
        </w:numPr>
        <w:spacing w:line="360" w:lineRule="auto"/>
        <w:rPr>
          <w:rFonts w:ascii="Arial" w:hAnsi="Arial" w:cs="Arial"/>
        </w:rPr>
      </w:pPr>
      <w:r w:rsidRPr="00B65772">
        <w:rPr>
          <w:rFonts w:ascii="Arial" w:hAnsi="Arial" w:cs="Arial"/>
        </w:rPr>
        <w:t>Schneider-Cline, W., 2018. Guided vs. Open-Ended Journals: A Comparison of Two Reflective Writing Models for Undergraduate Service-Learning Experiences. Journal of Service-Learning in Higher Education, 8.</w:t>
      </w:r>
    </w:p>
    <w:p w14:paraId="51911A13" w14:textId="77777777" w:rsidR="003C2DAF" w:rsidRPr="00B65772" w:rsidRDefault="003C2DAF" w:rsidP="00B65772">
      <w:pPr>
        <w:pStyle w:val="ListParagraph"/>
        <w:numPr>
          <w:ilvl w:val="0"/>
          <w:numId w:val="1"/>
        </w:numPr>
        <w:spacing w:line="360" w:lineRule="auto"/>
        <w:rPr>
          <w:rFonts w:ascii="Arial" w:hAnsi="Arial" w:cs="Arial"/>
        </w:rPr>
      </w:pPr>
      <w:r w:rsidRPr="00B65772">
        <w:rPr>
          <w:rFonts w:ascii="Arial" w:hAnsi="Arial" w:cs="Arial"/>
        </w:rPr>
        <w:t xml:space="preserve">Teixeira da Silva, J.A., Dobránszki, J., Al-Khatib, A. and </w:t>
      </w:r>
      <w:proofErr w:type="spellStart"/>
      <w:r w:rsidRPr="00B65772">
        <w:rPr>
          <w:rFonts w:ascii="Arial" w:hAnsi="Arial" w:cs="Arial"/>
        </w:rPr>
        <w:t>Tsigaris</w:t>
      </w:r>
      <w:proofErr w:type="spellEnd"/>
      <w:r w:rsidRPr="00B65772">
        <w:rPr>
          <w:rFonts w:ascii="Arial" w:hAnsi="Arial" w:cs="Arial"/>
        </w:rPr>
        <w:t>, P., 2020. Curriculum vitae: challenges and potential solutions. KOME: AN INTERNATIONAL JOURNAL OF PURE COMMUNICATION INQUIRY, 8(2), pp.109-127.</w:t>
      </w:r>
    </w:p>
    <w:p w14:paraId="46A23D18" w14:textId="77777777" w:rsidR="003C2DAF" w:rsidRPr="00B65772" w:rsidRDefault="003C2DAF" w:rsidP="00B65772">
      <w:pPr>
        <w:pStyle w:val="ListParagraph"/>
        <w:numPr>
          <w:ilvl w:val="0"/>
          <w:numId w:val="1"/>
        </w:numPr>
        <w:spacing w:line="360" w:lineRule="auto"/>
        <w:rPr>
          <w:rFonts w:ascii="Arial" w:hAnsi="Arial" w:cs="Arial"/>
        </w:rPr>
      </w:pPr>
      <w:proofErr w:type="spellStart"/>
      <w:r w:rsidRPr="00B65772">
        <w:rPr>
          <w:rFonts w:ascii="Arial" w:hAnsi="Arial" w:cs="Arial"/>
        </w:rPr>
        <w:t>Uzir</w:t>
      </w:r>
      <w:proofErr w:type="spellEnd"/>
      <w:r w:rsidRPr="00B65772">
        <w:rPr>
          <w:rFonts w:ascii="Arial" w:hAnsi="Arial" w:cs="Arial"/>
        </w:rPr>
        <w:t xml:space="preserve">, N.A.A., </w:t>
      </w:r>
      <w:proofErr w:type="spellStart"/>
      <w:r w:rsidRPr="00B65772">
        <w:rPr>
          <w:rFonts w:ascii="Arial" w:hAnsi="Arial" w:cs="Arial"/>
        </w:rPr>
        <w:t>Gašević</w:t>
      </w:r>
      <w:proofErr w:type="spellEnd"/>
      <w:r w:rsidRPr="00B65772">
        <w:rPr>
          <w:rFonts w:ascii="Arial" w:hAnsi="Arial" w:cs="Arial"/>
        </w:rPr>
        <w:t>, D., Jovanović, J., Matcha, W., Lim, L.A. and Fudge, A., 2020, March. Analytics of time management and learning strategies for effective online learning in blended environments. In Proceedings of the Tenth International Conference on Learning Analytics &amp; Knowledge (pp. 392-401).</w:t>
      </w:r>
    </w:p>
    <w:p w14:paraId="76D4FFE0" w14:textId="590E94AA" w:rsidR="0094445C" w:rsidRPr="00B65772" w:rsidRDefault="003C2DAF" w:rsidP="00B65772">
      <w:pPr>
        <w:pStyle w:val="ListParagraph"/>
        <w:numPr>
          <w:ilvl w:val="0"/>
          <w:numId w:val="1"/>
        </w:numPr>
        <w:spacing w:line="360" w:lineRule="auto"/>
        <w:rPr>
          <w:rFonts w:ascii="Arial" w:hAnsi="Arial" w:cs="Arial"/>
        </w:rPr>
      </w:pPr>
      <w:r w:rsidRPr="00B65772">
        <w:rPr>
          <w:rFonts w:ascii="Arial" w:hAnsi="Arial" w:cs="Arial"/>
        </w:rPr>
        <w:t xml:space="preserve">Woo, R., Oman, J.A.K., Byrn, L., Wakim, N.M., Dyne, P.L., </w:t>
      </w:r>
      <w:proofErr w:type="spellStart"/>
      <w:r w:rsidRPr="00B65772">
        <w:rPr>
          <w:rFonts w:ascii="Arial" w:hAnsi="Arial" w:cs="Arial"/>
        </w:rPr>
        <w:t>Cheaito</w:t>
      </w:r>
      <w:proofErr w:type="spellEnd"/>
      <w:r w:rsidRPr="00B65772">
        <w:rPr>
          <w:rFonts w:ascii="Arial" w:hAnsi="Arial" w:cs="Arial"/>
        </w:rPr>
        <w:t xml:space="preserve">, M.A., </w:t>
      </w:r>
      <w:proofErr w:type="spellStart"/>
      <w:r w:rsidRPr="00B65772">
        <w:rPr>
          <w:rFonts w:ascii="Arial" w:hAnsi="Arial" w:cs="Arial"/>
        </w:rPr>
        <w:t>Epter</w:t>
      </w:r>
      <w:proofErr w:type="spellEnd"/>
      <w:r w:rsidRPr="00B65772">
        <w:rPr>
          <w:rFonts w:ascii="Arial" w:hAnsi="Arial" w:cs="Arial"/>
        </w:rPr>
        <w:t xml:space="preserve">, M. and </w:t>
      </w:r>
      <w:proofErr w:type="spellStart"/>
      <w:r w:rsidRPr="00B65772">
        <w:rPr>
          <w:rFonts w:ascii="Arial" w:hAnsi="Arial" w:cs="Arial"/>
        </w:rPr>
        <w:t>Kazzi</w:t>
      </w:r>
      <w:proofErr w:type="spellEnd"/>
      <w:r w:rsidRPr="00B65772">
        <w:rPr>
          <w:rFonts w:ascii="Arial" w:hAnsi="Arial" w:cs="Arial"/>
        </w:rPr>
        <w:t>, A., 2019. Writing the curriculum vitae and personal statement. The Journal of emergency medicine, 57(3), pp.411-414.</w:t>
      </w:r>
    </w:p>
    <w:sectPr w:rsidR="0094445C" w:rsidRPr="00B65772" w:rsidSect="00512EC4">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1CE6D" w14:textId="77777777" w:rsidR="00EB1D08" w:rsidRDefault="00EB1D08" w:rsidP="00E75CA2">
      <w:pPr>
        <w:spacing w:after="0" w:line="240" w:lineRule="auto"/>
      </w:pPr>
      <w:r>
        <w:separator/>
      </w:r>
    </w:p>
  </w:endnote>
  <w:endnote w:type="continuationSeparator" w:id="0">
    <w:p w14:paraId="45A8D924" w14:textId="77777777" w:rsidR="00EB1D08" w:rsidRDefault="00EB1D08" w:rsidP="00E75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1508447"/>
      <w:docPartObj>
        <w:docPartGallery w:val="Page Numbers (Bottom of Page)"/>
        <w:docPartUnique/>
      </w:docPartObj>
    </w:sdtPr>
    <w:sdtEndPr>
      <w:rPr>
        <w:noProof/>
      </w:rPr>
    </w:sdtEndPr>
    <w:sdtContent>
      <w:p w14:paraId="4BC3C3D7" w14:textId="2E4B005C" w:rsidR="001B5F73" w:rsidRDefault="001B5F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E40F02" w14:textId="77777777" w:rsidR="0001293C" w:rsidRDefault="000129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ED0A3" w14:textId="1DD7D589" w:rsidR="00E75CA2" w:rsidRDefault="00611CE4">
    <w:pPr>
      <w:pStyle w:val="Footer"/>
    </w:pPr>
    <w:r>
      <w:t>Andreea Olivia Staicu (2021165)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2462F" w14:textId="77777777" w:rsidR="00EB1D08" w:rsidRDefault="00EB1D08" w:rsidP="00E75CA2">
      <w:pPr>
        <w:spacing w:after="0" w:line="240" w:lineRule="auto"/>
      </w:pPr>
      <w:r>
        <w:separator/>
      </w:r>
    </w:p>
  </w:footnote>
  <w:footnote w:type="continuationSeparator" w:id="0">
    <w:p w14:paraId="02CE5BF2" w14:textId="77777777" w:rsidR="00EB1D08" w:rsidRDefault="00EB1D08" w:rsidP="00E75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6E5E3" w14:textId="6B57A3C7" w:rsidR="00E75CA2" w:rsidRDefault="00E75CA2">
    <w:pPr>
      <w:spacing w:line="264" w:lineRule="auto"/>
    </w:pPr>
    <w:r>
      <w:rPr>
        <w:noProof/>
        <w:color w:val="000000"/>
      </w:rPr>
      <mc:AlternateContent>
        <mc:Choice Requires="wps">
          <w:drawing>
            <wp:anchor distT="0" distB="0" distL="114300" distR="114300" simplePos="0" relativeHeight="251659264" behindDoc="0" locked="0" layoutInCell="1" allowOverlap="1" wp14:anchorId="730E2C26" wp14:editId="01C0A339">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E54D937"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sdt>
      <w:sdtPr>
        <w:rPr>
          <w:color w:val="4472C4" w:themeColor="accent1"/>
          <w:sz w:val="20"/>
          <w:szCs w:val="20"/>
        </w:rPr>
        <w:alias w:val="Title"/>
        <w:id w:val="15524250"/>
        <w:placeholder>
          <w:docPart w:val="A3055E856790429DA60FD37D28132A30"/>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Academic and Employability Skills</w:t>
        </w:r>
      </w:sdtContent>
    </w:sdt>
  </w:p>
  <w:p w14:paraId="1195DB35" w14:textId="77777777" w:rsidR="00E75CA2" w:rsidRDefault="00E75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10E81"/>
    <w:multiLevelType w:val="hybridMultilevel"/>
    <w:tmpl w:val="5080D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A50D6"/>
    <w:multiLevelType w:val="hybridMultilevel"/>
    <w:tmpl w:val="EB70B542"/>
    <w:lvl w:ilvl="0" w:tplc="0FCC84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4A2718"/>
    <w:multiLevelType w:val="hybridMultilevel"/>
    <w:tmpl w:val="FA343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CD7"/>
    <w:rsid w:val="0001293C"/>
    <w:rsid w:val="001B5F73"/>
    <w:rsid w:val="001B7AE3"/>
    <w:rsid w:val="00201788"/>
    <w:rsid w:val="00230147"/>
    <w:rsid w:val="0025338E"/>
    <w:rsid w:val="00265851"/>
    <w:rsid w:val="00360638"/>
    <w:rsid w:val="003C2DAF"/>
    <w:rsid w:val="00445768"/>
    <w:rsid w:val="00512EC4"/>
    <w:rsid w:val="00596238"/>
    <w:rsid w:val="00611CE4"/>
    <w:rsid w:val="006912FB"/>
    <w:rsid w:val="006B3B7B"/>
    <w:rsid w:val="006B5310"/>
    <w:rsid w:val="00733BFA"/>
    <w:rsid w:val="00767570"/>
    <w:rsid w:val="00796276"/>
    <w:rsid w:val="00796D9B"/>
    <w:rsid w:val="00797D28"/>
    <w:rsid w:val="007F08DA"/>
    <w:rsid w:val="00811203"/>
    <w:rsid w:val="008875B9"/>
    <w:rsid w:val="0094445C"/>
    <w:rsid w:val="00AF46F7"/>
    <w:rsid w:val="00B65772"/>
    <w:rsid w:val="00BA58C2"/>
    <w:rsid w:val="00BA7225"/>
    <w:rsid w:val="00BB729F"/>
    <w:rsid w:val="00BD5CE4"/>
    <w:rsid w:val="00BE2CD6"/>
    <w:rsid w:val="00DA28D6"/>
    <w:rsid w:val="00DD4D64"/>
    <w:rsid w:val="00E75CA2"/>
    <w:rsid w:val="00E81CD7"/>
    <w:rsid w:val="00EB1D08"/>
    <w:rsid w:val="00EC3C4B"/>
    <w:rsid w:val="00F30C47"/>
    <w:rsid w:val="00F50C2F"/>
    <w:rsid w:val="00F9644C"/>
    <w:rsid w:val="00FD6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1D903"/>
  <w15:chartTrackingRefBased/>
  <w15:docId w15:val="{C05A458C-4D05-4CDB-9505-BA6EA9E93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3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2E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2EC4"/>
    <w:rPr>
      <w:rFonts w:eastAsiaTheme="minorEastAsia"/>
      <w:lang w:val="en-US"/>
    </w:rPr>
  </w:style>
  <w:style w:type="paragraph" w:styleId="ListParagraph">
    <w:name w:val="List Paragraph"/>
    <w:basedOn w:val="Normal"/>
    <w:uiPriority w:val="34"/>
    <w:qFormat/>
    <w:rsid w:val="00B65772"/>
    <w:pPr>
      <w:ind w:left="720"/>
      <w:contextualSpacing/>
    </w:pPr>
  </w:style>
  <w:style w:type="character" w:customStyle="1" w:styleId="Heading1Char">
    <w:name w:val="Heading 1 Char"/>
    <w:basedOn w:val="DefaultParagraphFont"/>
    <w:link w:val="Heading1"/>
    <w:uiPriority w:val="9"/>
    <w:rsid w:val="002533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6D9B"/>
    <w:pPr>
      <w:outlineLvl w:val="9"/>
    </w:pPr>
    <w:rPr>
      <w:lang w:val="en-US"/>
    </w:rPr>
  </w:style>
  <w:style w:type="paragraph" w:styleId="TOC1">
    <w:name w:val="toc 1"/>
    <w:basedOn w:val="Normal"/>
    <w:next w:val="Normal"/>
    <w:autoRedefine/>
    <w:uiPriority w:val="39"/>
    <w:unhideWhenUsed/>
    <w:rsid w:val="00796D9B"/>
    <w:pPr>
      <w:spacing w:after="100"/>
    </w:pPr>
  </w:style>
  <w:style w:type="character" w:styleId="Hyperlink">
    <w:name w:val="Hyperlink"/>
    <w:basedOn w:val="DefaultParagraphFont"/>
    <w:uiPriority w:val="99"/>
    <w:unhideWhenUsed/>
    <w:rsid w:val="00796D9B"/>
    <w:rPr>
      <w:color w:val="0563C1" w:themeColor="hyperlink"/>
      <w:u w:val="single"/>
    </w:rPr>
  </w:style>
  <w:style w:type="paragraph" w:styleId="Header">
    <w:name w:val="header"/>
    <w:basedOn w:val="Normal"/>
    <w:link w:val="HeaderChar"/>
    <w:uiPriority w:val="99"/>
    <w:unhideWhenUsed/>
    <w:rsid w:val="00E75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CA2"/>
  </w:style>
  <w:style w:type="paragraph" w:styleId="Footer">
    <w:name w:val="footer"/>
    <w:basedOn w:val="Normal"/>
    <w:link w:val="FooterChar"/>
    <w:uiPriority w:val="99"/>
    <w:unhideWhenUsed/>
    <w:rsid w:val="00E75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3055E856790429DA60FD37D28132A30"/>
        <w:category>
          <w:name w:val="General"/>
          <w:gallery w:val="placeholder"/>
        </w:category>
        <w:types>
          <w:type w:val="bbPlcHdr"/>
        </w:types>
        <w:behaviors>
          <w:behavior w:val="content"/>
        </w:behaviors>
        <w:guid w:val="{C60587F6-4D35-454A-B01A-4BC6855B3822}"/>
      </w:docPartPr>
      <w:docPartBody>
        <w:p w:rsidR="00000000" w:rsidRDefault="00506ADC" w:rsidP="00506ADC">
          <w:pPr>
            <w:pStyle w:val="A3055E856790429DA60FD37D28132A30"/>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DC"/>
    <w:rsid w:val="00506ADC"/>
    <w:rsid w:val="00E2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055E856790429DA60FD37D28132A30">
    <w:name w:val="A3055E856790429DA60FD37D28132A30"/>
    <w:rsid w:val="00506A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BMSW4001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8F5025-897E-4D8A-80A0-17986B838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2159</Words>
  <Characters>12309</Characters>
  <Application>Microsoft Office Word</Application>
  <DocSecurity>0</DocSecurity>
  <Lines>102</Lines>
  <Paragraphs>28</Paragraphs>
  <ScaleCrop>false</ScaleCrop>
  <Company>Unive</Company>
  <LinksUpToDate>false</LinksUpToDate>
  <CharactersWithSpaces>14440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Time Management.CV Writing. Cover Letter Writing.</dc:subject>
  <dc:creator>Andreea Olivia Staicu (2021165)</dc:creator>
  <cp:keywords/>
  <dc:description/>
  <cp:lastModifiedBy>Andreea Olivia Staicu (2021165)</cp:lastModifiedBy>
  <cp:revision>40</cp:revision>
  <dcterms:created xsi:type="dcterms:W3CDTF">2022-01-12T22:42:00Z</dcterms:created>
  <dcterms:modified xsi:type="dcterms:W3CDTF">2022-01-12T23:26:00Z</dcterms:modified>
</cp:coreProperties>
</file>