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DF91C" w14:textId="77777777" w:rsidR="001631F9" w:rsidRDefault="001631F9">
      <w:pPr>
        <w:jc w:val="center"/>
        <w:rPr>
          <w:rFonts w:ascii="Times New Roman" w:eastAsia="Times New Roman" w:hAnsi="Times New Roman" w:cs="Times New Roman"/>
          <w:b/>
          <w:sz w:val="32"/>
          <w:szCs w:val="32"/>
        </w:rPr>
      </w:pPr>
    </w:p>
    <w:p w14:paraId="127A5DF3" w14:textId="77777777" w:rsidR="001631F9" w:rsidRDefault="001631F9">
      <w:pPr>
        <w:jc w:val="center"/>
        <w:rPr>
          <w:rFonts w:ascii="Times New Roman" w:eastAsia="Times New Roman" w:hAnsi="Times New Roman" w:cs="Times New Roman"/>
          <w:b/>
          <w:sz w:val="32"/>
          <w:szCs w:val="32"/>
        </w:rPr>
      </w:pPr>
    </w:p>
    <w:p w14:paraId="7B72DE48" w14:textId="77777777" w:rsidR="001631F9" w:rsidRDefault="001631F9">
      <w:pPr>
        <w:jc w:val="center"/>
        <w:rPr>
          <w:rFonts w:ascii="Times New Roman" w:eastAsia="Times New Roman" w:hAnsi="Times New Roman" w:cs="Times New Roman"/>
          <w:b/>
          <w:sz w:val="32"/>
          <w:szCs w:val="32"/>
        </w:rPr>
      </w:pPr>
    </w:p>
    <w:p w14:paraId="00C67A67" w14:textId="77777777" w:rsidR="001631F9" w:rsidRDefault="001631F9">
      <w:pPr>
        <w:jc w:val="center"/>
        <w:rPr>
          <w:rFonts w:ascii="Times New Roman" w:eastAsia="Times New Roman" w:hAnsi="Times New Roman" w:cs="Times New Roman"/>
          <w:b/>
          <w:sz w:val="32"/>
          <w:szCs w:val="32"/>
        </w:rPr>
      </w:pPr>
    </w:p>
    <w:p w14:paraId="595279D6" w14:textId="77777777" w:rsidR="001631F9" w:rsidRDefault="001631F9">
      <w:pPr>
        <w:jc w:val="center"/>
        <w:rPr>
          <w:rFonts w:ascii="Times New Roman" w:eastAsia="Times New Roman" w:hAnsi="Times New Roman" w:cs="Times New Roman"/>
          <w:b/>
          <w:sz w:val="32"/>
          <w:szCs w:val="32"/>
        </w:rPr>
      </w:pPr>
    </w:p>
    <w:p w14:paraId="4C18FE54" w14:textId="77777777" w:rsidR="001631F9" w:rsidRDefault="001631F9">
      <w:pPr>
        <w:jc w:val="center"/>
        <w:rPr>
          <w:rFonts w:ascii="Times New Roman" w:eastAsia="Times New Roman" w:hAnsi="Times New Roman" w:cs="Times New Roman"/>
          <w:b/>
          <w:sz w:val="32"/>
          <w:szCs w:val="32"/>
        </w:rPr>
      </w:pPr>
    </w:p>
    <w:p w14:paraId="75E1BDEB" w14:textId="77777777" w:rsidR="001631F9" w:rsidRDefault="001631F9">
      <w:pPr>
        <w:jc w:val="center"/>
        <w:rPr>
          <w:rFonts w:ascii="Times New Roman" w:eastAsia="Times New Roman" w:hAnsi="Times New Roman" w:cs="Times New Roman"/>
          <w:b/>
          <w:sz w:val="32"/>
          <w:szCs w:val="32"/>
        </w:rPr>
      </w:pPr>
    </w:p>
    <w:p w14:paraId="703FE5AA" w14:textId="77777777" w:rsidR="001631F9" w:rsidRDefault="001631F9">
      <w:pPr>
        <w:jc w:val="center"/>
        <w:rPr>
          <w:rFonts w:ascii="Times New Roman" w:eastAsia="Times New Roman" w:hAnsi="Times New Roman" w:cs="Times New Roman"/>
          <w:b/>
          <w:sz w:val="32"/>
          <w:szCs w:val="32"/>
        </w:rPr>
      </w:pPr>
    </w:p>
    <w:p w14:paraId="5E5AB05A" w14:textId="77777777" w:rsidR="001631F9" w:rsidRDefault="001631F9">
      <w:pPr>
        <w:jc w:val="center"/>
        <w:rPr>
          <w:rFonts w:ascii="Times New Roman" w:eastAsia="Times New Roman" w:hAnsi="Times New Roman" w:cs="Times New Roman"/>
          <w:b/>
          <w:sz w:val="32"/>
          <w:szCs w:val="32"/>
        </w:rPr>
      </w:pPr>
    </w:p>
    <w:p w14:paraId="582C67CD" w14:textId="77777777" w:rsidR="001631F9" w:rsidRDefault="001631F9">
      <w:pPr>
        <w:jc w:val="center"/>
        <w:rPr>
          <w:rFonts w:ascii="Times New Roman" w:eastAsia="Times New Roman" w:hAnsi="Times New Roman" w:cs="Times New Roman"/>
          <w:b/>
          <w:sz w:val="32"/>
          <w:szCs w:val="32"/>
        </w:rPr>
      </w:pPr>
    </w:p>
    <w:p w14:paraId="3A970E05" w14:textId="77777777" w:rsidR="001631F9" w:rsidRDefault="001631F9">
      <w:pPr>
        <w:jc w:val="center"/>
        <w:rPr>
          <w:rFonts w:ascii="Times New Roman" w:eastAsia="Times New Roman" w:hAnsi="Times New Roman" w:cs="Times New Roman"/>
          <w:b/>
          <w:sz w:val="32"/>
          <w:szCs w:val="32"/>
        </w:rPr>
      </w:pPr>
    </w:p>
    <w:p w14:paraId="5001BAE5" w14:textId="77777777" w:rsidR="001631F9" w:rsidRDefault="001631F9">
      <w:pPr>
        <w:jc w:val="center"/>
        <w:rPr>
          <w:rFonts w:ascii="Times New Roman" w:eastAsia="Times New Roman" w:hAnsi="Times New Roman" w:cs="Times New Roman"/>
          <w:b/>
          <w:sz w:val="32"/>
          <w:szCs w:val="32"/>
        </w:rPr>
      </w:pPr>
    </w:p>
    <w:p w14:paraId="6D6BBE4D" w14:textId="77777777" w:rsidR="001631F9" w:rsidRDefault="001631F9">
      <w:pPr>
        <w:jc w:val="center"/>
        <w:rPr>
          <w:rFonts w:ascii="Times New Roman" w:eastAsia="Times New Roman" w:hAnsi="Times New Roman" w:cs="Times New Roman"/>
          <w:b/>
          <w:sz w:val="32"/>
          <w:szCs w:val="32"/>
        </w:rPr>
      </w:pPr>
    </w:p>
    <w:p w14:paraId="59708B61" w14:textId="77777777" w:rsidR="001631F9" w:rsidRDefault="001631F9">
      <w:pPr>
        <w:jc w:val="center"/>
        <w:rPr>
          <w:rFonts w:ascii="Times New Roman" w:eastAsia="Times New Roman" w:hAnsi="Times New Roman" w:cs="Times New Roman"/>
          <w:b/>
          <w:sz w:val="32"/>
          <w:szCs w:val="32"/>
        </w:rPr>
      </w:pPr>
    </w:p>
    <w:p w14:paraId="4D9FE85F" w14:textId="77777777" w:rsidR="001631F9" w:rsidRDefault="00AE76A9">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Planning and Delivering an International Meeting</w:t>
      </w:r>
    </w:p>
    <w:p w14:paraId="0AA26014" w14:textId="77777777" w:rsidR="00763F73" w:rsidRDefault="00763F73">
      <w:pPr>
        <w:jc w:val="center"/>
      </w:pPr>
      <w:bookmarkStart w:id="0" w:name="_heading=h.gjdgxs" w:colFirst="0" w:colLast="0"/>
      <w:bookmarkEnd w:id="0"/>
      <w:r>
        <w:t>Name: Constantin Albu</w:t>
      </w:r>
    </w:p>
    <w:p w14:paraId="124C9165" w14:textId="77777777" w:rsidR="00763F73" w:rsidRDefault="00763F73">
      <w:pPr>
        <w:jc w:val="center"/>
      </w:pPr>
      <w:r>
        <w:t>Student number:2022592</w:t>
      </w:r>
    </w:p>
    <w:p w14:paraId="1E729707" w14:textId="24F4E51A" w:rsidR="00763F73" w:rsidRDefault="00763F73">
      <w:pPr>
        <w:jc w:val="center"/>
      </w:pPr>
      <w:r>
        <w:t xml:space="preserve">Lecturer: </w:t>
      </w:r>
      <w:r w:rsidR="00C67CEE">
        <w:t>Julia Ault</w:t>
      </w:r>
    </w:p>
    <w:p w14:paraId="2D189806" w14:textId="77777777" w:rsidR="001631F9" w:rsidRDefault="00763F73">
      <w:pPr>
        <w:jc w:val="center"/>
        <w:rPr>
          <w:rFonts w:ascii="Times New Roman" w:eastAsia="Times New Roman" w:hAnsi="Times New Roman" w:cs="Times New Roman"/>
          <w:sz w:val="32"/>
          <w:szCs w:val="32"/>
        </w:rPr>
      </w:pPr>
      <w:r>
        <w:t>Module code: BMIH6007</w:t>
      </w:r>
      <w:r w:rsidR="00AE76A9">
        <w:br w:type="page"/>
      </w:r>
    </w:p>
    <w:p w14:paraId="238CE5AA" w14:textId="77777777" w:rsidR="001631F9" w:rsidRDefault="00AE76A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6F53692C" w14:textId="77777777" w:rsidR="001631F9" w:rsidRDefault="001631F9">
      <w:pPr>
        <w:spacing w:line="360" w:lineRule="auto"/>
        <w:jc w:val="both"/>
        <w:rPr>
          <w:rFonts w:ascii="Times New Roman" w:eastAsia="Times New Roman" w:hAnsi="Times New Roman" w:cs="Times New Roman"/>
          <w:b/>
          <w:sz w:val="24"/>
          <w:szCs w:val="24"/>
        </w:rPr>
      </w:pPr>
    </w:p>
    <w:sdt>
      <w:sdtPr>
        <w:id w:val="-1843542224"/>
        <w:docPartObj>
          <w:docPartGallery w:val="Table of Contents"/>
          <w:docPartUnique/>
        </w:docPartObj>
      </w:sdtPr>
      <w:sdtContent>
        <w:p w14:paraId="6DF6A296" w14:textId="77777777" w:rsidR="001631F9" w:rsidRDefault="00AE76A9">
          <w:pPr>
            <w:widowControl w:val="0"/>
            <w:tabs>
              <w:tab w:val="right" w:pos="9025"/>
            </w:tabs>
            <w:spacing w:before="60" w:line="360" w:lineRule="auto"/>
            <w:jc w:val="both"/>
            <w:rPr>
              <w:rFonts w:ascii="Times New Roman" w:eastAsia="Times New Roman" w:hAnsi="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heading=h.30j0zll">
            <w:r>
              <w:rPr>
                <w:rFonts w:ascii="Times New Roman" w:eastAsia="Times New Roman" w:hAnsi="Times New Roman" w:cs="Times New Roman"/>
                <w:b/>
                <w:color w:val="000000"/>
                <w:sz w:val="24"/>
                <w:szCs w:val="24"/>
              </w:rPr>
              <w:t>Introduction</w:t>
            </w:r>
            <w:r>
              <w:rPr>
                <w:rFonts w:ascii="Times New Roman" w:eastAsia="Times New Roman" w:hAnsi="Times New Roman" w:cs="Times New Roman"/>
                <w:b/>
                <w:color w:val="000000"/>
                <w:sz w:val="24"/>
                <w:szCs w:val="24"/>
              </w:rPr>
              <w:tab/>
            </w:r>
          </w:hyperlink>
          <w:r>
            <w:fldChar w:fldCharType="begin"/>
          </w:r>
          <w:r>
            <w:instrText xml:space="preserve"> PAGEREF _heading=h.30j0zll \h </w:instrText>
          </w:r>
          <w:r>
            <w:fldChar w:fldCharType="separate"/>
          </w:r>
          <w:r>
            <w:rPr>
              <w:rFonts w:ascii="Times New Roman" w:eastAsia="Times New Roman" w:hAnsi="Times New Roman" w:cs="Times New Roman"/>
              <w:b/>
              <w:sz w:val="24"/>
              <w:szCs w:val="24"/>
            </w:rPr>
            <w:t>3</w:t>
          </w:r>
          <w:hyperlink w:anchor="_heading=h.30j0zll" w:history="1"/>
        </w:p>
        <w:p w14:paraId="29C83A06" w14:textId="77777777" w:rsidR="001631F9" w:rsidRDefault="00AE76A9">
          <w:pPr>
            <w:widowControl w:val="0"/>
            <w:tabs>
              <w:tab w:val="right" w:pos="9025"/>
            </w:tabs>
            <w:spacing w:before="60" w:line="360" w:lineRule="auto"/>
            <w:jc w:val="both"/>
            <w:rPr>
              <w:rFonts w:ascii="Times New Roman" w:eastAsia="Times New Roman" w:hAnsi="Times New Roman" w:cs="Times New Roman"/>
              <w:b/>
              <w:color w:val="000000"/>
              <w:sz w:val="24"/>
              <w:szCs w:val="24"/>
            </w:rPr>
          </w:pPr>
          <w:r>
            <w:fldChar w:fldCharType="end"/>
          </w:r>
          <w:hyperlink w:anchor="_heading=h.1fob9te">
            <w:r>
              <w:rPr>
                <w:rFonts w:ascii="Times New Roman" w:eastAsia="Times New Roman" w:hAnsi="Times New Roman" w:cs="Times New Roman"/>
                <w:b/>
                <w:color w:val="000000"/>
                <w:sz w:val="24"/>
                <w:szCs w:val="24"/>
              </w:rPr>
              <w:t xml:space="preserve">Situational Analysis and </w:t>
            </w:r>
          </w:hyperlink>
          <w:hyperlink w:anchor="_heading=h.1fob9te">
            <w:r>
              <w:rPr>
                <w:rFonts w:ascii="Times New Roman" w:eastAsia="Times New Roman" w:hAnsi="Times New Roman" w:cs="Times New Roman"/>
                <w:b/>
                <w:sz w:val="24"/>
                <w:szCs w:val="24"/>
              </w:rPr>
              <w:t>Research</w:t>
            </w:r>
          </w:hyperlink>
          <w:hyperlink w:anchor="_heading=h.1fob9te">
            <w:r>
              <w:rPr>
                <w:rFonts w:ascii="Times New Roman" w:eastAsia="Times New Roman" w:hAnsi="Times New Roman" w:cs="Times New Roman"/>
                <w:b/>
                <w:color w:val="000000"/>
                <w:sz w:val="24"/>
                <w:szCs w:val="24"/>
              </w:rPr>
              <w:tab/>
            </w:r>
          </w:hyperlink>
          <w:r>
            <w:fldChar w:fldCharType="begin"/>
          </w:r>
          <w:r>
            <w:instrText xml:space="preserve"> PAGEREF _heading=h.1fob9te \h </w:instrText>
          </w:r>
          <w:r>
            <w:fldChar w:fldCharType="separate"/>
          </w:r>
          <w:r>
            <w:rPr>
              <w:rFonts w:ascii="Times New Roman" w:eastAsia="Times New Roman" w:hAnsi="Times New Roman" w:cs="Times New Roman"/>
              <w:b/>
              <w:sz w:val="24"/>
              <w:szCs w:val="24"/>
            </w:rPr>
            <w:t>3</w:t>
          </w:r>
          <w:hyperlink w:anchor="_heading=h.1fob9te" w:history="1"/>
        </w:p>
        <w:p w14:paraId="0166B074" w14:textId="77777777" w:rsidR="001631F9" w:rsidRDefault="00AE76A9">
          <w:pPr>
            <w:widowControl w:val="0"/>
            <w:tabs>
              <w:tab w:val="right" w:pos="9025"/>
            </w:tabs>
            <w:spacing w:before="60" w:line="360" w:lineRule="auto"/>
            <w:ind w:left="360"/>
            <w:jc w:val="both"/>
            <w:rPr>
              <w:rFonts w:ascii="Times New Roman" w:eastAsia="Times New Roman" w:hAnsi="Times New Roman" w:cs="Times New Roman"/>
              <w:color w:val="000000"/>
              <w:sz w:val="24"/>
              <w:szCs w:val="24"/>
            </w:rPr>
          </w:pPr>
          <w:r>
            <w:fldChar w:fldCharType="end"/>
          </w:r>
          <w:hyperlink w:anchor="_heading=h.3znysh7">
            <w:r>
              <w:rPr>
                <w:rFonts w:ascii="Times New Roman" w:eastAsia="Times New Roman" w:hAnsi="Times New Roman" w:cs="Times New Roman"/>
                <w:color w:val="000000"/>
                <w:sz w:val="24"/>
                <w:szCs w:val="24"/>
              </w:rPr>
              <w:t>Market factors (target market, demand, supply, competition)</w:t>
            </w:r>
            <w:r>
              <w:rPr>
                <w:rFonts w:ascii="Times New Roman" w:eastAsia="Times New Roman" w:hAnsi="Times New Roman" w:cs="Times New Roman"/>
                <w:color w:val="000000"/>
                <w:sz w:val="24"/>
                <w:szCs w:val="24"/>
              </w:rPr>
              <w:tab/>
            </w:r>
          </w:hyperlink>
          <w:r>
            <w:fldChar w:fldCharType="begin"/>
          </w:r>
          <w:r>
            <w:instrText xml:space="preserve"> PAGEREF _heading=h.3znysh7 \h </w:instrText>
          </w:r>
          <w:r>
            <w:fldChar w:fldCharType="separate"/>
          </w:r>
          <w:r>
            <w:rPr>
              <w:rFonts w:ascii="Times New Roman" w:eastAsia="Times New Roman" w:hAnsi="Times New Roman" w:cs="Times New Roman"/>
              <w:sz w:val="24"/>
              <w:szCs w:val="24"/>
            </w:rPr>
            <w:t>3</w:t>
          </w:r>
          <w:hyperlink w:anchor="_heading=h.3znysh7" w:history="1"/>
        </w:p>
        <w:p w14:paraId="5B8C156D" w14:textId="77777777" w:rsidR="001631F9" w:rsidRDefault="00AE76A9">
          <w:pPr>
            <w:widowControl w:val="0"/>
            <w:tabs>
              <w:tab w:val="right" w:pos="9025"/>
            </w:tabs>
            <w:spacing w:before="60" w:line="360" w:lineRule="auto"/>
            <w:ind w:left="360"/>
            <w:jc w:val="both"/>
            <w:rPr>
              <w:rFonts w:ascii="Times New Roman" w:eastAsia="Times New Roman" w:hAnsi="Times New Roman" w:cs="Times New Roman"/>
              <w:color w:val="000000"/>
              <w:sz w:val="24"/>
              <w:szCs w:val="24"/>
            </w:rPr>
          </w:pPr>
          <w:r>
            <w:fldChar w:fldCharType="end"/>
          </w:r>
          <w:hyperlink w:anchor="_heading=h.2et92p0">
            <w:r>
              <w:rPr>
                <w:rFonts w:ascii="Times New Roman" w:eastAsia="Times New Roman" w:hAnsi="Times New Roman" w:cs="Times New Roman"/>
                <w:color w:val="000000"/>
                <w:sz w:val="24"/>
                <w:szCs w:val="24"/>
              </w:rPr>
              <w:t>Operational factors (venue availability, skills required, resources)</w:t>
            </w:r>
            <w:r>
              <w:rPr>
                <w:rFonts w:ascii="Times New Roman" w:eastAsia="Times New Roman" w:hAnsi="Times New Roman" w:cs="Times New Roman"/>
                <w:color w:val="000000"/>
                <w:sz w:val="24"/>
                <w:szCs w:val="24"/>
              </w:rPr>
              <w:tab/>
            </w:r>
          </w:hyperlink>
          <w:r>
            <w:fldChar w:fldCharType="begin"/>
          </w:r>
          <w:r>
            <w:instrText xml:space="preserve"> PAGEREF _heading=h.2et92p0 \h </w:instrText>
          </w:r>
          <w:r>
            <w:fldChar w:fldCharType="separate"/>
          </w:r>
          <w:r>
            <w:rPr>
              <w:rFonts w:ascii="Times New Roman" w:eastAsia="Times New Roman" w:hAnsi="Times New Roman" w:cs="Times New Roman"/>
              <w:sz w:val="24"/>
              <w:szCs w:val="24"/>
            </w:rPr>
            <w:t>5</w:t>
          </w:r>
          <w:hyperlink w:anchor="_heading=h.2et92p0" w:history="1"/>
        </w:p>
        <w:p w14:paraId="281ED4C9" w14:textId="77777777" w:rsidR="001631F9" w:rsidRDefault="00AE76A9">
          <w:pPr>
            <w:widowControl w:val="0"/>
            <w:tabs>
              <w:tab w:val="right" w:pos="9025"/>
            </w:tabs>
            <w:spacing w:before="60" w:line="360" w:lineRule="auto"/>
            <w:ind w:left="360"/>
            <w:jc w:val="both"/>
            <w:rPr>
              <w:rFonts w:ascii="Times New Roman" w:eastAsia="Times New Roman" w:hAnsi="Times New Roman" w:cs="Times New Roman"/>
              <w:color w:val="000000"/>
              <w:sz w:val="24"/>
              <w:szCs w:val="24"/>
            </w:rPr>
          </w:pPr>
          <w:r>
            <w:fldChar w:fldCharType="end"/>
          </w:r>
          <w:hyperlink w:anchor="_heading=h.tyjcwt">
            <w:r>
              <w:rPr>
                <w:rFonts w:ascii="Times New Roman" w:eastAsia="Times New Roman" w:hAnsi="Times New Roman" w:cs="Times New Roman"/>
                <w:color w:val="000000"/>
                <w:sz w:val="24"/>
                <w:szCs w:val="24"/>
              </w:rPr>
              <w:t>Financial factors (costs and predicted revenues, funding sources)</w:t>
            </w:r>
            <w:r>
              <w:rPr>
                <w:rFonts w:ascii="Times New Roman" w:eastAsia="Times New Roman" w:hAnsi="Times New Roman" w:cs="Times New Roman"/>
                <w:color w:val="000000"/>
                <w:sz w:val="24"/>
                <w:szCs w:val="24"/>
              </w:rPr>
              <w:tab/>
            </w:r>
          </w:hyperlink>
          <w:r>
            <w:fldChar w:fldCharType="begin"/>
          </w:r>
          <w:r>
            <w:instrText xml:space="preserve"> PAGEREF _heading=h.tyjcwt \h </w:instrText>
          </w:r>
          <w:r>
            <w:fldChar w:fldCharType="separate"/>
          </w:r>
          <w:r>
            <w:rPr>
              <w:rFonts w:ascii="Times New Roman" w:eastAsia="Times New Roman" w:hAnsi="Times New Roman" w:cs="Times New Roman"/>
              <w:sz w:val="24"/>
              <w:szCs w:val="24"/>
            </w:rPr>
            <w:t>5</w:t>
          </w:r>
          <w:hyperlink w:anchor="_heading=h.tyjcwt" w:history="1"/>
        </w:p>
        <w:p w14:paraId="41D5EE53" w14:textId="77777777" w:rsidR="001631F9" w:rsidRDefault="00AE76A9">
          <w:pPr>
            <w:widowControl w:val="0"/>
            <w:tabs>
              <w:tab w:val="right" w:pos="9025"/>
            </w:tabs>
            <w:spacing w:before="60" w:line="360" w:lineRule="auto"/>
            <w:jc w:val="both"/>
            <w:rPr>
              <w:rFonts w:ascii="Times New Roman" w:eastAsia="Times New Roman" w:hAnsi="Times New Roman" w:cs="Times New Roman"/>
              <w:b/>
              <w:color w:val="000000"/>
              <w:sz w:val="24"/>
              <w:szCs w:val="24"/>
            </w:rPr>
          </w:pPr>
          <w:r>
            <w:fldChar w:fldCharType="end"/>
          </w:r>
          <w:hyperlink w:anchor="_heading=h.3dy6vkm">
            <w:r>
              <w:rPr>
                <w:rFonts w:ascii="Times New Roman" w:eastAsia="Times New Roman" w:hAnsi="Times New Roman" w:cs="Times New Roman"/>
                <w:b/>
                <w:color w:val="000000"/>
                <w:sz w:val="24"/>
                <w:szCs w:val="24"/>
              </w:rPr>
              <w:t>SWOT</w:t>
            </w:r>
            <w:r>
              <w:rPr>
                <w:rFonts w:ascii="Times New Roman" w:eastAsia="Times New Roman" w:hAnsi="Times New Roman" w:cs="Times New Roman"/>
                <w:b/>
                <w:color w:val="000000"/>
                <w:sz w:val="24"/>
                <w:szCs w:val="24"/>
              </w:rPr>
              <w:tab/>
            </w:r>
          </w:hyperlink>
          <w:r>
            <w:fldChar w:fldCharType="begin"/>
          </w:r>
          <w:r>
            <w:instrText xml:space="preserve"> PAGEREF _heading=h.3dy6vkm \h </w:instrText>
          </w:r>
          <w:r>
            <w:fldChar w:fldCharType="separate"/>
          </w:r>
          <w:r>
            <w:rPr>
              <w:rFonts w:ascii="Times New Roman" w:eastAsia="Times New Roman" w:hAnsi="Times New Roman" w:cs="Times New Roman"/>
              <w:b/>
              <w:sz w:val="24"/>
              <w:szCs w:val="24"/>
            </w:rPr>
            <w:t>6</w:t>
          </w:r>
          <w:hyperlink w:anchor="_heading=h.3dy6vkm" w:history="1"/>
        </w:p>
        <w:p w14:paraId="4724AEAF" w14:textId="77777777" w:rsidR="001631F9" w:rsidRDefault="00AE76A9">
          <w:pPr>
            <w:widowControl w:val="0"/>
            <w:tabs>
              <w:tab w:val="right" w:pos="9025"/>
            </w:tabs>
            <w:spacing w:before="60" w:line="360" w:lineRule="auto"/>
            <w:jc w:val="both"/>
            <w:rPr>
              <w:rFonts w:ascii="Times New Roman" w:eastAsia="Times New Roman" w:hAnsi="Times New Roman" w:cs="Times New Roman"/>
              <w:b/>
              <w:color w:val="000000"/>
              <w:sz w:val="24"/>
              <w:szCs w:val="24"/>
            </w:rPr>
          </w:pPr>
          <w:r>
            <w:fldChar w:fldCharType="end"/>
          </w:r>
          <w:hyperlink w:anchor="_heading=h.1t3h5sf">
            <w:r>
              <w:rPr>
                <w:rFonts w:ascii="Times New Roman" w:eastAsia="Times New Roman" w:hAnsi="Times New Roman" w:cs="Times New Roman"/>
                <w:b/>
                <w:color w:val="000000"/>
                <w:sz w:val="24"/>
                <w:szCs w:val="24"/>
              </w:rPr>
              <w:t>PESTLE</w:t>
            </w:r>
            <w:r>
              <w:rPr>
                <w:rFonts w:ascii="Times New Roman" w:eastAsia="Times New Roman" w:hAnsi="Times New Roman" w:cs="Times New Roman"/>
                <w:b/>
                <w:color w:val="000000"/>
                <w:sz w:val="24"/>
                <w:szCs w:val="24"/>
              </w:rPr>
              <w:tab/>
            </w:r>
          </w:hyperlink>
          <w:r>
            <w:fldChar w:fldCharType="begin"/>
          </w:r>
          <w:r>
            <w:instrText xml:space="preserve"> PAGEREF _heading=h.1t3h5sf \h </w:instrText>
          </w:r>
          <w:r>
            <w:fldChar w:fldCharType="separate"/>
          </w:r>
          <w:r>
            <w:rPr>
              <w:rFonts w:ascii="Times New Roman" w:eastAsia="Times New Roman" w:hAnsi="Times New Roman" w:cs="Times New Roman"/>
              <w:b/>
              <w:sz w:val="24"/>
              <w:szCs w:val="24"/>
            </w:rPr>
            <w:t>6</w:t>
          </w:r>
          <w:hyperlink w:anchor="_heading=h.1t3h5sf" w:history="1"/>
        </w:p>
        <w:p w14:paraId="654E42D1" w14:textId="77777777" w:rsidR="001631F9" w:rsidRDefault="00AE76A9">
          <w:pPr>
            <w:widowControl w:val="0"/>
            <w:tabs>
              <w:tab w:val="right" w:pos="9025"/>
            </w:tabs>
            <w:spacing w:before="60" w:line="360" w:lineRule="auto"/>
            <w:jc w:val="both"/>
            <w:rPr>
              <w:rFonts w:ascii="Times New Roman" w:eastAsia="Times New Roman" w:hAnsi="Times New Roman" w:cs="Times New Roman"/>
              <w:b/>
              <w:color w:val="000000"/>
              <w:sz w:val="24"/>
              <w:szCs w:val="24"/>
            </w:rPr>
          </w:pPr>
          <w:r>
            <w:fldChar w:fldCharType="end"/>
          </w:r>
          <w:hyperlink w:anchor="_heading=h.4d34og8">
            <w:r>
              <w:rPr>
                <w:rFonts w:ascii="Times New Roman" w:eastAsia="Times New Roman" w:hAnsi="Times New Roman" w:cs="Times New Roman"/>
                <w:b/>
                <w:color w:val="000000"/>
                <w:sz w:val="24"/>
                <w:szCs w:val="24"/>
              </w:rPr>
              <w:t>Conclusion</w:t>
            </w:r>
            <w:r>
              <w:rPr>
                <w:rFonts w:ascii="Times New Roman" w:eastAsia="Times New Roman" w:hAnsi="Times New Roman" w:cs="Times New Roman"/>
                <w:b/>
                <w:color w:val="000000"/>
                <w:sz w:val="24"/>
                <w:szCs w:val="24"/>
              </w:rPr>
              <w:tab/>
            </w:r>
          </w:hyperlink>
          <w:r>
            <w:fldChar w:fldCharType="begin"/>
          </w:r>
          <w:r>
            <w:instrText xml:space="preserve"> PAGEREF _heading=h.4d34og8 \h </w:instrText>
          </w:r>
          <w:r>
            <w:fldChar w:fldCharType="separate"/>
          </w:r>
          <w:r>
            <w:rPr>
              <w:rFonts w:ascii="Times New Roman" w:eastAsia="Times New Roman" w:hAnsi="Times New Roman" w:cs="Times New Roman"/>
              <w:b/>
              <w:sz w:val="24"/>
              <w:szCs w:val="24"/>
            </w:rPr>
            <w:t>9</w:t>
          </w:r>
          <w:hyperlink w:anchor="_heading=h.4d34og8" w:history="1"/>
        </w:p>
        <w:p w14:paraId="06664490" w14:textId="77777777" w:rsidR="001631F9" w:rsidRDefault="00AE76A9">
          <w:pPr>
            <w:widowControl w:val="0"/>
            <w:tabs>
              <w:tab w:val="right" w:pos="9025"/>
            </w:tabs>
            <w:spacing w:before="60" w:line="360" w:lineRule="auto"/>
            <w:jc w:val="both"/>
            <w:rPr>
              <w:rFonts w:ascii="Times New Roman" w:eastAsia="Times New Roman" w:hAnsi="Times New Roman" w:cs="Times New Roman"/>
              <w:b/>
              <w:color w:val="000000"/>
              <w:sz w:val="24"/>
              <w:szCs w:val="24"/>
            </w:rPr>
          </w:pPr>
          <w:r>
            <w:fldChar w:fldCharType="end"/>
          </w:r>
          <w:hyperlink w:anchor="_heading=h.2s8eyo1">
            <w:r>
              <w:rPr>
                <w:rFonts w:ascii="Times New Roman" w:eastAsia="Times New Roman" w:hAnsi="Times New Roman" w:cs="Times New Roman"/>
                <w:b/>
                <w:color w:val="000000"/>
                <w:sz w:val="24"/>
                <w:szCs w:val="24"/>
              </w:rPr>
              <w:t>Reference List</w:t>
            </w:r>
            <w:r>
              <w:rPr>
                <w:rFonts w:ascii="Times New Roman" w:eastAsia="Times New Roman" w:hAnsi="Times New Roman" w:cs="Times New Roman"/>
                <w:b/>
                <w:color w:val="000000"/>
                <w:sz w:val="24"/>
                <w:szCs w:val="24"/>
              </w:rPr>
              <w:tab/>
            </w:r>
          </w:hyperlink>
          <w:r>
            <w:fldChar w:fldCharType="begin"/>
          </w:r>
          <w:r>
            <w:instrText xml:space="preserve"> PAGEREF _heading=h.2s8eyo1 \h </w:instrText>
          </w:r>
          <w:r>
            <w:fldChar w:fldCharType="separate"/>
          </w:r>
          <w:r>
            <w:rPr>
              <w:rFonts w:ascii="Times New Roman" w:eastAsia="Times New Roman" w:hAnsi="Times New Roman" w:cs="Times New Roman"/>
              <w:b/>
              <w:sz w:val="24"/>
              <w:szCs w:val="24"/>
            </w:rPr>
            <w:t>10</w:t>
          </w:r>
          <w:r>
            <w:fldChar w:fldCharType="end"/>
          </w:r>
          <w:r>
            <w:fldChar w:fldCharType="end"/>
          </w:r>
        </w:p>
      </w:sdtContent>
    </w:sdt>
    <w:p w14:paraId="1C610CB9" w14:textId="77777777" w:rsidR="001631F9" w:rsidRDefault="00AE76A9">
      <w:pPr>
        <w:spacing w:line="360" w:lineRule="auto"/>
        <w:jc w:val="both"/>
        <w:rPr>
          <w:rFonts w:ascii="Times New Roman" w:eastAsia="Times New Roman" w:hAnsi="Times New Roman" w:cs="Times New Roman"/>
          <w:b/>
          <w:sz w:val="24"/>
          <w:szCs w:val="24"/>
        </w:rPr>
      </w:pPr>
      <w:r>
        <w:br w:type="page"/>
      </w:r>
    </w:p>
    <w:p w14:paraId="5231E8D4" w14:textId="77777777" w:rsidR="001631F9" w:rsidRDefault="00AE76A9">
      <w:pPr>
        <w:pStyle w:val="Heading1"/>
      </w:pPr>
      <w:bookmarkStart w:id="1" w:name="_heading=h.30j0zll" w:colFirst="0" w:colLast="0"/>
      <w:bookmarkEnd w:id="1"/>
      <w:r>
        <w:lastRenderedPageBreak/>
        <w:t>Introduction</w:t>
      </w:r>
    </w:p>
    <w:p w14:paraId="5FBDDBC3" w14:textId="77777777" w:rsidR="001631F9" w:rsidRDefault="00AE76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Planning an international meeting is defined as a gathering that accumulates for discussing the plans for a particular new project. The attendants are discussing the budgets, scope, timeline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the goals that ensure the understanding of the involvement of the work and also commit to completing the work within the given time and budget. The thesis project of this report is to undertake the role of an event planner for an event within the hospitality sector. The chosen theme for this assignment is a summer event and the name of this summer event is POP OUT Music Event. The report focuses on situational research and analysis. It also gives the PESTLE and SWOT analysis of the industry.  </w:t>
      </w:r>
    </w:p>
    <w:p w14:paraId="11A4C460" w14:textId="77777777" w:rsidR="001631F9" w:rsidRDefault="00AE76A9">
      <w:pPr>
        <w:pStyle w:val="Heading1"/>
      </w:pPr>
      <w:bookmarkStart w:id="2" w:name="_heading=h.1fob9te" w:colFirst="0" w:colLast="0"/>
      <w:bookmarkEnd w:id="2"/>
      <w:r>
        <w:t>Situational analysis and research</w:t>
      </w:r>
    </w:p>
    <w:p w14:paraId="790E4600" w14:textId="77777777" w:rsidR="001631F9" w:rsidRDefault="00AE76A9">
      <w:pPr>
        <w:pStyle w:val="Heading2"/>
      </w:pPr>
      <w:bookmarkStart w:id="3" w:name="_heading=h.3znysh7" w:colFirst="0" w:colLast="0"/>
      <w:bookmarkEnd w:id="3"/>
      <w:r>
        <w:t>Market factors (target market, demand, supply, competition)</w:t>
      </w:r>
    </w:p>
    <w:p w14:paraId="33A077DE" w14:textId="77777777" w:rsidR="001631F9" w:rsidRDefault="00AE76A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Target market </w:t>
      </w:r>
    </w:p>
    <w:p w14:paraId="2E2361E1" w14:textId="77777777" w:rsidR="001631F9" w:rsidRDefault="00AE76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was estimated that the music industry of the UK gives 2.5 billion British pounds to the UK GDP. After Covid-19 the UK music industry gives a dossier effect which shows the most important statistics of the live music industry which is 1.92 billion USD in 2023 (Statista, 2023). The place where the music event should take place is the London Coliseum. It has been seen that 50% of the festival visitors are interested in the music industry and the age group that is attending the music events are 21 to 30 years of people (Statista, 2023). In conclusion, it can be stated that the target market of the POP OUT summer music festival will be 21 to 30 years old.</w:t>
      </w:r>
    </w:p>
    <w:p w14:paraId="1E6ED39A" w14:textId="77777777" w:rsidR="001631F9" w:rsidRDefault="00AE76A9">
      <w:pP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IN" w:eastAsia="en-IN"/>
        </w:rPr>
        <w:drawing>
          <wp:inline distT="114300" distB="114300" distL="114300" distR="114300" wp14:anchorId="1F5E420E" wp14:editId="7E18E760">
            <wp:extent cx="5731200" cy="3721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3721100"/>
                    </a:xfrm>
                    <a:prstGeom prst="rect">
                      <a:avLst/>
                    </a:prstGeom>
                    <a:ln/>
                  </pic:spPr>
                </pic:pic>
              </a:graphicData>
            </a:graphic>
          </wp:inline>
        </w:drawing>
      </w:r>
    </w:p>
    <w:p w14:paraId="1CB86CC6" w14:textId="77777777" w:rsidR="001631F9" w:rsidRDefault="00AE76A9">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1: Contribution of the Music Industry to the UK GDP</w:t>
      </w:r>
    </w:p>
    <w:p w14:paraId="6A31B9C0" w14:textId="77777777" w:rsidR="001631F9" w:rsidRDefault="00AE76A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2023)</w:t>
      </w:r>
    </w:p>
    <w:p w14:paraId="10AFE214" w14:textId="77777777" w:rsidR="001631F9" w:rsidRDefault="00AE76A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Demand </w:t>
      </w:r>
    </w:p>
    <w:p w14:paraId="4680DF40" w14:textId="77777777" w:rsidR="001631F9" w:rsidRDefault="00AE76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music event market in the UK is estimated to be about 15.27m audience in the year 2027. It is expected that the audience penetration of the music industry will be 21.8% in the year 2023 and it is also expected that it will hit 21.9% in the year 2027 (Statista, 2023). So, it shows a high demand for music events in the UK. In conclusion, it can be said that the POP OUT summer music festival demand in the UK market will be high.  </w:t>
      </w:r>
    </w:p>
    <w:p w14:paraId="590166C0" w14:textId="77777777" w:rsidR="001631F9" w:rsidRDefault="00AE76A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Supply </w:t>
      </w:r>
    </w:p>
    <w:p w14:paraId="25CFBF0D" w14:textId="77777777" w:rsidR="001631F9" w:rsidRDefault="00AE76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suppliers that the POP OUT summer music festival needs are the photographers and videographers for recording the full event, professional graphic designers for banners and invitations, communication consultants for advertising and event equipment suppliers for the tables, chairs, sound systems and lighting. </w:t>
      </w:r>
    </w:p>
    <w:p w14:paraId="2DE10D65" w14:textId="77777777" w:rsidR="001631F9" w:rsidRDefault="00AE76A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Competition </w:t>
      </w:r>
    </w:p>
    <w:p w14:paraId="2DCBB3F5" w14:textId="77777777" w:rsidR="001631F9" w:rsidRDefault="00AE76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Threat of New Entrance: </w:t>
      </w:r>
      <w:r>
        <w:rPr>
          <w:rFonts w:ascii="Times New Roman" w:eastAsia="Times New Roman" w:hAnsi="Times New Roman" w:cs="Times New Roman"/>
          <w:sz w:val="24"/>
          <w:szCs w:val="24"/>
        </w:rPr>
        <w:t xml:space="preserve">Organising a new music event in the UK is easy as there is a high demand for music events between the public and the resources are also available easily. But being successful in the industry is tough because there are already many big music events that have unpredictable success in the market thereby it can be very tough for the POP OUT summer music festival to beat them. This shows that the threat from the new entrance is </w:t>
      </w:r>
      <w:r>
        <w:rPr>
          <w:rFonts w:ascii="Times New Roman" w:eastAsia="Times New Roman" w:hAnsi="Times New Roman" w:cs="Times New Roman"/>
          <w:b/>
          <w:i/>
          <w:sz w:val="24"/>
          <w:szCs w:val="24"/>
        </w:rPr>
        <w:t xml:space="preserve">moderate </w:t>
      </w:r>
      <w:r>
        <w:rPr>
          <w:rFonts w:ascii="Times New Roman" w:eastAsia="Times New Roman" w:hAnsi="Times New Roman" w:cs="Times New Roman"/>
          <w:sz w:val="24"/>
          <w:szCs w:val="24"/>
        </w:rPr>
        <w:t xml:space="preserve">for the POP OUT summer music festival. </w:t>
      </w:r>
    </w:p>
    <w:p w14:paraId="7AC396CA" w14:textId="77777777" w:rsidR="001631F9" w:rsidRDefault="00AE76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Bargaining power of buyers: </w:t>
      </w:r>
      <w:r>
        <w:rPr>
          <w:rFonts w:ascii="Times New Roman" w:eastAsia="Times New Roman" w:hAnsi="Times New Roman" w:cs="Times New Roman"/>
          <w:sz w:val="24"/>
          <w:szCs w:val="24"/>
        </w:rPr>
        <w:t xml:space="preserve">There are many successful music events available in the chosen place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gain much profit from the industry. So as the POP OUT summer music festival event is new in the market, they need to lower the prices of their tickets for garbing the attraction of the audience which shows a </w:t>
      </w:r>
      <w:r>
        <w:rPr>
          <w:rFonts w:ascii="Times New Roman" w:eastAsia="Times New Roman" w:hAnsi="Times New Roman" w:cs="Times New Roman"/>
          <w:b/>
          <w:i/>
          <w:sz w:val="24"/>
          <w:szCs w:val="24"/>
        </w:rPr>
        <w:t>high</w:t>
      </w:r>
      <w:r>
        <w:rPr>
          <w:rFonts w:ascii="Times New Roman" w:eastAsia="Times New Roman" w:hAnsi="Times New Roman" w:cs="Times New Roman"/>
          <w:sz w:val="24"/>
          <w:szCs w:val="24"/>
        </w:rPr>
        <w:t xml:space="preserve"> bargaining power of the audience. </w:t>
      </w:r>
    </w:p>
    <w:p w14:paraId="3C7CCCF4" w14:textId="77777777" w:rsidR="001631F9" w:rsidRDefault="00AE76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Bargaining power of supplier: </w:t>
      </w:r>
      <w:r>
        <w:rPr>
          <w:rFonts w:ascii="Times New Roman" w:eastAsia="Times New Roman" w:hAnsi="Times New Roman" w:cs="Times New Roman"/>
          <w:sz w:val="24"/>
          <w:szCs w:val="24"/>
        </w:rPr>
        <w:t xml:space="preserve">There are many suppliers available in the event management industry who supply the instrument and materials to the events. But for the POP OUT summer music festival, the power of suppliers is </w:t>
      </w:r>
      <w:r>
        <w:rPr>
          <w:rFonts w:ascii="Times New Roman" w:eastAsia="Times New Roman" w:hAnsi="Times New Roman" w:cs="Times New Roman"/>
          <w:b/>
          <w:i/>
          <w:sz w:val="24"/>
          <w:szCs w:val="24"/>
        </w:rPr>
        <w:t>high</w:t>
      </w:r>
      <w:r>
        <w:rPr>
          <w:rFonts w:ascii="Times New Roman" w:eastAsia="Times New Roman" w:hAnsi="Times New Roman" w:cs="Times New Roman"/>
          <w:sz w:val="24"/>
          <w:szCs w:val="24"/>
        </w:rPr>
        <w:t xml:space="preserve"> because as there are many event management companies available in the market, the suppliers have the option to shift from one company to another for making a big profit. </w:t>
      </w:r>
    </w:p>
    <w:p w14:paraId="1ACF7300" w14:textId="77777777" w:rsidR="001631F9" w:rsidRDefault="00AE76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threat of substitutes: </w:t>
      </w:r>
      <w:r>
        <w:rPr>
          <w:rFonts w:ascii="Times New Roman" w:eastAsia="Times New Roman" w:hAnsi="Times New Roman" w:cs="Times New Roman"/>
          <w:sz w:val="24"/>
          <w:szCs w:val="24"/>
        </w:rPr>
        <w:t>There are many music events organised in London for the audiences but the services that the POP OUT summer music festival are giving is rare. That is why the threat from the substitutes is</w:t>
      </w:r>
      <w:r>
        <w:rPr>
          <w:rFonts w:ascii="Times New Roman" w:eastAsia="Times New Roman" w:hAnsi="Times New Roman" w:cs="Times New Roman"/>
          <w:b/>
          <w:i/>
          <w:sz w:val="24"/>
          <w:szCs w:val="24"/>
        </w:rPr>
        <w:t xml:space="preserve"> moderate </w:t>
      </w:r>
      <w:r>
        <w:rPr>
          <w:rFonts w:ascii="Times New Roman" w:eastAsia="Times New Roman" w:hAnsi="Times New Roman" w:cs="Times New Roman"/>
          <w:sz w:val="24"/>
          <w:szCs w:val="24"/>
        </w:rPr>
        <w:t xml:space="preserve">for the POP OUT summer music festival event. </w:t>
      </w:r>
    </w:p>
    <w:p w14:paraId="237B8FFB" w14:textId="77777777" w:rsidR="001631F9" w:rsidRDefault="00AE76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Competitive Rivalry: </w:t>
      </w:r>
      <w:r>
        <w:rPr>
          <w:rFonts w:ascii="Times New Roman" w:eastAsia="Times New Roman" w:hAnsi="Times New Roman" w:cs="Times New Roman"/>
          <w:sz w:val="24"/>
          <w:szCs w:val="24"/>
        </w:rPr>
        <w:t xml:space="preserve">The competition in the music industry is </w:t>
      </w:r>
      <w:r>
        <w:rPr>
          <w:rFonts w:ascii="Times New Roman" w:eastAsia="Times New Roman" w:hAnsi="Times New Roman" w:cs="Times New Roman"/>
          <w:b/>
          <w:i/>
          <w:sz w:val="24"/>
          <w:szCs w:val="24"/>
        </w:rPr>
        <w:t>high</w:t>
      </w:r>
      <w:r>
        <w:rPr>
          <w:rFonts w:ascii="Times New Roman" w:eastAsia="Times New Roman" w:hAnsi="Times New Roman" w:cs="Times New Roman"/>
          <w:sz w:val="24"/>
          <w:szCs w:val="24"/>
        </w:rPr>
        <w:t xml:space="preserve"> because many events are organised in the UK. The Glastonbury Event in the UK is the biggest event in the UK that has </w:t>
      </w:r>
      <w:r>
        <w:rPr>
          <w:rFonts w:ascii="Times New Roman" w:eastAsia="Times New Roman" w:hAnsi="Times New Roman" w:cs="Times New Roman"/>
          <w:sz w:val="24"/>
          <w:szCs w:val="24"/>
        </w:rPr>
        <w:lastRenderedPageBreak/>
        <w:t xml:space="preserve">a capacity of around 200,000 people (VisitBritain, 2023). Latitude Festival, </w:t>
      </w:r>
      <w:proofErr w:type="spellStart"/>
      <w:r>
        <w:rPr>
          <w:rFonts w:ascii="Times New Roman" w:eastAsia="Times New Roman" w:hAnsi="Times New Roman" w:cs="Times New Roman"/>
          <w:sz w:val="24"/>
          <w:szCs w:val="24"/>
        </w:rPr>
        <w:t>Parklife</w:t>
      </w:r>
      <w:proofErr w:type="spellEnd"/>
      <w:r>
        <w:rPr>
          <w:rFonts w:ascii="Times New Roman" w:eastAsia="Times New Roman" w:hAnsi="Times New Roman" w:cs="Times New Roman"/>
          <w:sz w:val="24"/>
          <w:szCs w:val="24"/>
        </w:rPr>
        <w:t xml:space="preserve">, Wireless Festival and download festival are the most popular festivals in the UK. These are the main competitors of the POP OUT summer music festival. So, for the POP OUT summer music festival, the threats from the competitors are </w:t>
      </w:r>
      <w:r>
        <w:rPr>
          <w:rFonts w:ascii="Times New Roman" w:eastAsia="Times New Roman" w:hAnsi="Times New Roman" w:cs="Times New Roman"/>
          <w:b/>
          <w:i/>
          <w:sz w:val="24"/>
          <w:szCs w:val="24"/>
        </w:rPr>
        <w:t>high</w:t>
      </w:r>
      <w:r>
        <w:rPr>
          <w:rFonts w:ascii="Times New Roman" w:eastAsia="Times New Roman" w:hAnsi="Times New Roman" w:cs="Times New Roman"/>
          <w:sz w:val="24"/>
          <w:szCs w:val="24"/>
        </w:rPr>
        <w:t xml:space="preserve">. </w:t>
      </w:r>
    </w:p>
    <w:p w14:paraId="564F66E0" w14:textId="77777777" w:rsidR="001631F9" w:rsidRDefault="00AE76A9">
      <w:pPr>
        <w:pStyle w:val="Heading2"/>
        <w:spacing w:line="360" w:lineRule="auto"/>
        <w:jc w:val="both"/>
      </w:pPr>
      <w:bookmarkStart w:id="4" w:name="_heading=h.2et92p0" w:colFirst="0" w:colLast="0"/>
      <w:bookmarkEnd w:id="4"/>
      <w:r>
        <w:t>Operational factors (venue availability, skills required, resources)</w:t>
      </w:r>
    </w:p>
    <w:p w14:paraId="3F2A7F49" w14:textId="77777777" w:rsidR="001631F9" w:rsidRDefault="00AE76A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Venue Availability</w:t>
      </w:r>
    </w:p>
    <w:p w14:paraId="5C61DA2D" w14:textId="77777777" w:rsidR="001631F9" w:rsidRDefault="00AE76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many halls in the UK where many music events are organised, some of them are the </w:t>
      </w:r>
      <w:proofErr w:type="spellStart"/>
      <w:r>
        <w:rPr>
          <w:rFonts w:ascii="Times New Roman" w:eastAsia="Times New Roman" w:hAnsi="Times New Roman" w:cs="Times New Roman"/>
          <w:sz w:val="24"/>
          <w:szCs w:val="24"/>
        </w:rPr>
        <w:t>Minack</w:t>
      </w:r>
      <w:proofErr w:type="spellEnd"/>
      <w:r>
        <w:rPr>
          <w:rFonts w:ascii="Times New Roman" w:eastAsia="Times New Roman" w:hAnsi="Times New Roman" w:cs="Times New Roman"/>
          <w:sz w:val="24"/>
          <w:szCs w:val="24"/>
        </w:rPr>
        <w:t xml:space="preserve">, Grand Opera House, Royal Albert Hall, Wigmore Hall and Sheldonian Theatre. The POP OUT summer music festival is targeting the London Coliseum for its event because they have a capacity of 2263 seats for any event. </w:t>
      </w:r>
    </w:p>
    <w:p w14:paraId="30FBD534" w14:textId="77777777" w:rsidR="001631F9" w:rsidRDefault="00AE76A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Skills Required</w:t>
      </w:r>
    </w:p>
    <w:p w14:paraId="482EF219" w14:textId="77777777" w:rsidR="001631F9" w:rsidRDefault="00AE76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skills POP OUT summer music festival needs for their event are the people with event management skills who can manage the whole event on their own. Musicians are another human resource who will entertain the audiences with their music and the player. Another important skill required for this event is instrumental skills; there will be some people who will help musicians to add creativity to their music and give a good feeling to the audience. </w:t>
      </w:r>
    </w:p>
    <w:p w14:paraId="4C0A8A7D" w14:textId="77777777" w:rsidR="001631F9" w:rsidRDefault="00AE76A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Resources</w:t>
      </w:r>
    </w:p>
    <w:p w14:paraId="4B6FBC58" w14:textId="77777777" w:rsidR="001631F9" w:rsidRDefault="00AE76A9">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resources that the POP OUT summer music festival needed for their event are:</w:t>
      </w:r>
    </w:p>
    <w:p w14:paraId="18995B21" w14:textId="77777777" w:rsidR="001631F9" w:rsidRDefault="001631F9">
      <w:pPr>
        <w:rPr>
          <w:rFonts w:ascii="Times New Roman" w:eastAsia="Times New Roman" w:hAnsi="Times New Roman" w:cs="Times New Roman"/>
          <w:sz w:val="24"/>
          <w:szCs w:val="24"/>
        </w:rPr>
      </w:pP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631F9" w14:paraId="73FCDF09" w14:textId="77777777">
        <w:tc>
          <w:tcPr>
            <w:tcW w:w="4514" w:type="dxa"/>
            <w:shd w:val="clear" w:color="auto" w:fill="auto"/>
            <w:tcMar>
              <w:top w:w="100" w:type="dxa"/>
              <w:left w:w="100" w:type="dxa"/>
              <w:bottom w:w="100" w:type="dxa"/>
              <w:right w:w="100" w:type="dxa"/>
            </w:tcMar>
          </w:tcPr>
          <w:p w14:paraId="4E49CEB0"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Resources </w:t>
            </w:r>
          </w:p>
        </w:tc>
        <w:tc>
          <w:tcPr>
            <w:tcW w:w="4514" w:type="dxa"/>
            <w:shd w:val="clear" w:color="auto" w:fill="auto"/>
            <w:tcMar>
              <w:top w:w="100" w:type="dxa"/>
              <w:left w:w="100" w:type="dxa"/>
              <w:bottom w:w="100" w:type="dxa"/>
              <w:right w:w="100" w:type="dxa"/>
            </w:tcMar>
          </w:tcPr>
          <w:p w14:paraId="008B1DA4"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Involvement  </w:t>
            </w:r>
          </w:p>
        </w:tc>
      </w:tr>
      <w:tr w:rsidR="001631F9" w14:paraId="558B9082" w14:textId="77777777">
        <w:tc>
          <w:tcPr>
            <w:tcW w:w="4514" w:type="dxa"/>
            <w:shd w:val="clear" w:color="auto" w:fill="auto"/>
            <w:tcMar>
              <w:top w:w="100" w:type="dxa"/>
              <w:left w:w="100" w:type="dxa"/>
              <w:bottom w:w="100" w:type="dxa"/>
              <w:right w:w="100" w:type="dxa"/>
            </w:tcMar>
          </w:tcPr>
          <w:p w14:paraId="470560E5"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resources </w:t>
            </w:r>
          </w:p>
        </w:tc>
        <w:tc>
          <w:tcPr>
            <w:tcW w:w="4514" w:type="dxa"/>
            <w:shd w:val="clear" w:color="auto" w:fill="auto"/>
            <w:tcMar>
              <w:top w:w="100" w:type="dxa"/>
              <w:left w:w="100" w:type="dxa"/>
              <w:bottom w:w="100" w:type="dxa"/>
              <w:right w:w="100" w:type="dxa"/>
            </w:tcMar>
          </w:tcPr>
          <w:p w14:paraId="3463038A"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Event managers and related people, musicians, artists and instrumentalists </w:t>
            </w:r>
          </w:p>
        </w:tc>
      </w:tr>
      <w:tr w:rsidR="001631F9" w14:paraId="4CCC6754" w14:textId="77777777">
        <w:tc>
          <w:tcPr>
            <w:tcW w:w="4514" w:type="dxa"/>
            <w:shd w:val="clear" w:color="auto" w:fill="auto"/>
            <w:tcMar>
              <w:top w:w="100" w:type="dxa"/>
              <w:left w:w="100" w:type="dxa"/>
              <w:bottom w:w="100" w:type="dxa"/>
              <w:right w:w="100" w:type="dxa"/>
            </w:tcMar>
          </w:tcPr>
          <w:p w14:paraId="6633C116"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 resources </w:t>
            </w:r>
          </w:p>
        </w:tc>
        <w:tc>
          <w:tcPr>
            <w:tcW w:w="4514" w:type="dxa"/>
            <w:shd w:val="clear" w:color="auto" w:fill="auto"/>
            <w:tcMar>
              <w:top w:w="100" w:type="dxa"/>
              <w:left w:w="100" w:type="dxa"/>
              <w:bottom w:w="100" w:type="dxa"/>
              <w:right w:w="100" w:type="dxa"/>
            </w:tcMar>
          </w:tcPr>
          <w:p w14:paraId="6A835E7A"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Sponsors, business organisations   </w:t>
            </w:r>
          </w:p>
        </w:tc>
      </w:tr>
      <w:tr w:rsidR="001631F9" w14:paraId="305800C1" w14:textId="77777777">
        <w:tc>
          <w:tcPr>
            <w:tcW w:w="4514" w:type="dxa"/>
            <w:shd w:val="clear" w:color="auto" w:fill="auto"/>
            <w:tcMar>
              <w:top w:w="100" w:type="dxa"/>
              <w:left w:w="100" w:type="dxa"/>
              <w:bottom w:w="100" w:type="dxa"/>
              <w:right w:w="100" w:type="dxa"/>
            </w:tcMar>
          </w:tcPr>
          <w:p w14:paraId="58A4E8C4"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Physical resources </w:t>
            </w:r>
          </w:p>
        </w:tc>
        <w:tc>
          <w:tcPr>
            <w:tcW w:w="4514" w:type="dxa"/>
            <w:shd w:val="clear" w:color="auto" w:fill="auto"/>
            <w:tcMar>
              <w:top w:w="100" w:type="dxa"/>
              <w:left w:w="100" w:type="dxa"/>
              <w:bottom w:w="100" w:type="dxa"/>
              <w:right w:w="100" w:type="dxa"/>
            </w:tcMar>
          </w:tcPr>
          <w:p w14:paraId="49828C95"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Instruments, mikes, chair tables, lights, camera and other required things  </w:t>
            </w:r>
          </w:p>
        </w:tc>
      </w:tr>
    </w:tbl>
    <w:p w14:paraId="3B21B0AC" w14:textId="77777777" w:rsidR="001631F9" w:rsidRDefault="001631F9">
      <w:pPr>
        <w:pStyle w:val="Heading2"/>
      </w:pPr>
      <w:bookmarkStart w:id="5" w:name="_heading=h.cqmarqvmbvaj" w:colFirst="0" w:colLast="0"/>
      <w:bookmarkStart w:id="6" w:name="_heading=h.pwkco8b5olfj" w:colFirst="0" w:colLast="0"/>
      <w:bookmarkStart w:id="7" w:name="_heading=h.jeifasx4bmu9" w:colFirst="0" w:colLast="0"/>
      <w:bookmarkEnd w:id="5"/>
      <w:bookmarkEnd w:id="6"/>
      <w:bookmarkEnd w:id="7"/>
    </w:p>
    <w:p w14:paraId="1683980B" w14:textId="77777777" w:rsidR="001631F9" w:rsidRDefault="001631F9">
      <w:pPr>
        <w:pStyle w:val="Heading2"/>
      </w:pPr>
      <w:bookmarkStart w:id="8" w:name="_heading=h.61lcxv5n050o" w:colFirst="0" w:colLast="0"/>
      <w:bookmarkEnd w:id="8"/>
    </w:p>
    <w:p w14:paraId="516CA481" w14:textId="77777777" w:rsidR="001631F9" w:rsidRDefault="001631F9">
      <w:pPr>
        <w:pStyle w:val="Heading2"/>
      </w:pPr>
      <w:bookmarkStart w:id="9" w:name="_heading=h.xljlq4iib10" w:colFirst="0" w:colLast="0"/>
      <w:bookmarkEnd w:id="9"/>
    </w:p>
    <w:p w14:paraId="4FEFBFC8" w14:textId="77777777" w:rsidR="001631F9" w:rsidRDefault="00AE76A9">
      <w:pPr>
        <w:pStyle w:val="Heading2"/>
      </w:pPr>
      <w:bookmarkStart w:id="10" w:name="_heading=h.tyjcwt" w:colFirst="0" w:colLast="0"/>
      <w:bookmarkEnd w:id="10"/>
      <w:r>
        <w:t>Financial factors (costs and predicted revenues, funding sources)</w:t>
      </w:r>
    </w:p>
    <w:p w14:paraId="3B9D2A1B" w14:textId="77777777" w:rsidR="001631F9" w:rsidRDefault="001631F9">
      <w:pPr>
        <w:rPr>
          <w:rFonts w:ascii="Times New Roman" w:eastAsia="Times New Roman" w:hAnsi="Times New Roman" w:cs="Times New Roman"/>
          <w:b/>
          <w:sz w:val="24"/>
          <w:szCs w:val="24"/>
        </w:rPr>
      </w:pPr>
    </w:p>
    <w:tbl>
      <w:tblPr>
        <w:tblStyle w:val="a3"/>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10"/>
        <w:gridCol w:w="3009"/>
        <w:gridCol w:w="3009"/>
      </w:tblGrid>
      <w:tr w:rsidR="001631F9" w14:paraId="7413344B" w14:textId="77777777">
        <w:tc>
          <w:tcPr>
            <w:tcW w:w="3009" w:type="dxa"/>
            <w:shd w:val="clear" w:color="auto" w:fill="auto"/>
            <w:tcMar>
              <w:top w:w="100" w:type="dxa"/>
              <w:left w:w="100" w:type="dxa"/>
              <w:bottom w:w="100" w:type="dxa"/>
              <w:right w:w="100" w:type="dxa"/>
            </w:tcMar>
          </w:tcPr>
          <w:p w14:paraId="17652E78" w14:textId="77777777" w:rsidR="001631F9" w:rsidRDefault="00AE76A9">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Activities</w:t>
            </w:r>
          </w:p>
        </w:tc>
        <w:tc>
          <w:tcPr>
            <w:tcW w:w="3009" w:type="dxa"/>
            <w:shd w:val="clear" w:color="auto" w:fill="auto"/>
            <w:tcMar>
              <w:top w:w="100" w:type="dxa"/>
              <w:left w:w="100" w:type="dxa"/>
              <w:bottom w:w="100" w:type="dxa"/>
              <w:right w:w="100" w:type="dxa"/>
            </w:tcMar>
          </w:tcPr>
          <w:p w14:paraId="1FB47136" w14:textId="77777777" w:rsidR="001631F9" w:rsidRDefault="00AE76A9">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Price</w:t>
            </w:r>
          </w:p>
        </w:tc>
        <w:tc>
          <w:tcPr>
            <w:tcW w:w="3009" w:type="dxa"/>
            <w:shd w:val="clear" w:color="auto" w:fill="auto"/>
            <w:tcMar>
              <w:top w:w="100" w:type="dxa"/>
              <w:left w:w="100" w:type="dxa"/>
              <w:bottom w:w="100" w:type="dxa"/>
              <w:right w:w="100" w:type="dxa"/>
            </w:tcMar>
          </w:tcPr>
          <w:p w14:paraId="6867E042" w14:textId="77777777" w:rsidR="001631F9" w:rsidRDefault="00AE76A9">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Resources </w:t>
            </w:r>
          </w:p>
        </w:tc>
      </w:tr>
      <w:tr w:rsidR="001631F9" w14:paraId="7097F3CE" w14:textId="77777777">
        <w:tc>
          <w:tcPr>
            <w:tcW w:w="3009" w:type="dxa"/>
            <w:shd w:val="clear" w:color="auto" w:fill="auto"/>
            <w:tcMar>
              <w:top w:w="100" w:type="dxa"/>
              <w:left w:w="100" w:type="dxa"/>
              <w:bottom w:w="100" w:type="dxa"/>
              <w:right w:w="100" w:type="dxa"/>
            </w:tcMar>
          </w:tcPr>
          <w:p w14:paraId="1FCA05CD"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research </w:t>
            </w:r>
          </w:p>
        </w:tc>
        <w:tc>
          <w:tcPr>
            <w:tcW w:w="3009" w:type="dxa"/>
            <w:shd w:val="clear" w:color="auto" w:fill="auto"/>
            <w:tcMar>
              <w:top w:w="100" w:type="dxa"/>
              <w:left w:w="100" w:type="dxa"/>
              <w:bottom w:w="100" w:type="dxa"/>
              <w:right w:w="100" w:type="dxa"/>
            </w:tcMar>
          </w:tcPr>
          <w:p w14:paraId="244D5A53"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sz w:val="2"/>
                <w:szCs w:val="2"/>
              </w:rPr>
            </w:pPr>
            <w:r>
              <w:rPr>
                <w:rFonts w:ascii="Times New Roman" w:eastAsia="Times New Roman" w:hAnsi="Times New Roman" w:cs="Times New Roman"/>
                <w:sz w:val="24"/>
                <w:szCs w:val="24"/>
                <w:highlight w:val="white"/>
              </w:rPr>
              <w:t>£ 100</w:t>
            </w:r>
          </w:p>
        </w:tc>
        <w:tc>
          <w:tcPr>
            <w:tcW w:w="3009" w:type="dxa"/>
            <w:shd w:val="clear" w:color="auto" w:fill="auto"/>
            <w:tcMar>
              <w:top w:w="100" w:type="dxa"/>
              <w:left w:w="100" w:type="dxa"/>
              <w:bottom w:w="100" w:type="dxa"/>
              <w:right w:w="100" w:type="dxa"/>
            </w:tcMar>
          </w:tcPr>
          <w:p w14:paraId="468ED541"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 resources. </w:t>
            </w:r>
          </w:p>
        </w:tc>
      </w:tr>
      <w:tr w:rsidR="001631F9" w14:paraId="3EE8A886" w14:textId="77777777">
        <w:tc>
          <w:tcPr>
            <w:tcW w:w="3009" w:type="dxa"/>
            <w:shd w:val="clear" w:color="auto" w:fill="auto"/>
            <w:tcMar>
              <w:top w:w="100" w:type="dxa"/>
              <w:left w:w="100" w:type="dxa"/>
              <w:bottom w:w="100" w:type="dxa"/>
              <w:right w:w="100" w:type="dxa"/>
            </w:tcMar>
          </w:tcPr>
          <w:p w14:paraId="107113D5"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Venue booking </w:t>
            </w:r>
          </w:p>
        </w:tc>
        <w:tc>
          <w:tcPr>
            <w:tcW w:w="3009" w:type="dxa"/>
            <w:shd w:val="clear" w:color="auto" w:fill="auto"/>
            <w:tcMar>
              <w:top w:w="100" w:type="dxa"/>
              <w:left w:w="100" w:type="dxa"/>
              <w:bottom w:w="100" w:type="dxa"/>
              <w:right w:w="100" w:type="dxa"/>
            </w:tcMar>
          </w:tcPr>
          <w:p w14:paraId="5D129EBB" w14:textId="77777777" w:rsidR="001631F9" w:rsidRDefault="00AE76A9">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£ 20,000</w:t>
            </w:r>
          </w:p>
        </w:tc>
        <w:tc>
          <w:tcPr>
            <w:tcW w:w="3009" w:type="dxa"/>
            <w:shd w:val="clear" w:color="auto" w:fill="auto"/>
            <w:tcMar>
              <w:top w:w="100" w:type="dxa"/>
              <w:left w:w="100" w:type="dxa"/>
              <w:bottom w:w="100" w:type="dxa"/>
              <w:right w:w="100" w:type="dxa"/>
            </w:tcMar>
          </w:tcPr>
          <w:p w14:paraId="2E60494C"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Physical resources.</w:t>
            </w:r>
          </w:p>
        </w:tc>
      </w:tr>
      <w:tr w:rsidR="001631F9" w14:paraId="7D171DC8" w14:textId="77777777">
        <w:tc>
          <w:tcPr>
            <w:tcW w:w="3009" w:type="dxa"/>
            <w:shd w:val="clear" w:color="auto" w:fill="auto"/>
            <w:tcMar>
              <w:top w:w="100" w:type="dxa"/>
              <w:left w:w="100" w:type="dxa"/>
              <w:bottom w:w="100" w:type="dxa"/>
              <w:right w:w="100" w:type="dxa"/>
            </w:tcMar>
          </w:tcPr>
          <w:p w14:paraId="7E95F431"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Rent for physical resources </w:t>
            </w:r>
          </w:p>
        </w:tc>
        <w:tc>
          <w:tcPr>
            <w:tcW w:w="3009" w:type="dxa"/>
            <w:shd w:val="clear" w:color="auto" w:fill="auto"/>
            <w:tcMar>
              <w:top w:w="100" w:type="dxa"/>
              <w:left w:w="100" w:type="dxa"/>
              <w:bottom w:w="100" w:type="dxa"/>
              <w:right w:w="100" w:type="dxa"/>
            </w:tcMar>
          </w:tcPr>
          <w:p w14:paraId="59C601FF" w14:textId="77777777" w:rsidR="001631F9" w:rsidRDefault="00AE76A9">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£ 20,000</w:t>
            </w:r>
          </w:p>
        </w:tc>
        <w:tc>
          <w:tcPr>
            <w:tcW w:w="3009" w:type="dxa"/>
            <w:shd w:val="clear" w:color="auto" w:fill="auto"/>
            <w:tcMar>
              <w:top w:w="100" w:type="dxa"/>
              <w:left w:w="100" w:type="dxa"/>
              <w:bottom w:w="100" w:type="dxa"/>
              <w:right w:w="100" w:type="dxa"/>
            </w:tcMar>
          </w:tcPr>
          <w:p w14:paraId="1C4779C4"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Physical resources.</w:t>
            </w:r>
          </w:p>
        </w:tc>
      </w:tr>
      <w:tr w:rsidR="001631F9" w14:paraId="329A0D5E" w14:textId="77777777">
        <w:tc>
          <w:tcPr>
            <w:tcW w:w="3009" w:type="dxa"/>
            <w:shd w:val="clear" w:color="auto" w:fill="auto"/>
            <w:tcMar>
              <w:top w:w="100" w:type="dxa"/>
              <w:left w:w="100" w:type="dxa"/>
              <w:bottom w:w="100" w:type="dxa"/>
              <w:right w:w="100" w:type="dxa"/>
            </w:tcMar>
          </w:tcPr>
          <w:p w14:paraId="7ADE69BA"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Hiring artist </w:t>
            </w:r>
          </w:p>
        </w:tc>
        <w:tc>
          <w:tcPr>
            <w:tcW w:w="3009" w:type="dxa"/>
            <w:shd w:val="clear" w:color="auto" w:fill="auto"/>
            <w:tcMar>
              <w:top w:w="100" w:type="dxa"/>
              <w:left w:w="100" w:type="dxa"/>
              <w:bottom w:w="100" w:type="dxa"/>
              <w:right w:w="100" w:type="dxa"/>
            </w:tcMar>
          </w:tcPr>
          <w:p w14:paraId="418B1050" w14:textId="77777777" w:rsidR="001631F9" w:rsidRDefault="00AE76A9">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£ 50,000</w:t>
            </w:r>
          </w:p>
        </w:tc>
        <w:tc>
          <w:tcPr>
            <w:tcW w:w="3009" w:type="dxa"/>
            <w:shd w:val="clear" w:color="auto" w:fill="auto"/>
            <w:tcMar>
              <w:top w:w="100" w:type="dxa"/>
              <w:left w:w="100" w:type="dxa"/>
              <w:bottom w:w="100" w:type="dxa"/>
              <w:right w:w="100" w:type="dxa"/>
            </w:tcMar>
          </w:tcPr>
          <w:p w14:paraId="0EFD9DC3"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Human resources.</w:t>
            </w:r>
          </w:p>
        </w:tc>
      </w:tr>
      <w:tr w:rsidR="001631F9" w14:paraId="1C073A47" w14:textId="77777777">
        <w:tc>
          <w:tcPr>
            <w:tcW w:w="3009" w:type="dxa"/>
            <w:shd w:val="clear" w:color="auto" w:fill="auto"/>
            <w:tcMar>
              <w:top w:w="100" w:type="dxa"/>
              <w:left w:w="100" w:type="dxa"/>
              <w:bottom w:w="100" w:type="dxa"/>
              <w:right w:w="100" w:type="dxa"/>
            </w:tcMar>
          </w:tcPr>
          <w:p w14:paraId="5AFFAC95"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Promotional activities </w:t>
            </w:r>
          </w:p>
        </w:tc>
        <w:tc>
          <w:tcPr>
            <w:tcW w:w="3009" w:type="dxa"/>
            <w:shd w:val="clear" w:color="auto" w:fill="auto"/>
            <w:tcMar>
              <w:top w:w="100" w:type="dxa"/>
              <w:left w:w="100" w:type="dxa"/>
              <w:bottom w:w="100" w:type="dxa"/>
              <w:right w:w="100" w:type="dxa"/>
            </w:tcMar>
          </w:tcPr>
          <w:p w14:paraId="1D8CBD60" w14:textId="77777777" w:rsidR="001631F9" w:rsidRDefault="00AE76A9">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£ 5,000</w:t>
            </w:r>
          </w:p>
        </w:tc>
        <w:tc>
          <w:tcPr>
            <w:tcW w:w="3009" w:type="dxa"/>
            <w:shd w:val="clear" w:color="auto" w:fill="auto"/>
            <w:tcMar>
              <w:top w:w="100" w:type="dxa"/>
              <w:left w:w="100" w:type="dxa"/>
              <w:bottom w:w="100" w:type="dxa"/>
              <w:right w:w="100" w:type="dxa"/>
            </w:tcMar>
          </w:tcPr>
          <w:p w14:paraId="3B49DF45"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resources.</w:t>
            </w:r>
          </w:p>
        </w:tc>
      </w:tr>
    </w:tbl>
    <w:p w14:paraId="5C5371F6" w14:textId="77777777" w:rsidR="001631F9" w:rsidRDefault="001631F9">
      <w:pPr>
        <w:spacing w:line="360" w:lineRule="auto"/>
        <w:jc w:val="center"/>
        <w:rPr>
          <w:rFonts w:ascii="Times New Roman" w:eastAsia="Times New Roman" w:hAnsi="Times New Roman" w:cs="Times New Roman"/>
          <w:b/>
          <w:sz w:val="24"/>
          <w:szCs w:val="24"/>
        </w:rPr>
      </w:pPr>
    </w:p>
    <w:p w14:paraId="0847BEBD" w14:textId="77777777" w:rsidR="001631F9" w:rsidRDefault="00AE76A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Business Model Canvas</w:t>
      </w:r>
    </w:p>
    <w:p w14:paraId="436D205E" w14:textId="77777777" w:rsidR="001631F9" w:rsidRDefault="00AE76A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(Created by the learner)</w:t>
      </w:r>
    </w:p>
    <w:p w14:paraId="4C7F8978" w14:textId="77777777" w:rsidR="001631F9" w:rsidRDefault="001631F9">
      <w:pPr>
        <w:spacing w:line="360" w:lineRule="auto"/>
        <w:jc w:val="center"/>
        <w:rPr>
          <w:rFonts w:ascii="Times New Roman" w:eastAsia="Times New Roman" w:hAnsi="Times New Roman" w:cs="Times New Roman"/>
          <w:b/>
          <w:sz w:val="24"/>
          <w:szCs w:val="24"/>
        </w:rPr>
      </w:pPr>
    </w:p>
    <w:p w14:paraId="53C999D5" w14:textId="77777777" w:rsidR="001631F9" w:rsidRDefault="00AE76A9">
      <w:pPr>
        <w:pStyle w:val="Heading1"/>
      </w:pPr>
      <w:bookmarkStart w:id="11" w:name="_heading=h.3dy6vkm" w:colFirst="0" w:colLast="0"/>
      <w:bookmarkEnd w:id="11"/>
      <w:r>
        <w:t>SWOT</w:t>
      </w:r>
    </w:p>
    <w:p w14:paraId="781F6707" w14:textId="77777777" w:rsidR="001631F9" w:rsidRDefault="00AE76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Strength: </w:t>
      </w:r>
      <w:r>
        <w:rPr>
          <w:rFonts w:ascii="Times New Roman" w:eastAsia="Times New Roman" w:hAnsi="Times New Roman" w:cs="Times New Roman"/>
          <w:sz w:val="24"/>
          <w:szCs w:val="24"/>
        </w:rPr>
        <w:t xml:space="preserve">The POP OUT summer music festival has the best scenic location in the UK which is </w:t>
      </w:r>
      <w:proofErr w:type="gramStart"/>
      <w:r>
        <w:rPr>
          <w:rFonts w:ascii="Times New Roman" w:eastAsia="Times New Roman" w:hAnsi="Times New Roman" w:cs="Times New Roman"/>
          <w:sz w:val="24"/>
          <w:szCs w:val="24"/>
        </w:rPr>
        <w:t>the  London</w:t>
      </w:r>
      <w:proofErr w:type="gramEnd"/>
      <w:r>
        <w:rPr>
          <w:rFonts w:ascii="Times New Roman" w:eastAsia="Times New Roman" w:hAnsi="Times New Roman" w:cs="Times New Roman"/>
          <w:sz w:val="24"/>
          <w:szCs w:val="24"/>
        </w:rPr>
        <w:t xml:space="preserve"> Coliseum. It also has a popular line of artists who are performing for the audiences.</w:t>
      </w:r>
    </w:p>
    <w:p w14:paraId="67C071E6" w14:textId="77777777" w:rsidR="001631F9" w:rsidRDefault="00AE76A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Weaknesses: </w:t>
      </w:r>
      <w:r>
        <w:rPr>
          <w:rFonts w:ascii="Times New Roman" w:eastAsia="Times New Roman" w:hAnsi="Times New Roman" w:cs="Times New Roman"/>
          <w:sz w:val="24"/>
          <w:szCs w:val="24"/>
        </w:rPr>
        <w:t xml:space="preserve">The main weakness of the POP OUT summer music festival is limited parking in the venue of the event. The event also can have weakness in terms of low audience numbers due to the bad weather.  </w:t>
      </w:r>
    </w:p>
    <w:p w14:paraId="5CDE7638" w14:textId="77777777" w:rsidR="001631F9" w:rsidRDefault="00AE76A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Opportunities: </w:t>
      </w:r>
      <w:r>
        <w:rPr>
          <w:rFonts w:ascii="Times New Roman" w:eastAsia="Times New Roman" w:hAnsi="Times New Roman" w:cs="Times New Roman"/>
          <w:sz w:val="24"/>
          <w:szCs w:val="24"/>
        </w:rPr>
        <w:t xml:space="preserve">POP OUT music </w:t>
      </w:r>
      <w:proofErr w:type="gramStart"/>
      <w:r>
        <w:rPr>
          <w:rFonts w:ascii="Times New Roman" w:eastAsia="Times New Roman" w:hAnsi="Times New Roman" w:cs="Times New Roman"/>
          <w:sz w:val="24"/>
          <w:szCs w:val="24"/>
        </w:rPr>
        <w:t>has the opportunity to</w:t>
      </w:r>
      <w:proofErr w:type="gramEnd"/>
      <w:r>
        <w:rPr>
          <w:rFonts w:ascii="Times New Roman" w:eastAsia="Times New Roman" w:hAnsi="Times New Roman" w:cs="Times New Roman"/>
          <w:sz w:val="24"/>
          <w:szCs w:val="24"/>
        </w:rPr>
        <w:t xml:space="preserve"> gain a huge crowd thereby gaining profit. The sponsors also help to generate positive public responses. It also helps the event to drive the sales of tickets quickly. </w:t>
      </w:r>
    </w:p>
    <w:p w14:paraId="5D6A313C" w14:textId="77777777" w:rsidR="001631F9" w:rsidRDefault="00AE76A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w:t>
      </w:r>
      <w:r>
        <w:rPr>
          <w:rFonts w:ascii="Times New Roman" w:eastAsia="Times New Roman" w:hAnsi="Times New Roman" w:cs="Times New Roman"/>
          <w:sz w:val="24"/>
          <w:szCs w:val="24"/>
        </w:rPr>
        <w:t xml:space="preserve">The public safety concern is the biggest threat to the POP OUT summer music festival. Music events that are going to be held at the same time can also be a threat to the POP OUT summer music festival. </w:t>
      </w:r>
    </w:p>
    <w:p w14:paraId="4DEFC468" w14:textId="77777777" w:rsidR="001631F9" w:rsidRDefault="00AE76A9">
      <w:pPr>
        <w:pStyle w:val="Heading1"/>
      </w:pPr>
      <w:bookmarkStart w:id="12" w:name="_heading=h.1t3h5sf" w:colFirst="0" w:colLast="0"/>
      <w:bookmarkEnd w:id="12"/>
      <w:r>
        <w:t>PESTLE</w:t>
      </w:r>
    </w:p>
    <w:p w14:paraId="024E9C0E" w14:textId="77777777" w:rsidR="001631F9" w:rsidRDefault="001631F9">
      <w:pPr>
        <w:rPr>
          <w:rFonts w:ascii="Times New Roman" w:eastAsia="Times New Roman" w:hAnsi="Times New Roman" w:cs="Times New Roman"/>
          <w:b/>
          <w:sz w:val="24"/>
          <w:szCs w:val="24"/>
        </w:rPr>
      </w:pPr>
    </w:p>
    <w:tbl>
      <w:tblPr>
        <w:tblStyle w:val="a4"/>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1631F9" w14:paraId="37BA5C89" w14:textId="77777777">
        <w:tc>
          <w:tcPr>
            <w:tcW w:w="3009" w:type="dxa"/>
            <w:shd w:val="clear" w:color="auto" w:fill="auto"/>
            <w:tcMar>
              <w:top w:w="100" w:type="dxa"/>
              <w:left w:w="100" w:type="dxa"/>
              <w:bottom w:w="100" w:type="dxa"/>
              <w:right w:w="100" w:type="dxa"/>
            </w:tcMar>
          </w:tcPr>
          <w:p w14:paraId="1CC5897F"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Elements</w:t>
            </w:r>
          </w:p>
        </w:tc>
        <w:tc>
          <w:tcPr>
            <w:tcW w:w="3010" w:type="dxa"/>
            <w:shd w:val="clear" w:color="auto" w:fill="auto"/>
            <w:tcMar>
              <w:top w:w="100" w:type="dxa"/>
              <w:left w:w="100" w:type="dxa"/>
              <w:bottom w:w="100" w:type="dxa"/>
              <w:right w:w="100" w:type="dxa"/>
            </w:tcMar>
          </w:tcPr>
          <w:p w14:paraId="6138A0C2"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w:t>
            </w:r>
          </w:p>
        </w:tc>
        <w:tc>
          <w:tcPr>
            <w:tcW w:w="3010" w:type="dxa"/>
            <w:shd w:val="clear" w:color="auto" w:fill="auto"/>
            <w:tcMar>
              <w:top w:w="100" w:type="dxa"/>
              <w:left w:w="100" w:type="dxa"/>
              <w:bottom w:w="100" w:type="dxa"/>
              <w:right w:w="100" w:type="dxa"/>
            </w:tcMar>
          </w:tcPr>
          <w:p w14:paraId="547C183A" w14:textId="77777777" w:rsidR="001631F9" w:rsidRDefault="00AE76A9">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Implications</w:t>
            </w:r>
          </w:p>
        </w:tc>
      </w:tr>
      <w:tr w:rsidR="001631F9" w14:paraId="14D0661F" w14:textId="77777777">
        <w:tc>
          <w:tcPr>
            <w:tcW w:w="3009" w:type="dxa"/>
            <w:shd w:val="clear" w:color="auto" w:fill="auto"/>
            <w:tcMar>
              <w:top w:w="100" w:type="dxa"/>
              <w:left w:w="100" w:type="dxa"/>
              <w:bottom w:w="100" w:type="dxa"/>
              <w:right w:w="100" w:type="dxa"/>
            </w:tcMar>
          </w:tcPr>
          <w:p w14:paraId="037CCA17" w14:textId="77777777" w:rsidR="001631F9" w:rsidRDefault="00AE76A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w:t>
            </w:r>
          </w:p>
        </w:tc>
        <w:tc>
          <w:tcPr>
            <w:tcW w:w="3010" w:type="dxa"/>
            <w:shd w:val="clear" w:color="auto" w:fill="auto"/>
            <w:tcMar>
              <w:top w:w="100" w:type="dxa"/>
              <w:left w:w="100" w:type="dxa"/>
              <w:bottom w:w="100" w:type="dxa"/>
              <w:right w:w="100" w:type="dxa"/>
            </w:tcMar>
          </w:tcPr>
          <w:p w14:paraId="6561916C" w14:textId="77777777" w:rsidR="001631F9" w:rsidRDefault="00AE76A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Brexit</w:t>
            </w:r>
          </w:p>
        </w:tc>
        <w:tc>
          <w:tcPr>
            <w:tcW w:w="3010" w:type="dxa"/>
            <w:shd w:val="clear" w:color="auto" w:fill="auto"/>
            <w:tcMar>
              <w:top w:w="100" w:type="dxa"/>
              <w:left w:w="100" w:type="dxa"/>
              <w:bottom w:w="100" w:type="dxa"/>
              <w:right w:w="100" w:type="dxa"/>
            </w:tcMar>
          </w:tcPr>
          <w:p w14:paraId="6B14B77F" w14:textId="77777777" w:rsidR="001631F9" w:rsidRDefault="00AE76A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Brexit closes the sources of </w:t>
            </w:r>
            <w:proofErr w:type="gramStart"/>
            <w:r>
              <w:rPr>
                <w:rFonts w:ascii="Times New Roman" w:eastAsia="Times New Roman" w:hAnsi="Times New Roman" w:cs="Times New Roman"/>
                <w:sz w:val="24"/>
                <w:szCs w:val="24"/>
              </w:rPr>
              <w:t>labour</w:t>
            </w:r>
            <w:proofErr w:type="gramEnd"/>
            <w:r>
              <w:rPr>
                <w:rFonts w:ascii="Times New Roman" w:eastAsia="Times New Roman" w:hAnsi="Times New Roman" w:cs="Times New Roman"/>
                <w:sz w:val="24"/>
                <w:szCs w:val="24"/>
              </w:rPr>
              <w:t xml:space="preserve"> and the event management industry increases the wages of the labours for attracting labours from other countries. This could affect the prices of the tickets for the events. In the case of the POP OUT summer music festival, the event needs to increase its </w:t>
            </w:r>
            <w:r>
              <w:rPr>
                <w:rFonts w:ascii="Times New Roman" w:eastAsia="Times New Roman" w:hAnsi="Times New Roman" w:cs="Times New Roman"/>
                <w:sz w:val="24"/>
                <w:szCs w:val="24"/>
              </w:rPr>
              <w:lastRenderedPageBreak/>
              <w:t xml:space="preserve">wages prices for attracting labourers which will negatively affect the ticket price of the music event. </w:t>
            </w:r>
          </w:p>
        </w:tc>
      </w:tr>
      <w:tr w:rsidR="001631F9" w14:paraId="2C0BC005" w14:textId="77777777">
        <w:tc>
          <w:tcPr>
            <w:tcW w:w="3009" w:type="dxa"/>
            <w:shd w:val="clear" w:color="auto" w:fill="auto"/>
            <w:tcMar>
              <w:top w:w="100" w:type="dxa"/>
              <w:left w:w="100" w:type="dxa"/>
              <w:bottom w:w="100" w:type="dxa"/>
              <w:right w:w="100" w:type="dxa"/>
            </w:tcMar>
          </w:tcPr>
          <w:p w14:paraId="19EA64CB" w14:textId="77777777" w:rsidR="001631F9" w:rsidRDefault="00AE76A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Economical</w:t>
            </w:r>
          </w:p>
        </w:tc>
        <w:tc>
          <w:tcPr>
            <w:tcW w:w="3010" w:type="dxa"/>
            <w:shd w:val="clear" w:color="auto" w:fill="auto"/>
            <w:tcMar>
              <w:top w:w="100" w:type="dxa"/>
              <w:left w:w="100" w:type="dxa"/>
              <w:bottom w:w="100" w:type="dxa"/>
              <w:right w:w="100" w:type="dxa"/>
            </w:tcMar>
          </w:tcPr>
          <w:p w14:paraId="502975B2" w14:textId="77777777" w:rsidR="001631F9" w:rsidRDefault="00AE76A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GDP</w:t>
            </w:r>
          </w:p>
        </w:tc>
        <w:tc>
          <w:tcPr>
            <w:tcW w:w="3010" w:type="dxa"/>
            <w:shd w:val="clear" w:color="auto" w:fill="auto"/>
            <w:tcMar>
              <w:top w:w="100" w:type="dxa"/>
              <w:left w:w="100" w:type="dxa"/>
              <w:bottom w:w="100" w:type="dxa"/>
              <w:right w:w="100" w:type="dxa"/>
            </w:tcMar>
          </w:tcPr>
          <w:p w14:paraId="6194FF1C" w14:textId="77777777" w:rsidR="001631F9" w:rsidRDefault="00AE76A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2022 the GDP of the UK is 2.2 trillion British pounds which shows a good impact on the industries of the UK (Statista, 2023). As the UK GDP gives a positive impact on the industries of the UK so the Event management industry also gets a positive impact from that. It means that if the GDP is good then the music event profit gain can be high</w:t>
            </w:r>
            <w:sdt>
              <w:sdtPr>
                <w:tag w:val="goog_rdk_0"/>
                <w:id w:val="1208305882"/>
              </w:sdtPr>
              <w:sdtContent/>
            </w:sdt>
            <w:r>
              <w:rPr>
                <w:rFonts w:ascii="Times New Roman" w:eastAsia="Times New Roman" w:hAnsi="Times New Roman" w:cs="Times New Roman"/>
                <w:sz w:val="24"/>
                <w:szCs w:val="24"/>
              </w:rPr>
              <w:t>.</w:t>
            </w:r>
          </w:p>
        </w:tc>
      </w:tr>
      <w:tr w:rsidR="001631F9" w14:paraId="53C75DFC" w14:textId="77777777">
        <w:tc>
          <w:tcPr>
            <w:tcW w:w="3009" w:type="dxa"/>
            <w:shd w:val="clear" w:color="auto" w:fill="auto"/>
            <w:tcMar>
              <w:top w:w="100" w:type="dxa"/>
              <w:left w:w="100" w:type="dxa"/>
              <w:bottom w:w="100" w:type="dxa"/>
              <w:right w:w="100" w:type="dxa"/>
            </w:tcMar>
          </w:tcPr>
          <w:p w14:paraId="59D25A67" w14:textId="77777777" w:rsidR="001631F9" w:rsidRDefault="00AE76A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w:t>
            </w:r>
          </w:p>
        </w:tc>
        <w:tc>
          <w:tcPr>
            <w:tcW w:w="3010" w:type="dxa"/>
            <w:shd w:val="clear" w:color="auto" w:fill="auto"/>
            <w:tcMar>
              <w:top w:w="100" w:type="dxa"/>
              <w:left w:w="100" w:type="dxa"/>
              <w:bottom w:w="100" w:type="dxa"/>
              <w:right w:w="100" w:type="dxa"/>
            </w:tcMar>
          </w:tcPr>
          <w:p w14:paraId="75E31268" w14:textId="77777777" w:rsidR="001631F9" w:rsidRDefault="00AE76A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Population</w:t>
            </w:r>
          </w:p>
        </w:tc>
        <w:tc>
          <w:tcPr>
            <w:tcW w:w="3010" w:type="dxa"/>
            <w:shd w:val="clear" w:color="auto" w:fill="auto"/>
            <w:tcMar>
              <w:top w:w="100" w:type="dxa"/>
              <w:left w:w="100" w:type="dxa"/>
              <w:bottom w:w="100" w:type="dxa"/>
              <w:right w:w="100" w:type="dxa"/>
            </w:tcMar>
          </w:tcPr>
          <w:p w14:paraId="23461CB0" w14:textId="77777777" w:rsidR="001631F9" w:rsidRDefault="00AE76A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population of the UK is 56.5 million people in 2021 (Statista, 2023). Most of the people in the UK, especially the young generation, are attracted towards music events</w:t>
            </w:r>
            <w:sdt>
              <w:sdtPr>
                <w:tag w:val="goog_rdk_1"/>
                <w:id w:val="-1367675399"/>
              </w:sdtPr>
              <w:sdtContent/>
            </w:sdt>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the POP OUT summer music festival will also get a positive response from the young British population. </w:t>
            </w:r>
          </w:p>
        </w:tc>
      </w:tr>
      <w:tr w:rsidR="001631F9" w14:paraId="5319F8C9" w14:textId="77777777">
        <w:tc>
          <w:tcPr>
            <w:tcW w:w="3009" w:type="dxa"/>
            <w:shd w:val="clear" w:color="auto" w:fill="auto"/>
            <w:tcMar>
              <w:top w:w="100" w:type="dxa"/>
              <w:left w:w="100" w:type="dxa"/>
              <w:bottom w:w="100" w:type="dxa"/>
              <w:right w:w="100" w:type="dxa"/>
            </w:tcMar>
          </w:tcPr>
          <w:p w14:paraId="226D626B" w14:textId="77777777" w:rsidR="001631F9" w:rsidRDefault="00AE76A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w:t>
            </w:r>
          </w:p>
        </w:tc>
        <w:tc>
          <w:tcPr>
            <w:tcW w:w="3010" w:type="dxa"/>
            <w:shd w:val="clear" w:color="auto" w:fill="auto"/>
            <w:tcMar>
              <w:top w:w="100" w:type="dxa"/>
              <w:left w:w="100" w:type="dxa"/>
              <w:bottom w:w="100" w:type="dxa"/>
              <w:right w:w="100" w:type="dxa"/>
            </w:tcMar>
          </w:tcPr>
          <w:p w14:paraId="59655C7D" w14:textId="77777777" w:rsidR="001631F9" w:rsidRDefault="00AE76A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Internet Penetration Rate</w:t>
            </w:r>
          </w:p>
        </w:tc>
        <w:tc>
          <w:tcPr>
            <w:tcW w:w="3010" w:type="dxa"/>
            <w:shd w:val="clear" w:color="auto" w:fill="auto"/>
            <w:tcMar>
              <w:top w:w="100" w:type="dxa"/>
              <w:left w:w="100" w:type="dxa"/>
              <w:bottom w:w="100" w:type="dxa"/>
              <w:right w:w="100" w:type="dxa"/>
            </w:tcMar>
          </w:tcPr>
          <w:p w14:paraId="209A1B67" w14:textId="77777777" w:rsidR="001631F9" w:rsidRDefault="00AE76A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report, the user of the Internet is 98 per cent in the UK (Statista, 2023). In </w:t>
            </w:r>
            <w:r>
              <w:rPr>
                <w:rFonts w:ascii="Times New Roman" w:eastAsia="Times New Roman" w:hAnsi="Times New Roman" w:cs="Times New Roman"/>
                <w:sz w:val="24"/>
                <w:szCs w:val="24"/>
              </w:rPr>
              <w:lastRenderedPageBreak/>
              <w:t xml:space="preserve">the case of the POP OUT summer music festival, the internet can help them to attract an audience to their event which gives a positive impact on their profit margin. </w:t>
            </w:r>
          </w:p>
        </w:tc>
      </w:tr>
      <w:tr w:rsidR="001631F9" w14:paraId="71C3539A" w14:textId="77777777">
        <w:tc>
          <w:tcPr>
            <w:tcW w:w="3009" w:type="dxa"/>
            <w:shd w:val="clear" w:color="auto" w:fill="auto"/>
            <w:tcMar>
              <w:top w:w="100" w:type="dxa"/>
              <w:left w:w="100" w:type="dxa"/>
              <w:bottom w:w="100" w:type="dxa"/>
              <w:right w:w="100" w:type="dxa"/>
            </w:tcMar>
          </w:tcPr>
          <w:p w14:paraId="266A23F8" w14:textId="77777777" w:rsidR="001631F9" w:rsidRDefault="00AE76A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Environmental </w:t>
            </w:r>
          </w:p>
        </w:tc>
        <w:tc>
          <w:tcPr>
            <w:tcW w:w="3010" w:type="dxa"/>
            <w:shd w:val="clear" w:color="auto" w:fill="auto"/>
            <w:tcMar>
              <w:top w:w="100" w:type="dxa"/>
              <w:left w:w="100" w:type="dxa"/>
              <w:bottom w:w="100" w:type="dxa"/>
              <w:right w:w="100" w:type="dxa"/>
            </w:tcMar>
          </w:tcPr>
          <w:p w14:paraId="50F2989D" w14:textId="77777777" w:rsidR="001631F9" w:rsidRDefault="00AE76A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 Protection Act 2021</w:t>
            </w:r>
          </w:p>
        </w:tc>
        <w:tc>
          <w:tcPr>
            <w:tcW w:w="3010" w:type="dxa"/>
            <w:shd w:val="clear" w:color="auto" w:fill="auto"/>
            <w:tcMar>
              <w:top w:w="100" w:type="dxa"/>
              <w:left w:w="100" w:type="dxa"/>
              <w:bottom w:w="100" w:type="dxa"/>
              <w:right w:w="100" w:type="dxa"/>
            </w:tcMar>
          </w:tcPr>
          <w:p w14:paraId="05D5AFBB" w14:textId="77777777" w:rsidR="001631F9" w:rsidRDefault="00AE76A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Environmental protection act 2021 shows the provision of the target, plans and policies to protect the natural environment. The Environment Protection Act can give a negative impact on the music industry because of the noise pollution and wastage that are done by the people who are attending the music event. It also gives a negative impact on the POP OUT summer music festival because of the waste that the audience makes in the stadium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the noise pollution. </w:t>
            </w:r>
          </w:p>
        </w:tc>
      </w:tr>
      <w:tr w:rsidR="001631F9" w14:paraId="07046680" w14:textId="77777777">
        <w:tc>
          <w:tcPr>
            <w:tcW w:w="3009" w:type="dxa"/>
            <w:shd w:val="clear" w:color="auto" w:fill="auto"/>
            <w:tcMar>
              <w:top w:w="100" w:type="dxa"/>
              <w:left w:w="100" w:type="dxa"/>
              <w:bottom w:w="100" w:type="dxa"/>
              <w:right w:w="100" w:type="dxa"/>
            </w:tcMar>
          </w:tcPr>
          <w:p w14:paraId="6D6B1D66" w14:textId="77777777" w:rsidR="001631F9" w:rsidRDefault="00AE76A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Legal</w:t>
            </w:r>
          </w:p>
        </w:tc>
        <w:tc>
          <w:tcPr>
            <w:tcW w:w="3010" w:type="dxa"/>
            <w:shd w:val="clear" w:color="auto" w:fill="auto"/>
            <w:tcMar>
              <w:top w:w="100" w:type="dxa"/>
              <w:left w:w="100" w:type="dxa"/>
              <w:bottom w:w="100" w:type="dxa"/>
              <w:right w:w="100" w:type="dxa"/>
            </w:tcMar>
          </w:tcPr>
          <w:p w14:paraId="4153C5F8" w14:textId="77777777" w:rsidR="001631F9" w:rsidRDefault="00AE76A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protection act 2018</w:t>
            </w:r>
          </w:p>
        </w:tc>
        <w:tc>
          <w:tcPr>
            <w:tcW w:w="3010" w:type="dxa"/>
            <w:shd w:val="clear" w:color="auto" w:fill="auto"/>
            <w:tcMar>
              <w:top w:w="100" w:type="dxa"/>
              <w:left w:w="100" w:type="dxa"/>
              <w:bottom w:w="100" w:type="dxa"/>
              <w:right w:w="100" w:type="dxa"/>
            </w:tcMar>
          </w:tcPr>
          <w:p w14:paraId="45DE94EF" w14:textId="77777777" w:rsidR="001631F9" w:rsidRDefault="00AE76A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protection act shows the power of the individuals that are taking control of their data. The Data Protection Act 2018 helps to show what information the other companies have and how they are using it. Music event </w:t>
            </w:r>
            <w:r>
              <w:rPr>
                <w:rFonts w:ascii="Times New Roman" w:eastAsia="Times New Roman" w:hAnsi="Times New Roman" w:cs="Times New Roman"/>
                <w:sz w:val="24"/>
                <w:szCs w:val="24"/>
              </w:rPr>
              <w:lastRenderedPageBreak/>
              <w:t xml:space="preserve">management gets a positive impact from this because it helps them to create a good bonding between them with the audience. As the music event management gets a positive impact from this then the POP OUT summer music festival also gets a positive impact from this because it helps them to create a good bonding between them with their audience. </w:t>
            </w:r>
          </w:p>
        </w:tc>
      </w:tr>
    </w:tbl>
    <w:p w14:paraId="4EDCEF87" w14:textId="77777777" w:rsidR="001631F9" w:rsidRDefault="001631F9">
      <w:pPr>
        <w:rPr>
          <w:rFonts w:ascii="Times New Roman" w:eastAsia="Times New Roman" w:hAnsi="Times New Roman" w:cs="Times New Roman"/>
          <w:b/>
          <w:sz w:val="24"/>
          <w:szCs w:val="24"/>
        </w:rPr>
      </w:pPr>
    </w:p>
    <w:p w14:paraId="0CDDDC46" w14:textId="77777777" w:rsidR="001631F9" w:rsidRDefault="00AE76A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PESTEL Analysis</w:t>
      </w:r>
    </w:p>
    <w:p w14:paraId="36580ED2" w14:textId="77777777" w:rsidR="001631F9" w:rsidRDefault="00AE76A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(Created by the learner)</w:t>
      </w:r>
    </w:p>
    <w:p w14:paraId="6B3D5A44" w14:textId="77777777" w:rsidR="001631F9" w:rsidRDefault="00AE76A9">
      <w:pPr>
        <w:pStyle w:val="Heading1"/>
      </w:pPr>
      <w:bookmarkStart w:id="13" w:name="_heading=h.4d34og8" w:colFirst="0" w:colLast="0"/>
      <w:bookmarkEnd w:id="13"/>
      <w:r>
        <w:t>Conclusion</w:t>
      </w:r>
    </w:p>
    <w:p w14:paraId="2BBCC396" w14:textId="77777777" w:rsidR="00763F73" w:rsidRDefault="00AE76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music industry of the UK gives 2.5 billion British pounds to the UK GDP. The Glastonbury event in the UK has a capacity of around 200,000 people. In 2021 the population of the UK is 56.5 million people. The report shows the situational analysis of the POP OUT summer music festival. It also shows a SWOT analysis of the POP OUT summer music festival. Lastly, it shows the PESTEL analysis of the POP OUT summer music festival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the music event management. </w:t>
      </w:r>
    </w:p>
    <w:p w14:paraId="03A82617" w14:textId="77777777" w:rsidR="00763F73" w:rsidRDefault="00763F73">
      <w:pPr>
        <w:spacing w:line="360" w:lineRule="auto"/>
        <w:jc w:val="both"/>
        <w:rPr>
          <w:rFonts w:ascii="Times New Roman" w:eastAsia="Times New Roman" w:hAnsi="Times New Roman" w:cs="Times New Roman"/>
          <w:sz w:val="24"/>
          <w:szCs w:val="24"/>
        </w:rPr>
      </w:pPr>
    </w:p>
    <w:p w14:paraId="64C9F69A" w14:textId="77777777" w:rsidR="00763F73" w:rsidRDefault="00763F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Link to 10-minutes presentation:</w:t>
      </w:r>
    </w:p>
    <w:p w14:paraId="33065F44" w14:textId="77777777" w:rsidR="001631F9" w:rsidRDefault="00000000">
      <w:pPr>
        <w:spacing w:line="360" w:lineRule="auto"/>
        <w:jc w:val="both"/>
        <w:rPr>
          <w:rFonts w:ascii="Times New Roman" w:eastAsia="Times New Roman" w:hAnsi="Times New Roman" w:cs="Times New Roman"/>
          <w:b/>
          <w:sz w:val="24"/>
          <w:szCs w:val="24"/>
        </w:rPr>
      </w:pPr>
      <w:hyperlink r:id="rId8" w:history="1">
        <w:r w:rsidR="00763F73">
          <w:rPr>
            <w:rStyle w:val="Hyperlink"/>
          </w:rPr>
          <w:t>Înregistrare-20230605_233540.webm</w:t>
        </w:r>
      </w:hyperlink>
      <w:r w:rsidR="00AE76A9">
        <w:br w:type="page"/>
      </w:r>
    </w:p>
    <w:p w14:paraId="16818E12" w14:textId="77777777" w:rsidR="001631F9" w:rsidRDefault="00AE76A9">
      <w:pPr>
        <w:pStyle w:val="Heading1"/>
      </w:pPr>
      <w:bookmarkStart w:id="14" w:name="_heading=h.2s8eyo1" w:colFirst="0" w:colLast="0"/>
      <w:bookmarkEnd w:id="14"/>
      <w:r>
        <w:lastRenderedPageBreak/>
        <w:t>Reference List</w:t>
      </w:r>
    </w:p>
    <w:p w14:paraId="0333FE44" w14:textId="77777777" w:rsidR="001631F9" w:rsidRDefault="00AE76A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Statista, 2023. </w:t>
      </w:r>
      <w:r>
        <w:rPr>
          <w:rFonts w:ascii="Times New Roman" w:eastAsia="Times New Roman" w:hAnsi="Times New Roman" w:cs="Times New Roman"/>
          <w:i/>
          <w:sz w:val="24"/>
          <w:szCs w:val="24"/>
          <w:highlight w:val="white"/>
        </w:rPr>
        <w:t xml:space="preserve">Age distribution of </w:t>
      </w:r>
      <w:proofErr w:type="gramStart"/>
      <w:r>
        <w:rPr>
          <w:rFonts w:ascii="Times New Roman" w:eastAsia="Times New Roman" w:hAnsi="Times New Roman" w:cs="Times New Roman"/>
          <w:i/>
          <w:sz w:val="24"/>
          <w:szCs w:val="24"/>
          <w:highlight w:val="white"/>
        </w:rPr>
        <w:t>festival-goers</w:t>
      </w:r>
      <w:proofErr w:type="gramEnd"/>
      <w:r>
        <w:rPr>
          <w:rFonts w:ascii="Times New Roman" w:eastAsia="Times New Roman" w:hAnsi="Times New Roman" w:cs="Times New Roman"/>
          <w:i/>
          <w:sz w:val="24"/>
          <w:szCs w:val="24"/>
          <w:highlight w:val="white"/>
        </w:rPr>
        <w:t xml:space="preserve"> in the United Kingdom. </w:t>
      </w:r>
      <w:r>
        <w:rPr>
          <w:rFonts w:ascii="Times New Roman" w:eastAsia="Times New Roman" w:hAnsi="Times New Roman" w:cs="Times New Roman"/>
          <w:sz w:val="24"/>
          <w:szCs w:val="24"/>
          <w:highlight w:val="white"/>
        </w:rPr>
        <w:t>[Online] Available at: &lt;</w:t>
      </w:r>
      <w:hyperlink r:id="rId9">
        <w:r>
          <w:rPr>
            <w:rFonts w:ascii="Times New Roman" w:eastAsia="Times New Roman" w:hAnsi="Times New Roman" w:cs="Times New Roman"/>
            <w:color w:val="1155CC"/>
            <w:sz w:val="24"/>
            <w:szCs w:val="24"/>
            <w:highlight w:val="white"/>
            <w:u w:val="single"/>
          </w:rPr>
          <w:t>https://www.statista.com/statistics/282833/age-distribution-of-visitors-to-music-festivals-in-the-united-kingdom-uk/</w:t>
        </w:r>
      </w:hyperlink>
      <w:r>
        <w:rPr>
          <w:rFonts w:ascii="Times New Roman" w:eastAsia="Times New Roman" w:hAnsi="Times New Roman" w:cs="Times New Roman"/>
          <w:sz w:val="24"/>
          <w:szCs w:val="24"/>
          <w:highlight w:val="white"/>
        </w:rPr>
        <w:t>&gt; Accessed on: 2nd June 2023.</w:t>
      </w:r>
    </w:p>
    <w:p w14:paraId="7CAE333E" w14:textId="77777777" w:rsidR="001631F9" w:rsidRDefault="00AE76A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Statista, 2023. </w:t>
      </w:r>
      <w:r>
        <w:rPr>
          <w:rFonts w:ascii="Times New Roman" w:eastAsia="Times New Roman" w:hAnsi="Times New Roman" w:cs="Times New Roman"/>
          <w:i/>
          <w:sz w:val="24"/>
          <w:szCs w:val="24"/>
          <w:highlight w:val="white"/>
        </w:rPr>
        <w:t xml:space="preserve">Gross value added of the music industry in the United Kingdom (UK) in 2018, by thematic grouping. </w:t>
      </w:r>
      <w:r>
        <w:rPr>
          <w:rFonts w:ascii="Times New Roman" w:eastAsia="Times New Roman" w:hAnsi="Times New Roman" w:cs="Times New Roman"/>
          <w:sz w:val="24"/>
          <w:szCs w:val="24"/>
          <w:highlight w:val="white"/>
        </w:rPr>
        <w:t>[Online] Available at: &lt;</w:t>
      </w:r>
      <w:hyperlink r:id="rId10">
        <w:r>
          <w:rPr>
            <w:rFonts w:ascii="Times New Roman" w:eastAsia="Times New Roman" w:hAnsi="Times New Roman" w:cs="Times New Roman"/>
            <w:color w:val="1155CC"/>
            <w:sz w:val="24"/>
            <w:szCs w:val="24"/>
            <w:highlight w:val="white"/>
            <w:u w:val="single"/>
          </w:rPr>
          <w:t>https://www.statista.com/statistics/285692/music-industry-gross-value-added-gva-in-the-united-kingdom-by-grouping/</w:t>
        </w:r>
      </w:hyperlink>
      <w:r>
        <w:rPr>
          <w:rFonts w:ascii="Times New Roman" w:eastAsia="Times New Roman" w:hAnsi="Times New Roman" w:cs="Times New Roman"/>
          <w:sz w:val="24"/>
          <w:szCs w:val="24"/>
          <w:highlight w:val="white"/>
        </w:rPr>
        <w:t xml:space="preserve">&gt; Accessed on: 2nd June 2023. </w:t>
      </w:r>
    </w:p>
    <w:p w14:paraId="41F0C8BD" w14:textId="77777777" w:rsidR="001631F9" w:rsidRDefault="00AE76A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Statista, 2023. </w:t>
      </w:r>
      <w:r>
        <w:rPr>
          <w:rFonts w:ascii="Times New Roman" w:eastAsia="Times New Roman" w:hAnsi="Times New Roman" w:cs="Times New Roman"/>
          <w:i/>
          <w:color w:val="0F2741"/>
          <w:sz w:val="24"/>
          <w:szCs w:val="24"/>
        </w:rPr>
        <w:t>Music Events - United Kingdom</w:t>
      </w:r>
      <w:r>
        <w:rPr>
          <w:rFonts w:ascii="Times New Roman" w:eastAsia="Times New Roman" w:hAnsi="Times New Roman" w:cs="Times New Roman"/>
          <w:i/>
          <w:sz w:val="24"/>
          <w:szCs w:val="24"/>
          <w:highlight w:val="white"/>
        </w:rPr>
        <w:t xml:space="preserve">. </w:t>
      </w:r>
      <w:r>
        <w:rPr>
          <w:rFonts w:ascii="Times New Roman" w:eastAsia="Times New Roman" w:hAnsi="Times New Roman" w:cs="Times New Roman"/>
          <w:sz w:val="24"/>
          <w:szCs w:val="24"/>
          <w:highlight w:val="white"/>
        </w:rPr>
        <w:t>[Online] Available at: &lt;</w:t>
      </w:r>
      <w:hyperlink r:id="rId11" w:anchor=":~:text=In%20the%20Music%20Events%20market%2C%20the%20number%20of%20users%20is,to%20amount%20to%20US%24128.30">
        <w:r>
          <w:rPr>
            <w:rFonts w:ascii="Times New Roman" w:eastAsia="Times New Roman" w:hAnsi="Times New Roman" w:cs="Times New Roman"/>
            <w:color w:val="1155CC"/>
            <w:sz w:val="24"/>
            <w:szCs w:val="24"/>
            <w:highlight w:val="white"/>
            <w:u w:val="single"/>
          </w:rPr>
          <w:t>https://www.statista.com/outlook/dmo/eservices/event-tickets/music-events/united-kingdom#:~:text=In%20the%20Music%20Events%20market%2C%20the%20number%20of%20users%20is,to%20amount%20to%20US%24128.30</w:t>
        </w:r>
      </w:hyperlink>
      <w:r>
        <w:rPr>
          <w:rFonts w:ascii="Times New Roman" w:eastAsia="Times New Roman" w:hAnsi="Times New Roman" w:cs="Times New Roman"/>
          <w:sz w:val="24"/>
          <w:szCs w:val="24"/>
          <w:highlight w:val="white"/>
        </w:rPr>
        <w:t>.&gt; Accessed on: 2nd June 2023.</w:t>
      </w:r>
    </w:p>
    <w:p w14:paraId="4D51C4C4" w14:textId="77777777" w:rsidR="001631F9" w:rsidRDefault="00AE76A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Statista, 2023. The </w:t>
      </w:r>
      <w:r>
        <w:rPr>
          <w:rFonts w:ascii="Times New Roman" w:eastAsia="Times New Roman" w:hAnsi="Times New Roman" w:cs="Times New Roman"/>
          <w:i/>
          <w:color w:val="202124"/>
          <w:sz w:val="24"/>
          <w:szCs w:val="24"/>
          <w:highlight w:val="white"/>
        </w:rPr>
        <w:t xml:space="preserve">UK’s GDP 2022. </w:t>
      </w:r>
      <w:r>
        <w:rPr>
          <w:rFonts w:ascii="Times New Roman" w:eastAsia="Times New Roman" w:hAnsi="Times New Roman" w:cs="Times New Roman"/>
          <w:color w:val="202124"/>
          <w:sz w:val="24"/>
          <w:szCs w:val="24"/>
          <w:highlight w:val="white"/>
        </w:rPr>
        <w:t xml:space="preserve">[Online] Available at: </w:t>
      </w:r>
      <w:r>
        <w:rPr>
          <w:rFonts w:ascii="Times New Roman" w:eastAsia="Times New Roman" w:hAnsi="Times New Roman" w:cs="Times New Roman"/>
          <w:sz w:val="24"/>
          <w:szCs w:val="24"/>
          <w:highlight w:val="white"/>
        </w:rPr>
        <w:t>&lt;</w:t>
      </w:r>
      <w:hyperlink r:id="rId12" w:anchor=":~:text=The%20gross%20domestic%20product%20of,economy%20was%202.14%20trillion%20pounds">
        <w:r>
          <w:rPr>
            <w:rFonts w:ascii="Times New Roman" w:eastAsia="Times New Roman" w:hAnsi="Times New Roman" w:cs="Times New Roman"/>
            <w:color w:val="1155CC"/>
            <w:sz w:val="24"/>
            <w:szCs w:val="24"/>
            <w:highlight w:val="white"/>
            <w:u w:val="single"/>
          </w:rPr>
          <w:t>https://www.statista.com/statistics/281744/gdp-of-the-united-kingdom/#:~:text=The%20gross%20domestic%20product%20of,economy%20was%202.14%20trillion%20pounds</w:t>
        </w:r>
      </w:hyperlink>
      <w:r>
        <w:rPr>
          <w:rFonts w:ascii="Times New Roman" w:eastAsia="Times New Roman" w:hAnsi="Times New Roman" w:cs="Times New Roman"/>
          <w:sz w:val="24"/>
          <w:szCs w:val="24"/>
          <w:highlight w:val="white"/>
        </w:rPr>
        <w:t xml:space="preserve">.&gt; Accessed on: 2nd June 2023. </w:t>
      </w:r>
    </w:p>
    <w:p w14:paraId="54F65F54" w14:textId="77777777" w:rsidR="001631F9" w:rsidRDefault="00AE76A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Statista, 2023. </w:t>
      </w:r>
      <w:r>
        <w:rPr>
          <w:rFonts w:ascii="Times New Roman" w:eastAsia="Times New Roman" w:hAnsi="Times New Roman" w:cs="Times New Roman"/>
          <w:i/>
          <w:sz w:val="24"/>
          <w:szCs w:val="24"/>
          <w:highlight w:val="white"/>
        </w:rPr>
        <w:t>United Kingdom Internet Users</w:t>
      </w:r>
      <w:r>
        <w:rPr>
          <w:rFonts w:ascii="Times New Roman" w:eastAsia="Times New Roman" w:hAnsi="Times New Roman" w:cs="Times New Roman"/>
          <w:i/>
          <w:color w:val="202124"/>
          <w:sz w:val="24"/>
          <w:szCs w:val="24"/>
          <w:highlight w:val="white"/>
        </w:rPr>
        <w:t xml:space="preserve">. </w:t>
      </w:r>
      <w:r>
        <w:rPr>
          <w:rFonts w:ascii="Times New Roman" w:eastAsia="Times New Roman" w:hAnsi="Times New Roman" w:cs="Times New Roman"/>
          <w:color w:val="202124"/>
          <w:sz w:val="24"/>
          <w:szCs w:val="24"/>
          <w:highlight w:val="white"/>
        </w:rPr>
        <w:t xml:space="preserve">[Online] Available at: </w:t>
      </w:r>
      <w:r>
        <w:rPr>
          <w:rFonts w:ascii="Times New Roman" w:eastAsia="Times New Roman" w:hAnsi="Times New Roman" w:cs="Times New Roman"/>
          <w:sz w:val="24"/>
          <w:szCs w:val="24"/>
          <w:highlight w:val="white"/>
        </w:rPr>
        <w:t>&lt;</w:t>
      </w:r>
      <w:hyperlink r:id="rId13">
        <w:r>
          <w:rPr>
            <w:rFonts w:ascii="Times New Roman" w:eastAsia="Times New Roman" w:hAnsi="Times New Roman" w:cs="Times New Roman"/>
            <w:color w:val="1155CC"/>
            <w:sz w:val="24"/>
            <w:szCs w:val="24"/>
            <w:highlight w:val="white"/>
            <w:u w:val="single"/>
          </w:rPr>
          <w:t>https://www.statista.com/statistics/1124328/internet-penetration-uk/</w:t>
        </w:r>
      </w:hyperlink>
      <w:r>
        <w:rPr>
          <w:rFonts w:ascii="Times New Roman" w:eastAsia="Times New Roman" w:hAnsi="Times New Roman" w:cs="Times New Roman"/>
          <w:sz w:val="24"/>
          <w:szCs w:val="24"/>
          <w:highlight w:val="white"/>
        </w:rPr>
        <w:t xml:space="preserve">&gt; Accessed on: 2nd June 2023. </w:t>
      </w:r>
    </w:p>
    <w:p w14:paraId="0AB40857" w14:textId="77777777" w:rsidR="001631F9" w:rsidRDefault="00AE76A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Statista, 2023. </w:t>
      </w:r>
      <w:r>
        <w:rPr>
          <w:rFonts w:ascii="Times New Roman" w:eastAsia="Times New Roman" w:hAnsi="Times New Roman" w:cs="Times New Roman"/>
          <w:i/>
          <w:sz w:val="24"/>
          <w:szCs w:val="24"/>
          <w:highlight w:val="white"/>
        </w:rPr>
        <w:t>United Kingdom Population</w:t>
      </w:r>
      <w:r>
        <w:rPr>
          <w:rFonts w:ascii="Times New Roman" w:eastAsia="Times New Roman" w:hAnsi="Times New Roman" w:cs="Times New Roman"/>
          <w:i/>
          <w:color w:val="202124"/>
          <w:sz w:val="24"/>
          <w:szCs w:val="24"/>
          <w:highlight w:val="white"/>
        </w:rPr>
        <w:t xml:space="preserve">. </w:t>
      </w:r>
      <w:r>
        <w:rPr>
          <w:rFonts w:ascii="Times New Roman" w:eastAsia="Times New Roman" w:hAnsi="Times New Roman" w:cs="Times New Roman"/>
          <w:color w:val="202124"/>
          <w:sz w:val="24"/>
          <w:szCs w:val="24"/>
          <w:highlight w:val="white"/>
        </w:rPr>
        <w:t xml:space="preserve">[Online] Available at: </w:t>
      </w:r>
      <w:r>
        <w:rPr>
          <w:rFonts w:ascii="Times New Roman" w:eastAsia="Times New Roman" w:hAnsi="Times New Roman" w:cs="Times New Roman"/>
          <w:sz w:val="24"/>
          <w:szCs w:val="24"/>
          <w:highlight w:val="white"/>
        </w:rPr>
        <w:t>&lt;</w:t>
      </w:r>
      <w:hyperlink r:id="rId14" w:anchor=":~:text=The%20population%20of%20England%20was,ten%20years%20earlier%20in%202011">
        <w:r>
          <w:rPr>
            <w:rFonts w:ascii="Times New Roman" w:eastAsia="Times New Roman" w:hAnsi="Times New Roman" w:cs="Times New Roman"/>
            <w:color w:val="1155CC"/>
            <w:sz w:val="24"/>
            <w:szCs w:val="24"/>
            <w:highlight w:val="white"/>
            <w:u w:val="single"/>
          </w:rPr>
          <w:t>https://www.statista.com/statistics/975956/population-of-england/#:~:text=The%20population%20of%20England%20was,ten%20years%20earlier%20in%202011</w:t>
        </w:r>
      </w:hyperlink>
      <w:r>
        <w:rPr>
          <w:rFonts w:ascii="Times New Roman" w:eastAsia="Times New Roman" w:hAnsi="Times New Roman" w:cs="Times New Roman"/>
          <w:sz w:val="24"/>
          <w:szCs w:val="24"/>
          <w:highlight w:val="white"/>
        </w:rPr>
        <w:t xml:space="preserve">.&gt; Accessed on: 2nd June 2023. </w:t>
      </w:r>
    </w:p>
    <w:p w14:paraId="37B09785" w14:textId="77777777" w:rsidR="001631F9" w:rsidRDefault="00AE76A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Statista, 2023. </w:t>
      </w:r>
      <w:r>
        <w:rPr>
          <w:rFonts w:ascii="Times New Roman" w:eastAsia="Times New Roman" w:hAnsi="Times New Roman" w:cs="Times New Roman"/>
          <w:i/>
          <w:sz w:val="24"/>
          <w:szCs w:val="24"/>
          <w:highlight w:val="white"/>
        </w:rPr>
        <w:t>United Kingdom: Age distribution</w:t>
      </w:r>
      <w:r>
        <w:rPr>
          <w:rFonts w:ascii="Times New Roman" w:eastAsia="Times New Roman" w:hAnsi="Times New Roman" w:cs="Times New Roman"/>
          <w:i/>
          <w:color w:val="202124"/>
          <w:sz w:val="24"/>
          <w:szCs w:val="24"/>
          <w:highlight w:val="white"/>
        </w:rPr>
        <w:t xml:space="preserve">. </w:t>
      </w:r>
      <w:r>
        <w:rPr>
          <w:rFonts w:ascii="Times New Roman" w:eastAsia="Times New Roman" w:hAnsi="Times New Roman" w:cs="Times New Roman"/>
          <w:color w:val="202124"/>
          <w:sz w:val="24"/>
          <w:szCs w:val="24"/>
          <w:highlight w:val="white"/>
        </w:rPr>
        <w:t xml:space="preserve">[Online] Available at: </w:t>
      </w:r>
      <w:r>
        <w:rPr>
          <w:rFonts w:ascii="Times New Roman" w:eastAsia="Times New Roman" w:hAnsi="Times New Roman" w:cs="Times New Roman"/>
          <w:sz w:val="24"/>
          <w:szCs w:val="24"/>
          <w:highlight w:val="white"/>
        </w:rPr>
        <w:t>&lt;</w:t>
      </w:r>
      <w:hyperlink r:id="rId15" w:anchor=":~:text=This%20statistic%20depicts%20the%20age,over%2065%20years%20of%20age">
        <w:r>
          <w:rPr>
            <w:rFonts w:ascii="Times New Roman" w:eastAsia="Times New Roman" w:hAnsi="Times New Roman" w:cs="Times New Roman"/>
            <w:color w:val="1155CC"/>
            <w:sz w:val="24"/>
            <w:szCs w:val="24"/>
            <w:highlight w:val="white"/>
            <w:u w:val="single"/>
          </w:rPr>
          <w:t>https://www.statista.com/statistics/270370/age-distribution-in-the-united-kingdom/#:~:text=This%20statistic%20depicts%20the%20age,over%2065%20years%20of%20age</w:t>
        </w:r>
      </w:hyperlink>
      <w:r>
        <w:rPr>
          <w:rFonts w:ascii="Times New Roman" w:eastAsia="Times New Roman" w:hAnsi="Times New Roman" w:cs="Times New Roman"/>
          <w:sz w:val="24"/>
          <w:szCs w:val="24"/>
          <w:highlight w:val="white"/>
        </w:rPr>
        <w:t xml:space="preserve">.&gt; Accessed on: 2nd June 2023. </w:t>
      </w:r>
    </w:p>
    <w:p w14:paraId="0CB19FB6" w14:textId="77777777" w:rsidR="001631F9" w:rsidRDefault="00AE76A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Statista, 2023. </w:t>
      </w:r>
      <w:r>
        <w:rPr>
          <w:rFonts w:ascii="Times New Roman" w:eastAsia="Times New Roman" w:hAnsi="Times New Roman" w:cs="Times New Roman"/>
          <w:i/>
          <w:sz w:val="24"/>
          <w:szCs w:val="24"/>
          <w:highlight w:val="white"/>
        </w:rPr>
        <w:t xml:space="preserve">Value of the music industry in the United Kingdom (UK) in 2023. </w:t>
      </w:r>
      <w:r>
        <w:rPr>
          <w:rFonts w:ascii="Times New Roman" w:eastAsia="Times New Roman" w:hAnsi="Times New Roman" w:cs="Times New Roman"/>
          <w:sz w:val="24"/>
          <w:szCs w:val="24"/>
          <w:highlight w:val="white"/>
        </w:rPr>
        <w:t>[Online] Available at: &lt;</w:t>
      </w:r>
      <w:hyperlink r:id="rId16" w:anchor=":~:text=Revenue%20in%20the%20Music%20Events,US%242.17bn%20by%202027">
        <w:r>
          <w:rPr>
            <w:rFonts w:ascii="Times New Roman" w:eastAsia="Times New Roman" w:hAnsi="Times New Roman" w:cs="Times New Roman"/>
            <w:color w:val="1155CC"/>
            <w:sz w:val="24"/>
            <w:szCs w:val="24"/>
            <w:highlight w:val="white"/>
            <w:u w:val="single"/>
          </w:rPr>
          <w:t>https://www.statista.com/outlook/dmo/eservices/event-tickets/music-events/united-kingdom#:~:text=Revenue%20in%20the%20Music%20Events,US%242.17bn%20by%202027</w:t>
        </w:r>
      </w:hyperlink>
      <w:r>
        <w:rPr>
          <w:rFonts w:ascii="Times New Roman" w:eastAsia="Times New Roman" w:hAnsi="Times New Roman" w:cs="Times New Roman"/>
          <w:sz w:val="24"/>
          <w:szCs w:val="24"/>
          <w:highlight w:val="white"/>
        </w:rPr>
        <w:t xml:space="preserve">&gt; Accessed on: 2nd June 2023. </w:t>
      </w:r>
    </w:p>
    <w:p w14:paraId="1548CD28" w14:textId="77777777" w:rsidR="001631F9" w:rsidRDefault="00AE76A9">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lastRenderedPageBreak/>
        <w:t xml:space="preserve">VisitBritain, 2023. </w:t>
      </w:r>
      <w:r>
        <w:rPr>
          <w:rFonts w:ascii="Times New Roman" w:eastAsia="Times New Roman" w:hAnsi="Times New Roman" w:cs="Times New Roman"/>
          <w:i/>
          <w:color w:val="202124"/>
          <w:sz w:val="24"/>
          <w:szCs w:val="24"/>
          <w:highlight w:val="white"/>
        </w:rPr>
        <w:t xml:space="preserve">Glastonbury Festival. </w:t>
      </w:r>
      <w:r>
        <w:rPr>
          <w:rFonts w:ascii="Times New Roman" w:eastAsia="Times New Roman" w:hAnsi="Times New Roman" w:cs="Times New Roman"/>
          <w:color w:val="202124"/>
          <w:sz w:val="24"/>
          <w:szCs w:val="24"/>
          <w:highlight w:val="white"/>
        </w:rPr>
        <w:t xml:space="preserve">[Online] Available at: </w:t>
      </w:r>
      <w:r>
        <w:rPr>
          <w:rFonts w:ascii="Times New Roman" w:eastAsia="Times New Roman" w:hAnsi="Times New Roman" w:cs="Times New Roman"/>
          <w:sz w:val="24"/>
          <w:szCs w:val="24"/>
          <w:highlight w:val="white"/>
        </w:rPr>
        <w:t>&lt;</w:t>
      </w:r>
      <w:hyperlink r:id="rId17" w:anchor=":~:text=Glastonbury,you'll%20never%20forget%20it">
        <w:r>
          <w:rPr>
            <w:rFonts w:ascii="Times New Roman" w:eastAsia="Times New Roman" w:hAnsi="Times New Roman" w:cs="Times New Roman"/>
            <w:color w:val="1155CC"/>
            <w:sz w:val="24"/>
            <w:szCs w:val="24"/>
            <w:highlight w:val="white"/>
            <w:u w:val="single"/>
          </w:rPr>
          <w:t>https://www.visitbritain.com/en/things-to-do/music-and-festivals#:~:text=Glastonbury,you'll%20never%20forget%20it</w:t>
        </w:r>
      </w:hyperlink>
      <w:r>
        <w:rPr>
          <w:rFonts w:ascii="Times New Roman" w:eastAsia="Times New Roman" w:hAnsi="Times New Roman" w:cs="Times New Roman"/>
          <w:sz w:val="24"/>
          <w:szCs w:val="24"/>
          <w:highlight w:val="white"/>
        </w:rPr>
        <w:t xml:space="preserve">.&gt; Accessed on: 2nd June 2023. </w:t>
      </w:r>
    </w:p>
    <w:p w14:paraId="24F32850" w14:textId="77777777" w:rsidR="001631F9" w:rsidRDefault="001631F9">
      <w:pPr>
        <w:widowControl w:val="0"/>
        <w:pBdr>
          <w:top w:val="nil"/>
          <w:left w:val="nil"/>
          <w:bottom w:val="nil"/>
          <w:right w:val="nil"/>
          <w:between w:val="nil"/>
        </w:pBdr>
        <w:rPr>
          <w:rFonts w:ascii="Times New Roman" w:eastAsia="Times New Roman" w:hAnsi="Times New Roman" w:cs="Times New Roman"/>
          <w:sz w:val="24"/>
          <w:szCs w:val="24"/>
          <w:highlight w:val="white"/>
        </w:rPr>
      </w:pPr>
    </w:p>
    <w:sectPr w:rsidR="001631F9">
      <w:headerReference w:type="even" r:id="rId18"/>
      <w:headerReference w:type="default" r:id="rId19"/>
      <w:footerReference w:type="even" r:id="rId20"/>
      <w:footerReference w:type="default" r:id="rId21"/>
      <w:headerReference w:type="first" r:id="rId22"/>
      <w:footerReference w:type="first" r:id="rId2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7C24E" w14:textId="77777777" w:rsidR="00D5726E" w:rsidRDefault="00D5726E">
      <w:pPr>
        <w:spacing w:line="240" w:lineRule="auto"/>
      </w:pPr>
      <w:r>
        <w:separator/>
      </w:r>
    </w:p>
  </w:endnote>
  <w:endnote w:type="continuationSeparator" w:id="0">
    <w:p w14:paraId="0C33AFF0" w14:textId="77777777" w:rsidR="00D5726E" w:rsidRDefault="00D572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41524" w14:textId="77777777" w:rsidR="001631F9" w:rsidRDefault="001631F9">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D0D05" w14:textId="77777777" w:rsidR="001631F9" w:rsidRDefault="00AE76A9">
    <w:pPr>
      <w:jc w:val="right"/>
    </w:pPr>
    <w:r>
      <w:fldChar w:fldCharType="begin"/>
    </w:r>
    <w:r>
      <w:instrText>PAGE</w:instrText>
    </w:r>
    <w:r>
      <w:fldChar w:fldCharType="separate"/>
    </w:r>
    <w:r w:rsidR="00F9448C">
      <w:rPr>
        <w:noProof/>
      </w:rPr>
      <w:t>11</w:t>
    </w:r>
    <w:r>
      <w:fldChar w:fldCharType="end"/>
    </w:r>
  </w:p>
  <w:p w14:paraId="00996145" w14:textId="77777777" w:rsidR="001631F9" w:rsidRDefault="001631F9">
    <w:pPr>
      <w:widowControl w:val="0"/>
      <w:pBdr>
        <w:top w:val="nil"/>
        <w:left w:val="nil"/>
        <w:bottom w:val="nil"/>
        <w:right w:val="nil"/>
        <w:between w:val="nil"/>
      </w:pBd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FFAB12" w14:textId="77777777" w:rsidR="001631F9" w:rsidRDefault="001631F9">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1216B" w14:textId="77777777" w:rsidR="00D5726E" w:rsidRDefault="00D5726E">
      <w:pPr>
        <w:spacing w:line="240" w:lineRule="auto"/>
      </w:pPr>
      <w:r>
        <w:separator/>
      </w:r>
    </w:p>
  </w:footnote>
  <w:footnote w:type="continuationSeparator" w:id="0">
    <w:p w14:paraId="305702E2" w14:textId="77777777" w:rsidR="00D5726E" w:rsidRDefault="00D5726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CA138" w14:textId="77777777" w:rsidR="001631F9" w:rsidRDefault="001631F9">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99D720" w14:textId="77777777" w:rsidR="001631F9" w:rsidRDefault="001631F9">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372375" w14:textId="77777777" w:rsidR="001631F9" w:rsidRDefault="001631F9">
    <w:pPr>
      <w:pBdr>
        <w:top w:val="nil"/>
        <w:left w:val="nil"/>
        <w:bottom w:val="nil"/>
        <w:right w:val="nil"/>
        <w:between w:val="nil"/>
      </w:pBdr>
      <w:tabs>
        <w:tab w:val="center" w:pos="4680"/>
        <w:tab w:val="right" w:pos="9360"/>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31F9"/>
    <w:rsid w:val="00156A6B"/>
    <w:rsid w:val="001631F9"/>
    <w:rsid w:val="002B4145"/>
    <w:rsid w:val="0036772B"/>
    <w:rsid w:val="006B6810"/>
    <w:rsid w:val="00755477"/>
    <w:rsid w:val="00763F73"/>
    <w:rsid w:val="00820600"/>
    <w:rsid w:val="009A0D84"/>
    <w:rsid w:val="00AE76A9"/>
    <w:rsid w:val="00C67CEE"/>
    <w:rsid w:val="00D5726E"/>
    <w:rsid w:val="00E3293E"/>
    <w:rsid w:val="00F944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A2E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AD49DC"/>
    <w:pPr>
      <w:tabs>
        <w:tab w:val="center" w:pos="4680"/>
        <w:tab w:val="right" w:pos="9360"/>
      </w:tabs>
      <w:spacing w:line="240" w:lineRule="auto"/>
    </w:pPr>
  </w:style>
  <w:style w:type="character" w:customStyle="1" w:styleId="HeaderChar">
    <w:name w:val="Header Char"/>
    <w:basedOn w:val="DefaultParagraphFont"/>
    <w:link w:val="Header"/>
    <w:uiPriority w:val="99"/>
    <w:rsid w:val="00AD49DC"/>
  </w:style>
  <w:style w:type="paragraph" w:styleId="Footer">
    <w:name w:val="footer"/>
    <w:basedOn w:val="Normal"/>
    <w:link w:val="FooterChar"/>
    <w:uiPriority w:val="99"/>
    <w:unhideWhenUsed/>
    <w:rsid w:val="00AD49DC"/>
    <w:pPr>
      <w:tabs>
        <w:tab w:val="center" w:pos="4680"/>
        <w:tab w:val="right" w:pos="9360"/>
      </w:tabs>
      <w:spacing w:line="240" w:lineRule="auto"/>
    </w:pPr>
  </w:style>
  <w:style w:type="character" w:customStyle="1" w:styleId="FooterChar">
    <w:name w:val="Footer Char"/>
    <w:basedOn w:val="DefaultParagraphFont"/>
    <w:link w:val="Footer"/>
    <w:uiPriority w:val="99"/>
    <w:rsid w:val="00AD49DC"/>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semiHidden/>
    <w:unhideWhenUsed/>
    <w:rsid w:val="00763F7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022592_student_uwtsd_ac_uk/EZtRuUpCuhtNpx3mA9-azCQBjJdNe8y-OcsdqeaPrdw3hw?e=AWFRHQ" TargetMode="External"/><Relationship Id="rId13" Type="http://schemas.openxmlformats.org/officeDocument/2006/relationships/hyperlink" Target="https://www.statista.com/statistics/1124328/internet-penetration-uk/"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www.statista.com/statistics/281744/gdp-of-the-united-kingdom/" TargetMode="External"/><Relationship Id="rId17" Type="http://schemas.openxmlformats.org/officeDocument/2006/relationships/hyperlink" Target="https://www.visitbritain.com/en/things-to-do/music-and-festival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tatista.com/outlook/dmo/eservices/event-tickets/music-events/united-kingd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outlook/dmo/eservices/event-tickets/music-events/united-kingdo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tatista.com/statistics/270370/age-distribution-in-the-united-kingdom/" TargetMode="External"/><Relationship Id="rId23" Type="http://schemas.openxmlformats.org/officeDocument/2006/relationships/footer" Target="footer3.xml"/><Relationship Id="rId10" Type="http://schemas.openxmlformats.org/officeDocument/2006/relationships/hyperlink" Target="https://www.statista.com/statistics/285692/music-industry-gross-value-added-gva-in-the-united-kingdom-by-grouping/"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statista.com/statistics/282833/age-distribution-of-visitors-to-music-festivals-in-the-united-kingdom-uk/" TargetMode="External"/><Relationship Id="rId14" Type="http://schemas.openxmlformats.org/officeDocument/2006/relationships/hyperlink" Target="https://www.statista.com/statistics/975956/population-of-england/"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OFypGTyVQp3KMpiUxBX0h5FSqw==">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</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2272</Words>
  <Characters>13184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2023-06-05T22:44:00Z</dcterms:created>
  <dcterms:modified xsi:type="dcterms:W3CDTF">2023-06-09T23:02:00Z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645d552b9be6365f1593fb8d7fa0bd6dc337835942cba11ee537dd32461bf6c2</vt:lpwstr>
  </property>
</Properties>
</file>