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6E0AA" w14:textId="475B2863" w:rsidR="00DE1BD9" w:rsidRDefault="00DE1BD9" w:rsidP="00F063FD">
      <w:pPr>
        <w:spacing w:before="240" w:after="240" w:line="360" w:lineRule="auto"/>
        <w:ind w:left="1704"/>
        <w:jc w:val="both"/>
        <w:rPr>
          <w:rFonts w:ascii="Arial" w:eastAsia="Arial" w:hAnsi="Arial" w:cs="Arial"/>
          <w:color w:val="000000" w:themeColor="text1"/>
        </w:rPr>
      </w:pPr>
      <w:r w:rsidRPr="00C327BC">
        <w:rPr>
          <w:rFonts w:ascii="Arial" w:eastAsia="Arial" w:hAnsi="Arial" w:cs="Arial"/>
          <w:b/>
          <w:bCs/>
          <w:color w:val="000000" w:themeColor="text1"/>
        </w:rPr>
        <w:t>Title</w:t>
      </w:r>
      <w:r w:rsidR="008F5815">
        <w:rPr>
          <w:rFonts w:ascii="Arial" w:eastAsia="Arial" w:hAnsi="Arial" w:cs="Arial"/>
          <w:color w:val="000000" w:themeColor="text1"/>
        </w:rPr>
        <w:t xml:space="preserve">: Managing guest service operations </w:t>
      </w:r>
      <w:r w:rsidR="004521EC">
        <w:rPr>
          <w:rFonts w:ascii="Arial" w:eastAsia="Arial" w:hAnsi="Arial" w:cs="Arial"/>
          <w:color w:val="000000" w:themeColor="text1"/>
        </w:rPr>
        <w:t xml:space="preserve">- </w:t>
      </w:r>
      <w:r w:rsidR="0066580A">
        <w:rPr>
          <w:rFonts w:ascii="Arial" w:eastAsia="Arial" w:hAnsi="Arial" w:cs="Arial"/>
          <w:color w:val="000000" w:themeColor="text1"/>
        </w:rPr>
        <w:t>H</w:t>
      </w:r>
      <w:r w:rsidR="008F5815">
        <w:rPr>
          <w:rFonts w:ascii="Arial" w:eastAsia="Arial" w:hAnsi="Arial" w:cs="Arial"/>
          <w:color w:val="000000" w:themeColor="text1"/>
        </w:rPr>
        <w:t>ousekeeping</w:t>
      </w:r>
      <w:r w:rsidR="002900AD">
        <w:rPr>
          <w:rFonts w:ascii="Arial" w:eastAsia="Arial" w:hAnsi="Arial" w:cs="Arial"/>
          <w:color w:val="000000" w:themeColor="text1"/>
        </w:rPr>
        <w:t xml:space="preserve"> </w:t>
      </w:r>
      <w:r w:rsidR="004521EC">
        <w:rPr>
          <w:rFonts w:ascii="Arial" w:eastAsia="Arial" w:hAnsi="Arial" w:cs="Arial"/>
          <w:color w:val="000000" w:themeColor="text1"/>
        </w:rPr>
        <w:t xml:space="preserve">Department </w:t>
      </w:r>
      <w:r w:rsidR="002900AD">
        <w:rPr>
          <w:rFonts w:ascii="Arial" w:eastAsia="Arial" w:hAnsi="Arial" w:cs="Arial"/>
          <w:color w:val="000000" w:themeColor="text1"/>
        </w:rPr>
        <w:t>Student</w:t>
      </w:r>
      <w:r w:rsidR="00806EB2">
        <w:rPr>
          <w:rFonts w:ascii="Arial" w:eastAsia="Arial" w:hAnsi="Arial" w:cs="Arial"/>
          <w:color w:val="000000" w:themeColor="text1"/>
        </w:rPr>
        <w:t xml:space="preserve"> </w:t>
      </w:r>
      <w:r w:rsidR="002900AD">
        <w:rPr>
          <w:rFonts w:ascii="Arial" w:eastAsia="Arial" w:hAnsi="Arial" w:cs="Arial"/>
          <w:color w:val="000000" w:themeColor="text1"/>
        </w:rPr>
        <w:t>Learning Log</w:t>
      </w:r>
    </w:p>
    <w:p w14:paraId="7E85C042" w14:textId="07D96CE1" w:rsidR="00DE1BD9" w:rsidRDefault="00706BF8" w:rsidP="001E022C">
      <w:pPr>
        <w:spacing w:before="240" w:after="240" w:line="360" w:lineRule="auto"/>
        <w:ind w:left="1440"/>
        <w:jc w:val="both"/>
        <w:rPr>
          <w:rFonts w:ascii="Arial" w:eastAsia="Arial" w:hAnsi="Arial" w:cs="Arial"/>
          <w:color w:val="000000" w:themeColor="text1"/>
        </w:rPr>
      </w:pPr>
      <w:r>
        <w:rPr>
          <w:rFonts w:ascii="Arial" w:eastAsia="Arial" w:hAnsi="Arial" w:cs="Arial"/>
          <w:b/>
          <w:bCs/>
          <w:color w:val="000000" w:themeColor="text1"/>
        </w:rPr>
        <w:t xml:space="preserve">    </w:t>
      </w:r>
      <w:r w:rsidR="00DE1BD9" w:rsidRPr="00C327BC">
        <w:rPr>
          <w:rFonts w:ascii="Arial" w:eastAsia="Arial" w:hAnsi="Arial" w:cs="Arial"/>
          <w:b/>
          <w:bCs/>
          <w:color w:val="000000" w:themeColor="text1"/>
        </w:rPr>
        <w:t>Name</w:t>
      </w:r>
      <w:r w:rsidR="00DE1BD9">
        <w:rPr>
          <w:rFonts w:ascii="Arial" w:eastAsia="Arial" w:hAnsi="Arial" w:cs="Arial"/>
          <w:color w:val="000000" w:themeColor="text1"/>
        </w:rPr>
        <w:t xml:space="preserve">: Galina Borisova </w:t>
      </w:r>
    </w:p>
    <w:p w14:paraId="6C2D9065" w14:textId="2986DD67" w:rsidR="00DE1BD9" w:rsidRDefault="00DE1BD9" w:rsidP="001E022C">
      <w:pPr>
        <w:spacing w:before="240" w:after="240" w:line="360" w:lineRule="auto"/>
        <w:jc w:val="both"/>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sidR="00706BF8">
        <w:rPr>
          <w:rFonts w:ascii="Arial" w:eastAsia="Arial" w:hAnsi="Arial" w:cs="Arial"/>
          <w:color w:val="000000" w:themeColor="text1"/>
        </w:rPr>
        <w:t xml:space="preserve">    </w:t>
      </w:r>
      <w:r w:rsidRPr="00C327BC">
        <w:rPr>
          <w:rFonts w:ascii="Arial" w:eastAsia="Arial" w:hAnsi="Arial" w:cs="Arial"/>
          <w:b/>
          <w:bCs/>
          <w:color w:val="000000" w:themeColor="text1"/>
        </w:rPr>
        <w:t>Student</w:t>
      </w:r>
      <w:r>
        <w:rPr>
          <w:rFonts w:ascii="Arial" w:eastAsia="Arial" w:hAnsi="Arial" w:cs="Arial"/>
          <w:color w:val="000000" w:themeColor="text1"/>
        </w:rPr>
        <w:t xml:space="preserve"> </w:t>
      </w:r>
      <w:r w:rsidRPr="00C327BC">
        <w:rPr>
          <w:rFonts w:ascii="Arial" w:eastAsia="Arial" w:hAnsi="Arial" w:cs="Arial"/>
          <w:b/>
          <w:bCs/>
          <w:color w:val="000000" w:themeColor="text1"/>
        </w:rPr>
        <w:t>Number</w:t>
      </w:r>
      <w:r>
        <w:rPr>
          <w:rFonts w:ascii="Arial" w:eastAsia="Arial" w:hAnsi="Arial" w:cs="Arial"/>
          <w:color w:val="000000" w:themeColor="text1"/>
        </w:rPr>
        <w:t>: 2243589</w:t>
      </w:r>
    </w:p>
    <w:p w14:paraId="2B096C9A" w14:textId="68CC6D44" w:rsidR="00DE1BD9" w:rsidRDefault="00DE1BD9" w:rsidP="001E022C">
      <w:pPr>
        <w:spacing w:before="240" w:after="240" w:line="360" w:lineRule="auto"/>
        <w:jc w:val="both"/>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sidR="00706BF8">
        <w:rPr>
          <w:rFonts w:ascii="Arial" w:eastAsia="Arial" w:hAnsi="Arial" w:cs="Arial"/>
          <w:color w:val="000000" w:themeColor="text1"/>
        </w:rPr>
        <w:t xml:space="preserve">    </w:t>
      </w:r>
      <w:r w:rsidRPr="00C327BC">
        <w:rPr>
          <w:rFonts w:ascii="Arial" w:eastAsia="Arial" w:hAnsi="Arial" w:cs="Arial"/>
          <w:b/>
          <w:bCs/>
          <w:color w:val="000000" w:themeColor="text1"/>
        </w:rPr>
        <w:t>Module</w:t>
      </w:r>
      <w:r>
        <w:rPr>
          <w:rFonts w:ascii="Arial" w:eastAsia="Arial" w:hAnsi="Arial" w:cs="Arial"/>
          <w:color w:val="000000" w:themeColor="text1"/>
        </w:rPr>
        <w:t xml:space="preserve"> </w:t>
      </w:r>
      <w:r>
        <w:rPr>
          <w:rFonts w:ascii="Arial" w:eastAsia="Arial" w:hAnsi="Arial" w:cs="Arial"/>
          <w:b/>
          <w:bCs/>
          <w:color w:val="000000" w:themeColor="text1"/>
        </w:rPr>
        <w:t>C</w:t>
      </w:r>
      <w:r w:rsidRPr="00C327BC">
        <w:rPr>
          <w:rFonts w:ascii="Arial" w:eastAsia="Arial" w:hAnsi="Arial" w:cs="Arial"/>
          <w:b/>
          <w:bCs/>
          <w:color w:val="000000" w:themeColor="text1"/>
        </w:rPr>
        <w:t>ode</w:t>
      </w:r>
      <w:r>
        <w:rPr>
          <w:rFonts w:ascii="Arial" w:eastAsia="Arial" w:hAnsi="Arial" w:cs="Arial"/>
          <w:color w:val="000000" w:themeColor="text1"/>
        </w:rPr>
        <w:t>: BMIH600</w:t>
      </w:r>
      <w:r w:rsidR="008B2166">
        <w:rPr>
          <w:rFonts w:ascii="Arial" w:eastAsia="Arial" w:hAnsi="Arial" w:cs="Arial"/>
          <w:color w:val="000000" w:themeColor="text1"/>
        </w:rPr>
        <w:t>3</w:t>
      </w:r>
    </w:p>
    <w:p w14:paraId="239817CE" w14:textId="6574E0FB" w:rsidR="00DE1BD9" w:rsidRDefault="00DE1BD9" w:rsidP="001E022C">
      <w:pPr>
        <w:spacing w:before="240" w:after="240" w:line="360" w:lineRule="auto"/>
        <w:jc w:val="both"/>
        <w:rPr>
          <w:rFonts w:ascii="Arial" w:eastAsia="Arial" w:hAnsi="Arial" w:cs="Arial"/>
          <w:color w:val="000000" w:themeColor="text1"/>
        </w:rPr>
      </w:pPr>
      <w:r>
        <w:rPr>
          <w:rFonts w:ascii="Arial" w:eastAsia="Arial" w:hAnsi="Arial" w:cs="Arial"/>
          <w:color w:val="000000" w:themeColor="text1"/>
        </w:rPr>
        <w:tab/>
      </w:r>
      <w:r w:rsidR="00706BF8">
        <w:rPr>
          <w:rFonts w:ascii="Arial" w:eastAsia="Arial" w:hAnsi="Arial" w:cs="Arial"/>
          <w:color w:val="000000" w:themeColor="text1"/>
        </w:rPr>
        <w:t xml:space="preserve"> </w:t>
      </w:r>
      <w:r w:rsidR="00706BF8">
        <w:rPr>
          <w:rFonts w:ascii="Arial" w:eastAsia="Arial" w:hAnsi="Arial" w:cs="Arial"/>
          <w:color w:val="000000" w:themeColor="text1"/>
        </w:rPr>
        <w:tab/>
        <w:t xml:space="preserve">    </w:t>
      </w:r>
      <w:r w:rsidRPr="00C327BC">
        <w:rPr>
          <w:rFonts w:ascii="Arial" w:eastAsia="Arial" w:hAnsi="Arial" w:cs="Arial"/>
          <w:b/>
          <w:bCs/>
          <w:color w:val="000000" w:themeColor="text1"/>
        </w:rPr>
        <w:t>Module</w:t>
      </w:r>
      <w:r>
        <w:rPr>
          <w:rFonts w:ascii="Arial" w:eastAsia="Arial" w:hAnsi="Arial" w:cs="Arial"/>
          <w:color w:val="000000" w:themeColor="text1"/>
        </w:rPr>
        <w:t xml:space="preserve"> </w:t>
      </w:r>
      <w:r w:rsidRPr="00C327BC">
        <w:rPr>
          <w:rFonts w:ascii="Arial" w:eastAsia="Arial" w:hAnsi="Arial" w:cs="Arial"/>
          <w:b/>
          <w:bCs/>
          <w:color w:val="000000" w:themeColor="text1"/>
        </w:rPr>
        <w:t>Lead</w:t>
      </w:r>
      <w:r>
        <w:rPr>
          <w:rFonts w:ascii="Arial" w:eastAsia="Arial" w:hAnsi="Arial" w:cs="Arial"/>
          <w:color w:val="000000" w:themeColor="text1"/>
        </w:rPr>
        <w:t xml:space="preserve">: </w:t>
      </w:r>
      <w:r w:rsidR="002805D6">
        <w:rPr>
          <w:rFonts w:ascii="Arial" w:eastAsia="Arial" w:hAnsi="Arial" w:cs="Arial"/>
          <w:color w:val="000000" w:themeColor="text1"/>
        </w:rPr>
        <w:t>Jessica Newport</w:t>
      </w:r>
    </w:p>
    <w:p w14:paraId="391E24BA" w14:textId="77777777" w:rsidR="004521EC" w:rsidRDefault="004521EC" w:rsidP="001E022C">
      <w:pPr>
        <w:spacing w:before="240" w:after="240" w:line="360" w:lineRule="auto"/>
        <w:jc w:val="both"/>
        <w:rPr>
          <w:rFonts w:ascii="Arial" w:eastAsia="Arial" w:hAnsi="Arial" w:cs="Arial"/>
          <w:color w:val="000000" w:themeColor="text1"/>
        </w:rPr>
      </w:pPr>
    </w:p>
    <w:p w14:paraId="39337EB9" w14:textId="77777777" w:rsidR="002116E3" w:rsidRPr="002116E3" w:rsidRDefault="002116E3" w:rsidP="002116E3">
      <w:pPr>
        <w:spacing w:before="120" w:after="120" w:line="360" w:lineRule="auto"/>
        <w:jc w:val="both"/>
        <w:rPr>
          <w:rFonts w:ascii="Arial" w:eastAsia="Arial" w:hAnsi="Arial" w:cs="Arial"/>
          <w:b/>
          <w:bCs/>
          <w:color w:val="000000" w:themeColor="text1"/>
        </w:rPr>
      </w:pPr>
      <w:r w:rsidRPr="002116E3">
        <w:rPr>
          <w:rFonts w:ascii="Arial" w:eastAsia="Arial" w:hAnsi="Arial" w:cs="Arial"/>
          <w:b/>
          <w:bCs/>
          <w:color w:val="000000" w:themeColor="text1"/>
        </w:rPr>
        <w:t xml:space="preserve">I confirm that while I used AI tools to support elements of my research and for proofreading, I have not presented any AI-generated material as my own work. I further confirm that the analysis, arguments, and writing in this assignment are my original work. </w:t>
      </w:r>
    </w:p>
    <w:p w14:paraId="5DA14E6F" w14:textId="17D8CCB2" w:rsidR="28CC27BB" w:rsidRDefault="28CC27BB" w:rsidP="001E022C">
      <w:pPr>
        <w:spacing w:before="120" w:after="120" w:line="360" w:lineRule="auto"/>
        <w:jc w:val="both"/>
        <w:rPr>
          <w:rFonts w:ascii="Arial" w:eastAsia="Arial" w:hAnsi="Arial" w:cs="Arial"/>
        </w:rPr>
      </w:pPr>
    </w:p>
    <w:p w14:paraId="4CB04E93" w14:textId="0F037B47" w:rsidR="00F05F33" w:rsidRDefault="177DCE50" w:rsidP="001E022C">
      <w:pPr>
        <w:spacing w:before="120" w:after="120" w:line="360" w:lineRule="auto"/>
        <w:jc w:val="both"/>
        <w:rPr>
          <w:rFonts w:ascii="Arial" w:eastAsia="Arial" w:hAnsi="Arial" w:cs="Arial"/>
        </w:rPr>
      </w:pPr>
      <w:r w:rsidRPr="28CC27BB">
        <w:rPr>
          <w:rFonts w:ascii="Arial" w:eastAsia="Arial" w:hAnsi="Arial" w:cs="Arial"/>
        </w:rPr>
        <w:t xml:space="preserve">One of the most insightful and challenging aspects of my student experience was participating in the Hotel Placement Module. </w:t>
      </w:r>
      <w:r w:rsidR="1BBB48B8" w:rsidRPr="28CC27BB">
        <w:rPr>
          <w:rFonts w:ascii="Arial" w:eastAsia="Arial" w:hAnsi="Arial" w:cs="Arial"/>
        </w:rPr>
        <w:t xml:space="preserve">Throughout </w:t>
      </w:r>
      <w:r w:rsidR="2779EB8D" w:rsidRPr="28CC27BB">
        <w:rPr>
          <w:rFonts w:ascii="Arial" w:eastAsia="Arial" w:hAnsi="Arial" w:cs="Arial"/>
        </w:rPr>
        <w:t>my</w:t>
      </w:r>
      <w:r w:rsidRPr="28CC27BB">
        <w:rPr>
          <w:rFonts w:ascii="Arial" w:eastAsia="Arial" w:hAnsi="Arial" w:cs="Arial"/>
        </w:rPr>
        <w:t xml:space="preserve"> ten weeks at</w:t>
      </w:r>
      <w:r w:rsidR="66FADC66" w:rsidRPr="28CC27BB">
        <w:rPr>
          <w:rFonts w:ascii="Arial" w:eastAsia="Arial" w:hAnsi="Arial" w:cs="Arial"/>
        </w:rPr>
        <w:t xml:space="preserve"> the </w:t>
      </w:r>
      <w:r w:rsidRPr="28CC27BB">
        <w:rPr>
          <w:rFonts w:ascii="Arial" w:eastAsia="Arial" w:hAnsi="Arial" w:cs="Arial"/>
        </w:rPr>
        <w:t>Ibis London Barking</w:t>
      </w:r>
      <w:r w:rsidR="076B29A3" w:rsidRPr="28CC27BB">
        <w:rPr>
          <w:rFonts w:ascii="Arial" w:eastAsia="Arial" w:hAnsi="Arial" w:cs="Arial"/>
        </w:rPr>
        <w:t xml:space="preserve"> hotel, </w:t>
      </w:r>
      <w:r w:rsidRPr="28CC27BB">
        <w:rPr>
          <w:rFonts w:ascii="Arial" w:eastAsia="Arial" w:hAnsi="Arial" w:cs="Arial"/>
        </w:rPr>
        <w:t>part of Accor Group</w:t>
      </w:r>
      <w:r w:rsidR="0C87C8A5" w:rsidRPr="28CC27BB">
        <w:rPr>
          <w:rFonts w:ascii="Arial" w:eastAsia="Arial" w:hAnsi="Arial" w:cs="Arial"/>
        </w:rPr>
        <w:t xml:space="preserve">, </w:t>
      </w:r>
      <w:r w:rsidRPr="28CC27BB">
        <w:rPr>
          <w:rFonts w:ascii="Arial" w:eastAsia="Arial" w:hAnsi="Arial" w:cs="Arial"/>
        </w:rPr>
        <w:t xml:space="preserve">I witnessed real hotel operations and developed meaningful professional skills in a dynamic environment. The hotel, located in East London near the </w:t>
      </w:r>
      <w:proofErr w:type="spellStart"/>
      <w:r w:rsidRPr="28CC27BB">
        <w:rPr>
          <w:rFonts w:ascii="Arial" w:eastAsia="Arial" w:hAnsi="Arial" w:cs="Arial"/>
        </w:rPr>
        <w:t>ExCeL</w:t>
      </w:r>
      <w:proofErr w:type="spellEnd"/>
      <w:r w:rsidRPr="28CC27BB">
        <w:rPr>
          <w:rFonts w:ascii="Arial" w:eastAsia="Arial" w:hAnsi="Arial" w:cs="Arial"/>
        </w:rPr>
        <w:t xml:space="preserve"> Exhibition Centre, Queen Elizabeth Olympic Park, and London City Airport, serves a diverse client base including leisure, business, and event travellers. This strategic location continuously exposes its staff to varying guest expectations and operational demands.</w:t>
      </w:r>
    </w:p>
    <w:p w14:paraId="7C8BDC08" w14:textId="757216A9" w:rsidR="00F05F33" w:rsidRDefault="177DCE50" w:rsidP="001E022C">
      <w:pPr>
        <w:spacing w:before="240" w:after="120" w:line="360" w:lineRule="auto"/>
        <w:jc w:val="both"/>
        <w:rPr>
          <w:rFonts w:ascii="Arial" w:eastAsia="Arial" w:hAnsi="Arial" w:cs="Arial"/>
        </w:rPr>
      </w:pPr>
      <w:r w:rsidRPr="28CC27BB">
        <w:rPr>
          <w:rFonts w:ascii="Arial" w:eastAsia="Arial" w:hAnsi="Arial" w:cs="Arial"/>
        </w:rPr>
        <w:t xml:space="preserve">During my placement, I joined the Housekeeping Department, shadowing Ligita, the department manager. Housekeeping serves as the backbone of </w:t>
      </w:r>
      <w:r w:rsidR="2BD90A4B" w:rsidRPr="28CC27BB">
        <w:rPr>
          <w:rFonts w:ascii="Arial" w:eastAsia="Arial" w:hAnsi="Arial" w:cs="Arial"/>
        </w:rPr>
        <w:t xml:space="preserve">the </w:t>
      </w:r>
      <w:r w:rsidRPr="28CC27BB">
        <w:rPr>
          <w:rFonts w:ascii="Arial" w:eastAsia="Arial" w:hAnsi="Arial" w:cs="Arial"/>
        </w:rPr>
        <w:t xml:space="preserve">hotel operations, underpinning both service delivery and guest satisfaction (Jones, 2008). The Ibis London Barking housekeeping team is responsible for maintaining 85 bedrooms, as well as all public areas and the restaurant. Services extend from daily cleaning to </w:t>
      </w:r>
      <w:r w:rsidR="1DCACDF9" w:rsidRPr="28CC27BB">
        <w:rPr>
          <w:rFonts w:ascii="Arial" w:eastAsia="Arial" w:hAnsi="Arial" w:cs="Arial"/>
        </w:rPr>
        <w:t>deep cleans</w:t>
      </w:r>
      <w:r w:rsidRPr="28CC27BB">
        <w:rPr>
          <w:rFonts w:ascii="Arial" w:eastAsia="Arial" w:hAnsi="Arial" w:cs="Arial"/>
        </w:rPr>
        <w:t xml:space="preserve"> turnarounds after guest departures, and the personalised touches that </w:t>
      </w:r>
      <w:r w:rsidR="742C9775" w:rsidRPr="28CC27BB">
        <w:rPr>
          <w:rFonts w:ascii="Arial" w:eastAsia="Arial" w:hAnsi="Arial" w:cs="Arial"/>
        </w:rPr>
        <w:t>highlight</w:t>
      </w:r>
      <w:r w:rsidRPr="28CC27BB">
        <w:rPr>
          <w:rFonts w:ascii="Arial" w:eastAsia="Arial" w:hAnsi="Arial" w:cs="Arial"/>
        </w:rPr>
        <w:t xml:space="preserve"> superior hospitality, such as celebratory cards and towel arrangements on special occasions. The department typically consists of three to six room attendants, a floor </w:t>
      </w:r>
      <w:r w:rsidRPr="28CC27BB">
        <w:rPr>
          <w:rFonts w:ascii="Arial" w:eastAsia="Arial" w:hAnsi="Arial" w:cs="Arial"/>
        </w:rPr>
        <w:lastRenderedPageBreak/>
        <w:t>supervisor, public area cleaner, and linen porter, numbers fluctuating according to occupancy. Room attendants execute a wide range of duties including bed-making, bathroom cleaning, linen change, amenity restocking, dusting, and maintenance reporting. I found Ligita’s team highly dedicated and detail-oriented</w:t>
      </w:r>
      <w:r w:rsidR="409C7D8A" w:rsidRPr="28CC27BB">
        <w:rPr>
          <w:rFonts w:ascii="Arial" w:eastAsia="Arial" w:hAnsi="Arial" w:cs="Arial"/>
        </w:rPr>
        <w:t xml:space="preserve"> </w:t>
      </w:r>
      <w:r w:rsidRPr="28CC27BB">
        <w:rPr>
          <w:rFonts w:ascii="Arial" w:eastAsia="Arial" w:hAnsi="Arial" w:cs="Arial"/>
        </w:rPr>
        <w:t>guest feedback consistently referenced spotless rooms and prompt, professional service.</w:t>
      </w:r>
    </w:p>
    <w:p w14:paraId="2199EE55" w14:textId="3DFF2FF5" w:rsidR="5FD24D2A" w:rsidRDefault="177DCE50" w:rsidP="00624E45">
      <w:pPr>
        <w:spacing w:before="240" w:after="120" w:line="360" w:lineRule="auto"/>
        <w:jc w:val="both"/>
        <w:rPr>
          <w:rFonts w:ascii="Arial" w:eastAsia="Arial" w:hAnsi="Arial" w:cs="Arial"/>
        </w:rPr>
      </w:pPr>
      <w:r w:rsidRPr="28CC27BB">
        <w:rPr>
          <w:rFonts w:ascii="Arial" w:eastAsia="Arial" w:hAnsi="Arial" w:cs="Arial"/>
        </w:rPr>
        <w:t>Enhancing guest experience with small touches</w:t>
      </w:r>
      <w:r w:rsidR="0DE0E4E7" w:rsidRPr="28CC27BB">
        <w:rPr>
          <w:rFonts w:ascii="Arial" w:eastAsia="Arial" w:hAnsi="Arial" w:cs="Arial"/>
        </w:rPr>
        <w:t xml:space="preserve"> such as </w:t>
      </w:r>
      <w:r w:rsidRPr="28CC27BB">
        <w:rPr>
          <w:rFonts w:ascii="Arial" w:eastAsia="Arial" w:hAnsi="Arial" w:cs="Arial"/>
        </w:rPr>
        <w:t>soft background music, pleasant scents in the lobby, or attentive responses to special requests</w:t>
      </w:r>
      <w:r w:rsidR="2983B090" w:rsidRPr="28CC27BB">
        <w:rPr>
          <w:rFonts w:ascii="Arial" w:eastAsia="Arial" w:hAnsi="Arial" w:cs="Arial"/>
        </w:rPr>
        <w:t xml:space="preserve"> </w:t>
      </w:r>
      <w:r w:rsidRPr="28CC27BB">
        <w:rPr>
          <w:rFonts w:ascii="Arial" w:eastAsia="Arial" w:hAnsi="Arial" w:cs="Arial"/>
        </w:rPr>
        <w:t>created a welcoming atmosphere, often resulting in repeat stays and strong guest loyalty (Walker, 2021). The team’s commitment exemplifies how operational excellence in housekeeping directly translates to customer satisfaction and business success.</w:t>
      </w:r>
      <w:r w:rsidR="00624E45">
        <w:rPr>
          <w:rFonts w:ascii="Arial" w:eastAsia="Arial" w:hAnsi="Arial" w:cs="Arial"/>
        </w:rPr>
        <w:t xml:space="preserve"> </w:t>
      </w:r>
    </w:p>
    <w:p w14:paraId="18596621" w14:textId="77A74AC1" w:rsidR="00F05F33" w:rsidRDefault="177DCE50" w:rsidP="001E022C">
      <w:pPr>
        <w:spacing w:before="120" w:after="120" w:line="360" w:lineRule="auto"/>
        <w:jc w:val="both"/>
        <w:rPr>
          <w:rFonts w:ascii="Arial" w:eastAsia="Arial" w:hAnsi="Arial" w:cs="Arial"/>
        </w:rPr>
      </w:pPr>
      <w:r w:rsidRPr="28CC27BB">
        <w:rPr>
          <w:rFonts w:ascii="Arial" w:eastAsia="Arial" w:hAnsi="Arial" w:cs="Arial"/>
        </w:rPr>
        <w:t xml:space="preserve">Despite these strengths, I observed a significant challenge in the Housekeeping Department: poor internal communication, primarily resulting from language barriers. Most attendants’ first language was not English, and this </w:t>
      </w:r>
      <w:r w:rsidR="03C9F81E" w:rsidRPr="28CC27BB">
        <w:rPr>
          <w:rFonts w:ascii="Arial" w:eastAsia="Arial" w:hAnsi="Arial" w:cs="Arial"/>
        </w:rPr>
        <w:t>block</w:t>
      </w:r>
      <w:r w:rsidRPr="28CC27BB">
        <w:rPr>
          <w:rFonts w:ascii="Arial" w:eastAsia="Arial" w:hAnsi="Arial" w:cs="Arial"/>
        </w:rPr>
        <w:t xml:space="preserve"> clear communication with guests and other staff, sometimes resulting in delayed requests and occasional service lapses. </w:t>
      </w:r>
      <w:proofErr w:type="spellStart"/>
      <w:r w:rsidRPr="28CC27BB">
        <w:rPr>
          <w:rFonts w:ascii="Arial" w:eastAsia="Arial" w:hAnsi="Arial" w:cs="Arial"/>
        </w:rPr>
        <w:t>Felce</w:t>
      </w:r>
      <w:proofErr w:type="spellEnd"/>
      <w:r w:rsidRPr="28CC27BB">
        <w:rPr>
          <w:rFonts w:ascii="Arial" w:eastAsia="Arial" w:hAnsi="Arial" w:cs="Arial"/>
        </w:rPr>
        <w:t xml:space="preserve"> (2019) notes that effective communication is particularly crucial in diverse hospitality environments, as misunderstanding impacts both service outcomes and staff morale.</w:t>
      </w:r>
    </w:p>
    <w:p w14:paraId="460FE110" w14:textId="1E3CF127" w:rsidR="00F05F33" w:rsidRDefault="177DCE50" w:rsidP="00624E45">
      <w:pPr>
        <w:spacing w:before="240" w:after="120" w:line="360" w:lineRule="auto"/>
        <w:jc w:val="both"/>
        <w:rPr>
          <w:rFonts w:ascii="Arial" w:eastAsia="Arial" w:hAnsi="Arial" w:cs="Arial"/>
        </w:rPr>
      </w:pPr>
      <w:r w:rsidRPr="28CC27BB">
        <w:rPr>
          <w:rFonts w:ascii="Arial" w:eastAsia="Arial" w:hAnsi="Arial" w:cs="Arial"/>
        </w:rPr>
        <w:t xml:space="preserve">Recognising the essential nature of communication for operational flow, I drew upon my background in Russian, which allowed me to bridge gaps between Russian-speaking attendants and both guests and colleagues. By translating instructions, clarifying special requests, and facilitating dialogue, I supported more rapid issue resolution and </w:t>
      </w:r>
      <w:r w:rsidR="2101A62C" w:rsidRPr="28CC27BB">
        <w:rPr>
          <w:rFonts w:ascii="Arial" w:eastAsia="Arial" w:hAnsi="Arial" w:cs="Arial"/>
        </w:rPr>
        <w:t>created</w:t>
      </w:r>
      <w:r w:rsidRPr="28CC27BB">
        <w:rPr>
          <w:rFonts w:ascii="Arial" w:eastAsia="Arial" w:hAnsi="Arial" w:cs="Arial"/>
        </w:rPr>
        <w:t xml:space="preserve"> a sense of inclusion and confidence among the team. This experience aligned closely with the communication and teamwork competencies emphasised in this module and reflected the value of cross-cultural skills in </w:t>
      </w:r>
      <w:r w:rsidR="44F959E9" w:rsidRPr="28CC27BB">
        <w:rPr>
          <w:rFonts w:ascii="Arial" w:eastAsia="Arial" w:hAnsi="Arial" w:cs="Arial"/>
        </w:rPr>
        <w:t xml:space="preserve">a </w:t>
      </w:r>
      <w:r w:rsidRPr="28CC27BB">
        <w:rPr>
          <w:rFonts w:ascii="Arial" w:eastAsia="Arial" w:hAnsi="Arial" w:cs="Arial"/>
        </w:rPr>
        <w:t>modern guest service setting (Johnston &amp; Clark, 2012).</w:t>
      </w:r>
      <w:r w:rsidR="00624E45">
        <w:rPr>
          <w:rFonts w:ascii="Arial" w:eastAsia="Arial" w:hAnsi="Arial" w:cs="Arial"/>
        </w:rPr>
        <w:t xml:space="preserve"> </w:t>
      </w:r>
    </w:p>
    <w:p w14:paraId="0638D58D" w14:textId="0B3059DC" w:rsidR="00F05F33" w:rsidRDefault="177DCE50" w:rsidP="001E022C">
      <w:pPr>
        <w:spacing w:before="120" w:after="120" w:line="360" w:lineRule="auto"/>
        <w:jc w:val="both"/>
        <w:rPr>
          <w:rFonts w:ascii="Arial" w:eastAsia="Arial" w:hAnsi="Arial" w:cs="Arial"/>
        </w:rPr>
      </w:pPr>
      <w:r w:rsidRPr="28CC27BB">
        <w:rPr>
          <w:rFonts w:ascii="Arial" w:eastAsia="Arial" w:hAnsi="Arial" w:cs="Arial"/>
        </w:rPr>
        <w:t xml:space="preserve">Ligita, as the Housekeeping Manager, adopted a predominantly autocratic leadership style. She set detailed instructions, offered advice, made decisions with limited input from others, and maintained direct control over department actions. Initially, I questioned this approach, recalling my Level 5 studies in Management &amp; Organisational Behaviour, which </w:t>
      </w:r>
      <w:r w:rsidR="662A408B" w:rsidRPr="28CC27BB">
        <w:rPr>
          <w:rFonts w:ascii="Arial" w:eastAsia="Arial" w:hAnsi="Arial" w:cs="Arial"/>
        </w:rPr>
        <w:t>encourages</w:t>
      </w:r>
      <w:r w:rsidRPr="28CC27BB">
        <w:rPr>
          <w:rFonts w:ascii="Arial" w:eastAsia="Arial" w:hAnsi="Arial" w:cs="Arial"/>
        </w:rPr>
        <w:t xml:space="preserve"> participative and democratic leadership as drivers of staff motivation and innovation (Mullins, 2019; Hersey &amp; Blanchard, 1988). However, upon reflection, the rationale became evident: the department relied on </w:t>
      </w:r>
      <w:r w:rsidRPr="28CC27BB">
        <w:rPr>
          <w:rFonts w:ascii="Arial" w:eastAsia="Arial" w:hAnsi="Arial" w:cs="Arial"/>
        </w:rPr>
        <w:lastRenderedPageBreak/>
        <w:t>agency staff, sourced via third-party recruitment, which provided flexibility but limited opportunity for relationship-building or deep team engagement (Wood, 2013).</w:t>
      </w:r>
    </w:p>
    <w:p w14:paraId="5D01CD9B" w14:textId="17589554" w:rsidR="00F05F33" w:rsidRDefault="177DCE50" w:rsidP="001E022C">
      <w:pPr>
        <w:spacing w:before="240" w:after="120" w:line="360" w:lineRule="auto"/>
        <w:jc w:val="both"/>
        <w:rPr>
          <w:rFonts w:ascii="Arial" w:eastAsia="Arial" w:hAnsi="Arial" w:cs="Arial"/>
        </w:rPr>
      </w:pPr>
      <w:r w:rsidRPr="28CC27BB">
        <w:rPr>
          <w:rFonts w:ascii="Arial" w:eastAsia="Arial" w:hAnsi="Arial" w:cs="Arial"/>
        </w:rPr>
        <w:t>Agency staffing, while cost-efficient and adaptive to fluctuating demand, presented challenges such as decreased commitment, variable motivation, and the emergence of a two-tier staff culture. Many temporary workers felt tenuous attachment to the hotel or its brand, impacting their enthusiasm and quality delivery (</w:t>
      </w:r>
      <w:proofErr w:type="spellStart"/>
      <w:r w:rsidRPr="28CC27BB">
        <w:rPr>
          <w:rFonts w:ascii="Arial" w:eastAsia="Arial" w:hAnsi="Arial" w:cs="Arial"/>
        </w:rPr>
        <w:t>Felce</w:t>
      </w:r>
      <w:proofErr w:type="spellEnd"/>
      <w:r w:rsidRPr="28CC27BB">
        <w:rPr>
          <w:rFonts w:ascii="Arial" w:eastAsia="Arial" w:hAnsi="Arial" w:cs="Arial"/>
        </w:rPr>
        <w:t xml:space="preserve">, 2019; Herzberg, 1966). Ligita’s directive style was uniquely suited for managing such a workforce, ensuring consistency, clarity, and operational </w:t>
      </w:r>
      <w:r w:rsidR="008BC02D" w:rsidRPr="28CC27BB">
        <w:rPr>
          <w:rFonts w:ascii="Arial" w:eastAsia="Arial" w:hAnsi="Arial" w:cs="Arial"/>
        </w:rPr>
        <w:t xml:space="preserve">control, which was </w:t>
      </w:r>
      <w:r w:rsidRPr="28CC27BB">
        <w:rPr>
          <w:rFonts w:ascii="Arial" w:eastAsia="Arial" w:hAnsi="Arial" w:cs="Arial"/>
        </w:rPr>
        <w:t>crucial during busy turnover periods where fast, reliable service was essential.</w:t>
      </w:r>
    </w:p>
    <w:p w14:paraId="2C0CE502" w14:textId="6EBBFD71" w:rsidR="00F05F33" w:rsidRDefault="177DCE50" w:rsidP="001E022C">
      <w:pPr>
        <w:spacing w:before="240" w:after="120" w:line="360" w:lineRule="auto"/>
        <w:jc w:val="both"/>
        <w:rPr>
          <w:rFonts w:ascii="Arial" w:eastAsia="Arial" w:hAnsi="Arial" w:cs="Arial"/>
        </w:rPr>
      </w:pPr>
      <w:r w:rsidRPr="28CC27BB">
        <w:rPr>
          <w:rFonts w:ascii="Arial" w:eastAsia="Arial" w:hAnsi="Arial" w:cs="Arial"/>
        </w:rPr>
        <w:t>Nevertheless, I recognised some limitations in the purely autocratic approach. Staff feedback was minimal, and opportunities for collaborative improvement or staff-led innovation were missed. An adaptable or transformational leadership style</w:t>
      </w:r>
      <w:r w:rsidR="00B32966">
        <w:rPr>
          <w:rFonts w:ascii="Arial" w:eastAsia="Arial" w:hAnsi="Arial" w:cs="Arial"/>
        </w:rPr>
        <w:t xml:space="preserve"> - </w:t>
      </w:r>
      <w:r w:rsidRPr="28CC27BB">
        <w:rPr>
          <w:rFonts w:ascii="Arial" w:eastAsia="Arial" w:hAnsi="Arial" w:cs="Arial"/>
        </w:rPr>
        <w:t>focusing on inclusion, motivation, and shared purpose</w:t>
      </w:r>
      <w:r w:rsidR="0EA67CE2" w:rsidRPr="28CC27BB">
        <w:rPr>
          <w:rFonts w:ascii="Arial" w:eastAsia="Arial" w:hAnsi="Arial" w:cs="Arial"/>
        </w:rPr>
        <w:t xml:space="preserve"> which </w:t>
      </w:r>
      <w:r w:rsidRPr="28CC27BB">
        <w:rPr>
          <w:rFonts w:ascii="Arial" w:eastAsia="Arial" w:hAnsi="Arial" w:cs="Arial"/>
        </w:rPr>
        <w:t>could, according to Bass (1999), increase both enthusiasm and performance outcomes, even in short-term or agency teams.</w:t>
      </w:r>
    </w:p>
    <w:p w14:paraId="462185E5" w14:textId="6C5B8160" w:rsidR="00F05F33" w:rsidRDefault="177DCE50" w:rsidP="001E022C">
      <w:pPr>
        <w:pStyle w:val="Heading2"/>
        <w:spacing w:before="240" w:after="120" w:line="360" w:lineRule="auto"/>
        <w:jc w:val="both"/>
        <w:rPr>
          <w:rFonts w:ascii="Arial" w:eastAsia="Arial" w:hAnsi="Arial" w:cs="Arial"/>
          <w:sz w:val="24"/>
          <w:szCs w:val="24"/>
        </w:rPr>
      </w:pPr>
      <w:r w:rsidRPr="7A8DDD8C">
        <w:rPr>
          <w:rFonts w:ascii="Arial" w:eastAsia="Arial" w:hAnsi="Arial" w:cs="Arial"/>
          <w:sz w:val="24"/>
          <w:szCs w:val="24"/>
        </w:rPr>
        <w:t>Improvement Plan</w:t>
      </w:r>
    </w:p>
    <w:p w14:paraId="07DAF4B2" w14:textId="020AC14F" w:rsidR="00F05F33" w:rsidRDefault="177DCE50" w:rsidP="001E022C">
      <w:pPr>
        <w:spacing w:before="120" w:after="120" w:line="360" w:lineRule="auto"/>
        <w:jc w:val="both"/>
        <w:rPr>
          <w:rFonts w:ascii="Arial" w:eastAsia="Arial" w:hAnsi="Arial" w:cs="Arial"/>
        </w:rPr>
      </w:pPr>
      <w:r w:rsidRPr="7A8DDD8C">
        <w:rPr>
          <w:rFonts w:ascii="Arial" w:eastAsia="Arial" w:hAnsi="Arial" w:cs="Arial"/>
        </w:rPr>
        <w:t>Drawing upon insights from Personnel Resourcing &amp; Development (Level 5) and Management &amp; Organisational Behaviour, I propose a practical three-step improvement plan:</w:t>
      </w:r>
    </w:p>
    <w:p w14:paraId="2E0FBD12" w14:textId="52EFE5E3" w:rsidR="00F05F33" w:rsidRDefault="00152B32" w:rsidP="001E022C">
      <w:pPr>
        <w:pStyle w:val="ListParagraph"/>
        <w:numPr>
          <w:ilvl w:val="0"/>
          <w:numId w:val="1"/>
        </w:numPr>
        <w:spacing w:before="240" w:after="240" w:line="360" w:lineRule="auto"/>
        <w:jc w:val="both"/>
        <w:rPr>
          <w:rFonts w:ascii="Arial" w:eastAsia="Arial" w:hAnsi="Arial" w:cs="Arial"/>
        </w:rPr>
      </w:pPr>
      <w:r>
        <w:rPr>
          <w:rFonts w:ascii="Arial" w:eastAsia="Arial" w:hAnsi="Arial" w:cs="Arial"/>
        </w:rPr>
        <w:t>Suggest hosting</w:t>
      </w:r>
      <w:r w:rsidR="177DCE50" w:rsidRPr="7A8DDD8C">
        <w:rPr>
          <w:rFonts w:ascii="Arial" w:eastAsia="Arial" w:hAnsi="Arial" w:cs="Arial"/>
        </w:rPr>
        <w:t xml:space="preserve"> </w:t>
      </w:r>
      <w:r w:rsidR="00D23750">
        <w:rPr>
          <w:rFonts w:ascii="Arial" w:eastAsia="Arial" w:hAnsi="Arial" w:cs="Arial"/>
        </w:rPr>
        <w:t xml:space="preserve">monthly </w:t>
      </w:r>
      <w:r w:rsidR="00997A75">
        <w:rPr>
          <w:rFonts w:ascii="Arial" w:eastAsia="Arial" w:hAnsi="Arial" w:cs="Arial"/>
        </w:rPr>
        <w:t xml:space="preserve">team building/ customer </w:t>
      </w:r>
      <w:r w:rsidR="00630B5F">
        <w:rPr>
          <w:rFonts w:ascii="Arial" w:eastAsia="Arial" w:hAnsi="Arial" w:cs="Arial"/>
        </w:rPr>
        <w:t>service</w:t>
      </w:r>
      <w:r w:rsidR="00997A75">
        <w:rPr>
          <w:rFonts w:ascii="Arial" w:eastAsia="Arial" w:hAnsi="Arial" w:cs="Arial"/>
        </w:rPr>
        <w:t xml:space="preserve"> classes</w:t>
      </w:r>
      <w:r w:rsidR="177DCE50" w:rsidRPr="7A8DDD8C">
        <w:rPr>
          <w:rFonts w:ascii="Arial" w:eastAsia="Arial" w:hAnsi="Arial" w:cs="Arial"/>
        </w:rPr>
        <w:t>: Conduct targeted language</w:t>
      </w:r>
      <w:r w:rsidR="00997A75">
        <w:rPr>
          <w:rFonts w:ascii="Arial" w:eastAsia="Arial" w:hAnsi="Arial" w:cs="Arial"/>
        </w:rPr>
        <w:t>/ customer service</w:t>
      </w:r>
      <w:r w:rsidR="177DCE50" w:rsidRPr="7A8DDD8C">
        <w:rPr>
          <w:rFonts w:ascii="Arial" w:eastAsia="Arial" w:hAnsi="Arial" w:cs="Arial"/>
        </w:rPr>
        <w:t xml:space="preserve"> workshops for agency staff, emphasising core hospitality vocabulary and guest interaction skills. This ongoing training strategy, supported by Wood (2013), will boost operational quality and confidence.</w:t>
      </w:r>
    </w:p>
    <w:p w14:paraId="7E2BB06E" w14:textId="6DA1F137" w:rsidR="00F05F33" w:rsidRDefault="00152B32" w:rsidP="001E022C">
      <w:pPr>
        <w:pStyle w:val="ListParagraph"/>
        <w:numPr>
          <w:ilvl w:val="0"/>
          <w:numId w:val="1"/>
        </w:numPr>
        <w:spacing w:before="240" w:after="240" w:line="360" w:lineRule="auto"/>
        <w:jc w:val="both"/>
        <w:rPr>
          <w:rFonts w:ascii="Arial" w:eastAsia="Arial" w:hAnsi="Arial" w:cs="Arial"/>
        </w:rPr>
      </w:pPr>
      <w:r>
        <w:rPr>
          <w:rFonts w:ascii="Arial" w:eastAsia="Arial" w:hAnsi="Arial" w:cs="Arial"/>
        </w:rPr>
        <w:t>Suggest</w:t>
      </w:r>
      <w:r w:rsidR="00590691">
        <w:rPr>
          <w:rFonts w:ascii="Arial" w:eastAsia="Arial" w:hAnsi="Arial" w:cs="Arial"/>
        </w:rPr>
        <w:t xml:space="preserve"> </w:t>
      </w:r>
      <w:r>
        <w:rPr>
          <w:rFonts w:ascii="Arial" w:eastAsia="Arial" w:hAnsi="Arial" w:cs="Arial"/>
        </w:rPr>
        <w:t>c</w:t>
      </w:r>
      <w:r w:rsidR="177DCE50" w:rsidRPr="7A8DDD8C">
        <w:rPr>
          <w:rFonts w:ascii="Arial" w:eastAsia="Arial" w:hAnsi="Arial" w:cs="Arial"/>
        </w:rPr>
        <w:t>reat</w:t>
      </w:r>
      <w:r>
        <w:rPr>
          <w:rFonts w:ascii="Arial" w:eastAsia="Arial" w:hAnsi="Arial" w:cs="Arial"/>
        </w:rPr>
        <w:t>ing</w:t>
      </w:r>
      <w:r w:rsidR="177DCE50" w:rsidRPr="7A8DDD8C">
        <w:rPr>
          <w:rFonts w:ascii="Arial" w:eastAsia="Arial" w:hAnsi="Arial" w:cs="Arial"/>
        </w:rPr>
        <w:t xml:space="preserve"> Multilingual Communication Aids: Develop visual boards and translated guides for cleaning procedures, interpersonal phrases, and safety standards. Such tools minimise confusion and help standardise task delivery, as outlined by Jones (2008).</w:t>
      </w:r>
      <w:r w:rsidR="007D7BB7">
        <w:rPr>
          <w:rFonts w:ascii="Arial" w:eastAsia="Arial" w:hAnsi="Arial" w:cs="Arial"/>
        </w:rPr>
        <w:t xml:space="preserve"> </w:t>
      </w:r>
    </w:p>
    <w:p w14:paraId="507DC57E" w14:textId="38F32D10" w:rsidR="00F05F33" w:rsidRDefault="177DCE50" w:rsidP="001E022C">
      <w:pPr>
        <w:pStyle w:val="ListParagraph"/>
        <w:numPr>
          <w:ilvl w:val="0"/>
          <w:numId w:val="1"/>
        </w:numPr>
        <w:spacing w:before="240" w:after="240" w:line="360" w:lineRule="auto"/>
        <w:jc w:val="both"/>
        <w:rPr>
          <w:rFonts w:ascii="Arial" w:eastAsia="Arial" w:hAnsi="Arial" w:cs="Arial"/>
        </w:rPr>
      </w:pPr>
      <w:r w:rsidRPr="7A8DDD8C">
        <w:rPr>
          <w:rFonts w:ascii="Arial" w:eastAsia="Arial" w:hAnsi="Arial" w:cs="Arial"/>
        </w:rPr>
        <w:t xml:space="preserve">Integrate Participative Elements into Daily Routines: Encourage short team meetings for open feedback, sharing concerns, and recognising achievements. This participative component blends the consistency of autocratic management </w:t>
      </w:r>
      <w:r w:rsidRPr="7A8DDD8C">
        <w:rPr>
          <w:rFonts w:ascii="Arial" w:eastAsia="Arial" w:hAnsi="Arial" w:cs="Arial"/>
        </w:rPr>
        <w:lastRenderedPageBreak/>
        <w:t>with motivational benefits, engendering both accountability and staff buy-in (Bass, 1999; Mullins, 2019).</w:t>
      </w:r>
      <w:r w:rsidR="00E952D3">
        <w:rPr>
          <w:rFonts w:ascii="Arial" w:eastAsia="Arial" w:hAnsi="Arial" w:cs="Arial"/>
        </w:rPr>
        <w:t xml:space="preserve"> </w:t>
      </w:r>
    </w:p>
    <w:p w14:paraId="5006DFDB" w14:textId="728B97DF" w:rsidR="00F05F33" w:rsidRDefault="177DCE50" w:rsidP="00676A98">
      <w:pPr>
        <w:spacing w:before="120" w:after="120" w:line="360" w:lineRule="auto"/>
        <w:jc w:val="both"/>
        <w:rPr>
          <w:rFonts w:ascii="Arial" w:eastAsia="Arial" w:hAnsi="Arial" w:cs="Arial"/>
        </w:rPr>
      </w:pPr>
      <w:r w:rsidRPr="7A8DDD8C">
        <w:rPr>
          <w:rFonts w:ascii="Arial" w:eastAsia="Arial" w:hAnsi="Arial" w:cs="Arial"/>
        </w:rPr>
        <w:t>These steps align with industry best practices, aiming to reduce service errors, improve staff integration, and enhance guest satisfaction metrics and business outcomes (</w:t>
      </w:r>
      <w:proofErr w:type="spellStart"/>
      <w:r w:rsidRPr="7A8DDD8C">
        <w:rPr>
          <w:rFonts w:ascii="Arial" w:eastAsia="Arial" w:hAnsi="Arial" w:cs="Arial"/>
        </w:rPr>
        <w:t>Felce</w:t>
      </w:r>
      <w:proofErr w:type="spellEnd"/>
      <w:r w:rsidRPr="7A8DDD8C">
        <w:rPr>
          <w:rFonts w:ascii="Arial" w:eastAsia="Arial" w:hAnsi="Arial" w:cs="Arial"/>
        </w:rPr>
        <w:t>, 2019; Walker, 2021).</w:t>
      </w:r>
      <w:r w:rsidR="00676A98">
        <w:rPr>
          <w:rFonts w:ascii="Arial" w:eastAsia="Arial" w:hAnsi="Arial" w:cs="Arial"/>
        </w:rPr>
        <w:t xml:space="preserve"> </w:t>
      </w:r>
    </w:p>
    <w:p w14:paraId="16ADA8E3" w14:textId="5FBA1B22" w:rsidR="00F05F33" w:rsidRDefault="177DCE50" w:rsidP="001E022C">
      <w:pPr>
        <w:spacing w:before="120" w:after="120" w:line="360" w:lineRule="auto"/>
        <w:jc w:val="both"/>
        <w:rPr>
          <w:rFonts w:ascii="Arial" w:eastAsia="Arial" w:hAnsi="Arial" w:cs="Arial"/>
        </w:rPr>
      </w:pPr>
      <w:r w:rsidRPr="28CC27BB">
        <w:rPr>
          <w:rFonts w:ascii="Arial" w:eastAsia="Arial" w:hAnsi="Arial" w:cs="Arial"/>
        </w:rPr>
        <w:t xml:space="preserve">My experience at Ibis London Barking </w:t>
      </w:r>
      <w:r w:rsidR="41ACD067" w:rsidRPr="28CC27BB">
        <w:rPr>
          <w:rFonts w:ascii="Arial" w:eastAsia="Arial" w:hAnsi="Arial" w:cs="Arial"/>
        </w:rPr>
        <w:t>show</w:t>
      </w:r>
      <w:r w:rsidRPr="28CC27BB">
        <w:rPr>
          <w:rFonts w:ascii="Arial" w:eastAsia="Arial" w:hAnsi="Arial" w:cs="Arial"/>
        </w:rPr>
        <w:t>ed the critical relationship between operational processes, management styles, and communication in guest service operations. While Ligita’s autocratic management provided operational certainty under complex agency staffing models, its drawbacks included limited engagement and persistent communication barriers. My proactive role in facilitating language understanding demonstrated the importance of initiative and inter-personal skills learned through this and prior modules.</w:t>
      </w:r>
    </w:p>
    <w:p w14:paraId="113D806A" w14:textId="5769E9F9" w:rsidR="00F05F33" w:rsidRDefault="177DCE50" w:rsidP="001E022C">
      <w:pPr>
        <w:spacing w:before="240" w:after="120" w:line="360" w:lineRule="auto"/>
        <w:jc w:val="both"/>
        <w:rPr>
          <w:rFonts w:ascii="Arial" w:eastAsia="Arial" w:hAnsi="Arial" w:cs="Arial"/>
        </w:rPr>
      </w:pPr>
      <w:r w:rsidRPr="28CC27BB">
        <w:rPr>
          <w:rFonts w:ascii="Arial" w:eastAsia="Arial" w:hAnsi="Arial" w:cs="Arial"/>
        </w:rPr>
        <w:t xml:space="preserve">Looking ahead, I intend to </w:t>
      </w:r>
      <w:r w:rsidR="354820E5" w:rsidRPr="28CC27BB">
        <w:rPr>
          <w:rFonts w:ascii="Arial" w:eastAsia="Arial" w:hAnsi="Arial" w:cs="Arial"/>
        </w:rPr>
        <w:t>utilise</w:t>
      </w:r>
      <w:r w:rsidRPr="28CC27BB">
        <w:rPr>
          <w:rFonts w:ascii="Arial" w:eastAsia="Arial" w:hAnsi="Arial" w:cs="Arial"/>
        </w:rPr>
        <w:t xml:space="preserve"> more participative and empowering leadership practices. A tailored blend of directive and inclusive leadership, matched to operational context</w:t>
      </w:r>
      <w:r w:rsidR="4C3A558E" w:rsidRPr="28CC27BB">
        <w:rPr>
          <w:rFonts w:ascii="Arial" w:eastAsia="Arial" w:hAnsi="Arial" w:cs="Arial"/>
        </w:rPr>
        <w:t xml:space="preserve"> which</w:t>
      </w:r>
      <w:r w:rsidRPr="28CC27BB">
        <w:rPr>
          <w:rFonts w:ascii="Arial" w:eastAsia="Arial" w:hAnsi="Arial" w:cs="Arial"/>
        </w:rPr>
        <w:t xml:space="preserve"> will help ensure both staff and guests benefit from higher engagement, motivation, and service delivery standards.</w:t>
      </w:r>
      <w:r w:rsidR="6666EB09" w:rsidRPr="28CC27BB">
        <w:rPr>
          <w:rFonts w:ascii="Arial" w:eastAsia="Arial" w:hAnsi="Arial" w:cs="Arial"/>
        </w:rPr>
        <w:t xml:space="preserve"> </w:t>
      </w:r>
    </w:p>
    <w:p w14:paraId="6312B57C" w14:textId="437FC844" w:rsidR="00F05F33" w:rsidRDefault="00F05F33" w:rsidP="001E022C">
      <w:pPr>
        <w:spacing w:line="360" w:lineRule="auto"/>
        <w:jc w:val="both"/>
        <w:rPr>
          <w:rFonts w:ascii="Arial" w:eastAsia="Arial" w:hAnsi="Arial" w:cs="Arial"/>
        </w:rPr>
      </w:pPr>
    </w:p>
    <w:p w14:paraId="68C54CD2" w14:textId="77777777" w:rsidR="00B17A5E" w:rsidRDefault="00B17A5E" w:rsidP="001E022C">
      <w:pPr>
        <w:spacing w:line="360" w:lineRule="auto"/>
        <w:jc w:val="both"/>
        <w:rPr>
          <w:rFonts w:ascii="Arial" w:eastAsia="Arial" w:hAnsi="Arial" w:cs="Arial"/>
        </w:rPr>
      </w:pPr>
    </w:p>
    <w:p w14:paraId="320DEF1D" w14:textId="77777777" w:rsidR="00B17A5E" w:rsidRDefault="00B17A5E" w:rsidP="001E022C">
      <w:pPr>
        <w:spacing w:line="360" w:lineRule="auto"/>
        <w:jc w:val="both"/>
        <w:rPr>
          <w:rFonts w:ascii="Arial" w:eastAsia="Arial" w:hAnsi="Arial" w:cs="Arial"/>
        </w:rPr>
      </w:pPr>
    </w:p>
    <w:p w14:paraId="63249CD3" w14:textId="77777777" w:rsidR="00B17A5E" w:rsidRDefault="00B17A5E" w:rsidP="001E022C">
      <w:pPr>
        <w:spacing w:line="360" w:lineRule="auto"/>
        <w:jc w:val="both"/>
        <w:rPr>
          <w:rFonts w:ascii="Arial" w:eastAsia="Arial" w:hAnsi="Arial" w:cs="Arial"/>
        </w:rPr>
      </w:pPr>
    </w:p>
    <w:p w14:paraId="58DEF1FA" w14:textId="77777777" w:rsidR="00B17A5E" w:rsidRDefault="00B17A5E" w:rsidP="001E022C">
      <w:pPr>
        <w:spacing w:line="360" w:lineRule="auto"/>
        <w:jc w:val="both"/>
        <w:rPr>
          <w:rFonts w:ascii="Arial" w:eastAsia="Arial" w:hAnsi="Arial" w:cs="Arial"/>
        </w:rPr>
      </w:pPr>
    </w:p>
    <w:p w14:paraId="232B63B9" w14:textId="77777777" w:rsidR="00B17A5E" w:rsidRDefault="00B17A5E" w:rsidP="001E022C">
      <w:pPr>
        <w:spacing w:line="360" w:lineRule="auto"/>
        <w:jc w:val="both"/>
        <w:rPr>
          <w:rFonts w:ascii="Arial" w:eastAsia="Arial" w:hAnsi="Arial" w:cs="Arial"/>
        </w:rPr>
      </w:pPr>
    </w:p>
    <w:p w14:paraId="7D5067DC" w14:textId="77777777" w:rsidR="00B17A5E" w:rsidRDefault="00B17A5E" w:rsidP="001E022C">
      <w:pPr>
        <w:spacing w:line="360" w:lineRule="auto"/>
        <w:jc w:val="both"/>
        <w:rPr>
          <w:rFonts w:ascii="Arial" w:eastAsia="Arial" w:hAnsi="Arial" w:cs="Arial"/>
        </w:rPr>
      </w:pPr>
    </w:p>
    <w:p w14:paraId="672DCF75" w14:textId="77777777" w:rsidR="00B17A5E" w:rsidRDefault="00B17A5E" w:rsidP="001E022C">
      <w:pPr>
        <w:spacing w:line="360" w:lineRule="auto"/>
        <w:jc w:val="both"/>
        <w:rPr>
          <w:rFonts w:ascii="Arial" w:eastAsia="Arial" w:hAnsi="Arial" w:cs="Arial"/>
        </w:rPr>
      </w:pPr>
    </w:p>
    <w:p w14:paraId="3DFB7CD2" w14:textId="77777777" w:rsidR="00B17A5E" w:rsidRDefault="00B17A5E" w:rsidP="001E022C">
      <w:pPr>
        <w:spacing w:line="360" w:lineRule="auto"/>
        <w:jc w:val="both"/>
        <w:rPr>
          <w:rFonts w:ascii="Arial" w:eastAsia="Arial" w:hAnsi="Arial" w:cs="Arial"/>
        </w:rPr>
      </w:pPr>
    </w:p>
    <w:p w14:paraId="28E4C2A7" w14:textId="77777777" w:rsidR="00D62E3A" w:rsidRDefault="00D62E3A" w:rsidP="001E022C">
      <w:pPr>
        <w:spacing w:line="360" w:lineRule="auto"/>
        <w:jc w:val="both"/>
        <w:rPr>
          <w:rFonts w:ascii="Arial" w:eastAsia="Arial" w:hAnsi="Arial" w:cs="Arial"/>
        </w:rPr>
      </w:pPr>
    </w:p>
    <w:p w14:paraId="4E9DDC96" w14:textId="77777777" w:rsidR="00D62E3A" w:rsidRDefault="00D62E3A" w:rsidP="001E022C">
      <w:pPr>
        <w:spacing w:line="360" w:lineRule="auto"/>
        <w:jc w:val="both"/>
        <w:rPr>
          <w:rFonts w:ascii="Arial" w:eastAsia="Arial" w:hAnsi="Arial" w:cs="Arial"/>
        </w:rPr>
      </w:pPr>
    </w:p>
    <w:p w14:paraId="20370F04" w14:textId="2017FF4B" w:rsidR="005B2DFE" w:rsidRPr="005B2DFE" w:rsidRDefault="177DCE50" w:rsidP="00D62E3A">
      <w:pPr>
        <w:pStyle w:val="Heading2"/>
        <w:spacing w:before="240" w:after="120" w:line="360" w:lineRule="auto"/>
        <w:jc w:val="both"/>
        <w:rPr>
          <w:rFonts w:ascii="Arial" w:eastAsia="Arial" w:hAnsi="Arial" w:cs="Arial"/>
        </w:rPr>
      </w:pPr>
      <w:r w:rsidRPr="005B2DFE">
        <w:rPr>
          <w:rFonts w:ascii="Arial" w:eastAsia="Arial" w:hAnsi="Arial" w:cs="Arial"/>
          <w:b/>
          <w:bCs/>
          <w:color w:val="auto"/>
          <w:sz w:val="24"/>
          <w:szCs w:val="24"/>
        </w:rPr>
        <w:lastRenderedPageBreak/>
        <w:t>References</w:t>
      </w:r>
      <w:r w:rsidR="00D62E3A">
        <w:rPr>
          <w:rFonts w:ascii="Arial" w:eastAsia="Arial" w:hAnsi="Arial" w:cs="Arial"/>
          <w:b/>
          <w:bCs/>
          <w:color w:val="auto"/>
          <w:sz w:val="24"/>
          <w:szCs w:val="24"/>
        </w:rPr>
        <w:t xml:space="preserve"> </w:t>
      </w:r>
    </w:p>
    <w:p w14:paraId="7B47D581" w14:textId="26865C40" w:rsidR="005B2DFE" w:rsidRPr="005B2DFE" w:rsidRDefault="005B2DFE" w:rsidP="005B2DFE">
      <w:pPr>
        <w:spacing w:line="360" w:lineRule="auto"/>
        <w:jc w:val="both"/>
        <w:rPr>
          <w:rFonts w:ascii="Arial" w:eastAsia="Arial" w:hAnsi="Arial" w:cs="Arial"/>
        </w:rPr>
      </w:pPr>
      <w:r w:rsidRPr="005B2DFE">
        <w:rPr>
          <w:rFonts w:ascii="Arial" w:eastAsia="Arial" w:hAnsi="Arial" w:cs="Arial"/>
        </w:rPr>
        <w:t>Bass, B.M. (1999) Two Decades of Research and Development in Transformational Leadership. </w:t>
      </w:r>
      <w:r w:rsidRPr="005B2DFE">
        <w:rPr>
          <w:rFonts w:ascii="Arial" w:eastAsia="Arial" w:hAnsi="Arial" w:cs="Arial"/>
          <w:i/>
          <w:iCs/>
        </w:rPr>
        <w:t>European Journal of Work and Organizational Psychology</w:t>
      </w:r>
      <w:r w:rsidRPr="005B2DFE">
        <w:rPr>
          <w:rFonts w:ascii="Arial" w:eastAsia="Arial" w:hAnsi="Arial" w:cs="Arial"/>
        </w:rPr>
        <w:t>, 8(1), pp. 9–32. Available at: </w:t>
      </w:r>
      <w:hyperlink r:id="rId5" w:tgtFrame="_blank" w:history="1">
        <w:r w:rsidRPr="005B2DFE">
          <w:rPr>
            <w:rStyle w:val="Hyperlink"/>
            <w:rFonts w:ascii="Arial" w:eastAsia="Arial" w:hAnsi="Arial" w:cs="Arial"/>
            <w:b/>
            <w:bCs/>
          </w:rPr>
          <w:t>https://doi.org/10.1080/135943299398410</w:t>
        </w:r>
      </w:hyperlink>
      <w:r w:rsidRPr="005B2DFE">
        <w:rPr>
          <w:rFonts w:ascii="Arial" w:eastAsia="Arial" w:hAnsi="Arial" w:cs="Arial"/>
        </w:rPr>
        <w:t> </w:t>
      </w:r>
    </w:p>
    <w:p w14:paraId="0DD6B9E4" w14:textId="54A3AF3B" w:rsidR="005B2DFE" w:rsidRPr="005B2DFE" w:rsidRDefault="005B2DFE" w:rsidP="005B2DFE">
      <w:pPr>
        <w:spacing w:line="360" w:lineRule="auto"/>
        <w:jc w:val="both"/>
        <w:rPr>
          <w:rFonts w:ascii="Arial" w:eastAsia="Arial" w:hAnsi="Arial" w:cs="Arial"/>
        </w:rPr>
      </w:pPr>
      <w:proofErr w:type="spellStart"/>
      <w:r w:rsidRPr="005B2DFE">
        <w:rPr>
          <w:rFonts w:ascii="Arial" w:eastAsia="Arial" w:hAnsi="Arial" w:cs="Arial"/>
        </w:rPr>
        <w:t>Felce</w:t>
      </w:r>
      <w:proofErr w:type="spellEnd"/>
      <w:r w:rsidRPr="005B2DFE">
        <w:rPr>
          <w:rFonts w:ascii="Arial" w:eastAsia="Arial" w:hAnsi="Arial" w:cs="Arial"/>
        </w:rPr>
        <w:t>, A. (2019) Managing the Quality of Higher Education in Apprenticeships. </w:t>
      </w:r>
      <w:r w:rsidRPr="005B2DFE">
        <w:rPr>
          <w:rFonts w:ascii="Arial" w:eastAsia="Arial" w:hAnsi="Arial" w:cs="Arial"/>
          <w:i/>
          <w:iCs/>
        </w:rPr>
        <w:t>Higher Education, Skills and Work-Based Learning</w:t>
      </w:r>
      <w:r w:rsidRPr="005B2DFE">
        <w:rPr>
          <w:rFonts w:ascii="Arial" w:eastAsia="Arial" w:hAnsi="Arial" w:cs="Arial"/>
        </w:rPr>
        <w:t>, 9(2), pp. 141–148. Available at: </w:t>
      </w:r>
      <w:hyperlink r:id="rId6" w:tgtFrame="_blank" w:history="1">
        <w:r w:rsidRPr="005B2DFE">
          <w:rPr>
            <w:rStyle w:val="Hyperlink"/>
            <w:rFonts w:ascii="Arial" w:eastAsia="Arial" w:hAnsi="Arial" w:cs="Arial"/>
            <w:b/>
            <w:bCs/>
          </w:rPr>
          <w:t>https://doi.org/10.1108/HESWBL-02-2019-0034</w:t>
        </w:r>
      </w:hyperlink>
      <w:r w:rsidRPr="005B2DFE">
        <w:rPr>
          <w:rFonts w:ascii="Arial" w:eastAsia="Arial" w:hAnsi="Arial" w:cs="Arial"/>
        </w:rPr>
        <w:t> </w:t>
      </w:r>
    </w:p>
    <w:p w14:paraId="01A61568" w14:textId="2DC18079" w:rsidR="005B2DFE" w:rsidRPr="005B2DFE" w:rsidRDefault="005B2DFE" w:rsidP="005B2DFE">
      <w:pPr>
        <w:spacing w:line="360" w:lineRule="auto"/>
        <w:jc w:val="both"/>
        <w:rPr>
          <w:rFonts w:ascii="Arial" w:eastAsia="Arial" w:hAnsi="Arial" w:cs="Arial"/>
        </w:rPr>
      </w:pPr>
      <w:r w:rsidRPr="005B2DFE">
        <w:rPr>
          <w:rFonts w:ascii="Arial" w:eastAsia="Arial" w:hAnsi="Arial" w:cs="Arial"/>
        </w:rPr>
        <w:t>Herzberg, F. (1966) </w:t>
      </w:r>
      <w:r w:rsidRPr="005B2DFE">
        <w:rPr>
          <w:rFonts w:ascii="Arial" w:eastAsia="Arial" w:hAnsi="Arial" w:cs="Arial"/>
          <w:i/>
          <w:iCs/>
        </w:rPr>
        <w:t>Work and the Nature of Man.</w:t>
      </w:r>
      <w:r w:rsidRPr="005B2DFE">
        <w:rPr>
          <w:rFonts w:ascii="Arial" w:eastAsia="Arial" w:hAnsi="Arial" w:cs="Arial"/>
        </w:rPr>
        <w:t> Cleveland: World Publishing. Available at: </w:t>
      </w:r>
      <w:hyperlink r:id="rId7" w:tgtFrame="_blank" w:history="1">
        <w:r w:rsidRPr="005B2DFE">
          <w:rPr>
            <w:rStyle w:val="Hyperlink"/>
            <w:rFonts w:ascii="Arial" w:eastAsia="Arial" w:hAnsi="Arial" w:cs="Arial"/>
            <w:b/>
            <w:bCs/>
          </w:rPr>
          <w:t>https://archive.org/details/workandnatureofm00herz</w:t>
        </w:r>
      </w:hyperlink>
      <w:r w:rsidRPr="005B2DFE">
        <w:rPr>
          <w:rFonts w:ascii="Arial" w:eastAsia="Arial" w:hAnsi="Arial" w:cs="Arial"/>
        </w:rPr>
        <w:t> </w:t>
      </w:r>
    </w:p>
    <w:p w14:paraId="5B8FE563" w14:textId="72C5EA7C" w:rsidR="005B2DFE" w:rsidRPr="005B2DFE" w:rsidRDefault="005B2DFE" w:rsidP="005B2DFE">
      <w:pPr>
        <w:spacing w:line="360" w:lineRule="auto"/>
        <w:jc w:val="both"/>
        <w:rPr>
          <w:rFonts w:ascii="Arial" w:eastAsia="Arial" w:hAnsi="Arial" w:cs="Arial"/>
        </w:rPr>
      </w:pPr>
      <w:r w:rsidRPr="005B2DFE">
        <w:rPr>
          <w:rFonts w:ascii="Arial" w:eastAsia="Arial" w:hAnsi="Arial" w:cs="Arial"/>
        </w:rPr>
        <w:t>Hersey, P. and Blanchard, K. (1988) </w:t>
      </w:r>
      <w:r w:rsidRPr="005B2DFE">
        <w:rPr>
          <w:rFonts w:ascii="Arial" w:eastAsia="Arial" w:hAnsi="Arial" w:cs="Arial"/>
          <w:i/>
          <w:iCs/>
        </w:rPr>
        <w:t xml:space="preserve">Management of Organizational </w:t>
      </w:r>
      <w:proofErr w:type="spellStart"/>
      <w:r w:rsidRPr="005B2DFE">
        <w:rPr>
          <w:rFonts w:ascii="Arial" w:eastAsia="Arial" w:hAnsi="Arial" w:cs="Arial"/>
          <w:i/>
          <w:iCs/>
        </w:rPr>
        <w:t>Behavior</w:t>
      </w:r>
      <w:proofErr w:type="spellEnd"/>
      <w:r w:rsidRPr="005B2DFE">
        <w:rPr>
          <w:rFonts w:ascii="Arial" w:eastAsia="Arial" w:hAnsi="Arial" w:cs="Arial"/>
          <w:i/>
          <w:iCs/>
        </w:rPr>
        <w:t>: Utilizing Human Resources.</w:t>
      </w:r>
      <w:r w:rsidRPr="005B2DFE">
        <w:rPr>
          <w:rFonts w:ascii="Arial" w:eastAsia="Arial" w:hAnsi="Arial" w:cs="Arial"/>
        </w:rPr>
        <w:t> 5th ed. Englewood Cliffs: Prentice Hall. Available at: </w:t>
      </w:r>
      <w:hyperlink r:id="rId8" w:tgtFrame="_blank" w:history="1">
        <w:r w:rsidRPr="005B2DFE">
          <w:rPr>
            <w:rStyle w:val="Hyperlink"/>
            <w:rFonts w:ascii="Arial" w:eastAsia="Arial" w:hAnsi="Arial" w:cs="Arial"/>
            <w:b/>
            <w:bCs/>
          </w:rPr>
          <w:t>https://archive.org/details/managementoforga00hers</w:t>
        </w:r>
      </w:hyperlink>
      <w:r w:rsidRPr="005B2DFE">
        <w:rPr>
          <w:rFonts w:ascii="Arial" w:eastAsia="Arial" w:hAnsi="Arial" w:cs="Arial"/>
        </w:rPr>
        <w:t> </w:t>
      </w:r>
    </w:p>
    <w:p w14:paraId="3A5FE00E" w14:textId="0B62A564" w:rsidR="005B2DFE" w:rsidRPr="005B2DFE" w:rsidRDefault="005B2DFE" w:rsidP="005B2DFE">
      <w:pPr>
        <w:spacing w:line="360" w:lineRule="auto"/>
        <w:jc w:val="both"/>
        <w:rPr>
          <w:rFonts w:ascii="Arial" w:eastAsia="Arial" w:hAnsi="Arial" w:cs="Arial"/>
        </w:rPr>
      </w:pPr>
      <w:r w:rsidRPr="005B2DFE">
        <w:rPr>
          <w:rFonts w:ascii="Arial" w:eastAsia="Arial" w:hAnsi="Arial" w:cs="Arial"/>
        </w:rPr>
        <w:t>Johnston, R. and Clark, G. (2012) </w:t>
      </w:r>
      <w:r w:rsidRPr="005B2DFE">
        <w:rPr>
          <w:rFonts w:ascii="Arial" w:eastAsia="Arial" w:hAnsi="Arial" w:cs="Arial"/>
          <w:i/>
          <w:iCs/>
        </w:rPr>
        <w:t>Service Operations Management.</w:t>
      </w:r>
      <w:r w:rsidRPr="005B2DFE">
        <w:rPr>
          <w:rFonts w:ascii="Arial" w:eastAsia="Arial" w:hAnsi="Arial" w:cs="Arial"/>
        </w:rPr>
        <w:t> London: Pearson Education. Available at: </w:t>
      </w:r>
      <w:hyperlink r:id="rId9" w:tgtFrame="_blank" w:history="1">
        <w:r w:rsidRPr="005B2DFE">
          <w:rPr>
            <w:rStyle w:val="Hyperlink"/>
            <w:rFonts w:ascii="Arial" w:eastAsia="Arial" w:hAnsi="Arial" w:cs="Arial"/>
            <w:b/>
            <w:bCs/>
          </w:rPr>
          <w:t>https://www.academia.edu/4547116/Service_Operations_Management_Johnston_and_Clark</w:t>
        </w:r>
      </w:hyperlink>
      <w:r w:rsidRPr="005B2DFE">
        <w:rPr>
          <w:rFonts w:ascii="Arial" w:eastAsia="Arial" w:hAnsi="Arial" w:cs="Arial"/>
        </w:rPr>
        <w:t> </w:t>
      </w:r>
    </w:p>
    <w:p w14:paraId="0B235D45" w14:textId="67AB764A" w:rsidR="005B2DFE" w:rsidRPr="005B2DFE" w:rsidRDefault="005B2DFE" w:rsidP="005B2DFE">
      <w:pPr>
        <w:spacing w:line="360" w:lineRule="auto"/>
        <w:jc w:val="both"/>
        <w:rPr>
          <w:rFonts w:ascii="Arial" w:eastAsia="Arial" w:hAnsi="Arial" w:cs="Arial"/>
        </w:rPr>
      </w:pPr>
      <w:r w:rsidRPr="005B2DFE">
        <w:rPr>
          <w:rFonts w:ascii="Arial" w:eastAsia="Arial" w:hAnsi="Arial" w:cs="Arial"/>
        </w:rPr>
        <w:t>Jones, T.J.A. (2008) </w:t>
      </w:r>
      <w:r w:rsidRPr="005B2DFE">
        <w:rPr>
          <w:rFonts w:ascii="Arial" w:eastAsia="Arial" w:hAnsi="Arial" w:cs="Arial"/>
          <w:i/>
          <w:iCs/>
        </w:rPr>
        <w:t>Professional Management of Housekeeping Operations.</w:t>
      </w:r>
      <w:r w:rsidRPr="005B2DFE">
        <w:rPr>
          <w:rFonts w:ascii="Arial" w:eastAsia="Arial" w:hAnsi="Arial" w:cs="Arial"/>
        </w:rPr>
        <w:t> 5th ed. Hoboken, NJ: John Wiley &amp; Sons. Available at: </w:t>
      </w:r>
      <w:hyperlink r:id="rId10" w:tgtFrame="_blank" w:history="1">
        <w:r w:rsidRPr="005B2DFE">
          <w:rPr>
            <w:rStyle w:val="Hyperlink"/>
            <w:rFonts w:ascii="Arial" w:eastAsia="Arial" w:hAnsi="Arial" w:cs="Arial"/>
            <w:b/>
            <w:bCs/>
          </w:rPr>
          <w:t>https://www.wiley.com/en-us/Professional+Management+of+Housekeeping+Operations%2C+5th+Edition-p-9780471762447</w:t>
        </w:r>
      </w:hyperlink>
      <w:r w:rsidRPr="005B2DFE">
        <w:rPr>
          <w:rFonts w:ascii="Arial" w:eastAsia="Arial" w:hAnsi="Arial" w:cs="Arial"/>
        </w:rPr>
        <w:t> </w:t>
      </w:r>
    </w:p>
    <w:p w14:paraId="66BDCDEC" w14:textId="6CD2A25B" w:rsidR="005B2DFE" w:rsidRPr="005B2DFE" w:rsidRDefault="005B2DFE" w:rsidP="005B2DFE">
      <w:pPr>
        <w:spacing w:line="360" w:lineRule="auto"/>
        <w:jc w:val="both"/>
        <w:rPr>
          <w:rFonts w:ascii="Arial" w:eastAsia="Arial" w:hAnsi="Arial" w:cs="Arial"/>
        </w:rPr>
      </w:pPr>
      <w:r w:rsidRPr="005B2DFE">
        <w:rPr>
          <w:rFonts w:ascii="Arial" w:eastAsia="Arial" w:hAnsi="Arial" w:cs="Arial"/>
        </w:rPr>
        <w:t>Mullins, L.J. (2019) </w:t>
      </w:r>
      <w:r w:rsidRPr="005B2DFE">
        <w:rPr>
          <w:rFonts w:ascii="Arial" w:eastAsia="Arial" w:hAnsi="Arial" w:cs="Arial"/>
          <w:i/>
          <w:iCs/>
        </w:rPr>
        <w:t>Management and Organisational Behaviour.</w:t>
      </w:r>
      <w:r w:rsidRPr="005B2DFE">
        <w:rPr>
          <w:rFonts w:ascii="Arial" w:eastAsia="Arial" w:hAnsi="Arial" w:cs="Arial"/>
        </w:rPr>
        <w:t> 11th ed. Harlow: Pearson. Available at: </w:t>
      </w:r>
      <w:hyperlink r:id="rId11" w:tgtFrame="_blank" w:history="1">
        <w:r w:rsidRPr="005B2DFE">
          <w:rPr>
            <w:rStyle w:val="Hyperlink"/>
            <w:rFonts w:ascii="Arial" w:eastAsia="Arial" w:hAnsi="Arial" w:cs="Arial"/>
            <w:b/>
            <w:bCs/>
          </w:rPr>
          <w:t>https://www.pearson.com/en-gb/subject-catalog/p/management-and-organisational-behaviour/P200000002379</w:t>
        </w:r>
      </w:hyperlink>
      <w:r w:rsidRPr="005B2DFE">
        <w:rPr>
          <w:rFonts w:ascii="Arial" w:eastAsia="Arial" w:hAnsi="Arial" w:cs="Arial"/>
        </w:rPr>
        <w:t> </w:t>
      </w:r>
    </w:p>
    <w:p w14:paraId="1A91B6DF" w14:textId="0EE7C73A" w:rsidR="005B2DFE" w:rsidRPr="005B2DFE" w:rsidRDefault="005B2DFE" w:rsidP="005B2DFE">
      <w:pPr>
        <w:spacing w:line="360" w:lineRule="auto"/>
        <w:jc w:val="both"/>
        <w:rPr>
          <w:rFonts w:ascii="Arial" w:eastAsia="Arial" w:hAnsi="Arial" w:cs="Arial"/>
        </w:rPr>
      </w:pPr>
      <w:r w:rsidRPr="005B2DFE">
        <w:rPr>
          <w:rFonts w:ascii="Arial" w:eastAsia="Arial" w:hAnsi="Arial" w:cs="Arial"/>
        </w:rPr>
        <w:t>Walker, J.R. (2021) </w:t>
      </w:r>
      <w:r w:rsidRPr="005B2DFE">
        <w:rPr>
          <w:rFonts w:ascii="Arial" w:eastAsia="Arial" w:hAnsi="Arial" w:cs="Arial"/>
          <w:i/>
          <w:iCs/>
        </w:rPr>
        <w:t>Introduction to Hospitality.</w:t>
      </w:r>
      <w:r w:rsidRPr="005B2DFE">
        <w:rPr>
          <w:rFonts w:ascii="Arial" w:eastAsia="Arial" w:hAnsi="Arial" w:cs="Arial"/>
        </w:rPr>
        <w:t> 8th Global ed. Harlow: Pearson. Available at: </w:t>
      </w:r>
      <w:hyperlink r:id="rId12" w:tgtFrame="_blank" w:history="1">
        <w:r w:rsidRPr="005B2DFE">
          <w:rPr>
            <w:rStyle w:val="Hyperlink"/>
            <w:rFonts w:ascii="Arial" w:eastAsia="Arial" w:hAnsi="Arial" w:cs="Arial"/>
            <w:b/>
            <w:bCs/>
          </w:rPr>
          <w:t>https://www.pearson.com/store/p/introduction-to-hospitality-global-edition/P100002563966</w:t>
        </w:r>
      </w:hyperlink>
      <w:r w:rsidRPr="005B2DFE">
        <w:rPr>
          <w:rFonts w:ascii="Arial" w:eastAsia="Arial" w:hAnsi="Arial" w:cs="Arial"/>
        </w:rPr>
        <w:t> </w:t>
      </w:r>
    </w:p>
    <w:p w14:paraId="63213E36" w14:textId="4FC0055E" w:rsidR="005B2DFE" w:rsidRPr="005B2DFE" w:rsidRDefault="005B2DFE" w:rsidP="005B2DFE">
      <w:pPr>
        <w:spacing w:line="360" w:lineRule="auto"/>
        <w:jc w:val="both"/>
        <w:rPr>
          <w:rFonts w:ascii="Arial" w:eastAsia="Arial" w:hAnsi="Arial" w:cs="Arial"/>
        </w:rPr>
      </w:pPr>
      <w:r w:rsidRPr="005B2DFE">
        <w:rPr>
          <w:rFonts w:ascii="Arial" w:eastAsia="Arial" w:hAnsi="Arial" w:cs="Arial"/>
        </w:rPr>
        <w:t>Wood, R.C. (2013) </w:t>
      </w:r>
      <w:r w:rsidRPr="005B2DFE">
        <w:rPr>
          <w:rFonts w:ascii="Arial" w:eastAsia="Arial" w:hAnsi="Arial" w:cs="Arial"/>
          <w:i/>
          <w:iCs/>
        </w:rPr>
        <w:t>Key Concepts in Hospitality Management.</w:t>
      </w:r>
      <w:r w:rsidRPr="005B2DFE">
        <w:rPr>
          <w:rFonts w:ascii="Arial" w:eastAsia="Arial" w:hAnsi="Arial" w:cs="Arial"/>
        </w:rPr>
        <w:t> London: Sage Publications Ltd. Available at: </w:t>
      </w:r>
      <w:hyperlink r:id="rId13" w:tgtFrame="_blank" w:history="1">
        <w:r w:rsidRPr="005B2DFE">
          <w:rPr>
            <w:rStyle w:val="Hyperlink"/>
            <w:rFonts w:ascii="Arial" w:eastAsia="Arial" w:hAnsi="Arial" w:cs="Arial"/>
            <w:b/>
            <w:bCs/>
          </w:rPr>
          <w:t>https://uk.sagepub.com/en-gb/eur/key-concepts-in-hospitality-management/book237362</w:t>
        </w:r>
      </w:hyperlink>
      <w:r w:rsidRPr="005B2DFE">
        <w:rPr>
          <w:rFonts w:ascii="Arial" w:eastAsia="Arial" w:hAnsi="Arial" w:cs="Arial"/>
        </w:rPr>
        <w:t> </w:t>
      </w:r>
    </w:p>
    <w:p w14:paraId="5E5787A5" w14:textId="0406BB9B" w:rsidR="00F05F33" w:rsidRDefault="00F05F33" w:rsidP="001E022C">
      <w:pPr>
        <w:spacing w:line="360" w:lineRule="auto"/>
        <w:jc w:val="both"/>
        <w:rPr>
          <w:rFonts w:ascii="Arial" w:eastAsia="Arial" w:hAnsi="Arial" w:cs="Arial"/>
        </w:rPr>
      </w:pPr>
    </w:p>
    <w:sectPr w:rsidR="00F05F3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1FW+St98II/M1a" int2:id="wj0dQjN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CD81"/>
    <w:multiLevelType w:val="hybridMultilevel"/>
    <w:tmpl w:val="111E17E4"/>
    <w:lvl w:ilvl="0" w:tplc="078CF530">
      <w:start w:val="1"/>
      <w:numFmt w:val="decimal"/>
      <w:lvlText w:val="%1."/>
      <w:lvlJc w:val="left"/>
      <w:pPr>
        <w:ind w:left="720" w:hanging="360"/>
      </w:pPr>
    </w:lvl>
    <w:lvl w:ilvl="1" w:tplc="F1FE2826">
      <w:start w:val="1"/>
      <w:numFmt w:val="lowerLetter"/>
      <w:lvlText w:val="%2."/>
      <w:lvlJc w:val="left"/>
      <w:pPr>
        <w:ind w:left="1440" w:hanging="360"/>
      </w:pPr>
    </w:lvl>
    <w:lvl w:ilvl="2" w:tplc="A34AB84E">
      <w:start w:val="1"/>
      <w:numFmt w:val="lowerRoman"/>
      <w:lvlText w:val="%3."/>
      <w:lvlJc w:val="right"/>
      <w:pPr>
        <w:ind w:left="2160" w:hanging="180"/>
      </w:pPr>
    </w:lvl>
    <w:lvl w:ilvl="3" w:tplc="101C7E14">
      <w:start w:val="1"/>
      <w:numFmt w:val="decimal"/>
      <w:lvlText w:val="%4."/>
      <w:lvlJc w:val="left"/>
      <w:pPr>
        <w:ind w:left="2880" w:hanging="360"/>
      </w:pPr>
    </w:lvl>
    <w:lvl w:ilvl="4" w:tplc="33F2234E">
      <w:start w:val="1"/>
      <w:numFmt w:val="lowerLetter"/>
      <w:lvlText w:val="%5."/>
      <w:lvlJc w:val="left"/>
      <w:pPr>
        <w:ind w:left="3600" w:hanging="360"/>
      </w:pPr>
    </w:lvl>
    <w:lvl w:ilvl="5" w:tplc="AB80F8D0">
      <w:start w:val="1"/>
      <w:numFmt w:val="lowerRoman"/>
      <w:lvlText w:val="%6."/>
      <w:lvlJc w:val="right"/>
      <w:pPr>
        <w:ind w:left="4320" w:hanging="180"/>
      </w:pPr>
    </w:lvl>
    <w:lvl w:ilvl="6" w:tplc="0E122832">
      <w:start w:val="1"/>
      <w:numFmt w:val="decimal"/>
      <w:lvlText w:val="%7."/>
      <w:lvlJc w:val="left"/>
      <w:pPr>
        <w:ind w:left="5040" w:hanging="360"/>
      </w:pPr>
    </w:lvl>
    <w:lvl w:ilvl="7" w:tplc="49688A46">
      <w:start w:val="1"/>
      <w:numFmt w:val="lowerLetter"/>
      <w:lvlText w:val="%8."/>
      <w:lvlJc w:val="left"/>
      <w:pPr>
        <w:ind w:left="5760" w:hanging="360"/>
      </w:pPr>
    </w:lvl>
    <w:lvl w:ilvl="8" w:tplc="14A449A2">
      <w:start w:val="1"/>
      <w:numFmt w:val="lowerRoman"/>
      <w:lvlText w:val="%9."/>
      <w:lvlJc w:val="right"/>
      <w:pPr>
        <w:ind w:left="6480" w:hanging="180"/>
      </w:pPr>
    </w:lvl>
  </w:abstractNum>
  <w:num w:numId="1" w16cid:durableId="613437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B2704D"/>
    <w:rsid w:val="00152B32"/>
    <w:rsid w:val="00181940"/>
    <w:rsid w:val="001A7B9F"/>
    <w:rsid w:val="001E022C"/>
    <w:rsid w:val="001E336D"/>
    <w:rsid w:val="002116E3"/>
    <w:rsid w:val="00276AC8"/>
    <w:rsid w:val="002805D6"/>
    <w:rsid w:val="002900AD"/>
    <w:rsid w:val="00322217"/>
    <w:rsid w:val="003933CF"/>
    <w:rsid w:val="004521EC"/>
    <w:rsid w:val="00502BBE"/>
    <w:rsid w:val="00531EFF"/>
    <w:rsid w:val="00590691"/>
    <w:rsid w:val="005B2DFE"/>
    <w:rsid w:val="00624E45"/>
    <w:rsid w:val="00630B5F"/>
    <w:rsid w:val="0066580A"/>
    <w:rsid w:val="00676A98"/>
    <w:rsid w:val="006967F2"/>
    <w:rsid w:val="006B0E63"/>
    <w:rsid w:val="00706BF8"/>
    <w:rsid w:val="007D7BB7"/>
    <w:rsid w:val="00806EB2"/>
    <w:rsid w:val="008B2166"/>
    <w:rsid w:val="008BC02D"/>
    <w:rsid w:val="008F5815"/>
    <w:rsid w:val="00997A75"/>
    <w:rsid w:val="009D1C8B"/>
    <w:rsid w:val="00B17A5E"/>
    <w:rsid w:val="00B32966"/>
    <w:rsid w:val="00B911E2"/>
    <w:rsid w:val="00C91C05"/>
    <w:rsid w:val="00CA600A"/>
    <w:rsid w:val="00D23750"/>
    <w:rsid w:val="00D62E3A"/>
    <w:rsid w:val="00D67D0E"/>
    <w:rsid w:val="00DC12CB"/>
    <w:rsid w:val="00DC44F6"/>
    <w:rsid w:val="00DE1BD9"/>
    <w:rsid w:val="00E952D3"/>
    <w:rsid w:val="00F05F33"/>
    <w:rsid w:val="00F063FD"/>
    <w:rsid w:val="00F35570"/>
    <w:rsid w:val="03C9F81E"/>
    <w:rsid w:val="060C4711"/>
    <w:rsid w:val="074D589E"/>
    <w:rsid w:val="076B29A3"/>
    <w:rsid w:val="08A99849"/>
    <w:rsid w:val="096AF358"/>
    <w:rsid w:val="099198C2"/>
    <w:rsid w:val="0C87C8A5"/>
    <w:rsid w:val="0D9F90AE"/>
    <w:rsid w:val="0DE0E4E7"/>
    <w:rsid w:val="0EA67CE2"/>
    <w:rsid w:val="13E0F63F"/>
    <w:rsid w:val="15C11F38"/>
    <w:rsid w:val="16499670"/>
    <w:rsid w:val="177DCE50"/>
    <w:rsid w:val="1BBB48B8"/>
    <w:rsid w:val="1D2EACB9"/>
    <w:rsid w:val="1DCACDF9"/>
    <w:rsid w:val="20E39215"/>
    <w:rsid w:val="2101A62C"/>
    <w:rsid w:val="21B2704D"/>
    <w:rsid w:val="246F7BF6"/>
    <w:rsid w:val="2779EB8D"/>
    <w:rsid w:val="28CC27BB"/>
    <w:rsid w:val="2983B090"/>
    <w:rsid w:val="29F7CDAE"/>
    <w:rsid w:val="2BCE9835"/>
    <w:rsid w:val="2BD90A4B"/>
    <w:rsid w:val="2FCDFFB4"/>
    <w:rsid w:val="354820E5"/>
    <w:rsid w:val="3562E6A1"/>
    <w:rsid w:val="359D7FA0"/>
    <w:rsid w:val="35D76F23"/>
    <w:rsid w:val="378AD2B3"/>
    <w:rsid w:val="3E040290"/>
    <w:rsid w:val="3FE99242"/>
    <w:rsid w:val="409C7D8A"/>
    <w:rsid w:val="41ACD067"/>
    <w:rsid w:val="427B529D"/>
    <w:rsid w:val="44F959E9"/>
    <w:rsid w:val="47973D0F"/>
    <w:rsid w:val="4C3A558E"/>
    <w:rsid w:val="4D4AA58F"/>
    <w:rsid w:val="4FB747A8"/>
    <w:rsid w:val="5239AEC5"/>
    <w:rsid w:val="5303D93E"/>
    <w:rsid w:val="5396139D"/>
    <w:rsid w:val="567F974C"/>
    <w:rsid w:val="5FD24D2A"/>
    <w:rsid w:val="6529AF6E"/>
    <w:rsid w:val="662A408B"/>
    <w:rsid w:val="6666EB09"/>
    <w:rsid w:val="66FADC66"/>
    <w:rsid w:val="6D5702A5"/>
    <w:rsid w:val="6F066940"/>
    <w:rsid w:val="706D2A69"/>
    <w:rsid w:val="742C9775"/>
    <w:rsid w:val="79ED63F0"/>
    <w:rsid w:val="79F5FB30"/>
    <w:rsid w:val="7A8DDD8C"/>
    <w:rsid w:val="7AF05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2704D"/>
  <w15:chartTrackingRefBased/>
  <w15:docId w15:val="{7D04ECF7-C491-48DA-8C91-4FB00897B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7A8DDD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A8DDD8C"/>
    <w:pPr>
      <w:ind w:left="720"/>
      <w:contextualSpacing/>
    </w:pPr>
  </w:style>
  <w:style w:type="character" w:styleId="Hyperlink">
    <w:name w:val="Hyperlink"/>
    <w:basedOn w:val="DefaultParagraphFont"/>
    <w:uiPriority w:val="99"/>
    <w:unhideWhenUsed/>
    <w:rsid w:val="005B2DFE"/>
    <w:rPr>
      <w:color w:val="467886" w:themeColor="hyperlink"/>
      <w:u w:val="single"/>
    </w:rPr>
  </w:style>
  <w:style w:type="character" w:styleId="UnresolvedMention">
    <w:name w:val="Unresolved Mention"/>
    <w:basedOn w:val="DefaultParagraphFont"/>
    <w:uiPriority w:val="99"/>
    <w:semiHidden/>
    <w:unhideWhenUsed/>
    <w:rsid w:val="005B2DFE"/>
    <w:rPr>
      <w:color w:val="605E5C"/>
      <w:shd w:val="clear" w:color="auto" w:fill="E1DFDD"/>
    </w:rPr>
  </w:style>
  <w:style w:type="character" w:styleId="FollowedHyperlink">
    <w:name w:val="FollowedHyperlink"/>
    <w:basedOn w:val="DefaultParagraphFont"/>
    <w:uiPriority w:val="99"/>
    <w:semiHidden/>
    <w:unhideWhenUsed/>
    <w:rsid w:val="009D1C8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12890">
      <w:bodyDiv w:val="1"/>
      <w:marLeft w:val="0"/>
      <w:marRight w:val="0"/>
      <w:marTop w:val="0"/>
      <w:marBottom w:val="0"/>
      <w:divBdr>
        <w:top w:val="none" w:sz="0" w:space="0" w:color="auto"/>
        <w:left w:val="none" w:sz="0" w:space="0" w:color="auto"/>
        <w:bottom w:val="none" w:sz="0" w:space="0" w:color="auto"/>
        <w:right w:val="none" w:sz="0" w:space="0" w:color="auto"/>
      </w:divBdr>
    </w:div>
    <w:div w:id="252591151">
      <w:bodyDiv w:val="1"/>
      <w:marLeft w:val="0"/>
      <w:marRight w:val="0"/>
      <w:marTop w:val="0"/>
      <w:marBottom w:val="0"/>
      <w:divBdr>
        <w:top w:val="none" w:sz="0" w:space="0" w:color="auto"/>
        <w:left w:val="none" w:sz="0" w:space="0" w:color="auto"/>
        <w:bottom w:val="none" w:sz="0" w:space="0" w:color="auto"/>
        <w:right w:val="none" w:sz="0" w:space="0" w:color="auto"/>
      </w:divBdr>
    </w:div>
    <w:div w:id="890113384">
      <w:bodyDiv w:val="1"/>
      <w:marLeft w:val="0"/>
      <w:marRight w:val="0"/>
      <w:marTop w:val="0"/>
      <w:marBottom w:val="0"/>
      <w:divBdr>
        <w:top w:val="none" w:sz="0" w:space="0" w:color="auto"/>
        <w:left w:val="none" w:sz="0" w:space="0" w:color="auto"/>
        <w:bottom w:val="none" w:sz="0" w:space="0" w:color="auto"/>
        <w:right w:val="none" w:sz="0" w:space="0" w:color="auto"/>
      </w:divBdr>
    </w:div>
    <w:div w:id="1083187607">
      <w:bodyDiv w:val="1"/>
      <w:marLeft w:val="0"/>
      <w:marRight w:val="0"/>
      <w:marTop w:val="0"/>
      <w:marBottom w:val="0"/>
      <w:divBdr>
        <w:top w:val="none" w:sz="0" w:space="0" w:color="auto"/>
        <w:left w:val="none" w:sz="0" w:space="0" w:color="auto"/>
        <w:bottom w:val="none" w:sz="0" w:space="0" w:color="auto"/>
        <w:right w:val="none" w:sz="0" w:space="0" w:color="auto"/>
      </w:divBdr>
    </w:div>
    <w:div w:id="1265070540">
      <w:bodyDiv w:val="1"/>
      <w:marLeft w:val="0"/>
      <w:marRight w:val="0"/>
      <w:marTop w:val="0"/>
      <w:marBottom w:val="0"/>
      <w:divBdr>
        <w:top w:val="none" w:sz="0" w:space="0" w:color="auto"/>
        <w:left w:val="none" w:sz="0" w:space="0" w:color="auto"/>
        <w:bottom w:val="none" w:sz="0" w:space="0" w:color="auto"/>
        <w:right w:val="none" w:sz="0" w:space="0" w:color="auto"/>
      </w:divBdr>
    </w:div>
    <w:div w:id="161575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managementoforga00hers" TargetMode="External"/><Relationship Id="rId13" Type="http://schemas.openxmlformats.org/officeDocument/2006/relationships/hyperlink" Target="https://uk.sagepub.com/en-gb/eur/key-concepts-in-hospitality-management/book237362" TargetMode="External"/><Relationship Id="rId3" Type="http://schemas.openxmlformats.org/officeDocument/2006/relationships/settings" Target="settings.xml"/><Relationship Id="rId7" Type="http://schemas.openxmlformats.org/officeDocument/2006/relationships/hyperlink" Target="https://archive.org/details/workandnatureofm00herz" TargetMode="External"/><Relationship Id="rId12" Type="http://schemas.openxmlformats.org/officeDocument/2006/relationships/hyperlink" Target="https://www.pearson.com/store/p/introduction-to-hospitality-global-edition/P100002563966"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doi.org/10.1108/HESWBL-02-2019-0034" TargetMode="External"/><Relationship Id="rId11" Type="http://schemas.openxmlformats.org/officeDocument/2006/relationships/hyperlink" Target="https://www.pearson.com/en-gb/subject-catalog/p/management-and-organisational-behaviour/P200000002379" TargetMode="External"/><Relationship Id="rId5" Type="http://schemas.openxmlformats.org/officeDocument/2006/relationships/hyperlink" Target="https://doi.org/10.1080/135943299398410" TargetMode="External"/><Relationship Id="rId15" Type="http://schemas.openxmlformats.org/officeDocument/2006/relationships/theme" Target="theme/theme1.xml"/><Relationship Id="rId10" Type="http://schemas.openxmlformats.org/officeDocument/2006/relationships/hyperlink" Target="https://www.wiley.com/en-us/Professional+Management+of+Housekeeping+Operations%2C+5th+Edition-p-9780471762447" TargetMode="External"/><Relationship Id="rId4" Type="http://schemas.openxmlformats.org/officeDocument/2006/relationships/webSettings" Target="webSettings.xml"/><Relationship Id="rId9" Type="http://schemas.openxmlformats.org/officeDocument/2006/relationships/hyperlink" Target="https://www.academia.edu/4547116/Service_Operations_Management_Johnston_and_Cla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1528</Words>
  <Characters>8715</Characters>
  <Application>Microsoft Office Word</Application>
  <DocSecurity>0</DocSecurity>
  <Lines>72</Lines>
  <Paragraphs>20</Paragraphs>
  <ScaleCrop>false</ScaleCrop>
  <Company/>
  <LinksUpToDate>false</LinksUpToDate>
  <CharactersWithSpaces>10223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UG-Nozharov, George</dc:creator>
  <cp:keywords/>
  <dc:description/>
  <cp:lastModifiedBy>Galina B</cp:lastModifiedBy>
  <cp:revision>46</cp:revision>
  <dcterms:created xsi:type="dcterms:W3CDTF">2025-10-26T13:27:00Z</dcterms:created>
  <dcterms:modified xsi:type="dcterms:W3CDTF">2025-11-14T12:05:00Z</dcterms:modified>
</cp:coreProperties>
</file>