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6625C" w14:textId="77777777" w:rsidR="00F51B68" w:rsidRDefault="00F51B68" w:rsidP="00CE0065">
      <w:pPr>
        <w:spacing w:after="0"/>
      </w:pPr>
    </w:p>
    <w:p w14:paraId="3EE82B47" w14:textId="77777777" w:rsidR="00DB3ED6" w:rsidRPr="00DB3ED6" w:rsidRDefault="00DB3ED6" w:rsidP="00CE0065">
      <w:pPr>
        <w:tabs>
          <w:tab w:val="right" w:pos="10567"/>
        </w:tabs>
        <w:spacing w:after="0"/>
        <w:jc w:val="left"/>
        <w:rPr>
          <w:rFonts w:ascii="Arial" w:eastAsia="Arial" w:hAnsi="Arial" w:cs="Arial"/>
          <w:color w:val="000000"/>
          <w:kern w:val="2"/>
          <w:sz w:val="22"/>
          <w:lang w:eastAsia="en-GB"/>
          <w14:ligatures w14:val="standardContextual"/>
        </w:rPr>
      </w:pPr>
      <w:r w:rsidRPr="00DB3ED6">
        <w:rPr>
          <w:rFonts w:ascii="Arial" w:eastAsia="Arial" w:hAnsi="Arial" w:cs="Arial"/>
          <w:noProof/>
          <w:color w:val="000000"/>
          <w:kern w:val="2"/>
          <w:sz w:val="22"/>
          <w:lang w:eastAsia="en-GB"/>
          <w14:ligatures w14:val="standardContextual"/>
        </w:rPr>
        <w:drawing>
          <wp:inline distT="0" distB="0" distL="0" distR="0" wp14:anchorId="5CC23FF7" wp14:editId="231CD2EE">
            <wp:extent cx="1809750" cy="723900"/>
            <wp:effectExtent l="0" t="0" r="0" b="0"/>
            <wp:docPr id="319" name="Picture 319"/>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8"/>
                    <a:stretch>
                      <a:fillRect/>
                    </a:stretch>
                  </pic:blipFill>
                  <pic:spPr>
                    <a:xfrm>
                      <a:off x="0" y="0"/>
                      <a:ext cx="1809750" cy="723900"/>
                    </a:xfrm>
                    <a:prstGeom prst="rect">
                      <a:avLst/>
                    </a:prstGeom>
                  </pic:spPr>
                </pic:pic>
              </a:graphicData>
            </a:graphic>
          </wp:inline>
        </w:drawing>
      </w:r>
      <w:r w:rsidRPr="00DB3ED6">
        <w:rPr>
          <w:rFonts w:ascii="Arial" w:eastAsia="Arial" w:hAnsi="Arial" w:cs="Arial"/>
          <w:color w:val="000000"/>
          <w:kern w:val="2"/>
          <w:sz w:val="20"/>
          <w:lang w:eastAsia="en-GB"/>
          <w14:ligatures w14:val="standardContextual"/>
        </w:rPr>
        <w:tab/>
        <w:t xml:space="preserve">  </w:t>
      </w:r>
    </w:p>
    <w:p w14:paraId="6BD1240C" w14:textId="67266832" w:rsidR="00DB3ED6" w:rsidRPr="00DB3ED6" w:rsidRDefault="00DB3ED6" w:rsidP="00CE0065">
      <w:pPr>
        <w:spacing w:after="0"/>
        <w:ind w:right="109"/>
        <w:jc w:val="right"/>
        <w:rPr>
          <w:rFonts w:ascii="Arial" w:eastAsia="Arial" w:hAnsi="Arial" w:cs="Arial"/>
          <w:color w:val="000000"/>
          <w:kern w:val="2"/>
          <w:sz w:val="22"/>
          <w:lang w:eastAsia="en-GB"/>
          <w14:ligatures w14:val="standardContextual"/>
        </w:rPr>
      </w:pPr>
    </w:p>
    <w:p w14:paraId="5160D7B8" w14:textId="77777777" w:rsidR="00DB3ED6" w:rsidRPr="00DB3ED6" w:rsidRDefault="00DB3ED6" w:rsidP="00CE0065">
      <w:pPr>
        <w:spacing w:after="0"/>
        <w:jc w:val="left"/>
        <w:rPr>
          <w:rFonts w:ascii="Arial" w:eastAsia="Arial" w:hAnsi="Arial" w:cs="Arial"/>
          <w:color w:val="000000"/>
          <w:kern w:val="2"/>
          <w:sz w:val="22"/>
          <w:lang w:eastAsia="en-GB"/>
          <w14:ligatures w14:val="standardContextual"/>
        </w:rPr>
      </w:pPr>
      <w:r w:rsidRPr="00DB3ED6">
        <w:rPr>
          <w:rFonts w:ascii="Arial" w:eastAsia="Arial" w:hAnsi="Arial" w:cs="Arial"/>
          <w:color w:val="000000"/>
          <w:kern w:val="2"/>
          <w:sz w:val="20"/>
          <w:lang w:eastAsia="en-GB"/>
          <w14:ligatures w14:val="standardContextual"/>
        </w:rPr>
        <w:t xml:space="preserve"> </w:t>
      </w:r>
    </w:p>
    <w:p w14:paraId="0B409553" w14:textId="77777777" w:rsidR="00DB3ED6" w:rsidRPr="00DB3ED6" w:rsidRDefault="00DB3ED6" w:rsidP="00CE0065">
      <w:pPr>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rPr>
          <w:rFonts w:ascii="Arial" w:eastAsia="Arial" w:hAnsi="Arial" w:cs="Arial"/>
          <w:color w:val="000000"/>
          <w:kern w:val="2"/>
          <w:sz w:val="22"/>
          <w:lang w:eastAsia="en-GB"/>
          <w14:ligatures w14:val="standardContextual"/>
        </w:rPr>
      </w:pPr>
      <w:r w:rsidRPr="00DB3ED6">
        <w:rPr>
          <w:rFonts w:ascii="Arial" w:eastAsia="Arial" w:hAnsi="Arial" w:cs="Arial"/>
          <w:b/>
          <w:color w:val="000000"/>
          <w:kern w:val="2"/>
          <w:sz w:val="40"/>
          <w:lang w:eastAsia="en-GB"/>
          <w14:ligatures w14:val="standardContextual"/>
        </w:rPr>
        <w:t xml:space="preserve">LEVEL 5 ASSESSMENT SPECIFICATION  </w:t>
      </w:r>
    </w:p>
    <w:p w14:paraId="47AD3EB5" w14:textId="77777777" w:rsidR="00DB3ED6" w:rsidRPr="00DB3ED6" w:rsidRDefault="00DB3ED6" w:rsidP="00CE0065">
      <w:pPr>
        <w:spacing w:after="0"/>
        <w:ind w:right="21"/>
        <w:jc w:val="center"/>
        <w:rPr>
          <w:rFonts w:ascii="Arial" w:eastAsia="Arial" w:hAnsi="Arial" w:cs="Arial"/>
          <w:color w:val="000000"/>
          <w:kern w:val="2"/>
          <w:sz w:val="22"/>
          <w:lang w:eastAsia="en-GB"/>
          <w14:ligatures w14:val="standardContextual"/>
        </w:rPr>
      </w:pPr>
      <w:r w:rsidRPr="00DB3ED6">
        <w:rPr>
          <w:rFonts w:ascii="Arial" w:eastAsia="Arial" w:hAnsi="Arial" w:cs="Arial"/>
          <w:b/>
          <w:i/>
          <w:color w:val="000000"/>
          <w:kern w:val="2"/>
          <w:sz w:val="32"/>
          <w:lang w:eastAsia="en-GB"/>
          <w14:ligatures w14:val="standardContextual"/>
        </w:rPr>
        <w:t xml:space="preserve"> </w:t>
      </w:r>
    </w:p>
    <w:tbl>
      <w:tblPr>
        <w:tblStyle w:val="TableGrid"/>
        <w:tblW w:w="9916" w:type="dxa"/>
        <w:jc w:val="center"/>
        <w:tblInd w:w="0" w:type="dxa"/>
        <w:tblCellMar>
          <w:top w:w="11" w:type="dxa"/>
          <w:left w:w="106" w:type="dxa"/>
          <w:right w:w="47" w:type="dxa"/>
        </w:tblCellMar>
        <w:tblLook w:val="04A0" w:firstRow="1" w:lastRow="0" w:firstColumn="1" w:lastColumn="0" w:noHBand="0" w:noVBand="1"/>
      </w:tblPr>
      <w:tblGrid>
        <w:gridCol w:w="2089"/>
        <w:gridCol w:w="3293"/>
        <w:gridCol w:w="2265"/>
        <w:gridCol w:w="2269"/>
      </w:tblGrid>
      <w:tr w:rsidR="00DB3ED6" w:rsidRPr="00DB3ED6" w14:paraId="260A1473" w14:textId="77777777" w:rsidTr="00EE1701">
        <w:trPr>
          <w:trHeight w:val="503"/>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4B9060" w14:textId="77777777" w:rsidR="00DB3ED6" w:rsidRPr="00DB3ED6" w:rsidRDefault="00DB3ED6" w:rsidP="00CE0065">
            <w:pPr>
              <w:jc w:val="left"/>
              <w:rPr>
                <w:rFonts w:ascii="Arial" w:eastAsia="Arial" w:hAnsi="Arial" w:cs="Arial"/>
                <w:color w:val="000000"/>
                <w:sz w:val="22"/>
              </w:rPr>
            </w:pPr>
            <w:r w:rsidRPr="00DB3ED6">
              <w:rPr>
                <w:rFonts w:ascii="Arial" w:eastAsia="Arial" w:hAnsi="Arial" w:cs="Arial"/>
                <w:b/>
                <w:color w:val="000000"/>
                <w:sz w:val="22"/>
              </w:rPr>
              <w:t xml:space="preserve">Student name: </w:t>
            </w:r>
          </w:p>
        </w:tc>
        <w:tc>
          <w:tcPr>
            <w:tcW w:w="3293" w:type="dxa"/>
            <w:tcBorders>
              <w:top w:val="single" w:sz="4" w:space="0" w:color="000000"/>
              <w:left w:val="single" w:sz="4" w:space="0" w:color="000000"/>
              <w:bottom w:val="single" w:sz="4" w:space="0" w:color="000000"/>
              <w:right w:val="single" w:sz="4" w:space="0" w:color="000000"/>
            </w:tcBorders>
            <w:vAlign w:val="center"/>
          </w:tcPr>
          <w:p w14:paraId="59EE9EEC" w14:textId="6B921C15" w:rsidR="00DB3ED6" w:rsidRPr="00DB3ED6" w:rsidRDefault="00DB3ED6" w:rsidP="00CE0065">
            <w:pPr>
              <w:ind w:left="4"/>
              <w:jc w:val="left"/>
              <w:rPr>
                <w:rFonts w:ascii="Arial" w:eastAsia="Arial" w:hAnsi="Arial" w:cs="Arial"/>
                <w:color w:val="000000"/>
                <w:sz w:val="22"/>
              </w:rPr>
            </w:pPr>
            <w:r w:rsidRPr="00DB3ED6">
              <w:rPr>
                <w:rFonts w:ascii="Arial" w:eastAsia="Arial" w:hAnsi="Arial" w:cs="Arial"/>
                <w:b/>
                <w:color w:val="000000"/>
                <w:sz w:val="22"/>
              </w:rPr>
              <w:t xml:space="preserve">      </w:t>
            </w:r>
            <w:r w:rsidR="00236A00">
              <w:rPr>
                <w:rFonts w:ascii="Arial" w:eastAsia="Arial" w:hAnsi="Arial" w:cs="Arial"/>
                <w:b/>
                <w:color w:val="000000"/>
                <w:sz w:val="22"/>
              </w:rPr>
              <w:t>Borys Sekulski</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539ABA" w14:textId="77777777" w:rsidR="00DB3ED6" w:rsidRPr="00DB3ED6" w:rsidRDefault="00DB3ED6" w:rsidP="00CE0065">
            <w:pPr>
              <w:ind w:left="1"/>
              <w:rPr>
                <w:rFonts w:ascii="Arial" w:eastAsia="Arial" w:hAnsi="Arial" w:cs="Arial"/>
                <w:color w:val="000000"/>
                <w:sz w:val="22"/>
              </w:rPr>
            </w:pPr>
            <w:r w:rsidRPr="00DB3ED6">
              <w:rPr>
                <w:rFonts w:ascii="Arial" w:eastAsia="Arial" w:hAnsi="Arial" w:cs="Arial"/>
                <w:b/>
                <w:color w:val="000000"/>
                <w:sz w:val="22"/>
              </w:rPr>
              <w:t xml:space="preserve">Student ID number: </w:t>
            </w:r>
          </w:p>
        </w:tc>
        <w:tc>
          <w:tcPr>
            <w:tcW w:w="2268" w:type="dxa"/>
            <w:tcBorders>
              <w:top w:val="single" w:sz="4" w:space="0" w:color="000000"/>
              <w:left w:val="single" w:sz="4" w:space="0" w:color="000000"/>
              <w:bottom w:val="single" w:sz="4" w:space="0" w:color="000000"/>
              <w:right w:val="single" w:sz="4" w:space="0" w:color="000000"/>
            </w:tcBorders>
            <w:vAlign w:val="center"/>
          </w:tcPr>
          <w:p w14:paraId="4C63A6FD" w14:textId="3CF6A42D" w:rsidR="00DB3ED6" w:rsidRPr="00DB3ED6" w:rsidRDefault="00DB3ED6" w:rsidP="00CE0065">
            <w:pPr>
              <w:ind w:left="2"/>
              <w:jc w:val="left"/>
              <w:rPr>
                <w:rFonts w:ascii="Arial" w:eastAsia="Arial" w:hAnsi="Arial" w:cs="Arial"/>
                <w:color w:val="000000"/>
                <w:sz w:val="22"/>
              </w:rPr>
            </w:pPr>
            <w:r w:rsidRPr="00DB3ED6">
              <w:rPr>
                <w:rFonts w:ascii="Arial" w:eastAsia="Arial" w:hAnsi="Arial" w:cs="Arial"/>
                <w:b/>
                <w:color w:val="000000"/>
                <w:sz w:val="22"/>
              </w:rPr>
              <w:t xml:space="preserve"> </w:t>
            </w:r>
            <w:r w:rsidR="00236A00">
              <w:rPr>
                <w:rFonts w:ascii="Arial" w:eastAsia="Arial" w:hAnsi="Arial" w:cs="Arial"/>
                <w:b/>
                <w:color w:val="000000"/>
                <w:sz w:val="22"/>
              </w:rPr>
              <w:t>2321808</w:t>
            </w:r>
          </w:p>
        </w:tc>
      </w:tr>
      <w:tr w:rsidR="00DB3ED6" w:rsidRPr="00DB3ED6" w14:paraId="0A38DBBA" w14:textId="77777777" w:rsidTr="00EE1701">
        <w:trPr>
          <w:trHeight w:val="503"/>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BF3FC4" w14:textId="77777777" w:rsidR="00DB3ED6" w:rsidRPr="00DB3ED6" w:rsidRDefault="00DB3ED6" w:rsidP="00CE0065">
            <w:pPr>
              <w:jc w:val="left"/>
              <w:rPr>
                <w:rFonts w:ascii="Arial" w:eastAsia="Arial" w:hAnsi="Arial" w:cs="Arial"/>
                <w:color w:val="000000"/>
                <w:sz w:val="22"/>
              </w:rPr>
            </w:pPr>
            <w:r w:rsidRPr="00DB3ED6">
              <w:rPr>
                <w:rFonts w:ascii="Arial" w:eastAsia="Arial" w:hAnsi="Arial" w:cs="Arial"/>
                <w:b/>
                <w:color w:val="000000"/>
                <w:sz w:val="22"/>
              </w:rPr>
              <w:t xml:space="preserve">Programme: </w:t>
            </w:r>
          </w:p>
        </w:tc>
        <w:tc>
          <w:tcPr>
            <w:tcW w:w="7827" w:type="dxa"/>
            <w:gridSpan w:val="3"/>
            <w:tcBorders>
              <w:top w:val="single" w:sz="4" w:space="0" w:color="000000"/>
              <w:left w:val="single" w:sz="4" w:space="0" w:color="000000"/>
              <w:bottom w:val="single" w:sz="4" w:space="0" w:color="000000"/>
              <w:right w:val="single" w:sz="4" w:space="0" w:color="000000"/>
            </w:tcBorders>
            <w:vAlign w:val="center"/>
          </w:tcPr>
          <w:p w14:paraId="22FE20B1" w14:textId="77777777" w:rsidR="00DB3ED6" w:rsidRPr="00DB3ED6" w:rsidRDefault="00DB3ED6" w:rsidP="00CE0065">
            <w:pPr>
              <w:ind w:left="4"/>
              <w:jc w:val="left"/>
              <w:rPr>
                <w:rFonts w:ascii="Arial" w:eastAsia="Arial" w:hAnsi="Arial" w:cs="Arial"/>
                <w:color w:val="000000"/>
                <w:sz w:val="22"/>
              </w:rPr>
            </w:pPr>
            <w:r w:rsidRPr="00DB3ED6">
              <w:rPr>
                <w:rFonts w:ascii="Arial" w:eastAsia="Arial" w:hAnsi="Arial" w:cs="Arial"/>
                <w:b/>
                <w:color w:val="000000"/>
                <w:sz w:val="22"/>
              </w:rPr>
              <w:t xml:space="preserve">BA (Hons) Leadership and Management Skills for the Workplace  </w:t>
            </w:r>
          </w:p>
        </w:tc>
      </w:tr>
      <w:tr w:rsidR="00DB3ED6" w:rsidRPr="00DB3ED6" w14:paraId="1C3219C3" w14:textId="77777777" w:rsidTr="00EE1701">
        <w:trPr>
          <w:trHeight w:val="503"/>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52359A" w14:textId="77777777" w:rsidR="00DB3ED6" w:rsidRPr="00DB3ED6" w:rsidRDefault="00DB3ED6" w:rsidP="00CE0065">
            <w:pPr>
              <w:jc w:val="left"/>
              <w:rPr>
                <w:rFonts w:ascii="Arial" w:eastAsia="Arial" w:hAnsi="Arial" w:cs="Arial"/>
                <w:color w:val="000000"/>
                <w:sz w:val="22"/>
              </w:rPr>
            </w:pPr>
            <w:r w:rsidRPr="00DB3ED6">
              <w:rPr>
                <w:rFonts w:ascii="Arial" w:eastAsia="Arial" w:hAnsi="Arial" w:cs="Arial"/>
                <w:b/>
                <w:color w:val="000000"/>
                <w:sz w:val="22"/>
              </w:rPr>
              <w:t xml:space="preserve">Module: </w:t>
            </w:r>
          </w:p>
        </w:tc>
        <w:tc>
          <w:tcPr>
            <w:tcW w:w="7827" w:type="dxa"/>
            <w:gridSpan w:val="3"/>
            <w:tcBorders>
              <w:top w:val="single" w:sz="4" w:space="0" w:color="000000"/>
              <w:left w:val="single" w:sz="4" w:space="0" w:color="000000"/>
              <w:bottom w:val="single" w:sz="4" w:space="0" w:color="000000"/>
              <w:right w:val="single" w:sz="4" w:space="0" w:color="000000"/>
            </w:tcBorders>
          </w:tcPr>
          <w:p w14:paraId="66DF3646" w14:textId="77777777" w:rsidR="00DB3ED6" w:rsidRPr="00DB3ED6" w:rsidRDefault="00DB3ED6" w:rsidP="00CE0065">
            <w:pPr>
              <w:ind w:left="4"/>
              <w:jc w:val="left"/>
              <w:rPr>
                <w:rFonts w:ascii="Arial" w:eastAsia="Arial" w:hAnsi="Arial" w:cs="Arial"/>
                <w:color w:val="000000"/>
                <w:sz w:val="22"/>
              </w:rPr>
            </w:pPr>
            <w:r w:rsidRPr="00DB3ED6">
              <w:rPr>
                <w:rFonts w:ascii="Times New Roman" w:hAnsi="Times New Roman" w:cs="Times New Roman"/>
                <w:b/>
                <w:color w:val="000000"/>
              </w:rPr>
              <w:t xml:space="preserve">Developing Emotional Intelligence Skills  </w:t>
            </w:r>
          </w:p>
        </w:tc>
      </w:tr>
      <w:tr w:rsidR="00DB3ED6" w:rsidRPr="00DB3ED6" w14:paraId="1C2CD932" w14:textId="77777777" w:rsidTr="00EE1701">
        <w:trPr>
          <w:trHeight w:val="770"/>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9130AC2" w14:textId="77777777" w:rsidR="00DB3ED6" w:rsidRPr="00DB3ED6" w:rsidRDefault="00DB3ED6" w:rsidP="00CE0065">
            <w:pPr>
              <w:jc w:val="left"/>
              <w:rPr>
                <w:rFonts w:ascii="Arial" w:eastAsia="Arial" w:hAnsi="Arial" w:cs="Arial"/>
                <w:color w:val="000000"/>
                <w:sz w:val="22"/>
              </w:rPr>
            </w:pPr>
            <w:r w:rsidRPr="00DB3ED6">
              <w:rPr>
                <w:rFonts w:ascii="Arial" w:eastAsia="Arial" w:hAnsi="Arial" w:cs="Arial"/>
                <w:b/>
                <w:color w:val="000000"/>
                <w:sz w:val="22"/>
              </w:rPr>
              <w:t xml:space="preserve">Module code: </w:t>
            </w:r>
          </w:p>
        </w:tc>
        <w:tc>
          <w:tcPr>
            <w:tcW w:w="3293" w:type="dxa"/>
            <w:tcBorders>
              <w:top w:val="single" w:sz="4" w:space="0" w:color="000000"/>
              <w:left w:val="single" w:sz="4" w:space="0" w:color="000000"/>
              <w:bottom w:val="single" w:sz="4" w:space="0" w:color="000000"/>
              <w:right w:val="single" w:sz="4" w:space="0" w:color="000000"/>
            </w:tcBorders>
          </w:tcPr>
          <w:p w14:paraId="7A9081CD" w14:textId="77777777" w:rsidR="00DB3ED6" w:rsidRPr="00DB3ED6" w:rsidRDefault="00DB3ED6" w:rsidP="00CE0065">
            <w:pPr>
              <w:ind w:left="4"/>
              <w:jc w:val="left"/>
              <w:rPr>
                <w:rFonts w:ascii="Arial" w:eastAsia="Arial" w:hAnsi="Arial" w:cs="Arial"/>
                <w:color w:val="000000"/>
                <w:sz w:val="22"/>
              </w:rPr>
            </w:pPr>
            <w:r w:rsidRPr="00DB3ED6">
              <w:rPr>
                <w:rFonts w:ascii="Arial" w:eastAsia="Arial" w:hAnsi="Arial" w:cs="Arial"/>
                <w:b/>
                <w:color w:val="000000"/>
                <w:sz w:val="22"/>
              </w:rPr>
              <w:t xml:space="preserve">LCLM5006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4D080B3" w14:textId="77777777" w:rsidR="00DB3ED6" w:rsidRPr="00DB3ED6" w:rsidRDefault="00DB3ED6" w:rsidP="00CE0065">
            <w:pPr>
              <w:ind w:left="1" w:right="59"/>
              <w:rPr>
                <w:rFonts w:ascii="Arial" w:eastAsia="Arial" w:hAnsi="Arial" w:cs="Arial"/>
                <w:color w:val="000000"/>
                <w:sz w:val="22"/>
              </w:rPr>
            </w:pPr>
            <w:r w:rsidRPr="00DB3ED6">
              <w:rPr>
                <w:rFonts w:ascii="Arial" w:eastAsia="Arial" w:hAnsi="Arial" w:cs="Arial"/>
                <w:b/>
                <w:color w:val="000000"/>
                <w:sz w:val="22"/>
              </w:rPr>
              <w:t xml:space="preserve">Contribution to Overall Module Assessment (%): </w:t>
            </w:r>
          </w:p>
        </w:tc>
        <w:tc>
          <w:tcPr>
            <w:tcW w:w="2268" w:type="dxa"/>
            <w:tcBorders>
              <w:top w:val="single" w:sz="4" w:space="0" w:color="000000"/>
              <w:left w:val="single" w:sz="4" w:space="0" w:color="000000"/>
              <w:bottom w:val="single" w:sz="4" w:space="0" w:color="000000"/>
              <w:right w:val="single" w:sz="4" w:space="0" w:color="000000"/>
            </w:tcBorders>
          </w:tcPr>
          <w:p w14:paraId="1DE603CF" w14:textId="77777777" w:rsidR="00DB3ED6" w:rsidRPr="00DB3ED6" w:rsidRDefault="00DB3ED6" w:rsidP="00CE0065">
            <w:pPr>
              <w:ind w:left="2"/>
              <w:jc w:val="left"/>
              <w:rPr>
                <w:rFonts w:ascii="Arial" w:eastAsia="Arial" w:hAnsi="Arial" w:cs="Arial"/>
                <w:color w:val="000000"/>
                <w:sz w:val="22"/>
              </w:rPr>
            </w:pPr>
            <w:r w:rsidRPr="00DB3ED6">
              <w:rPr>
                <w:rFonts w:ascii="Arial" w:eastAsia="Arial" w:hAnsi="Arial" w:cs="Arial"/>
                <w:b/>
                <w:color w:val="000000"/>
                <w:sz w:val="22"/>
              </w:rPr>
              <w:t xml:space="preserve">70% </w:t>
            </w:r>
          </w:p>
        </w:tc>
      </w:tr>
      <w:tr w:rsidR="00DB3ED6" w:rsidRPr="00DB3ED6" w14:paraId="45FD42B4" w14:textId="77777777" w:rsidTr="00EE1701">
        <w:trPr>
          <w:trHeight w:val="876"/>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F950117" w14:textId="77777777" w:rsidR="00DB3ED6" w:rsidRPr="00DB3ED6" w:rsidRDefault="00DB3ED6" w:rsidP="00CE0065">
            <w:pPr>
              <w:jc w:val="left"/>
              <w:rPr>
                <w:rFonts w:ascii="Arial" w:eastAsia="Arial" w:hAnsi="Arial" w:cs="Arial"/>
                <w:color w:val="000000"/>
                <w:sz w:val="22"/>
              </w:rPr>
            </w:pPr>
            <w:r w:rsidRPr="00DB3ED6">
              <w:rPr>
                <w:rFonts w:ascii="Arial" w:eastAsia="Arial" w:hAnsi="Arial" w:cs="Arial"/>
                <w:b/>
                <w:color w:val="000000"/>
                <w:sz w:val="22"/>
              </w:rPr>
              <w:t xml:space="preserve">Lecturer: </w:t>
            </w:r>
          </w:p>
        </w:tc>
        <w:tc>
          <w:tcPr>
            <w:tcW w:w="3293" w:type="dxa"/>
            <w:tcBorders>
              <w:top w:val="single" w:sz="4" w:space="0" w:color="000000"/>
              <w:left w:val="single" w:sz="4" w:space="0" w:color="000000"/>
              <w:bottom w:val="single" w:sz="4" w:space="0" w:color="000000"/>
              <w:right w:val="single" w:sz="4" w:space="0" w:color="000000"/>
            </w:tcBorders>
            <w:vAlign w:val="center"/>
          </w:tcPr>
          <w:p w14:paraId="1257DCD3" w14:textId="77777777" w:rsidR="00DB3ED6" w:rsidRPr="00DB3ED6" w:rsidRDefault="00DB3ED6" w:rsidP="00CE0065">
            <w:pPr>
              <w:ind w:left="2"/>
              <w:jc w:val="left"/>
              <w:rPr>
                <w:rFonts w:ascii="Arial" w:eastAsia="Arial" w:hAnsi="Arial" w:cs="Arial"/>
                <w:b/>
                <w:bCs/>
                <w:color w:val="000000"/>
                <w:sz w:val="22"/>
              </w:rPr>
            </w:pPr>
            <w:r w:rsidRPr="00DB3ED6">
              <w:rPr>
                <w:rFonts w:ascii="Arial" w:eastAsia="Arial" w:hAnsi="Arial" w:cs="Arial"/>
                <w:b/>
                <w:bCs/>
                <w:color w:val="000000"/>
                <w:sz w:val="22"/>
              </w:rPr>
              <w:t xml:space="preserve">Nishi Ramsurrun  </w:t>
            </w:r>
          </w:p>
          <w:p w14:paraId="4FBF3BBB" w14:textId="77777777" w:rsidR="00DB3ED6" w:rsidRPr="00DB3ED6" w:rsidRDefault="00DB3ED6" w:rsidP="00CE0065">
            <w:pPr>
              <w:ind w:left="4"/>
              <w:jc w:val="left"/>
              <w:rPr>
                <w:rFonts w:ascii="Arial" w:eastAsia="Arial" w:hAnsi="Arial" w:cs="Arial"/>
                <w:color w:val="000000"/>
                <w:sz w:val="22"/>
              </w:rPr>
            </w:pPr>
            <w:r w:rsidRPr="00DB3ED6">
              <w:rPr>
                <w:rFonts w:ascii="Arial" w:eastAsia="Arial" w:hAnsi="Arial" w:cs="Arial"/>
                <w:b/>
                <w:bCs/>
                <w:color w:val="000000"/>
                <w:sz w:val="22"/>
              </w:rPr>
              <w:t>Abdallah Naser</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76634DCC" w14:textId="77777777" w:rsidR="00DB3ED6" w:rsidRPr="00DB3ED6" w:rsidRDefault="00DB3ED6" w:rsidP="00CE0065">
            <w:pPr>
              <w:ind w:left="1"/>
              <w:jc w:val="left"/>
              <w:rPr>
                <w:rFonts w:ascii="Arial" w:eastAsia="Arial" w:hAnsi="Arial" w:cs="Arial"/>
                <w:color w:val="000000"/>
                <w:sz w:val="22"/>
              </w:rPr>
            </w:pPr>
            <w:r w:rsidRPr="00DB3ED6">
              <w:rPr>
                <w:rFonts w:ascii="Arial" w:eastAsia="Arial" w:hAnsi="Arial" w:cs="Arial"/>
                <w:b/>
                <w:color w:val="000000"/>
                <w:sz w:val="22"/>
              </w:rPr>
              <w:t xml:space="preserve">Internal Verifier: </w:t>
            </w:r>
          </w:p>
        </w:tc>
        <w:tc>
          <w:tcPr>
            <w:tcW w:w="2268" w:type="dxa"/>
            <w:tcBorders>
              <w:top w:val="single" w:sz="4" w:space="0" w:color="000000"/>
              <w:left w:val="single" w:sz="4" w:space="0" w:color="000000"/>
              <w:bottom w:val="single" w:sz="4" w:space="0" w:color="000000"/>
              <w:right w:val="single" w:sz="4" w:space="0" w:color="000000"/>
            </w:tcBorders>
            <w:vAlign w:val="center"/>
          </w:tcPr>
          <w:p w14:paraId="5AAC7548" w14:textId="77777777" w:rsidR="00DB3ED6" w:rsidRPr="00DB3ED6" w:rsidRDefault="00DB3ED6" w:rsidP="00CE0065">
            <w:pPr>
              <w:ind w:left="2"/>
              <w:jc w:val="left"/>
              <w:rPr>
                <w:rFonts w:ascii="Arial" w:eastAsia="Arial" w:hAnsi="Arial" w:cs="Arial"/>
                <w:color w:val="000000"/>
                <w:sz w:val="22"/>
              </w:rPr>
            </w:pPr>
            <w:r w:rsidRPr="00DB3ED6">
              <w:rPr>
                <w:rFonts w:ascii="Arial" w:eastAsia="Arial" w:hAnsi="Arial" w:cs="Arial"/>
                <w:b/>
                <w:color w:val="000000"/>
                <w:sz w:val="22"/>
              </w:rPr>
              <w:t xml:space="preserve">Md Kalam </w:t>
            </w:r>
          </w:p>
          <w:p w14:paraId="251C33D5" w14:textId="77777777" w:rsidR="00DB3ED6" w:rsidRPr="00DB3ED6" w:rsidRDefault="00DB3ED6" w:rsidP="00CE0065">
            <w:pPr>
              <w:ind w:left="2"/>
              <w:jc w:val="left"/>
              <w:rPr>
                <w:rFonts w:ascii="Arial" w:eastAsia="Arial" w:hAnsi="Arial" w:cs="Arial"/>
                <w:color w:val="000000"/>
                <w:sz w:val="22"/>
              </w:rPr>
            </w:pPr>
            <w:r w:rsidRPr="00DB3ED6">
              <w:rPr>
                <w:rFonts w:ascii="Arial" w:eastAsia="Arial" w:hAnsi="Arial" w:cs="Arial"/>
                <w:b/>
                <w:color w:val="000000"/>
                <w:sz w:val="22"/>
              </w:rPr>
              <w:t xml:space="preserve">Samuel Ofori </w:t>
            </w:r>
          </w:p>
        </w:tc>
      </w:tr>
      <w:tr w:rsidR="00DB3ED6" w:rsidRPr="00DB3ED6" w14:paraId="7949A618" w14:textId="77777777" w:rsidTr="00EE1701">
        <w:trPr>
          <w:trHeight w:val="756"/>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FF4C271" w14:textId="77777777" w:rsidR="00DB3ED6" w:rsidRPr="00DB3ED6" w:rsidRDefault="00DB3ED6" w:rsidP="00CE0065">
            <w:pPr>
              <w:rPr>
                <w:rFonts w:ascii="Arial" w:eastAsia="Arial" w:hAnsi="Arial" w:cs="Arial"/>
                <w:color w:val="000000"/>
                <w:sz w:val="22"/>
              </w:rPr>
            </w:pPr>
            <w:r w:rsidRPr="00DB3ED6">
              <w:rPr>
                <w:rFonts w:ascii="Arial" w:eastAsia="Arial" w:hAnsi="Arial" w:cs="Arial"/>
                <w:b/>
                <w:color w:val="000000"/>
                <w:sz w:val="22"/>
              </w:rPr>
              <w:t xml:space="preserve">Assignment Title: </w:t>
            </w:r>
          </w:p>
        </w:tc>
        <w:tc>
          <w:tcPr>
            <w:tcW w:w="3293" w:type="dxa"/>
            <w:tcBorders>
              <w:top w:val="single" w:sz="4" w:space="0" w:color="000000"/>
              <w:left w:val="single" w:sz="4" w:space="0" w:color="000000"/>
              <w:bottom w:val="single" w:sz="4" w:space="0" w:color="000000"/>
              <w:right w:val="single" w:sz="4" w:space="0" w:color="000000"/>
            </w:tcBorders>
            <w:vAlign w:val="center"/>
          </w:tcPr>
          <w:p w14:paraId="0BD434BB" w14:textId="77777777" w:rsidR="00DB3ED6" w:rsidRPr="00DB3ED6" w:rsidRDefault="00DB3ED6" w:rsidP="00CE0065">
            <w:pPr>
              <w:ind w:left="4"/>
              <w:jc w:val="left"/>
              <w:rPr>
                <w:rFonts w:ascii="Arial" w:eastAsia="Arial" w:hAnsi="Arial" w:cs="Arial"/>
                <w:color w:val="000000"/>
                <w:sz w:val="22"/>
              </w:rPr>
            </w:pPr>
            <w:r w:rsidRPr="00DB3ED6">
              <w:rPr>
                <w:rFonts w:ascii="Arial" w:eastAsia="Arial" w:hAnsi="Arial" w:cs="Arial"/>
                <w:b/>
                <w:color w:val="000000"/>
                <w:sz w:val="22"/>
              </w:rPr>
              <w:t xml:space="preserve">Component 2 - Individual </w:t>
            </w:r>
          </w:p>
          <w:p w14:paraId="66F7AEF1" w14:textId="77777777" w:rsidR="00DB3ED6" w:rsidRPr="00DB3ED6" w:rsidRDefault="00DB3ED6" w:rsidP="00CE0065">
            <w:pPr>
              <w:ind w:left="4"/>
              <w:jc w:val="left"/>
              <w:rPr>
                <w:rFonts w:ascii="Arial" w:eastAsia="Arial" w:hAnsi="Arial" w:cs="Arial"/>
                <w:color w:val="000000"/>
                <w:sz w:val="22"/>
              </w:rPr>
            </w:pPr>
            <w:r w:rsidRPr="00DB3ED6">
              <w:rPr>
                <w:rFonts w:ascii="Arial" w:eastAsia="Arial" w:hAnsi="Arial" w:cs="Arial"/>
                <w:b/>
                <w:color w:val="000000"/>
                <w:sz w:val="22"/>
              </w:rPr>
              <w:t xml:space="preserve">written report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FF388E" w14:textId="77777777" w:rsidR="00DB3ED6" w:rsidRPr="00DB3ED6" w:rsidRDefault="00DB3ED6" w:rsidP="00CE0065">
            <w:pPr>
              <w:ind w:left="1"/>
              <w:jc w:val="left"/>
              <w:rPr>
                <w:rFonts w:ascii="Arial" w:eastAsia="Arial" w:hAnsi="Arial" w:cs="Arial"/>
                <w:color w:val="000000"/>
                <w:sz w:val="22"/>
              </w:rPr>
            </w:pPr>
            <w:r w:rsidRPr="00DB3ED6">
              <w:rPr>
                <w:rFonts w:ascii="Arial" w:eastAsia="Arial" w:hAnsi="Arial" w:cs="Arial"/>
                <w:b/>
                <w:color w:val="000000"/>
                <w:sz w:val="22"/>
              </w:rPr>
              <w:t xml:space="preserve">Word </w:t>
            </w:r>
            <w:r w:rsidRPr="00DB3ED6">
              <w:rPr>
                <w:rFonts w:ascii="Arial" w:eastAsia="Arial" w:hAnsi="Arial" w:cs="Arial"/>
                <w:b/>
                <w:color w:val="000000"/>
                <w:sz w:val="22"/>
              </w:rPr>
              <w:tab/>
              <w:t xml:space="preserve">count </w:t>
            </w:r>
            <w:r w:rsidRPr="00DB3ED6">
              <w:rPr>
                <w:rFonts w:ascii="Arial" w:eastAsia="Arial" w:hAnsi="Arial" w:cs="Arial"/>
                <w:b/>
                <w:color w:val="000000"/>
                <w:sz w:val="22"/>
              </w:rPr>
              <w:tab/>
              <w:t xml:space="preserve">(or equivalent): </w:t>
            </w:r>
          </w:p>
        </w:tc>
        <w:tc>
          <w:tcPr>
            <w:tcW w:w="2268" w:type="dxa"/>
            <w:tcBorders>
              <w:top w:val="single" w:sz="4" w:space="0" w:color="000000"/>
              <w:left w:val="single" w:sz="4" w:space="0" w:color="000000"/>
              <w:bottom w:val="single" w:sz="4" w:space="0" w:color="000000"/>
              <w:right w:val="single" w:sz="4" w:space="0" w:color="000000"/>
            </w:tcBorders>
          </w:tcPr>
          <w:p w14:paraId="482973BB" w14:textId="77777777" w:rsidR="00DB3ED6" w:rsidRPr="00DB3ED6" w:rsidRDefault="00DB3ED6" w:rsidP="00CE0065">
            <w:pPr>
              <w:ind w:left="2"/>
              <w:jc w:val="left"/>
              <w:rPr>
                <w:rFonts w:ascii="Arial" w:eastAsia="Arial" w:hAnsi="Arial" w:cs="Arial"/>
                <w:color w:val="000000"/>
                <w:sz w:val="22"/>
              </w:rPr>
            </w:pPr>
            <w:r w:rsidRPr="00DB3ED6">
              <w:rPr>
                <w:rFonts w:ascii="Arial" w:eastAsia="Arial" w:hAnsi="Arial" w:cs="Arial"/>
                <w:b/>
                <w:color w:val="000000"/>
                <w:sz w:val="22"/>
              </w:rPr>
              <w:t xml:space="preserve">3000+/- 10% </w:t>
            </w:r>
          </w:p>
        </w:tc>
      </w:tr>
      <w:tr w:rsidR="00DB3ED6" w:rsidRPr="00DB3ED6" w14:paraId="7B49478F" w14:textId="77777777" w:rsidTr="00EE1701">
        <w:trPr>
          <w:trHeight w:val="1009"/>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975ECC5" w14:textId="77777777" w:rsidR="00DB3ED6" w:rsidRPr="00DB3ED6" w:rsidRDefault="00DB3ED6" w:rsidP="00CE0065">
            <w:pPr>
              <w:jc w:val="left"/>
              <w:rPr>
                <w:rFonts w:ascii="Arial" w:eastAsia="Arial" w:hAnsi="Arial" w:cs="Arial"/>
                <w:color w:val="000000"/>
                <w:sz w:val="22"/>
              </w:rPr>
            </w:pPr>
            <w:r w:rsidRPr="00DB3ED6">
              <w:rPr>
                <w:rFonts w:ascii="Arial" w:eastAsia="Arial" w:hAnsi="Arial" w:cs="Arial"/>
                <w:b/>
                <w:color w:val="000000"/>
                <w:sz w:val="22"/>
              </w:rPr>
              <w:t xml:space="preserve">Submission deadline: </w:t>
            </w:r>
          </w:p>
        </w:tc>
        <w:tc>
          <w:tcPr>
            <w:tcW w:w="3293" w:type="dxa"/>
            <w:tcBorders>
              <w:top w:val="single" w:sz="4" w:space="0" w:color="000000"/>
              <w:left w:val="single" w:sz="4" w:space="0" w:color="000000"/>
              <w:bottom w:val="single" w:sz="4" w:space="0" w:color="000000"/>
              <w:right w:val="single" w:sz="4" w:space="0" w:color="000000"/>
            </w:tcBorders>
          </w:tcPr>
          <w:p w14:paraId="5C08F364" w14:textId="77777777" w:rsidR="00DB3ED6" w:rsidRPr="00DB3ED6" w:rsidRDefault="00DB3ED6" w:rsidP="00CE0065">
            <w:pPr>
              <w:ind w:left="4"/>
              <w:jc w:val="left"/>
              <w:rPr>
                <w:rFonts w:ascii="Arial" w:eastAsia="Arial" w:hAnsi="Arial" w:cs="Arial"/>
                <w:b/>
                <w:bCs/>
                <w:color w:val="000000"/>
                <w:sz w:val="22"/>
              </w:rPr>
            </w:pPr>
            <w:r w:rsidRPr="00DB3ED6">
              <w:rPr>
                <w:rFonts w:ascii="Arial" w:eastAsia="Arial" w:hAnsi="Arial" w:cs="Arial"/>
                <w:b/>
                <w:bCs/>
                <w:color w:val="000000"/>
                <w:sz w:val="22"/>
              </w:rPr>
              <w:t>21</w:t>
            </w:r>
            <w:r w:rsidRPr="00DB3ED6">
              <w:rPr>
                <w:rFonts w:ascii="Arial" w:eastAsia="Arial" w:hAnsi="Arial" w:cs="Arial"/>
                <w:b/>
                <w:bCs/>
                <w:color w:val="000000"/>
                <w:sz w:val="22"/>
                <w:vertAlign w:val="superscript"/>
              </w:rPr>
              <w:t>st</w:t>
            </w:r>
            <w:r w:rsidRPr="00DB3ED6">
              <w:rPr>
                <w:rFonts w:ascii="Arial" w:eastAsia="Arial" w:hAnsi="Arial" w:cs="Arial"/>
                <w:b/>
                <w:bCs/>
                <w:color w:val="000000"/>
                <w:sz w:val="22"/>
              </w:rPr>
              <w:t xml:space="preserve"> November 2025</w:t>
            </w:r>
          </w:p>
          <w:p w14:paraId="5E6E3B83" w14:textId="77777777" w:rsidR="00DB3ED6" w:rsidRPr="00DB3ED6" w:rsidRDefault="00DB3ED6" w:rsidP="00CE0065">
            <w:pPr>
              <w:ind w:left="4"/>
              <w:jc w:val="left"/>
              <w:rPr>
                <w:rFonts w:ascii="Arial" w:eastAsia="Arial" w:hAnsi="Arial" w:cs="Arial"/>
                <w:b/>
                <w:bCs/>
                <w:color w:val="000000"/>
                <w:sz w:val="22"/>
              </w:rPr>
            </w:pPr>
            <w:r w:rsidRPr="00DB3ED6">
              <w:rPr>
                <w:rFonts w:ascii="Arial" w:eastAsia="Arial" w:hAnsi="Arial" w:cs="Arial"/>
                <w:b/>
                <w:bCs/>
                <w:color w:val="000000"/>
                <w:sz w:val="22"/>
              </w:rPr>
              <w:t>14:00 (2PM)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EDF7EA" w14:textId="77777777" w:rsidR="00DB3ED6" w:rsidRPr="00DB3ED6" w:rsidRDefault="00DB3ED6" w:rsidP="00CE0065">
            <w:pPr>
              <w:ind w:left="1" w:right="59"/>
              <w:rPr>
                <w:rFonts w:ascii="Arial" w:eastAsia="Arial" w:hAnsi="Arial" w:cs="Arial"/>
                <w:color w:val="000000"/>
                <w:sz w:val="22"/>
              </w:rPr>
            </w:pPr>
            <w:r w:rsidRPr="00DB3ED6">
              <w:rPr>
                <w:rFonts w:ascii="Arial" w:eastAsia="Arial" w:hAnsi="Arial" w:cs="Arial"/>
                <w:b/>
                <w:color w:val="000000"/>
                <w:sz w:val="22"/>
              </w:rPr>
              <w:t xml:space="preserve">Return date of provisional marks &amp; written feedback: </w:t>
            </w:r>
          </w:p>
        </w:tc>
        <w:tc>
          <w:tcPr>
            <w:tcW w:w="2268" w:type="dxa"/>
            <w:tcBorders>
              <w:top w:val="single" w:sz="4" w:space="0" w:color="000000"/>
              <w:left w:val="single" w:sz="4" w:space="0" w:color="000000"/>
              <w:bottom w:val="single" w:sz="4" w:space="0" w:color="000000"/>
              <w:right w:val="single" w:sz="4" w:space="0" w:color="000000"/>
            </w:tcBorders>
          </w:tcPr>
          <w:p w14:paraId="554CB85A" w14:textId="77777777" w:rsidR="00DB3ED6" w:rsidRPr="00DB3ED6" w:rsidRDefault="00DB3ED6" w:rsidP="00CE0065">
            <w:pPr>
              <w:ind w:left="2"/>
              <w:jc w:val="left"/>
              <w:rPr>
                <w:rFonts w:ascii="Arial" w:eastAsia="Arial" w:hAnsi="Arial" w:cs="Arial"/>
                <w:b/>
                <w:bCs/>
                <w:color w:val="000000"/>
                <w:sz w:val="22"/>
              </w:rPr>
            </w:pPr>
            <w:r w:rsidRPr="00DB3ED6">
              <w:rPr>
                <w:rFonts w:ascii="Arial" w:eastAsia="Arial" w:hAnsi="Arial" w:cs="Arial"/>
                <w:b/>
                <w:bCs/>
                <w:color w:val="000000"/>
                <w:sz w:val="22"/>
              </w:rPr>
              <w:t>19</w:t>
            </w:r>
            <w:r w:rsidRPr="00DB3ED6">
              <w:rPr>
                <w:rFonts w:ascii="Arial" w:eastAsia="Arial" w:hAnsi="Arial" w:cs="Arial"/>
                <w:b/>
                <w:bCs/>
                <w:color w:val="000000"/>
                <w:sz w:val="22"/>
                <w:vertAlign w:val="superscript"/>
              </w:rPr>
              <w:t>th</w:t>
            </w:r>
            <w:r w:rsidRPr="00DB3ED6">
              <w:rPr>
                <w:rFonts w:ascii="Arial" w:eastAsia="Arial" w:hAnsi="Arial" w:cs="Arial"/>
                <w:b/>
                <w:bCs/>
                <w:color w:val="000000"/>
                <w:sz w:val="22"/>
              </w:rPr>
              <w:t xml:space="preserve"> December 2025</w:t>
            </w:r>
          </w:p>
        </w:tc>
      </w:tr>
    </w:tbl>
    <w:p w14:paraId="454B243F" w14:textId="77777777" w:rsidR="00DB3ED6" w:rsidRDefault="00DB3ED6" w:rsidP="00CE0065">
      <w:pPr>
        <w:spacing w:after="0"/>
      </w:pPr>
    </w:p>
    <w:p w14:paraId="6EBA62EB" w14:textId="77777777" w:rsidR="00F51B68" w:rsidRDefault="00F51B68" w:rsidP="00CE0065">
      <w:pPr>
        <w:spacing w:after="0"/>
      </w:pPr>
    </w:p>
    <w:p w14:paraId="7F71CFFF" w14:textId="77777777" w:rsidR="00F51B68" w:rsidRDefault="00F51B68" w:rsidP="00CE0065">
      <w:pPr>
        <w:spacing w:after="0"/>
      </w:pPr>
    </w:p>
    <w:p w14:paraId="4C4568F1" w14:textId="77777777" w:rsidR="00F51B68" w:rsidRDefault="00F51B68" w:rsidP="00CE0065">
      <w:pPr>
        <w:spacing w:after="0"/>
      </w:pPr>
      <w:r>
        <w:br w:type="page"/>
      </w:r>
    </w:p>
    <w:sdt>
      <w:sdtPr>
        <w:rPr>
          <w:b w:val="0"/>
          <w:bCs w:val="0"/>
          <w:lang w:val="en-GB"/>
        </w:rPr>
        <w:id w:val="2034768661"/>
        <w:docPartObj>
          <w:docPartGallery w:val="Table of Contents"/>
          <w:docPartUnique/>
        </w:docPartObj>
      </w:sdtPr>
      <w:sdtEndPr>
        <w:rPr>
          <w:noProof/>
        </w:rPr>
      </w:sdtEndPr>
      <w:sdtContent>
        <w:p w14:paraId="1DD7B068" w14:textId="77777777" w:rsidR="00F51B68" w:rsidRDefault="00F51B68" w:rsidP="00CE0065">
          <w:pPr>
            <w:pStyle w:val="TOCHeading"/>
            <w:spacing w:after="0"/>
            <w:jc w:val="center"/>
          </w:pPr>
          <w:r>
            <w:t>Table of Contents</w:t>
          </w:r>
        </w:p>
        <w:p w14:paraId="76974ADD" w14:textId="77777777" w:rsidR="00DB3ED6" w:rsidRDefault="00F51B68" w:rsidP="00CE0065">
          <w:pPr>
            <w:pStyle w:val="TOC1"/>
            <w:tabs>
              <w:tab w:val="right" w:leader="dot" w:pos="9016"/>
            </w:tabs>
            <w:spacing w:after="0"/>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212661835" w:history="1">
            <w:r w:rsidR="00DB3ED6" w:rsidRPr="0045527A">
              <w:rPr>
                <w:rStyle w:val="Hyperlink"/>
                <w:noProof/>
              </w:rPr>
              <w:t>1. Introduction</w:t>
            </w:r>
            <w:r w:rsidR="00DB3ED6">
              <w:rPr>
                <w:noProof/>
                <w:webHidden/>
              </w:rPr>
              <w:tab/>
            </w:r>
            <w:r w:rsidR="00DB3ED6">
              <w:rPr>
                <w:noProof/>
                <w:webHidden/>
              </w:rPr>
              <w:fldChar w:fldCharType="begin"/>
            </w:r>
            <w:r w:rsidR="00DB3ED6">
              <w:rPr>
                <w:noProof/>
                <w:webHidden/>
              </w:rPr>
              <w:instrText xml:space="preserve"> PAGEREF _Toc212661835 \h </w:instrText>
            </w:r>
            <w:r w:rsidR="00DB3ED6">
              <w:rPr>
                <w:noProof/>
                <w:webHidden/>
              </w:rPr>
            </w:r>
            <w:r w:rsidR="00DB3ED6">
              <w:rPr>
                <w:noProof/>
                <w:webHidden/>
              </w:rPr>
              <w:fldChar w:fldCharType="separate"/>
            </w:r>
            <w:r w:rsidR="00DB3ED6">
              <w:rPr>
                <w:noProof/>
                <w:webHidden/>
              </w:rPr>
              <w:t>4</w:t>
            </w:r>
            <w:r w:rsidR="00DB3ED6">
              <w:rPr>
                <w:noProof/>
                <w:webHidden/>
              </w:rPr>
              <w:fldChar w:fldCharType="end"/>
            </w:r>
          </w:hyperlink>
        </w:p>
        <w:p w14:paraId="251FEC42" w14:textId="77777777" w:rsidR="00DB3ED6" w:rsidRDefault="00DB3ED6" w:rsidP="00CE0065">
          <w:pPr>
            <w:pStyle w:val="TOC1"/>
            <w:tabs>
              <w:tab w:val="right" w:leader="dot" w:pos="9016"/>
            </w:tabs>
            <w:spacing w:after="0"/>
            <w:rPr>
              <w:rFonts w:asciiTheme="minorHAnsi" w:eastAsiaTheme="minorEastAsia" w:hAnsiTheme="minorHAnsi" w:cstheme="minorBidi"/>
              <w:noProof/>
              <w:sz w:val="22"/>
              <w:szCs w:val="22"/>
              <w:lang w:eastAsia="en-GB"/>
            </w:rPr>
          </w:pPr>
          <w:hyperlink w:anchor="_Toc212661836" w:history="1">
            <w:r w:rsidRPr="0045527A">
              <w:rPr>
                <w:rStyle w:val="Hyperlink"/>
                <w:noProof/>
              </w:rPr>
              <w:t>2. Emotional Intelligence Components in the Workplace</w:t>
            </w:r>
            <w:r>
              <w:rPr>
                <w:noProof/>
                <w:webHidden/>
              </w:rPr>
              <w:tab/>
            </w:r>
            <w:r>
              <w:rPr>
                <w:noProof/>
                <w:webHidden/>
              </w:rPr>
              <w:fldChar w:fldCharType="begin"/>
            </w:r>
            <w:r>
              <w:rPr>
                <w:noProof/>
                <w:webHidden/>
              </w:rPr>
              <w:instrText xml:space="preserve"> PAGEREF _Toc212661836 \h </w:instrText>
            </w:r>
            <w:r>
              <w:rPr>
                <w:noProof/>
                <w:webHidden/>
              </w:rPr>
            </w:r>
            <w:r>
              <w:rPr>
                <w:noProof/>
                <w:webHidden/>
              </w:rPr>
              <w:fldChar w:fldCharType="separate"/>
            </w:r>
            <w:r>
              <w:rPr>
                <w:noProof/>
                <w:webHidden/>
              </w:rPr>
              <w:t>4</w:t>
            </w:r>
            <w:r>
              <w:rPr>
                <w:noProof/>
                <w:webHidden/>
              </w:rPr>
              <w:fldChar w:fldCharType="end"/>
            </w:r>
          </w:hyperlink>
        </w:p>
        <w:p w14:paraId="54B77013"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37" w:history="1">
            <w:r w:rsidRPr="0045527A">
              <w:rPr>
                <w:rStyle w:val="Hyperlink"/>
                <w:noProof/>
              </w:rPr>
              <w:t>2.1 Overview of Emotional Intelligence</w:t>
            </w:r>
            <w:r>
              <w:rPr>
                <w:noProof/>
                <w:webHidden/>
              </w:rPr>
              <w:tab/>
            </w:r>
            <w:r>
              <w:rPr>
                <w:noProof/>
                <w:webHidden/>
              </w:rPr>
              <w:fldChar w:fldCharType="begin"/>
            </w:r>
            <w:r>
              <w:rPr>
                <w:noProof/>
                <w:webHidden/>
              </w:rPr>
              <w:instrText xml:space="preserve"> PAGEREF _Toc212661837 \h </w:instrText>
            </w:r>
            <w:r>
              <w:rPr>
                <w:noProof/>
                <w:webHidden/>
              </w:rPr>
            </w:r>
            <w:r>
              <w:rPr>
                <w:noProof/>
                <w:webHidden/>
              </w:rPr>
              <w:fldChar w:fldCharType="separate"/>
            </w:r>
            <w:r>
              <w:rPr>
                <w:noProof/>
                <w:webHidden/>
              </w:rPr>
              <w:t>4</w:t>
            </w:r>
            <w:r>
              <w:rPr>
                <w:noProof/>
                <w:webHidden/>
              </w:rPr>
              <w:fldChar w:fldCharType="end"/>
            </w:r>
          </w:hyperlink>
        </w:p>
        <w:p w14:paraId="1C53696A"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38" w:history="1">
            <w:r w:rsidRPr="0045527A">
              <w:rPr>
                <w:rStyle w:val="Hyperlink"/>
                <w:noProof/>
              </w:rPr>
              <w:t>2.2 Components of Emotional Intelligence</w:t>
            </w:r>
            <w:r>
              <w:rPr>
                <w:noProof/>
                <w:webHidden/>
              </w:rPr>
              <w:tab/>
            </w:r>
            <w:r>
              <w:rPr>
                <w:noProof/>
                <w:webHidden/>
              </w:rPr>
              <w:fldChar w:fldCharType="begin"/>
            </w:r>
            <w:r>
              <w:rPr>
                <w:noProof/>
                <w:webHidden/>
              </w:rPr>
              <w:instrText xml:space="preserve"> PAGEREF _Toc212661838 \h </w:instrText>
            </w:r>
            <w:r>
              <w:rPr>
                <w:noProof/>
                <w:webHidden/>
              </w:rPr>
            </w:r>
            <w:r>
              <w:rPr>
                <w:noProof/>
                <w:webHidden/>
              </w:rPr>
              <w:fldChar w:fldCharType="separate"/>
            </w:r>
            <w:r>
              <w:rPr>
                <w:noProof/>
                <w:webHidden/>
              </w:rPr>
              <w:t>5</w:t>
            </w:r>
            <w:r>
              <w:rPr>
                <w:noProof/>
                <w:webHidden/>
              </w:rPr>
              <w:fldChar w:fldCharType="end"/>
            </w:r>
          </w:hyperlink>
        </w:p>
        <w:p w14:paraId="46FFB92F"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39" w:history="1">
            <w:r w:rsidRPr="0045527A">
              <w:rPr>
                <w:rStyle w:val="Hyperlink"/>
                <w:noProof/>
              </w:rPr>
              <w:t>2.2.1 Self-Awareness</w:t>
            </w:r>
            <w:r>
              <w:rPr>
                <w:noProof/>
                <w:webHidden/>
              </w:rPr>
              <w:tab/>
            </w:r>
            <w:r>
              <w:rPr>
                <w:noProof/>
                <w:webHidden/>
              </w:rPr>
              <w:fldChar w:fldCharType="begin"/>
            </w:r>
            <w:r>
              <w:rPr>
                <w:noProof/>
                <w:webHidden/>
              </w:rPr>
              <w:instrText xml:space="preserve"> PAGEREF _Toc212661839 \h </w:instrText>
            </w:r>
            <w:r>
              <w:rPr>
                <w:noProof/>
                <w:webHidden/>
              </w:rPr>
            </w:r>
            <w:r>
              <w:rPr>
                <w:noProof/>
                <w:webHidden/>
              </w:rPr>
              <w:fldChar w:fldCharType="separate"/>
            </w:r>
            <w:r>
              <w:rPr>
                <w:noProof/>
                <w:webHidden/>
              </w:rPr>
              <w:t>5</w:t>
            </w:r>
            <w:r>
              <w:rPr>
                <w:noProof/>
                <w:webHidden/>
              </w:rPr>
              <w:fldChar w:fldCharType="end"/>
            </w:r>
          </w:hyperlink>
        </w:p>
        <w:p w14:paraId="5B702A52"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0" w:history="1">
            <w:r w:rsidRPr="0045527A">
              <w:rPr>
                <w:rStyle w:val="Hyperlink"/>
                <w:noProof/>
              </w:rPr>
              <w:t>2.2.2 Self-Regulation</w:t>
            </w:r>
            <w:r>
              <w:rPr>
                <w:noProof/>
                <w:webHidden/>
              </w:rPr>
              <w:tab/>
            </w:r>
            <w:r>
              <w:rPr>
                <w:noProof/>
                <w:webHidden/>
              </w:rPr>
              <w:fldChar w:fldCharType="begin"/>
            </w:r>
            <w:r>
              <w:rPr>
                <w:noProof/>
                <w:webHidden/>
              </w:rPr>
              <w:instrText xml:space="preserve"> PAGEREF _Toc212661840 \h </w:instrText>
            </w:r>
            <w:r>
              <w:rPr>
                <w:noProof/>
                <w:webHidden/>
              </w:rPr>
            </w:r>
            <w:r>
              <w:rPr>
                <w:noProof/>
                <w:webHidden/>
              </w:rPr>
              <w:fldChar w:fldCharType="separate"/>
            </w:r>
            <w:r>
              <w:rPr>
                <w:noProof/>
                <w:webHidden/>
              </w:rPr>
              <w:t>5</w:t>
            </w:r>
            <w:r>
              <w:rPr>
                <w:noProof/>
                <w:webHidden/>
              </w:rPr>
              <w:fldChar w:fldCharType="end"/>
            </w:r>
          </w:hyperlink>
        </w:p>
        <w:p w14:paraId="79147B5B"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1" w:history="1">
            <w:r w:rsidRPr="0045527A">
              <w:rPr>
                <w:rStyle w:val="Hyperlink"/>
                <w:noProof/>
              </w:rPr>
              <w:t>2.2.3 Motivation</w:t>
            </w:r>
            <w:r>
              <w:rPr>
                <w:noProof/>
                <w:webHidden/>
              </w:rPr>
              <w:tab/>
            </w:r>
            <w:r>
              <w:rPr>
                <w:noProof/>
                <w:webHidden/>
              </w:rPr>
              <w:fldChar w:fldCharType="begin"/>
            </w:r>
            <w:r>
              <w:rPr>
                <w:noProof/>
                <w:webHidden/>
              </w:rPr>
              <w:instrText xml:space="preserve"> PAGEREF _Toc212661841 \h </w:instrText>
            </w:r>
            <w:r>
              <w:rPr>
                <w:noProof/>
                <w:webHidden/>
              </w:rPr>
            </w:r>
            <w:r>
              <w:rPr>
                <w:noProof/>
                <w:webHidden/>
              </w:rPr>
              <w:fldChar w:fldCharType="separate"/>
            </w:r>
            <w:r>
              <w:rPr>
                <w:noProof/>
                <w:webHidden/>
              </w:rPr>
              <w:t>5</w:t>
            </w:r>
            <w:r>
              <w:rPr>
                <w:noProof/>
                <w:webHidden/>
              </w:rPr>
              <w:fldChar w:fldCharType="end"/>
            </w:r>
          </w:hyperlink>
        </w:p>
        <w:p w14:paraId="21CD3DA8"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2" w:history="1">
            <w:r w:rsidRPr="0045527A">
              <w:rPr>
                <w:rStyle w:val="Hyperlink"/>
                <w:noProof/>
              </w:rPr>
              <w:t>2.2.4 Empathy</w:t>
            </w:r>
            <w:r>
              <w:rPr>
                <w:noProof/>
                <w:webHidden/>
              </w:rPr>
              <w:tab/>
            </w:r>
            <w:r>
              <w:rPr>
                <w:noProof/>
                <w:webHidden/>
              </w:rPr>
              <w:fldChar w:fldCharType="begin"/>
            </w:r>
            <w:r>
              <w:rPr>
                <w:noProof/>
                <w:webHidden/>
              </w:rPr>
              <w:instrText xml:space="preserve"> PAGEREF _Toc212661842 \h </w:instrText>
            </w:r>
            <w:r>
              <w:rPr>
                <w:noProof/>
                <w:webHidden/>
              </w:rPr>
            </w:r>
            <w:r>
              <w:rPr>
                <w:noProof/>
                <w:webHidden/>
              </w:rPr>
              <w:fldChar w:fldCharType="separate"/>
            </w:r>
            <w:r>
              <w:rPr>
                <w:noProof/>
                <w:webHidden/>
              </w:rPr>
              <w:t>6</w:t>
            </w:r>
            <w:r>
              <w:rPr>
                <w:noProof/>
                <w:webHidden/>
              </w:rPr>
              <w:fldChar w:fldCharType="end"/>
            </w:r>
          </w:hyperlink>
        </w:p>
        <w:p w14:paraId="59C32993"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3" w:history="1">
            <w:r w:rsidRPr="0045527A">
              <w:rPr>
                <w:rStyle w:val="Hyperlink"/>
                <w:noProof/>
              </w:rPr>
              <w:t>2.2.5 Social Skills</w:t>
            </w:r>
            <w:r>
              <w:rPr>
                <w:noProof/>
                <w:webHidden/>
              </w:rPr>
              <w:tab/>
            </w:r>
            <w:r>
              <w:rPr>
                <w:noProof/>
                <w:webHidden/>
              </w:rPr>
              <w:fldChar w:fldCharType="begin"/>
            </w:r>
            <w:r>
              <w:rPr>
                <w:noProof/>
                <w:webHidden/>
              </w:rPr>
              <w:instrText xml:space="preserve"> PAGEREF _Toc212661843 \h </w:instrText>
            </w:r>
            <w:r>
              <w:rPr>
                <w:noProof/>
                <w:webHidden/>
              </w:rPr>
            </w:r>
            <w:r>
              <w:rPr>
                <w:noProof/>
                <w:webHidden/>
              </w:rPr>
              <w:fldChar w:fldCharType="separate"/>
            </w:r>
            <w:r>
              <w:rPr>
                <w:noProof/>
                <w:webHidden/>
              </w:rPr>
              <w:t>6</w:t>
            </w:r>
            <w:r>
              <w:rPr>
                <w:noProof/>
                <w:webHidden/>
              </w:rPr>
              <w:fldChar w:fldCharType="end"/>
            </w:r>
          </w:hyperlink>
        </w:p>
        <w:p w14:paraId="2F1EDA8C"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44" w:history="1">
            <w:r w:rsidRPr="0045527A">
              <w:rPr>
                <w:rStyle w:val="Hyperlink"/>
                <w:noProof/>
              </w:rPr>
              <w:t>2.3 Applying EI Models in the Workplace</w:t>
            </w:r>
            <w:r>
              <w:rPr>
                <w:noProof/>
                <w:webHidden/>
              </w:rPr>
              <w:tab/>
            </w:r>
            <w:r>
              <w:rPr>
                <w:noProof/>
                <w:webHidden/>
              </w:rPr>
              <w:fldChar w:fldCharType="begin"/>
            </w:r>
            <w:r>
              <w:rPr>
                <w:noProof/>
                <w:webHidden/>
              </w:rPr>
              <w:instrText xml:space="preserve"> PAGEREF _Toc212661844 \h </w:instrText>
            </w:r>
            <w:r>
              <w:rPr>
                <w:noProof/>
                <w:webHidden/>
              </w:rPr>
            </w:r>
            <w:r>
              <w:rPr>
                <w:noProof/>
                <w:webHidden/>
              </w:rPr>
              <w:fldChar w:fldCharType="separate"/>
            </w:r>
            <w:r>
              <w:rPr>
                <w:noProof/>
                <w:webHidden/>
              </w:rPr>
              <w:t>6</w:t>
            </w:r>
            <w:r>
              <w:rPr>
                <w:noProof/>
                <w:webHidden/>
              </w:rPr>
              <w:fldChar w:fldCharType="end"/>
            </w:r>
          </w:hyperlink>
        </w:p>
        <w:p w14:paraId="4DB30726"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5" w:history="1">
            <w:r w:rsidRPr="0045527A">
              <w:rPr>
                <w:rStyle w:val="Hyperlink"/>
                <w:noProof/>
              </w:rPr>
              <w:t>2.3.1 Goleman’s EI Model</w:t>
            </w:r>
            <w:r>
              <w:rPr>
                <w:noProof/>
                <w:webHidden/>
              </w:rPr>
              <w:tab/>
            </w:r>
            <w:r>
              <w:rPr>
                <w:noProof/>
                <w:webHidden/>
              </w:rPr>
              <w:fldChar w:fldCharType="begin"/>
            </w:r>
            <w:r>
              <w:rPr>
                <w:noProof/>
                <w:webHidden/>
              </w:rPr>
              <w:instrText xml:space="preserve"> PAGEREF _Toc212661845 \h </w:instrText>
            </w:r>
            <w:r>
              <w:rPr>
                <w:noProof/>
                <w:webHidden/>
              </w:rPr>
            </w:r>
            <w:r>
              <w:rPr>
                <w:noProof/>
                <w:webHidden/>
              </w:rPr>
              <w:fldChar w:fldCharType="separate"/>
            </w:r>
            <w:r>
              <w:rPr>
                <w:noProof/>
                <w:webHidden/>
              </w:rPr>
              <w:t>6</w:t>
            </w:r>
            <w:r>
              <w:rPr>
                <w:noProof/>
                <w:webHidden/>
              </w:rPr>
              <w:fldChar w:fldCharType="end"/>
            </w:r>
          </w:hyperlink>
        </w:p>
        <w:p w14:paraId="682611EC"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6" w:history="1">
            <w:r w:rsidRPr="0045527A">
              <w:rPr>
                <w:rStyle w:val="Hyperlink"/>
                <w:noProof/>
              </w:rPr>
              <w:t>2.3.2 Practical Application of Goleman’s Model</w:t>
            </w:r>
            <w:r>
              <w:rPr>
                <w:noProof/>
                <w:webHidden/>
              </w:rPr>
              <w:tab/>
            </w:r>
            <w:r>
              <w:rPr>
                <w:noProof/>
                <w:webHidden/>
              </w:rPr>
              <w:fldChar w:fldCharType="begin"/>
            </w:r>
            <w:r>
              <w:rPr>
                <w:noProof/>
                <w:webHidden/>
              </w:rPr>
              <w:instrText xml:space="preserve"> PAGEREF _Toc212661846 \h </w:instrText>
            </w:r>
            <w:r>
              <w:rPr>
                <w:noProof/>
                <w:webHidden/>
              </w:rPr>
            </w:r>
            <w:r>
              <w:rPr>
                <w:noProof/>
                <w:webHidden/>
              </w:rPr>
              <w:fldChar w:fldCharType="separate"/>
            </w:r>
            <w:r>
              <w:rPr>
                <w:noProof/>
                <w:webHidden/>
              </w:rPr>
              <w:t>7</w:t>
            </w:r>
            <w:r>
              <w:rPr>
                <w:noProof/>
                <w:webHidden/>
              </w:rPr>
              <w:fldChar w:fldCharType="end"/>
            </w:r>
          </w:hyperlink>
        </w:p>
        <w:p w14:paraId="178A71C3"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7" w:history="1">
            <w:r w:rsidRPr="0045527A">
              <w:rPr>
                <w:rStyle w:val="Hyperlink"/>
                <w:noProof/>
              </w:rPr>
              <w:t>2.4.3 Mayer &amp; Salovey’s Ability Model</w:t>
            </w:r>
            <w:r>
              <w:rPr>
                <w:noProof/>
                <w:webHidden/>
              </w:rPr>
              <w:tab/>
            </w:r>
            <w:r>
              <w:rPr>
                <w:noProof/>
                <w:webHidden/>
              </w:rPr>
              <w:fldChar w:fldCharType="begin"/>
            </w:r>
            <w:r>
              <w:rPr>
                <w:noProof/>
                <w:webHidden/>
              </w:rPr>
              <w:instrText xml:space="preserve"> PAGEREF _Toc212661847 \h </w:instrText>
            </w:r>
            <w:r>
              <w:rPr>
                <w:noProof/>
                <w:webHidden/>
              </w:rPr>
            </w:r>
            <w:r>
              <w:rPr>
                <w:noProof/>
                <w:webHidden/>
              </w:rPr>
              <w:fldChar w:fldCharType="separate"/>
            </w:r>
            <w:r>
              <w:rPr>
                <w:noProof/>
                <w:webHidden/>
              </w:rPr>
              <w:t>8</w:t>
            </w:r>
            <w:r>
              <w:rPr>
                <w:noProof/>
                <w:webHidden/>
              </w:rPr>
              <w:fldChar w:fldCharType="end"/>
            </w:r>
          </w:hyperlink>
        </w:p>
        <w:p w14:paraId="353B1650"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48" w:history="1">
            <w:r w:rsidRPr="0045527A">
              <w:rPr>
                <w:rStyle w:val="Hyperlink"/>
                <w:noProof/>
              </w:rPr>
              <w:t>2.4.4 Application of Mayer &amp; Salovey’s Model</w:t>
            </w:r>
            <w:r>
              <w:rPr>
                <w:noProof/>
                <w:webHidden/>
              </w:rPr>
              <w:tab/>
            </w:r>
            <w:r>
              <w:rPr>
                <w:noProof/>
                <w:webHidden/>
              </w:rPr>
              <w:fldChar w:fldCharType="begin"/>
            </w:r>
            <w:r>
              <w:rPr>
                <w:noProof/>
                <w:webHidden/>
              </w:rPr>
              <w:instrText xml:space="preserve"> PAGEREF _Toc212661848 \h </w:instrText>
            </w:r>
            <w:r>
              <w:rPr>
                <w:noProof/>
                <w:webHidden/>
              </w:rPr>
            </w:r>
            <w:r>
              <w:rPr>
                <w:noProof/>
                <w:webHidden/>
              </w:rPr>
              <w:fldChar w:fldCharType="separate"/>
            </w:r>
            <w:r>
              <w:rPr>
                <w:noProof/>
                <w:webHidden/>
              </w:rPr>
              <w:t>8</w:t>
            </w:r>
            <w:r>
              <w:rPr>
                <w:noProof/>
                <w:webHidden/>
              </w:rPr>
              <w:fldChar w:fldCharType="end"/>
            </w:r>
          </w:hyperlink>
        </w:p>
        <w:p w14:paraId="36D3D80D" w14:textId="77777777" w:rsidR="00DB3ED6" w:rsidRDefault="00DB3ED6" w:rsidP="00CE0065">
          <w:pPr>
            <w:pStyle w:val="TOC1"/>
            <w:tabs>
              <w:tab w:val="right" w:leader="dot" w:pos="9016"/>
            </w:tabs>
            <w:spacing w:after="0"/>
            <w:rPr>
              <w:rFonts w:asciiTheme="minorHAnsi" w:eastAsiaTheme="minorEastAsia" w:hAnsiTheme="minorHAnsi" w:cstheme="minorBidi"/>
              <w:noProof/>
              <w:sz w:val="22"/>
              <w:szCs w:val="22"/>
              <w:lang w:eastAsia="en-GB"/>
            </w:rPr>
          </w:pPr>
          <w:hyperlink w:anchor="_Toc212661849" w:history="1">
            <w:r w:rsidRPr="0045527A">
              <w:rPr>
                <w:rStyle w:val="Hyperlink"/>
                <w:noProof/>
              </w:rPr>
              <w:t>3. Generational Differences in Emotional Intelligence</w:t>
            </w:r>
            <w:r>
              <w:rPr>
                <w:noProof/>
                <w:webHidden/>
              </w:rPr>
              <w:tab/>
            </w:r>
            <w:r>
              <w:rPr>
                <w:noProof/>
                <w:webHidden/>
              </w:rPr>
              <w:fldChar w:fldCharType="begin"/>
            </w:r>
            <w:r>
              <w:rPr>
                <w:noProof/>
                <w:webHidden/>
              </w:rPr>
              <w:instrText xml:space="preserve"> PAGEREF _Toc212661849 \h </w:instrText>
            </w:r>
            <w:r>
              <w:rPr>
                <w:noProof/>
                <w:webHidden/>
              </w:rPr>
            </w:r>
            <w:r>
              <w:rPr>
                <w:noProof/>
                <w:webHidden/>
              </w:rPr>
              <w:fldChar w:fldCharType="separate"/>
            </w:r>
            <w:r>
              <w:rPr>
                <w:noProof/>
                <w:webHidden/>
              </w:rPr>
              <w:t>9</w:t>
            </w:r>
            <w:r>
              <w:rPr>
                <w:noProof/>
                <w:webHidden/>
              </w:rPr>
              <w:fldChar w:fldCharType="end"/>
            </w:r>
          </w:hyperlink>
        </w:p>
        <w:p w14:paraId="78142E28"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50" w:history="1">
            <w:r w:rsidRPr="0045527A">
              <w:rPr>
                <w:rStyle w:val="Hyperlink"/>
                <w:noProof/>
              </w:rPr>
              <w:t>3.1 Overview of Generational Differences</w:t>
            </w:r>
            <w:r>
              <w:rPr>
                <w:noProof/>
                <w:webHidden/>
              </w:rPr>
              <w:tab/>
            </w:r>
            <w:r>
              <w:rPr>
                <w:noProof/>
                <w:webHidden/>
              </w:rPr>
              <w:fldChar w:fldCharType="begin"/>
            </w:r>
            <w:r>
              <w:rPr>
                <w:noProof/>
                <w:webHidden/>
              </w:rPr>
              <w:instrText xml:space="preserve"> PAGEREF _Toc212661850 \h </w:instrText>
            </w:r>
            <w:r>
              <w:rPr>
                <w:noProof/>
                <w:webHidden/>
              </w:rPr>
            </w:r>
            <w:r>
              <w:rPr>
                <w:noProof/>
                <w:webHidden/>
              </w:rPr>
              <w:fldChar w:fldCharType="separate"/>
            </w:r>
            <w:r>
              <w:rPr>
                <w:noProof/>
                <w:webHidden/>
              </w:rPr>
              <w:t>9</w:t>
            </w:r>
            <w:r>
              <w:rPr>
                <w:noProof/>
                <w:webHidden/>
              </w:rPr>
              <w:fldChar w:fldCharType="end"/>
            </w:r>
          </w:hyperlink>
        </w:p>
        <w:p w14:paraId="393BA0A7"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51" w:history="1">
            <w:r w:rsidRPr="0045527A">
              <w:rPr>
                <w:rStyle w:val="Hyperlink"/>
                <w:noProof/>
              </w:rPr>
              <w:t>3.1.1 Perception and Expression of Emotional Intelligence</w:t>
            </w:r>
            <w:r>
              <w:rPr>
                <w:noProof/>
                <w:webHidden/>
              </w:rPr>
              <w:tab/>
            </w:r>
            <w:r>
              <w:rPr>
                <w:noProof/>
                <w:webHidden/>
              </w:rPr>
              <w:fldChar w:fldCharType="begin"/>
            </w:r>
            <w:r>
              <w:rPr>
                <w:noProof/>
                <w:webHidden/>
              </w:rPr>
              <w:instrText xml:space="preserve"> PAGEREF _Toc212661851 \h </w:instrText>
            </w:r>
            <w:r>
              <w:rPr>
                <w:noProof/>
                <w:webHidden/>
              </w:rPr>
            </w:r>
            <w:r>
              <w:rPr>
                <w:noProof/>
                <w:webHidden/>
              </w:rPr>
              <w:fldChar w:fldCharType="separate"/>
            </w:r>
            <w:r>
              <w:rPr>
                <w:noProof/>
                <w:webHidden/>
              </w:rPr>
              <w:t>9</w:t>
            </w:r>
            <w:r>
              <w:rPr>
                <w:noProof/>
                <w:webHidden/>
              </w:rPr>
              <w:fldChar w:fldCharType="end"/>
            </w:r>
          </w:hyperlink>
        </w:p>
        <w:p w14:paraId="3F8F04B4"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52" w:history="1">
            <w:r w:rsidRPr="0045527A">
              <w:rPr>
                <w:rStyle w:val="Hyperlink"/>
                <w:noProof/>
              </w:rPr>
              <w:t>3.2 Emotional Intelligence Characteristics for Generation X, Y, and Z</w:t>
            </w:r>
            <w:r>
              <w:rPr>
                <w:noProof/>
                <w:webHidden/>
              </w:rPr>
              <w:tab/>
            </w:r>
            <w:r>
              <w:rPr>
                <w:noProof/>
                <w:webHidden/>
              </w:rPr>
              <w:fldChar w:fldCharType="begin"/>
            </w:r>
            <w:r>
              <w:rPr>
                <w:noProof/>
                <w:webHidden/>
              </w:rPr>
              <w:instrText xml:space="preserve"> PAGEREF _Toc212661852 \h </w:instrText>
            </w:r>
            <w:r>
              <w:rPr>
                <w:noProof/>
                <w:webHidden/>
              </w:rPr>
            </w:r>
            <w:r>
              <w:rPr>
                <w:noProof/>
                <w:webHidden/>
              </w:rPr>
              <w:fldChar w:fldCharType="separate"/>
            </w:r>
            <w:r>
              <w:rPr>
                <w:noProof/>
                <w:webHidden/>
              </w:rPr>
              <w:t>10</w:t>
            </w:r>
            <w:r>
              <w:rPr>
                <w:noProof/>
                <w:webHidden/>
              </w:rPr>
              <w:fldChar w:fldCharType="end"/>
            </w:r>
          </w:hyperlink>
        </w:p>
        <w:p w14:paraId="6CB445A7"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53" w:history="1">
            <w:r w:rsidRPr="0045527A">
              <w:rPr>
                <w:rStyle w:val="Hyperlink"/>
                <w:noProof/>
              </w:rPr>
              <w:t>3.2.1 Generation X</w:t>
            </w:r>
            <w:r>
              <w:rPr>
                <w:noProof/>
                <w:webHidden/>
              </w:rPr>
              <w:tab/>
            </w:r>
            <w:r>
              <w:rPr>
                <w:noProof/>
                <w:webHidden/>
              </w:rPr>
              <w:fldChar w:fldCharType="begin"/>
            </w:r>
            <w:r>
              <w:rPr>
                <w:noProof/>
                <w:webHidden/>
              </w:rPr>
              <w:instrText xml:space="preserve"> PAGEREF _Toc212661853 \h </w:instrText>
            </w:r>
            <w:r>
              <w:rPr>
                <w:noProof/>
                <w:webHidden/>
              </w:rPr>
            </w:r>
            <w:r>
              <w:rPr>
                <w:noProof/>
                <w:webHidden/>
              </w:rPr>
              <w:fldChar w:fldCharType="separate"/>
            </w:r>
            <w:r>
              <w:rPr>
                <w:noProof/>
                <w:webHidden/>
              </w:rPr>
              <w:t>10</w:t>
            </w:r>
            <w:r>
              <w:rPr>
                <w:noProof/>
                <w:webHidden/>
              </w:rPr>
              <w:fldChar w:fldCharType="end"/>
            </w:r>
          </w:hyperlink>
        </w:p>
        <w:p w14:paraId="5AE116D2"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54" w:history="1">
            <w:r w:rsidRPr="0045527A">
              <w:rPr>
                <w:rStyle w:val="Hyperlink"/>
                <w:noProof/>
              </w:rPr>
              <w:t>3.2.2 Generation Y (Millennials)</w:t>
            </w:r>
            <w:r>
              <w:rPr>
                <w:noProof/>
                <w:webHidden/>
              </w:rPr>
              <w:tab/>
            </w:r>
            <w:r>
              <w:rPr>
                <w:noProof/>
                <w:webHidden/>
              </w:rPr>
              <w:fldChar w:fldCharType="begin"/>
            </w:r>
            <w:r>
              <w:rPr>
                <w:noProof/>
                <w:webHidden/>
              </w:rPr>
              <w:instrText xml:space="preserve"> PAGEREF _Toc212661854 \h </w:instrText>
            </w:r>
            <w:r>
              <w:rPr>
                <w:noProof/>
                <w:webHidden/>
              </w:rPr>
            </w:r>
            <w:r>
              <w:rPr>
                <w:noProof/>
                <w:webHidden/>
              </w:rPr>
              <w:fldChar w:fldCharType="separate"/>
            </w:r>
            <w:r>
              <w:rPr>
                <w:noProof/>
                <w:webHidden/>
              </w:rPr>
              <w:t>10</w:t>
            </w:r>
            <w:r>
              <w:rPr>
                <w:noProof/>
                <w:webHidden/>
              </w:rPr>
              <w:fldChar w:fldCharType="end"/>
            </w:r>
          </w:hyperlink>
        </w:p>
        <w:p w14:paraId="08355993" w14:textId="77777777" w:rsidR="00DB3ED6" w:rsidRDefault="00DB3ED6" w:rsidP="00CE0065">
          <w:pPr>
            <w:pStyle w:val="TOC3"/>
            <w:tabs>
              <w:tab w:val="right" w:leader="dot" w:pos="9016"/>
            </w:tabs>
            <w:spacing w:after="0"/>
            <w:rPr>
              <w:rFonts w:asciiTheme="minorHAnsi" w:eastAsiaTheme="minorEastAsia" w:hAnsiTheme="minorHAnsi" w:cstheme="minorBidi"/>
              <w:noProof/>
              <w:sz w:val="22"/>
              <w:szCs w:val="22"/>
              <w:lang w:eastAsia="en-GB"/>
            </w:rPr>
          </w:pPr>
          <w:hyperlink w:anchor="_Toc212661855" w:history="1">
            <w:r w:rsidRPr="0045527A">
              <w:rPr>
                <w:rStyle w:val="Hyperlink"/>
                <w:noProof/>
              </w:rPr>
              <w:t>3.2.3 Generation Z</w:t>
            </w:r>
            <w:r>
              <w:rPr>
                <w:noProof/>
                <w:webHidden/>
              </w:rPr>
              <w:tab/>
            </w:r>
            <w:r>
              <w:rPr>
                <w:noProof/>
                <w:webHidden/>
              </w:rPr>
              <w:fldChar w:fldCharType="begin"/>
            </w:r>
            <w:r>
              <w:rPr>
                <w:noProof/>
                <w:webHidden/>
              </w:rPr>
              <w:instrText xml:space="preserve"> PAGEREF _Toc212661855 \h </w:instrText>
            </w:r>
            <w:r>
              <w:rPr>
                <w:noProof/>
                <w:webHidden/>
              </w:rPr>
            </w:r>
            <w:r>
              <w:rPr>
                <w:noProof/>
                <w:webHidden/>
              </w:rPr>
              <w:fldChar w:fldCharType="separate"/>
            </w:r>
            <w:r>
              <w:rPr>
                <w:noProof/>
                <w:webHidden/>
              </w:rPr>
              <w:t>11</w:t>
            </w:r>
            <w:r>
              <w:rPr>
                <w:noProof/>
                <w:webHidden/>
              </w:rPr>
              <w:fldChar w:fldCharType="end"/>
            </w:r>
          </w:hyperlink>
        </w:p>
        <w:p w14:paraId="01BA035F"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56" w:history="1">
            <w:r w:rsidRPr="0045527A">
              <w:rPr>
                <w:rStyle w:val="Hyperlink"/>
                <w:noProof/>
              </w:rPr>
              <w:t>3.3 Managerial Considerations for Recruiting across Generations</w:t>
            </w:r>
            <w:r>
              <w:rPr>
                <w:noProof/>
                <w:webHidden/>
              </w:rPr>
              <w:tab/>
            </w:r>
            <w:r>
              <w:rPr>
                <w:noProof/>
                <w:webHidden/>
              </w:rPr>
              <w:fldChar w:fldCharType="begin"/>
            </w:r>
            <w:r>
              <w:rPr>
                <w:noProof/>
                <w:webHidden/>
              </w:rPr>
              <w:instrText xml:space="preserve"> PAGEREF _Toc212661856 \h </w:instrText>
            </w:r>
            <w:r>
              <w:rPr>
                <w:noProof/>
                <w:webHidden/>
              </w:rPr>
            </w:r>
            <w:r>
              <w:rPr>
                <w:noProof/>
                <w:webHidden/>
              </w:rPr>
              <w:fldChar w:fldCharType="separate"/>
            </w:r>
            <w:r>
              <w:rPr>
                <w:noProof/>
                <w:webHidden/>
              </w:rPr>
              <w:t>11</w:t>
            </w:r>
            <w:r>
              <w:rPr>
                <w:noProof/>
                <w:webHidden/>
              </w:rPr>
              <w:fldChar w:fldCharType="end"/>
            </w:r>
          </w:hyperlink>
        </w:p>
        <w:p w14:paraId="581FF202" w14:textId="77777777" w:rsidR="00DB3ED6" w:rsidRDefault="00DB3ED6" w:rsidP="00CE0065">
          <w:pPr>
            <w:pStyle w:val="TOC1"/>
            <w:tabs>
              <w:tab w:val="right" w:leader="dot" w:pos="9016"/>
            </w:tabs>
            <w:spacing w:after="0"/>
            <w:rPr>
              <w:rFonts w:asciiTheme="minorHAnsi" w:eastAsiaTheme="minorEastAsia" w:hAnsiTheme="minorHAnsi" w:cstheme="minorBidi"/>
              <w:noProof/>
              <w:sz w:val="22"/>
              <w:szCs w:val="22"/>
              <w:lang w:eastAsia="en-GB"/>
            </w:rPr>
          </w:pPr>
          <w:hyperlink w:anchor="_Toc212661857" w:history="1">
            <w:r w:rsidRPr="0045527A">
              <w:rPr>
                <w:rStyle w:val="Hyperlink"/>
                <w:noProof/>
              </w:rPr>
              <w:t>4. Conclusion and Recommendations</w:t>
            </w:r>
            <w:r>
              <w:rPr>
                <w:noProof/>
                <w:webHidden/>
              </w:rPr>
              <w:tab/>
            </w:r>
            <w:r>
              <w:rPr>
                <w:noProof/>
                <w:webHidden/>
              </w:rPr>
              <w:fldChar w:fldCharType="begin"/>
            </w:r>
            <w:r>
              <w:rPr>
                <w:noProof/>
                <w:webHidden/>
              </w:rPr>
              <w:instrText xml:space="preserve"> PAGEREF _Toc212661857 \h </w:instrText>
            </w:r>
            <w:r>
              <w:rPr>
                <w:noProof/>
                <w:webHidden/>
              </w:rPr>
            </w:r>
            <w:r>
              <w:rPr>
                <w:noProof/>
                <w:webHidden/>
              </w:rPr>
              <w:fldChar w:fldCharType="separate"/>
            </w:r>
            <w:r>
              <w:rPr>
                <w:noProof/>
                <w:webHidden/>
              </w:rPr>
              <w:t>12</w:t>
            </w:r>
            <w:r>
              <w:rPr>
                <w:noProof/>
                <w:webHidden/>
              </w:rPr>
              <w:fldChar w:fldCharType="end"/>
            </w:r>
          </w:hyperlink>
        </w:p>
        <w:p w14:paraId="5C940DCB"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58" w:history="1">
            <w:r w:rsidRPr="0045527A">
              <w:rPr>
                <w:rStyle w:val="Hyperlink"/>
                <w:noProof/>
              </w:rPr>
              <w:t>4.1 Conclusion</w:t>
            </w:r>
            <w:r>
              <w:rPr>
                <w:noProof/>
                <w:webHidden/>
              </w:rPr>
              <w:tab/>
            </w:r>
            <w:r>
              <w:rPr>
                <w:noProof/>
                <w:webHidden/>
              </w:rPr>
              <w:fldChar w:fldCharType="begin"/>
            </w:r>
            <w:r>
              <w:rPr>
                <w:noProof/>
                <w:webHidden/>
              </w:rPr>
              <w:instrText xml:space="preserve"> PAGEREF _Toc212661858 \h </w:instrText>
            </w:r>
            <w:r>
              <w:rPr>
                <w:noProof/>
                <w:webHidden/>
              </w:rPr>
            </w:r>
            <w:r>
              <w:rPr>
                <w:noProof/>
                <w:webHidden/>
              </w:rPr>
              <w:fldChar w:fldCharType="separate"/>
            </w:r>
            <w:r>
              <w:rPr>
                <w:noProof/>
                <w:webHidden/>
              </w:rPr>
              <w:t>12</w:t>
            </w:r>
            <w:r>
              <w:rPr>
                <w:noProof/>
                <w:webHidden/>
              </w:rPr>
              <w:fldChar w:fldCharType="end"/>
            </w:r>
          </w:hyperlink>
        </w:p>
        <w:p w14:paraId="36E21823" w14:textId="77777777" w:rsidR="00DB3ED6" w:rsidRDefault="00DB3ED6" w:rsidP="00CE0065">
          <w:pPr>
            <w:pStyle w:val="TOC2"/>
            <w:tabs>
              <w:tab w:val="right" w:leader="dot" w:pos="9016"/>
            </w:tabs>
            <w:spacing w:after="0"/>
            <w:rPr>
              <w:rFonts w:asciiTheme="minorHAnsi" w:eastAsiaTheme="minorEastAsia" w:hAnsiTheme="minorHAnsi" w:cstheme="minorBidi"/>
              <w:noProof/>
              <w:sz w:val="22"/>
              <w:szCs w:val="22"/>
              <w:lang w:eastAsia="en-GB"/>
            </w:rPr>
          </w:pPr>
          <w:hyperlink w:anchor="_Toc212661859" w:history="1">
            <w:r w:rsidRPr="0045527A">
              <w:rPr>
                <w:rStyle w:val="Hyperlink"/>
                <w:noProof/>
              </w:rPr>
              <w:t>4.2 Recommendations</w:t>
            </w:r>
            <w:r>
              <w:rPr>
                <w:noProof/>
                <w:webHidden/>
              </w:rPr>
              <w:tab/>
            </w:r>
            <w:r>
              <w:rPr>
                <w:noProof/>
                <w:webHidden/>
              </w:rPr>
              <w:fldChar w:fldCharType="begin"/>
            </w:r>
            <w:r>
              <w:rPr>
                <w:noProof/>
                <w:webHidden/>
              </w:rPr>
              <w:instrText xml:space="preserve"> PAGEREF _Toc212661859 \h </w:instrText>
            </w:r>
            <w:r>
              <w:rPr>
                <w:noProof/>
                <w:webHidden/>
              </w:rPr>
            </w:r>
            <w:r>
              <w:rPr>
                <w:noProof/>
                <w:webHidden/>
              </w:rPr>
              <w:fldChar w:fldCharType="separate"/>
            </w:r>
            <w:r>
              <w:rPr>
                <w:noProof/>
                <w:webHidden/>
              </w:rPr>
              <w:t>13</w:t>
            </w:r>
            <w:r>
              <w:rPr>
                <w:noProof/>
                <w:webHidden/>
              </w:rPr>
              <w:fldChar w:fldCharType="end"/>
            </w:r>
          </w:hyperlink>
        </w:p>
        <w:p w14:paraId="1AC4C611" w14:textId="77777777" w:rsidR="00DB3ED6" w:rsidRDefault="00DB3ED6" w:rsidP="00CE0065">
          <w:pPr>
            <w:pStyle w:val="TOC1"/>
            <w:tabs>
              <w:tab w:val="right" w:leader="dot" w:pos="9016"/>
            </w:tabs>
            <w:spacing w:after="0"/>
            <w:rPr>
              <w:rFonts w:asciiTheme="minorHAnsi" w:eastAsiaTheme="minorEastAsia" w:hAnsiTheme="minorHAnsi" w:cstheme="minorBidi"/>
              <w:noProof/>
              <w:sz w:val="22"/>
              <w:szCs w:val="22"/>
              <w:lang w:eastAsia="en-GB"/>
            </w:rPr>
          </w:pPr>
          <w:hyperlink w:anchor="_Toc212661860" w:history="1">
            <w:r w:rsidRPr="0045527A">
              <w:rPr>
                <w:rStyle w:val="Hyperlink"/>
                <w:noProof/>
              </w:rPr>
              <w:t>5. Reference List</w:t>
            </w:r>
            <w:r>
              <w:rPr>
                <w:noProof/>
                <w:webHidden/>
              </w:rPr>
              <w:tab/>
            </w:r>
            <w:r>
              <w:rPr>
                <w:noProof/>
                <w:webHidden/>
              </w:rPr>
              <w:fldChar w:fldCharType="begin"/>
            </w:r>
            <w:r>
              <w:rPr>
                <w:noProof/>
                <w:webHidden/>
              </w:rPr>
              <w:instrText xml:space="preserve"> PAGEREF _Toc212661860 \h </w:instrText>
            </w:r>
            <w:r>
              <w:rPr>
                <w:noProof/>
                <w:webHidden/>
              </w:rPr>
            </w:r>
            <w:r>
              <w:rPr>
                <w:noProof/>
                <w:webHidden/>
              </w:rPr>
              <w:fldChar w:fldCharType="separate"/>
            </w:r>
            <w:r>
              <w:rPr>
                <w:noProof/>
                <w:webHidden/>
              </w:rPr>
              <w:t>14</w:t>
            </w:r>
            <w:r>
              <w:rPr>
                <w:noProof/>
                <w:webHidden/>
              </w:rPr>
              <w:fldChar w:fldCharType="end"/>
            </w:r>
          </w:hyperlink>
        </w:p>
        <w:p w14:paraId="09EF3B5E" w14:textId="77777777" w:rsidR="00F51B68" w:rsidRDefault="00F51B68" w:rsidP="00CE0065">
          <w:pPr>
            <w:spacing w:after="0"/>
          </w:pPr>
          <w:r>
            <w:rPr>
              <w:noProof/>
            </w:rPr>
            <w:fldChar w:fldCharType="end"/>
          </w:r>
        </w:p>
      </w:sdtContent>
    </w:sdt>
    <w:p w14:paraId="39C539AD" w14:textId="77777777" w:rsidR="00F51B68" w:rsidRDefault="00F51B68" w:rsidP="00CE0065">
      <w:pPr>
        <w:spacing w:after="0"/>
      </w:pPr>
      <w:r>
        <w:br w:type="page"/>
      </w:r>
    </w:p>
    <w:p w14:paraId="5E4261FC" w14:textId="77777777" w:rsidR="00F51B68" w:rsidRPr="009C1D31" w:rsidRDefault="00F51B68" w:rsidP="00CE0065">
      <w:pPr>
        <w:pStyle w:val="Heading1"/>
        <w:spacing w:after="0"/>
      </w:pPr>
      <w:bookmarkStart w:id="0" w:name="_Toc212661835"/>
      <w:r w:rsidRPr="009C1D31">
        <w:lastRenderedPageBreak/>
        <w:t>1. Introduction</w:t>
      </w:r>
      <w:bookmarkEnd w:id="0"/>
      <w:r w:rsidRPr="009C1D31">
        <w:t xml:space="preserve"> </w:t>
      </w:r>
    </w:p>
    <w:p w14:paraId="33B5ECF8" w14:textId="77777777" w:rsidR="00531934" w:rsidRDefault="00531934" w:rsidP="00CE0065">
      <w:pPr>
        <w:spacing w:after="0"/>
      </w:pPr>
      <w:r>
        <w:t>Emotional Intelligence (EI) is the skill of perceiving, interpreting and regulating personal feelings and the feelings of other people. EI is essential in the work environment since it improves relationship and makes decisions as well as promotes effective leadership</w:t>
      </w:r>
      <w:r w:rsidR="00BB46F5">
        <w:t xml:space="preserve"> (</w:t>
      </w:r>
      <w:proofErr w:type="spellStart"/>
      <w:r w:rsidR="00BB46F5">
        <w:t>Yuldasheva</w:t>
      </w:r>
      <w:proofErr w:type="spellEnd"/>
      <w:r w:rsidR="00BB46F5">
        <w:t xml:space="preserve"> 2024)</w:t>
      </w:r>
      <w:r>
        <w:t>. Mindfulness that is being completely present and conscious of the surrounding and the emotions one is feeling, is a complement to EI, as it allows self-control and understanding. All these competencies work together to establish a good work environment that is productive.</w:t>
      </w:r>
    </w:p>
    <w:p w14:paraId="6550B990" w14:textId="77777777" w:rsidR="00F51B68" w:rsidRPr="00F51B68" w:rsidRDefault="00531934" w:rsidP="00CE0065">
      <w:pPr>
        <w:spacing w:after="0"/>
      </w:pPr>
      <w:r>
        <w:t>This report is aimed at critically assessing the role of employees in applying the elements of EI in their working relationships and decision-making. It will also look at how the generational differences in EI are relevant especially in hiring employees of the Generation X, generation Y, and generation Z. Lastly, the report will give practical recommendations to organi</w:t>
      </w:r>
      <w:r w:rsidR="00A038B5">
        <w:t>s</w:t>
      </w:r>
      <w:r>
        <w:t>ations to embrace EI and mindfulness to ensure improved employee engagement as well as organi</w:t>
      </w:r>
      <w:r w:rsidR="00A038B5">
        <w:t>s</w:t>
      </w:r>
      <w:r>
        <w:t>ational success. The report will discuss the theory of EI, its implementation across generations and make recommendations that can be used to implement the same.</w:t>
      </w:r>
    </w:p>
    <w:p w14:paraId="64EBB07D" w14:textId="77777777" w:rsidR="00F51B68" w:rsidRPr="00F51B68" w:rsidRDefault="00F51B68" w:rsidP="00CE0065">
      <w:pPr>
        <w:spacing w:after="0"/>
      </w:pPr>
    </w:p>
    <w:p w14:paraId="40DE89D2" w14:textId="77777777" w:rsidR="00F51B68" w:rsidRPr="00F51B68" w:rsidRDefault="00F51B68" w:rsidP="00CE0065">
      <w:pPr>
        <w:pStyle w:val="Heading1"/>
        <w:spacing w:after="0"/>
      </w:pPr>
      <w:bookmarkStart w:id="1" w:name="_Toc212661836"/>
      <w:r w:rsidRPr="00F51B68">
        <w:t>2. Emotional Intelligence Components in the Workplace</w:t>
      </w:r>
      <w:bookmarkEnd w:id="1"/>
      <w:r w:rsidRPr="00F51B68">
        <w:t xml:space="preserve"> </w:t>
      </w:r>
    </w:p>
    <w:p w14:paraId="345A1209" w14:textId="77777777" w:rsidR="00F51B68" w:rsidRPr="009C1D31" w:rsidRDefault="00F51B68" w:rsidP="00CE0065">
      <w:pPr>
        <w:pStyle w:val="Heading2"/>
        <w:spacing w:after="0"/>
      </w:pPr>
      <w:bookmarkStart w:id="2" w:name="_Toc212661837"/>
      <w:r w:rsidRPr="009C1D31">
        <w:t>2.1 Overview of Emotional Intelligence</w:t>
      </w:r>
      <w:bookmarkEnd w:id="2"/>
      <w:r w:rsidRPr="009C1D31">
        <w:t xml:space="preserve"> </w:t>
      </w:r>
    </w:p>
    <w:p w14:paraId="7E72A773" w14:textId="77777777" w:rsidR="00531934" w:rsidRDefault="00531934" w:rsidP="00CE0065">
      <w:pPr>
        <w:spacing w:after="0"/>
      </w:pPr>
      <w:r>
        <w:t>Emotional Intelligence (EI) denotes the ability to be aware of and comprehend feelings and responses to feelings as well as to be aware and affect feelings in others. According to Goleman, EI is the power to self-motivate, to continue when frustrated, to manage impulses, to control moods and to be empathetic of other people</w:t>
      </w:r>
      <w:r w:rsidR="00B8083B">
        <w:t xml:space="preserve"> (Rodrigues and Matos, 2025)</w:t>
      </w:r>
      <w:r>
        <w:t>. A more cognitive model is suggested by Mayer and Salovey, where the authors promote four major EI skills including perceiving emotions, facilitating thought, understanding emotions, and managing emotions</w:t>
      </w:r>
      <w:r w:rsidR="00B8083B">
        <w:t xml:space="preserve"> (Dou et al., 2022)</w:t>
      </w:r>
      <w:r>
        <w:t>.</w:t>
      </w:r>
    </w:p>
    <w:p w14:paraId="0F8EF239" w14:textId="77777777" w:rsidR="00F51B68" w:rsidRPr="00F51B68" w:rsidRDefault="00531934" w:rsidP="00CE0065">
      <w:pPr>
        <w:spacing w:after="0"/>
      </w:pPr>
      <w:r>
        <w:t>The role of EI is imperative in the workplace because it improves the capacity of individuals in complex social settings, making of sound decisions, and cooperation. High EI employees are likely to have superior communication skills, conflict resolution and leadership skills. Goleman argues that EI leads to job satisfaction, performance, and well-being because it leads to emotional control, resilience, and successful teamwork</w:t>
      </w:r>
      <w:r w:rsidR="00B8083B">
        <w:t xml:space="preserve"> (Sakyi and </w:t>
      </w:r>
      <w:proofErr w:type="spellStart"/>
      <w:r w:rsidR="00B8083B">
        <w:t>Korang</w:t>
      </w:r>
      <w:proofErr w:type="spellEnd"/>
      <w:r w:rsidR="00B8083B">
        <w:t>, 2024)</w:t>
      </w:r>
      <w:r>
        <w:t xml:space="preserve">. When </w:t>
      </w:r>
      <w:proofErr w:type="gramStart"/>
      <w:r>
        <w:t>work place</w:t>
      </w:r>
      <w:proofErr w:type="gramEnd"/>
      <w:r>
        <w:t xml:space="preserve"> is a </w:t>
      </w:r>
      <w:proofErr w:type="gramStart"/>
      <w:r>
        <w:t>fast evolving</w:t>
      </w:r>
      <w:proofErr w:type="gramEnd"/>
      <w:r>
        <w:t xml:space="preserve"> environment and emotional interactions are a part of its working environment, EI supports in developing conducive working environments that foster personal and organi</w:t>
      </w:r>
      <w:r w:rsidR="00A038B5">
        <w:t>s</w:t>
      </w:r>
      <w:r>
        <w:t>ational development.</w:t>
      </w:r>
    </w:p>
    <w:p w14:paraId="79EF2987" w14:textId="77777777" w:rsidR="00F51B68" w:rsidRPr="00F51B68" w:rsidRDefault="00F51B68" w:rsidP="00CE0065">
      <w:pPr>
        <w:spacing w:after="0"/>
      </w:pPr>
    </w:p>
    <w:p w14:paraId="6719226B" w14:textId="77777777" w:rsidR="00F51B68" w:rsidRPr="00F51B68" w:rsidRDefault="00F51B68" w:rsidP="00CE0065">
      <w:pPr>
        <w:pStyle w:val="Heading2"/>
        <w:spacing w:after="0"/>
      </w:pPr>
      <w:bookmarkStart w:id="3" w:name="_Toc212661838"/>
      <w:r w:rsidRPr="00F51B68">
        <w:lastRenderedPageBreak/>
        <w:t>2.2 Components of Emotion</w:t>
      </w:r>
      <w:r w:rsidR="00DB3ED6">
        <w:t>al Intelligence</w:t>
      </w:r>
      <w:bookmarkEnd w:id="3"/>
    </w:p>
    <w:p w14:paraId="4A4A3ECF" w14:textId="77777777" w:rsidR="00F51B68" w:rsidRPr="009C1D31" w:rsidRDefault="009C1D31" w:rsidP="00CE0065">
      <w:pPr>
        <w:pStyle w:val="Heading3"/>
        <w:spacing w:after="0"/>
      </w:pPr>
      <w:bookmarkStart w:id="4" w:name="_Toc212661839"/>
      <w:r w:rsidRPr="009C1D31">
        <w:t xml:space="preserve">2.2.1 </w:t>
      </w:r>
      <w:r w:rsidR="00F51B68" w:rsidRPr="009C1D31">
        <w:t>Self-Awareness</w:t>
      </w:r>
      <w:bookmarkEnd w:id="4"/>
    </w:p>
    <w:p w14:paraId="1D58602C" w14:textId="77777777" w:rsidR="00F51B68" w:rsidRDefault="00531934" w:rsidP="00CE0065">
      <w:pPr>
        <w:spacing w:after="0"/>
      </w:pPr>
      <w:r w:rsidRPr="00531934">
        <w:t>Emotional Intelligence (EI), which is a major aspect of self-awareness, can be described as the capacity to identify and be aware of personal feelings, strengths, weaknesses and the way they influence others (</w:t>
      </w:r>
      <w:r w:rsidR="00B8083B">
        <w:t>Antonopoulou,</w:t>
      </w:r>
      <w:r w:rsidR="00B8083B" w:rsidRPr="00B8083B">
        <w:t xml:space="preserve"> 2024</w:t>
      </w:r>
      <w:r w:rsidRPr="00531934">
        <w:t xml:space="preserve">). At the </w:t>
      </w:r>
      <w:proofErr w:type="gramStart"/>
      <w:r w:rsidRPr="00531934">
        <w:t>work place</w:t>
      </w:r>
      <w:proofErr w:type="gramEnd"/>
      <w:r w:rsidRPr="00531934">
        <w:t>, self-awareness helps employees to know potential triggers of emotions, handle stress, and enhance inter</w:t>
      </w:r>
      <w:r w:rsidR="00B8083B">
        <w:t>personal relationships. Goleman</w:t>
      </w:r>
      <w:r w:rsidRPr="00531934">
        <w:t xml:space="preserve"> reckons that employees who are self-aware are in better positions to make objective decisions, conflicts, and reflective practices that improve job performance</w:t>
      </w:r>
      <w:r w:rsidR="00B8083B">
        <w:t xml:space="preserve"> (Riaz, 2024)</w:t>
      </w:r>
      <w:r w:rsidRPr="00531934">
        <w:t>. The employees learn to adjust their behaviour to work more efficiently, establish more strong relationships, create a positive working environment by knowing how to feel, which allows them to adjust their behaviour accordingly.</w:t>
      </w:r>
    </w:p>
    <w:p w14:paraId="626E2AB6" w14:textId="77777777" w:rsidR="00F51B68" w:rsidRPr="00F51B68" w:rsidRDefault="00F51B68" w:rsidP="00CE0065">
      <w:pPr>
        <w:spacing w:after="0"/>
      </w:pPr>
    </w:p>
    <w:p w14:paraId="376960D5" w14:textId="77777777" w:rsidR="00F51B68" w:rsidRPr="00F51B68" w:rsidRDefault="009C1D31" w:rsidP="00CE0065">
      <w:pPr>
        <w:pStyle w:val="Heading3"/>
        <w:spacing w:after="0"/>
      </w:pPr>
      <w:bookmarkStart w:id="5" w:name="_Toc212661840"/>
      <w:r>
        <w:t xml:space="preserve">2.2.2 </w:t>
      </w:r>
      <w:r w:rsidR="00F51B68" w:rsidRPr="00F51B68">
        <w:t>Self-Regulation</w:t>
      </w:r>
      <w:bookmarkEnd w:id="5"/>
      <w:r w:rsidR="00F51B68" w:rsidRPr="00F51B68">
        <w:t xml:space="preserve"> </w:t>
      </w:r>
    </w:p>
    <w:p w14:paraId="60B4A79D" w14:textId="77777777" w:rsidR="00F51B68" w:rsidRDefault="00531934" w:rsidP="00CE0065">
      <w:pPr>
        <w:spacing w:after="0"/>
      </w:pPr>
      <w:r w:rsidRPr="00531934">
        <w:t>One of the components of EI is self-regulation which is the ability to manage or redirect disruptive feelings and impulses and adjust to shifting situations</w:t>
      </w:r>
      <w:r w:rsidR="00B8083B">
        <w:t xml:space="preserve"> (Antonopoulou,</w:t>
      </w:r>
      <w:r w:rsidR="00B8083B" w:rsidRPr="00B8083B">
        <w:t xml:space="preserve"> 2024</w:t>
      </w:r>
      <w:r w:rsidR="00B8083B">
        <w:t>)</w:t>
      </w:r>
      <w:r w:rsidRPr="00531934">
        <w:t xml:space="preserve">. It also assists people to exercise some level of control over their emotions particularly when situations are under stress. Self-regulation also enables employees to deal with stress in the workplace, remain focused and not take immediate actions. As an illustration, when a conflict arises, employees who have excellent self-regulation skills will be able to take a moment, </w:t>
      </w:r>
      <w:r w:rsidR="00B8083B" w:rsidRPr="00531934">
        <w:t>re-evaluate</w:t>
      </w:r>
      <w:r w:rsidRPr="00531934">
        <w:t>, and take a positive action instead of being impulsive. Goleman states that self-regulation improves problem-solving, decision-making, and conflict resolution that leads to a healthier</w:t>
      </w:r>
      <w:r w:rsidR="00B8083B">
        <w:t xml:space="preserve"> and better-working environment (Akande et al., 2025)</w:t>
      </w:r>
    </w:p>
    <w:p w14:paraId="0D8F22E1" w14:textId="77777777" w:rsidR="00F51B68" w:rsidRPr="00F51B68" w:rsidRDefault="00F51B68" w:rsidP="00CE0065">
      <w:pPr>
        <w:spacing w:after="0"/>
      </w:pPr>
    </w:p>
    <w:p w14:paraId="4739DA58" w14:textId="77777777" w:rsidR="00F51B68" w:rsidRPr="00F51B68" w:rsidRDefault="009C1D31" w:rsidP="00CE0065">
      <w:pPr>
        <w:pStyle w:val="Heading3"/>
        <w:spacing w:after="0"/>
      </w:pPr>
      <w:bookmarkStart w:id="6" w:name="_Toc212661841"/>
      <w:r>
        <w:t xml:space="preserve">2.2.3 </w:t>
      </w:r>
      <w:r w:rsidR="00F51B68" w:rsidRPr="00F51B68">
        <w:t>Motivation</w:t>
      </w:r>
      <w:bookmarkEnd w:id="6"/>
      <w:r w:rsidR="00F51B68" w:rsidRPr="00F51B68">
        <w:t xml:space="preserve"> </w:t>
      </w:r>
    </w:p>
    <w:p w14:paraId="117A3C30" w14:textId="77777777" w:rsidR="00F51B68" w:rsidRDefault="00531934" w:rsidP="00CE0065">
      <w:pPr>
        <w:spacing w:after="0"/>
      </w:pPr>
      <w:r w:rsidRPr="00531934">
        <w:t>Motivation in the Emotional Intelligence (EI) context is the capacity to use emotions to seek results, endure hardships and have a positive attitude when one is in trouble (</w:t>
      </w:r>
      <w:proofErr w:type="spellStart"/>
      <w:r w:rsidR="003469E8">
        <w:t>Mukokoma</w:t>
      </w:r>
      <w:proofErr w:type="spellEnd"/>
      <w:r w:rsidR="003469E8">
        <w:t>, 2020</w:t>
      </w:r>
      <w:r w:rsidRPr="00531934">
        <w:t xml:space="preserve">). Highly intrinsic motivated employees are motivated by personal values, passion and purpose as opposed to monetary rewards. </w:t>
      </w:r>
      <w:r w:rsidR="003469E8">
        <w:t>T</w:t>
      </w:r>
      <w:r w:rsidRPr="00531934">
        <w:t>he motivated employees are more engaged, creative, and persevering. An example is those employees who are driven by self-improvement and personal success tend to be self-motivated, generate novel ideas, and recover to push their own personal significant and organi</w:t>
      </w:r>
      <w:r w:rsidR="00A038B5">
        <w:t>s</w:t>
      </w:r>
      <w:r w:rsidRPr="00531934">
        <w:t>ational goals.</w:t>
      </w:r>
    </w:p>
    <w:p w14:paraId="1963A53A" w14:textId="77777777" w:rsidR="00F51B68" w:rsidRPr="00F51B68" w:rsidRDefault="00F51B68" w:rsidP="00CE0065">
      <w:pPr>
        <w:spacing w:after="0"/>
      </w:pPr>
    </w:p>
    <w:p w14:paraId="1EC666DB" w14:textId="77777777" w:rsidR="00F51B68" w:rsidRPr="00F51B68" w:rsidRDefault="009C1D31" w:rsidP="00CE0065">
      <w:pPr>
        <w:pStyle w:val="Heading3"/>
        <w:spacing w:after="0"/>
      </w:pPr>
      <w:bookmarkStart w:id="7" w:name="_Toc212661842"/>
      <w:r>
        <w:t xml:space="preserve">2.2.4 </w:t>
      </w:r>
      <w:r w:rsidR="00F51B68">
        <w:t>Empathy</w:t>
      </w:r>
      <w:bookmarkEnd w:id="7"/>
    </w:p>
    <w:p w14:paraId="3C64AFA8" w14:textId="77777777" w:rsidR="00F51B68" w:rsidRDefault="00531934" w:rsidP="00CE0065">
      <w:pPr>
        <w:spacing w:after="0"/>
      </w:pPr>
      <w:r w:rsidRPr="00531934">
        <w:lastRenderedPageBreak/>
        <w:t>One of the components of EI is empathy, which is the capacity to empathi</w:t>
      </w:r>
      <w:r w:rsidR="00A038B5">
        <w:t>s</w:t>
      </w:r>
      <w:r w:rsidRPr="00531934">
        <w:t>e, comprehend and be able to share the emotions of one another (</w:t>
      </w:r>
      <w:r w:rsidR="003469E8">
        <w:t>McNulty and Politis,</w:t>
      </w:r>
      <w:r w:rsidR="003469E8" w:rsidRPr="003469E8">
        <w:t xml:space="preserve"> 2023</w:t>
      </w:r>
      <w:r w:rsidRPr="00531934">
        <w:t>). It is very important in improving positive interpersonal relations through improving communication, trust, and cooperation. The ability of employees to empathi</w:t>
      </w:r>
      <w:r w:rsidR="00A038B5">
        <w:t>s</w:t>
      </w:r>
      <w:r w:rsidRPr="00531934">
        <w:t xml:space="preserve">e can enable them to comprehend the feelings of colleagues and in the process, they are able to respond in a more considerate and supportive manner. Goleman stresses the fact that empathetic employees empower themselves to solve disagreements, offer emotional support and enhance a stronger team </w:t>
      </w:r>
      <w:proofErr w:type="gramStart"/>
      <w:r w:rsidRPr="00531934">
        <w:t>dynamics</w:t>
      </w:r>
      <w:r w:rsidR="003469E8">
        <w:t xml:space="preserve"> (Sharma et al., 2024)</w:t>
      </w:r>
      <w:proofErr w:type="gramEnd"/>
      <w:r w:rsidRPr="00531934">
        <w:t>. By identifying the emotional needs of other people, employees will be able to build a more inclusive and cooperative workplace environment to enhance overall organi</w:t>
      </w:r>
      <w:r w:rsidR="00A038B5">
        <w:t>s</w:t>
      </w:r>
      <w:r w:rsidRPr="00531934">
        <w:t>ational performance.</w:t>
      </w:r>
    </w:p>
    <w:p w14:paraId="7DB3A089" w14:textId="77777777" w:rsidR="00F51B68" w:rsidRPr="00F51B68" w:rsidRDefault="00F51B68" w:rsidP="00CE0065">
      <w:pPr>
        <w:spacing w:after="0"/>
      </w:pPr>
    </w:p>
    <w:p w14:paraId="6F22A62C" w14:textId="77777777" w:rsidR="00F51B68" w:rsidRPr="00F51B68" w:rsidRDefault="009C1D31" w:rsidP="00CE0065">
      <w:pPr>
        <w:pStyle w:val="Heading3"/>
        <w:spacing w:after="0"/>
      </w:pPr>
      <w:bookmarkStart w:id="8" w:name="_Toc212661843"/>
      <w:r>
        <w:t xml:space="preserve">2.2.5 </w:t>
      </w:r>
      <w:r w:rsidR="00F51B68">
        <w:t>Social Skills</w:t>
      </w:r>
      <w:bookmarkEnd w:id="8"/>
    </w:p>
    <w:p w14:paraId="1F4DD04F" w14:textId="77777777" w:rsidR="00F51B68" w:rsidRDefault="00531934" w:rsidP="00CE0065">
      <w:pPr>
        <w:spacing w:after="0"/>
      </w:pPr>
      <w:r w:rsidRPr="00531934">
        <w:t xml:space="preserve">Social skills which </w:t>
      </w:r>
      <w:proofErr w:type="gramStart"/>
      <w:r w:rsidRPr="00531934">
        <w:t>is</w:t>
      </w:r>
      <w:proofErr w:type="gramEnd"/>
      <w:r w:rsidRPr="00531934">
        <w:t xml:space="preserve"> an essential part of Emotional Intelligence (EI) is the ability to deal with relationships, communication and form good networks (</w:t>
      </w:r>
      <w:r w:rsidR="003469E8">
        <w:t>Saxena, 2025</w:t>
      </w:r>
      <w:r w:rsidRPr="00531934">
        <w:t>). These are teamwork skills, and they help people to work in teams, solve problems, and lead to the success of the team. Social skills in leadership aid the leaders in motivating, influencing, and directing their teams towards the attainment of common goals. Goleman also highlights that social skilful people contribute to the open communication, trust and cooperation that in turn make an organi</w:t>
      </w:r>
      <w:r w:rsidR="00A038B5">
        <w:t>s</w:t>
      </w:r>
      <w:r w:rsidRPr="00531934">
        <w:t>ation productive and elevate the morale</w:t>
      </w:r>
      <w:r w:rsidR="003469E8">
        <w:t xml:space="preserve"> (Sonia, 2024)</w:t>
      </w:r>
      <w:r w:rsidRPr="00531934">
        <w:t>. The social skills are important in improving the negotiating of complicated workplace dynamics and fostering healthy work cultures.</w:t>
      </w:r>
    </w:p>
    <w:p w14:paraId="073D36F4" w14:textId="77777777" w:rsidR="00F51B68" w:rsidRPr="00F51B68" w:rsidRDefault="00F51B68" w:rsidP="00CE0065">
      <w:pPr>
        <w:spacing w:after="0"/>
      </w:pPr>
    </w:p>
    <w:p w14:paraId="5271D05C" w14:textId="77777777" w:rsidR="00F51B68" w:rsidRPr="00F51B68" w:rsidRDefault="00F51B68" w:rsidP="00CE0065">
      <w:pPr>
        <w:pStyle w:val="Heading2"/>
        <w:spacing w:after="0"/>
      </w:pPr>
      <w:bookmarkStart w:id="9" w:name="_Toc212661844"/>
      <w:r w:rsidRPr="00F51B68">
        <w:t>2.3 Applying EI Models in the Workplace</w:t>
      </w:r>
      <w:bookmarkEnd w:id="9"/>
      <w:r w:rsidRPr="00F51B68">
        <w:t xml:space="preserve"> </w:t>
      </w:r>
    </w:p>
    <w:p w14:paraId="73532938" w14:textId="77777777" w:rsidR="00F51B68" w:rsidRDefault="009C1D31" w:rsidP="00CE0065">
      <w:pPr>
        <w:pStyle w:val="Heading3"/>
        <w:spacing w:after="0"/>
      </w:pPr>
      <w:bookmarkStart w:id="10" w:name="_Toc212661845"/>
      <w:r>
        <w:t xml:space="preserve">2.3.1 </w:t>
      </w:r>
      <w:r w:rsidR="00F51B68" w:rsidRPr="00F51B68">
        <w:t>Goleman’s EI Model</w:t>
      </w:r>
      <w:bookmarkEnd w:id="10"/>
      <w:r w:rsidR="00F51B68" w:rsidRPr="00F51B68">
        <w:t xml:space="preserve"> </w:t>
      </w:r>
    </w:p>
    <w:p w14:paraId="58613457" w14:textId="77777777" w:rsidR="00D30ABA" w:rsidRDefault="00D30ABA" w:rsidP="00CE0065">
      <w:pPr>
        <w:keepNext/>
        <w:spacing w:after="0"/>
        <w:jc w:val="center"/>
      </w:pPr>
      <w:r w:rsidRPr="00D30ABA">
        <w:rPr>
          <w:noProof/>
        </w:rPr>
        <w:lastRenderedPageBreak/>
        <w:drawing>
          <wp:inline distT="0" distB="0" distL="0" distR="0" wp14:anchorId="23D4B307" wp14:editId="31E4E0B8">
            <wp:extent cx="5731510" cy="44342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434205"/>
                    </a:xfrm>
                    <a:prstGeom prst="rect">
                      <a:avLst/>
                    </a:prstGeom>
                  </pic:spPr>
                </pic:pic>
              </a:graphicData>
            </a:graphic>
          </wp:inline>
        </w:drawing>
      </w:r>
    </w:p>
    <w:p w14:paraId="2421D622" w14:textId="77777777" w:rsidR="00D30ABA" w:rsidRPr="00D30ABA" w:rsidRDefault="00D30ABA" w:rsidP="00CE0065">
      <w:pPr>
        <w:pStyle w:val="Caption"/>
        <w:spacing w:after="0" w:line="360" w:lineRule="auto"/>
        <w:jc w:val="center"/>
        <w:rPr>
          <w:color w:val="000000" w:themeColor="text1"/>
        </w:rPr>
      </w:pPr>
      <w:r w:rsidRPr="00D30ABA">
        <w:rPr>
          <w:color w:val="000000" w:themeColor="text1"/>
        </w:rPr>
        <w:t xml:space="preserve">Figure </w:t>
      </w:r>
      <w:r w:rsidRPr="00D30ABA">
        <w:rPr>
          <w:color w:val="000000" w:themeColor="text1"/>
        </w:rPr>
        <w:fldChar w:fldCharType="begin"/>
      </w:r>
      <w:r w:rsidRPr="00D30ABA">
        <w:rPr>
          <w:color w:val="000000" w:themeColor="text1"/>
        </w:rPr>
        <w:instrText xml:space="preserve"> SEQ Figure \* ARABIC </w:instrText>
      </w:r>
      <w:r w:rsidRPr="00D30ABA">
        <w:rPr>
          <w:color w:val="000000" w:themeColor="text1"/>
        </w:rPr>
        <w:fldChar w:fldCharType="separate"/>
      </w:r>
      <w:r w:rsidR="0016624F">
        <w:rPr>
          <w:noProof/>
          <w:color w:val="000000" w:themeColor="text1"/>
        </w:rPr>
        <w:t>1</w:t>
      </w:r>
      <w:r w:rsidRPr="00D30ABA">
        <w:rPr>
          <w:color w:val="000000" w:themeColor="text1"/>
        </w:rPr>
        <w:fldChar w:fldCharType="end"/>
      </w:r>
      <w:r w:rsidRPr="00D30ABA">
        <w:rPr>
          <w:color w:val="000000" w:themeColor="text1"/>
        </w:rPr>
        <w:t>: Goleman's ESI Framework</w:t>
      </w:r>
      <w:r w:rsidRPr="00D30ABA">
        <w:rPr>
          <w:color w:val="000000" w:themeColor="text1"/>
        </w:rPr>
        <w:br/>
        <w:t>Source: (Bawany, 2023)</w:t>
      </w:r>
    </w:p>
    <w:p w14:paraId="412098BD" w14:textId="77777777" w:rsidR="00531934" w:rsidRDefault="00531934" w:rsidP="00CE0065">
      <w:pPr>
        <w:spacing w:after="0"/>
      </w:pPr>
      <w:r>
        <w:t>The Emotional Intelligence (EI) model by Daniel Goleman, which was first presented in his masterpiece in 1995, brings up five main elements of EI, namely, self-awareness, self-regulation, motivation, empathy, and social skills</w:t>
      </w:r>
      <w:r w:rsidR="003469E8">
        <w:t xml:space="preserve"> (</w:t>
      </w:r>
      <w:proofErr w:type="spellStart"/>
      <w:r w:rsidR="003469E8">
        <w:t>Nurfadillah</w:t>
      </w:r>
      <w:proofErr w:type="spellEnd"/>
      <w:r w:rsidR="003469E8">
        <w:t xml:space="preserve">, </w:t>
      </w:r>
      <w:r w:rsidR="003469E8" w:rsidRPr="003469E8">
        <w:t>2021</w:t>
      </w:r>
      <w:r w:rsidR="003469E8">
        <w:t>)</w:t>
      </w:r>
      <w:r>
        <w:t xml:space="preserve">. </w:t>
      </w:r>
      <w:proofErr w:type="gramStart"/>
      <w:r>
        <w:t>All of</w:t>
      </w:r>
      <w:proofErr w:type="gramEnd"/>
      <w:r>
        <w:t xml:space="preserve"> these factors lead to emotional competence and are essential in self and professional growth.</w:t>
      </w:r>
    </w:p>
    <w:p w14:paraId="1A9061F4" w14:textId="77777777" w:rsidR="00531934" w:rsidRDefault="00531934" w:rsidP="00CE0065">
      <w:pPr>
        <w:pStyle w:val="ListParagraph"/>
        <w:numPr>
          <w:ilvl w:val="0"/>
          <w:numId w:val="14"/>
        </w:numPr>
        <w:spacing w:after="0"/>
      </w:pPr>
      <w:r>
        <w:t xml:space="preserve">Self-Awareness is where one </w:t>
      </w:r>
      <w:proofErr w:type="gramStart"/>
      <w:r>
        <w:t>is able to</w:t>
      </w:r>
      <w:proofErr w:type="gramEnd"/>
      <w:r>
        <w:t xml:space="preserve"> know how their emotions affect thoughts and behaviour. It gives a person the opportunity to identify emotional stimuli and make better choices.</w:t>
      </w:r>
    </w:p>
    <w:p w14:paraId="300A9892" w14:textId="77777777" w:rsidR="00531934" w:rsidRDefault="00531934" w:rsidP="00CE0065">
      <w:pPr>
        <w:pStyle w:val="ListParagraph"/>
        <w:numPr>
          <w:ilvl w:val="0"/>
          <w:numId w:val="14"/>
        </w:numPr>
        <w:spacing w:after="0"/>
      </w:pPr>
      <w:r>
        <w:t>Self-Regulation refers to one having the capacity to regulate and control the emotions or feelings, particularly during demanding or stressful circumstances, so that responses will remain calm and positive.</w:t>
      </w:r>
    </w:p>
    <w:p w14:paraId="218BE518" w14:textId="77777777" w:rsidR="00531934" w:rsidRDefault="00531934" w:rsidP="00CE0065">
      <w:pPr>
        <w:pStyle w:val="ListParagraph"/>
        <w:numPr>
          <w:ilvl w:val="0"/>
          <w:numId w:val="14"/>
        </w:numPr>
        <w:spacing w:after="0"/>
      </w:pPr>
      <w:r>
        <w:t>Motivation in the model by Goleman entails utili</w:t>
      </w:r>
      <w:r w:rsidR="00A038B5">
        <w:t>s</w:t>
      </w:r>
      <w:r>
        <w:t>ing emotions to work towards achievement with passion and perseverance even amidst the failures.</w:t>
      </w:r>
    </w:p>
    <w:p w14:paraId="0EE08B36" w14:textId="77777777" w:rsidR="00531934" w:rsidRDefault="00531934" w:rsidP="00CE0065">
      <w:pPr>
        <w:pStyle w:val="ListParagraph"/>
        <w:numPr>
          <w:ilvl w:val="0"/>
          <w:numId w:val="14"/>
        </w:numPr>
        <w:spacing w:after="0"/>
      </w:pPr>
      <w:r>
        <w:t>Empathy is the capacity to sympathi</w:t>
      </w:r>
      <w:r w:rsidR="00A038B5">
        <w:t>s</w:t>
      </w:r>
      <w:r>
        <w:t>e and be empathetic with people, which is necessary in forming relationships and communicating with people in the right manner.</w:t>
      </w:r>
    </w:p>
    <w:p w14:paraId="574940A7" w14:textId="77777777" w:rsidR="004D378F" w:rsidRDefault="00531934" w:rsidP="00CE0065">
      <w:pPr>
        <w:pStyle w:val="ListParagraph"/>
        <w:numPr>
          <w:ilvl w:val="0"/>
          <w:numId w:val="14"/>
        </w:numPr>
        <w:spacing w:after="0"/>
      </w:pPr>
      <w:r>
        <w:lastRenderedPageBreak/>
        <w:t>Social Skills entail proper management of relationships, communication, and impacting people positively.</w:t>
      </w:r>
    </w:p>
    <w:p w14:paraId="30421CB0" w14:textId="77777777" w:rsidR="004D378F" w:rsidRDefault="004D378F" w:rsidP="00CE0065">
      <w:pPr>
        <w:spacing w:after="0"/>
      </w:pPr>
    </w:p>
    <w:p w14:paraId="7353537E" w14:textId="77777777" w:rsidR="004D378F" w:rsidRDefault="009C1D31" w:rsidP="00CE0065">
      <w:pPr>
        <w:pStyle w:val="Heading3"/>
        <w:spacing w:after="0"/>
      </w:pPr>
      <w:bookmarkStart w:id="11" w:name="_Toc212661846"/>
      <w:r>
        <w:t xml:space="preserve">2.3.2 </w:t>
      </w:r>
      <w:r w:rsidR="004D378F">
        <w:t>Practical Application of Goleman’s Model</w:t>
      </w:r>
      <w:bookmarkEnd w:id="11"/>
    </w:p>
    <w:p w14:paraId="5EB6F485" w14:textId="77777777" w:rsidR="00F41A06" w:rsidRDefault="00F41A06" w:rsidP="00CE0065">
      <w:pPr>
        <w:spacing w:after="0"/>
      </w:pPr>
      <w:r>
        <w:t>The implications of EI model by Goleman have far reaching implications in diverse workplaces. In leadership, high EI leaders can inspire their teams, promote favourable work culture, and overpower challenges in the organi</w:t>
      </w:r>
      <w:r w:rsidR="00A038B5">
        <w:t>s</w:t>
      </w:r>
      <w:r>
        <w:t>ation. Self-awareness and empathy help the leaders to reali</w:t>
      </w:r>
      <w:r w:rsidR="00A038B5">
        <w:t>s</w:t>
      </w:r>
      <w:r>
        <w:t>e the needs of the team, and self-regulation will help leaders to be calm and composed in case of a crisis (</w:t>
      </w:r>
      <w:r w:rsidR="003469E8">
        <w:t>Yadav and Hung,</w:t>
      </w:r>
      <w:r w:rsidR="003469E8" w:rsidRPr="003469E8">
        <w:t xml:space="preserve"> 2025</w:t>
      </w:r>
      <w:r>
        <w:t>).</w:t>
      </w:r>
    </w:p>
    <w:p w14:paraId="2BCF73F3" w14:textId="77777777" w:rsidR="00F41A06" w:rsidRDefault="00F41A06" w:rsidP="00CE0065">
      <w:pPr>
        <w:spacing w:after="0"/>
      </w:pPr>
      <w:r>
        <w:t>The EI is important in conflict management to cool tensions and identifying compromises. Empathy is beneficial in making employees put themselves in the shoes of others, and self-regulating makes sure that the responses are considered instead of being impulsive</w:t>
      </w:r>
      <w:r w:rsidR="006B0FF6">
        <w:t xml:space="preserve"> (Al </w:t>
      </w:r>
      <w:proofErr w:type="spellStart"/>
      <w:r w:rsidR="006B0FF6">
        <w:t>Doghan</w:t>
      </w:r>
      <w:proofErr w:type="spellEnd"/>
      <w:r w:rsidR="006B0FF6">
        <w:t xml:space="preserve"> and Zakariya, 2025)</w:t>
      </w:r>
      <w:r>
        <w:t>. The employees who possess high social skills can achieve open communication which is crucial in dealing with misunderstandings and achieving positive results.</w:t>
      </w:r>
    </w:p>
    <w:p w14:paraId="509FFEC1" w14:textId="77777777" w:rsidR="00F51B68" w:rsidRDefault="00F41A06" w:rsidP="00CE0065">
      <w:pPr>
        <w:spacing w:after="0"/>
      </w:pPr>
      <w:r>
        <w:t xml:space="preserve">In the team building, Goleman model promotes </w:t>
      </w:r>
      <w:proofErr w:type="gramStart"/>
      <w:r>
        <w:t>team work</w:t>
      </w:r>
      <w:proofErr w:type="gramEnd"/>
      <w:r>
        <w:t xml:space="preserve"> and cohesion. Increased EI in teams' results in improved communication, respect among members and a common interest in a common goal. Social skills are useful in establishing trust and empathy creates a supportive and inclusive setting leading to better team performance.</w:t>
      </w:r>
    </w:p>
    <w:p w14:paraId="24FD04E9" w14:textId="77777777" w:rsidR="004D378F" w:rsidRPr="00F51B68" w:rsidRDefault="004D378F" w:rsidP="00CE0065">
      <w:pPr>
        <w:spacing w:after="0"/>
      </w:pPr>
    </w:p>
    <w:p w14:paraId="19B22D79" w14:textId="77777777" w:rsidR="00F51B68" w:rsidRDefault="009C1D31" w:rsidP="00CE0065">
      <w:pPr>
        <w:pStyle w:val="Heading3"/>
        <w:spacing w:after="0"/>
      </w:pPr>
      <w:bookmarkStart w:id="12" w:name="_Toc212661847"/>
      <w:r>
        <w:t xml:space="preserve">2.4.3 </w:t>
      </w:r>
      <w:r w:rsidR="00F51B68" w:rsidRPr="00F51B68">
        <w:t>Mayer &amp; Salovey’s Ability Model</w:t>
      </w:r>
      <w:bookmarkEnd w:id="12"/>
      <w:r w:rsidR="00F51B68" w:rsidRPr="00F51B68">
        <w:t xml:space="preserve"> </w:t>
      </w:r>
    </w:p>
    <w:p w14:paraId="638731BA" w14:textId="77777777" w:rsidR="0016624F" w:rsidRDefault="0016624F" w:rsidP="00CE0065">
      <w:pPr>
        <w:keepNext/>
        <w:spacing w:after="0"/>
        <w:jc w:val="center"/>
      </w:pPr>
      <w:r w:rsidRPr="0016624F">
        <w:rPr>
          <w:noProof/>
        </w:rPr>
        <w:lastRenderedPageBreak/>
        <w:drawing>
          <wp:inline distT="0" distB="0" distL="0" distR="0" wp14:anchorId="348DD021" wp14:editId="3F76614C">
            <wp:extent cx="5425910" cy="4625741"/>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25910" cy="4625741"/>
                    </a:xfrm>
                    <a:prstGeom prst="rect">
                      <a:avLst/>
                    </a:prstGeom>
                  </pic:spPr>
                </pic:pic>
              </a:graphicData>
            </a:graphic>
          </wp:inline>
        </w:drawing>
      </w:r>
    </w:p>
    <w:p w14:paraId="548BA44E" w14:textId="77777777" w:rsidR="0016624F" w:rsidRPr="0016624F" w:rsidRDefault="0016624F" w:rsidP="00CE0065">
      <w:pPr>
        <w:pStyle w:val="Caption"/>
        <w:spacing w:after="0" w:line="360" w:lineRule="auto"/>
        <w:jc w:val="center"/>
        <w:rPr>
          <w:rFonts w:ascii="Times New Roman" w:hAnsi="Times New Roman" w:cs="Times New Roman"/>
          <w:color w:val="000000" w:themeColor="text1"/>
        </w:rPr>
      </w:pPr>
      <w:r w:rsidRPr="0016624F">
        <w:rPr>
          <w:rFonts w:ascii="Times New Roman" w:hAnsi="Times New Roman" w:cs="Times New Roman"/>
          <w:color w:val="000000" w:themeColor="text1"/>
        </w:rPr>
        <w:t xml:space="preserve">Figure </w:t>
      </w:r>
      <w:r w:rsidRPr="0016624F">
        <w:rPr>
          <w:rFonts w:ascii="Times New Roman" w:hAnsi="Times New Roman" w:cs="Times New Roman"/>
          <w:color w:val="000000" w:themeColor="text1"/>
        </w:rPr>
        <w:fldChar w:fldCharType="begin"/>
      </w:r>
      <w:r w:rsidRPr="0016624F">
        <w:rPr>
          <w:rFonts w:ascii="Times New Roman" w:hAnsi="Times New Roman" w:cs="Times New Roman"/>
          <w:color w:val="000000" w:themeColor="text1"/>
        </w:rPr>
        <w:instrText xml:space="preserve"> SEQ Figure \* ARABIC </w:instrText>
      </w:r>
      <w:r w:rsidRPr="0016624F">
        <w:rPr>
          <w:rFonts w:ascii="Times New Roman" w:hAnsi="Times New Roman" w:cs="Times New Roman"/>
          <w:color w:val="000000" w:themeColor="text1"/>
        </w:rPr>
        <w:fldChar w:fldCharType="separate"/>
      </w:r>
      <w:r w:rsidRPr="0016624F">
        <w:rPr>
          <w:rFonts w:ascii="Times New Roman" w:hAnsi="Times New Roman" w:cs="Times New Roman"/>
          <w:noProof/>
          <w:color w:val="000000" w:themeColor="text1"/>
        </w:rPr>
        <w:t>2</w:t>
      </w:r>
      <w:r w:rsidRPr="0016624F">
        <w:rPr>
          <w:rFonts w:ascii="Times New Roman" w:hAnsi="Times New Roman" w:cs="Times New Roman"/>
          <w:color w:val="000000" w:themeColor="text1"/>
        </w:rPr>
        <w:fldChar w:fldCharType="end"/>
      </w:r>
      <w:r w:rsidRPr="0016624F">
        <w:rPr>
          <w:rFonts w:ascii="Times New Roman" w:hAnsi="Times New Roman" w:cs="Times New Roman"/>
          <w:color w:val="000000" w:themeColor="text1"/>
        </w:rPr>
        <w:t>: Mayer &amp; Salovey’s Ability Model</w:t>
      </w:r>
      <w:r w:rsidRPr="0016624F">
        <w:rPr>
          <w:rFonts w:ascii="Times New Roman" w:hAnsi="Times New Roman" w:cs="Times New Roman"/>
          <w:color w:val="000000" w:themeColor="text1"/>
        </w:rPr>
        <w:br/>
        <w:t>Source: (</w:t>
      </w:r>
      <w:proofErr w:type="spellStart"/>
      <w:r w:rsidRPr="0016624F">
        <w:rPr>
          <w:rFonts w:ascii="Times New Roman" w:hAnsi="Times New Roman" w:cs="Times New Roman"/>
          <w:color w:val="000000" w:themeColor="text1"/>
          <w:shd w:val="clear" w:color="auto" w:fill="FFFFFF"/>
        </w:rPr>
        <w:t>Bakatsaki</w:t>
      </w:r>
      <w:proofErr w:type="spellEnd"/>
      <w:r w:rsidRPr="0016624F">
        <w:rPr>
          <w:rFonts w:ascii="Times New Roman" w:hAnsi="Times New Roman" w:cs="Times New Roman"/>
          <w:color w:val="000000" w:themeColor="text1"/>
          <w:shd w:val="clear" w:color="auto" w:fill="FFFFFF"/>
        </w:rPr>
        <w:t>, 2019</w:t>
      </w:r>
      <w:r w:rsidRPr="0016624F">
        <w:rPr>
          <w:rFonts w:ascii="Times New Roman" w:hAnsi="Times New Roman" w:cs="Times New Roman"/>
          <w:color w:val="000000" w:themeColor="text1"/>
        </w:rPr>
        <w:t>)</w:t>
      </w:r>
    </w:p>
    <w:p w14:paraId="0C2B2838" w14:textId="77777777" w:rsidR="00F41A06" w:rsidRDefault="00F41A06" w:rsidP="00CE0065">
      <w:pPr>
        <w:spacing w:after="0"/>
      </w:pPr>
      <w:r>
        <w:t>The model of Emotional Intelligence (EI) by Mayer and Salovey created in 1997 serves as a more intellectual way of comprehending emotional skills as a four-branch model</w:t>
      </w:r>
      <w:r w:rsidR="006B0FF6">
        <w:t xml:space="preserve"> (</w:t>
      </w:r>
      <w:r w:rsidR="006B0FF6" w:rsidRPr="006B0FF6">
        <w:t>Bukhari</w:t>
      </w:r>
      <w:r w:rsidR="006B0FF6">
        <w:t xml:space="preserve"> and Jayasekara, 2024)</w:t>
      </w:r>
      <w:r>
        <w:t>. Their model subdivides EI into four non-overlapping and still related skills:</w:t>
      </w:r>
    </w:p>
    <w:p w14:paraId="6EB2A4B0" w14:textId="77777777" w:rsidR="00F41A06" w:rsidRDefault="00F41A06" w:rsidP="00CE0065">
      <w:pPr>
        <w:spacing w:after="0"/>
      </w:pPr>
      <w:r>
        <w:t>Perceiving Emotions: The skill to identify accurately both personal emotions and those of others and external stimuli like the face, voice and artwork.</w:t>
      </w:r>
    </w:p>
    <w:p w14:paraId="5664E48E" w14:textId="77777777" w:rsidR="00F41A06" w:rsidRDefault="00F41A06" w:rsidP="00CE0065">
      <w:pPr>
        <w:spacing w:after="0"/>
      </w:pPr>
      <w:r>
        <w:t>Facilitating Thought: The skill of using emotions to give more importance to thinking, such that emotions can be used to increase cognitive processes, decision making, and problem solving.</w:t>
      </w:r>
    </w:p>
    <w:p w14:paraId="77A0F5B9" w14:textId="77777777" w:rsidR="00F41A06" w:rsidRDefault="00F41A06" w:rsidP="00CE0065">
      <w:pPr>
        <w:spacing w:after="0"/>
      </w:pPr>
      <w:r>
        <w:t>Understanding Emotions: This includes the capability of understanding the emotional language and the intricate association between emotions. It is also the knowledge of the pattern of emotions change with time.</w:t>
      </w:r>
    </w:p>
    <w:p w14:paraId="74FFA7C0" w14:textId="77777777" w:rsidR="004D378F" w:rsidRDefault="00F41A06" w:rsidP="00CE0065">
      <w:pPr>
        <w:spacing w:after="0"/>
      </w:pPr>
      <w:r>
        <w:t>Managing Emotions: The capacity to control our emotions and those of others making sure that the emotions are directed positively in any given circumstance.</w:t>
      </w:r>
    </w:p>
    <w:p w14:paraId="0ED3602C" w14:textId="77777777" w:rsidR="004D378F" w:rsidRPr="004D378F" w:rsidRDefault="004D378F" w:rsidP="00CE0065">
      <w:pPr>
        <w:spacing w:after="0"/>
      </w:pPr>
    </w:p>
    <w:p w14:paraId="5E1D2F5B" w14:textId="77777777" w:rsidR="004D378F" w:rsidRPr="004D378F" w:rsidRDefault="009C1D31" w:rsidP="00CE0065">
      <w:pPr>
        <w:pStyle w:val="Heading3"/>
        <w:spacing w:after="0"/>
      </w:pPr>
      <w:bookmarkStart w:id="13" w:name="_Toc212661848"/>
      <w:r>
        <w:lastRenderedPageBreak/>
        <w:t xml:space="preserve">2.4.4 </w:t>
      </w:r>
      <w:r w:rsidR="004D378F" w:rsidRPr="004D378F">
        <w:t>Application of Mayer &amp; Salovey’s Model</w:t>
      </w:r>
      <w:bookmarkEnd w:id="13"/>
    </w:p>
    <w:p w14:paraId="20AE98D1" w14:textId="77777777" w:rsidR="00F41A06" w:rsidRDefault="00F41A06" w:rsidP="00CE0065">
      <w:pPr>
        <w:spacing w:after="0"/>
      </w:pPr>
      <w:r>
        <w:t xml:space="preserve">Mayer and Salovey model also highlight that emotional awareness and control form the essential components of job performance </w:t>
      </w:r>
      <w:proofErr w:type="gramStart"/>
      <w:r>
        <w:t>in regard to</w:t>
      </w:r>
      <w:proofErr w:type="gramEnd"/>
      <w:r>
        <w:t xml:space="preserve"> employee performance. When the employees </w:t>
      </w:r>
      <w:proofErr w:type="gramStart"/>
      <w:r>
        <w:t>are able to</w:t>
      </w:r>
      <w:proofErr w:type="gramEnd"/>
      <w:r>
        <w:t xml:space="preserve"> feel and interpret the emotions, they are in a better position to deal with the interpersonal dynamics and overcome the workplace stress. As an example, employees can modify their behaviour by being able to detect the development of burnout or frustration and finding the necessary help. Moreover, emotionally intelligent people can employ their emotional intelligence to prioriti</w:t>
      </w:r>
      <w:r w:rsidR="00A038B5">
        <w:t>s</w:t>
      </w:r>
      <w:r>
        <w:t>e activities, make competent decisions and work in unison with their co-workers, which directly influences performance results (</w:t>
      </w:r>
      <w:r w:rsidR="006B0FF6" w:rsidRPr="006B0FF6">
        <w:t>Topić</w:t>
      </w:r>
      <w:r w:rsidR="006B0FF6">
        <w:t xml:space="preserve"> et al., 2023</w:t>
      </w:r>
      <w:r>
        <w:t>).</w:t>
      </w:r>
    </w:p>
    <w:p w14:paraId="65294CD6" w14:textId="77777777" w:rsidR="00F41A06" w:rsidRDefault="00F41A06" w:rsidP="00CE0065">
      <w:pPr>
        <w:spacing w:after="0"/>
      </w:pPr>
      <w:r>
        <w:t>The use of the model in the organi</w:t>
      </w:r>
      <w:r w:rsidR="00A038B5">
        <w:t>s</w:t>
      </w:r>
      <w:r>
        <w:t>ational culture illustrates the significance of emotional awareness in defining the workplace relations and group dynamics. Companies that promote EI allow open communication, emotional control, and empathy, which bring about a more graceful working environment. According to Mayer and Salovey, organi</w:t>
      </w:r>
      <w:r w:rsidR="00A038B5">
        <w:t>s</w:t>
      </w:r>
      <w:r>
        <w:t>ation can build cultures of trust, cooperation, and strength through the improvement of emotional competencies within a team</w:t>
      </w:r>
      <w:r w:rsidR="006B0FF6">
        <w:t xml:space="preserve"> (Reilly, 2023)</w:t>
      </w:r>
      <w:r>
        <w:t>.</w:t>
      </w:r>
    </w:p>
    <w:p w14:paraId="7C758F72" w14:textId="77777777" w:rsidR="004D378F" w:rsidRPr="004D378F" w:rsidRDefault="00F41A06" w:rsidP="00CE0065">
      <w:pPr>
        <w:spacing w:after="0"/>
      </w:pPr>
      <w:r>
        <w:t>Regarding the well-being of the employees, managing emotional ability assists individuals to absorb stress in the workplace, lessen conflicts, and feel in control and balanced. The ability to control emotions helps employees to reduce negative consequences, including burnout or anxiety, which leads to mental health and job satisfaction overall</w:t>
      </w:r>
      <w:r w:rsidR="006B0FF6">
        <w:t xml:space="preserve"> (</w:t>
      </w:r>
      <w:proofErr w:type="spellStart"/>
      <w:r w:rsidR="006B0FF6">
        <w:t>Extremera</w:t>
      </w:r>
      <w:proofErr w:type="spellEnd"/>
      <w:r w:rsidR="006B0FF6">
        <w:t xml:space="preserve"> et al., 2020)</w:t>
      </w:r>
      <w:r>
        <w:t>. Companies that facilitate EI training have healthier and more engaged workforces.</w:t>
      </w:r>
    </w:p>
    <w:p w14:paraId="450D0339" w14:textId="77777777" w:rsidR="00F51B68" w:rsidRPr="00F51B68" w:rsidRDefault="00F51B68" w:rsidP="00CE0065">
      <w:pPr>
        <w:spacing w:after="0"/>
      </w:pPr>
    </w:p>
    <w:p w14:paraId="1F417076" w14:textId="77777777" w:rsidR="00F51B68" w:rsidRPr="00F51B68" w:rsidRDefault="00F51B68" w:rsidP="00CE0065">
      <w:pPr>
        <w:pStyle w:val="Heading1"/>
        <w:spacing w:after="0"/>
      </w:pPr>
      <w:bookmarkStart w:id="14" w:name="_Toc212661849"/>
      <w:r w:rsidRPr="00F51B68">
        <w:t>3. Generational Differences in Emotional Intelligence</w:t>
      </w:r>
      <w:bookmarkEnd w:id="14"/>
      <w:r w:rsidRPr="00F51B68">
        <w:t xml:space="preserve"> </w:t>
      </w:r>
    </w:p>
    <w:p w14:paraId="2C840EAC" w14:textId="77777777" w:rsidR="00F51B68" w:rsidRPr="00F51B68" w:rsidRDefault="00F51B68" w:rsidP="00CE0065">
      <w:pPr>
        <w:pStyle w:val="Heading2"/>
        <w:spacing w:after="0"/>
      </w:pPr>
      <w:bookmarkStart w:id="15" w:name="_Toc212661850"/>
      <w:r w:rsidRPr="00F51B68">
        <w:t>3.1 Overview of Generational Differences</w:t>
      </w:r>
      <w:bookmarkEnd w:id="15"/>
      <w:r w:rsidRPr="00F51B68">
        <w:t xml:space="preserve"> </w:t>
      </w:r>
    </w:p>
    <w:p w14:paraId="6133B1FA" w14:textId="77777777" w:rsidR="00F41A06" w:rsidRDefault="00F41A06" w:rsidP="00CE0065">
      <w:pPr>
        <w:spacing w:after="0"/>
      </w:pPr>
      <w:r>
        <w:t>Generational cohorts are groups of people, who were born during some specific period and usually share values, experiences and attitudes that were formed by the surrounding society and culture of that period</w:t>
      </w:r>
      <w:r w:rsidR="0001707C">
        <w:t xml:space="preserve"> (</w:t>
      </w:r>
      <w:proofErr w:type="spellStart"/>
      <w:r w:rsidR="0001707C" w:rsidRPr="0001707C">
        <w:t>Alferjany</w:t>
      </w:r>
      <w:proofErr w:type="spellEnd"/>
      <w:r w:rsidR="0001707C">
        <w:t xml:space="preserve"> et al., 2020)</w:t>
      </w:r>
      <w:r>
        <w:t>. The main generational groups at the workplace nowadays are the Generation X, Generation Y (Millennial) and the Generation Z.</w:t>
      </w:r>
    </w:p>
    <w:p w14:paraId="173FA754" w14:textId="77777777" w:rsidR="00F41A06" w:rsidRDefault="00F41A06" w:rsidP="00CE0065">
      <w:pPr>
        <w:pStyle w:val="ListParagraph"/>
        <w:numPr>
          <w:ilvl w:val="0"/>
          <w:numId w:val="15"/>
        </w:numPr>
        <w:spacing w:after="0"/>
      </w:pPr>
      <w:r>
        <w:t>Generation X (born around 1965-1980) has been brought up in a time of financial transformation and growing dependence on technology. Gen X cherish flexibility and stability in the working environment, which is known to have independence, pragmatism, and work-life balance</w:t>
      </w:r>
      <w:r w:rsidR="0001707C">
        <w:t xml:space="preserve"> (Buchanan, 2021)</w:t>
      </w:r>
      <w:r>
        <w:t>.</w:t>
      </w:r>
    </w:p>
    <w:p w14:paraId="0002FD63" w14:textId="77777777" w:rsidR="00BB46F5" w:rsidRDefault="00F41A06" w:rsidP="00CE0065">
      <w:pPr>
        <w:pStyle w:val="ListParagraph"/>
        <w:numPr>
          <w:ilvl w:val="0"/>
          <w:numId w:val="15"/>
        </w:numPr>
        <w:spacing w:after="0"/>
      </w:pPr>
      <w:r>
        <w:t>The most tech-savvy generation is the Generation Y (Millennials) (1981-1996) who grew up with the emergence of the internet and social media</w:t>
      </w:r>
      <w:r w:rsidR="0001707C">
        <w:t xml:space="preserve"> (Asokan, 2024)</w:t>
      </w:r>
      <w:r>
        <w:t xml:space="preserve">. They have </w:t>
      </w:r>
      <w:r>
        <w:lastRenderedPageBreak/>
        <w:t>been reported to have an appreciation of teamwork, variety and purposeful work, and pursuing satisfaction and professional development.</w:t>
      </w:r>
    </w:p>
    <w:p w14:paraId="0DBF7777" w14:textId="77777777" w:rsidR="004D378F" w:rsidRPr="004D378F" w:rsidRDefault="00F41A06" w:rsidP="00CE0065">
      <w:pPr>
        <w:pStyle w:val="ListParagraph"/>
        <w:numPr>
          <w:ilvl w:val="0"/>
          <w:numId w:val="15"/>
        </w:numPr>
        <w:spacing w:after="0"/>
      </w:pPr>
      <w:r>
        <w:t>The generation born around 1997-2012 is known as Generation Z and it is the first generation to be fully engulfed in digital technology. They are usually very flexible, entrepreneurial and embrace inclusion and mental health consciousness at the workplace.</w:t>
      </w:r>
    </w:p>
    <w:p w14:paraId="0556C210" w14:textId="77777777" w:rsidR="00531934" w:rsidRDefault="00531934" w:rsidP="00CE0065">
      <w:pPr>
        <w:spacing w:after="0"/>
      </w:pPr>
    </w:p>
    <w:p w14:paraId="6C5F9918" w14:textId="77777777" w:rsidR="004D378F" w:rsidRPr="004D378F" w:rsidRDefault="00531934" w:rsidP="00CE0065">
      <w:pPr>
        <w:pStyle w:val="Heading3"/>
        <w:spacing w:after="0"/>
      </w:pPr>
      <w:bookmarkStart w:id="16" w:name="_Toc212661851"/>
      <w:r>
        <w:t xml:space="preserve">3.1.1 </w:t>
      </w:r>
      <w:r w:rsidR="004D378F" w:rsidRPr="004D378F">
        <w:t>Perception and Expression of Emotional Intelligence</w:t>
      </w:r>
      <w:bookmarkEnd w:id="16"/>
    </w:p>
    <w:p w14:paraId="2A811589" w14:textId="77777777" w:rsidR="00BB46F5" w:rsidRDefault="00BB46F5" w:rsidP="00CE0065">
      <w:pPr>
        <w:spacing w:after="0"/>
      </w:pPr>
      <w:r>
        <w:t xml:space="preserve">Emotional intelligence is perceived and manifested differently by each generation and is affected by the experiences of </w:t>
      </w:r>
      <w:proofErr w:type="gramStart"/>
      <w:r>
        <w:t>particular life</w:t>
      </w:r>
      <w:proofErr w:type="gramEnd"/>
      <w:r>
        <w:t xml:space="preserve"> and the context in which they exist in society. Gen X were more rewarded by being self-reliant and by having control over their feelings and concentrating on personal responsibility in their work and their relationships (</w:t>
      </w:r>
      <w:r w:rsidR="0001707C">
        <w:t>Lineberger,</w:t>
      </w:r>
      <w:r w:rsidR="0001707C" w:rsidRPr="0001707C">
        <w:t xml:space="preserve"> 2025</w:t>
      </w:r>
      <w:r>
        <w:t>). Their manifestations of EI tend to be practical and results-</w:t>
      </w:r>
      <w:proofErr w:type="gramStart"/>
      <w:r>
        <w:t>oriented</w:t>
      </w:r>
      <w:proofErr w:type="gramEnd"/>
      <w:r>
        <w:t xml:space="preserve"> and they can use it to cope with stress and keep their focus when under pressure.</w:t>
      </w:r>
    </w:p>
    <w:p w14:paraId="3523E28A" w14:textId="77777777" w:rsidR="004D378F" w:rsidRPr="004D378F" w:rsidRDefault="00BB46F5" w:rsidP="00CE0065">
      <w:pPr>
        <w:spacing w:after="0"/>
      </w:pPr>
      <w:r>
        <w:t xml:space="preserve">The millennials focus on empathy and </w:t>
      </w:r>
      <w:proofErr w:type="gramStart"/>
      <w:r>
        <w:t>teamwork, and</w:t>
      </w:r>
      <w:proofErr w:type="gramEnd"/>
      <w:r>
        <w:t xml:space="preserve"> are likely to appreciate emotional expression and mutual understanding at work. They are likely to demonstrate the aspect of EI by means of open communication and want to find significant relations with other people (</w:t>
      </w:r>
      <w:proofErr w:type="spellStart"/>
      <w:r w:rsidR="0001707C">
        <w:t>Rechberg</w:t>
      </w:r>
      <w:proofErr w:type="spellEnd"/>
      <w:r w:rsidR="0001707C">
        <w:t>, 2020</w:t>
      </w:r>
      <w:r>
        <w:t>).</w:t>
      </w:r>
      <w:r w:rsidR="0001707C">
        <w:t xml:space="preserve"> </w:t>
      </w:r>
      <w:r>
        <w:t>Gen Z, being technologically savvy, values emotional health, mental health, and genuineness highly. They can show EI by being socially activists, inclusive, and emotional to others at the workplace.</w:t>
      </w:r>
    </w:p>
    <w:p w14:paraId="3CB6A3B2" w14:textId="77777777" w:rsidR="004D378F" w:rsidRPr="00F51B68" w:rsidRDefault="004D378F" w:rsidP="00CE0065">
      <w:pPr>
        <w:spacing w:after="0"/>
      </w:pPr>
    </w:p>
    <w:p w14:paraId="45B2BC28" w14:textId="77777777" w:rsidR="00F51B68" w:rsidRPr="00F51B68" w:rsidRDefault="00F51B68" w:rsidP="00CE0065">
      <w:pPr>
        <w:pStyle w:val="Heading2"/>
        <w:spacing w:after="0"/>
      </w:pPr>
      <w:bookmarkStart w:id="17" w:name="_Toc212661852"/>
      <w:r w:rsidRPr="00F51B68">
        <w:t>3.2 Emotional Intelligence Characteristics for Generation X, Y, and Z</w:t>
      </w:r>
      <w:bookmarkEnd w:id="17"/>
      <w:r w:rsidRPr="00F51B68">
        <w:t xml:space="preserve"> </w:t>
      </w:r>
    </w:p>
    <w:p w14:paraId="74E911DC" w14:textId="77777777" w:rsidR="00F51B68" w:rsidRPr="00F51B68" w:rsidRDefault="00531934" w:rsidP="00CE0065">
      <w:pPr>
        <w:pStyle w:val="Heading3"/>
        <w:spacing w:after="0"/>
      </w:pPr>
      <w:bookmarkStart w:id="18" w:name="_Toc212661853"/>
      <w:r>
        <w:t xml:space="preserve">3.2.1 </w:t>
      </w:r>
      <w:r w:rsidR="00F51B68" w:rsidRPr="00F51B68">
        <w:t>Generation X</w:t>
      </w:r>
      <w:bookmarkEnd w:id="18"/>
      <w:r w:rsidR="00F51B68" w:rsidRPr="00F51B68">
        <w:t xml:space="preserve"> </w:t>
      </w:r>
    </w:p>
    <w:p w14:paraId="2C5F2221" w14:textId="77777777" w:rsidR="00BB46F5" w:rsidRDefault="00BB46F5" w:rsidP="00CE0065">
      <w:pPr>
        <w:spacing w:after="0"/>
      </w:pPr>
      <w:r>
        <w:t xml:space="preserve">Generation X (1965-1980) is pragmatic and independent as far as work is concerned. They are also likely to have good self-regulation and self-awareness at the workplace with the goal of attaining what they want to do and dealing with stress well </w:t>
      </w:r>
      <w:r w:rsidR="0001707C">
        <w:t xml:space="preserve">(Hadi and </w:t>
      </w:r>
      <w:proofErr w:type="spellStart"/>
      <w:r w:rsidR="0001707C">
        <w:t>Gharaibeh</w:t>
      </w:r>
      <w:proofErr w:type="spellEnd"/>
      <w:r w:rsidR="0001707C">
        <w:t>,</w:t>
      </w:r>
      <w:r w:rsidR="0001707C" w:rsidRPr="0001707C">
        <w:t xml:space="preserve"> 2023</w:t>
      </w:r>
      <w:r>
        <w:t>). Gen Xers are usually effective in conflict management / decision-making because of their capacity to restrain their emotions and reason logically.</w:t>
      </w:r>
    </w:p>
    <w:p w14:paraId="58AD138B" w14:textId="77777777" w:rsidR="00F51B68" w:rsidRDefault="00BB46F5" w:rsidP="00CE0065">
      <w:pPr>
        <w:spacing w:after="0"/>
      </w:pPr>
      <w:r>
        <w:t>The Gen X are very critical of work-life balance since it is an important aspect of their life and EI should be used to ensure that they have the flexibility and time to spend with their families</w:t>
      </w:r>
      <w:r w:rsidR="0001707C">
        <w:t xml:space="preserve"> (</w:t>
      </w:r>
      <w:proofErr w:type="spellStart"/>
      <w:r w:rsidR="0001707C">
        <w:t>Eyoun</w:t>
      </w:r>
      <w:proofErr w:type="spellEnd"/>
      <w:r w:rsidR="0001707C">
        <w:t xml:space="preserve"> et al., 2025)</w:t>
      </w:r>
      <w:r>
        <w:t xml:space="preserve">. This self-regulation has been influential in dealing with stress so that they do not burn out, which allows them to be productive. Gen Xers </w:t>
      </w:r>
      <w:proofErr w:type="gramStart"/>
      <w:r>
        <w:t>are able to</w:t>
      </w:r>
      <w:proofErr w:type="gramEnd"/>
      <w:r>
        <w:t xml:space="preserve"> apply their sense of emotion to lead by example in leading as they are resilient and motivate teams during difficult </w:t>
      </w:r>
      <w:r>
        <w:lastRenderedPageBreak/>
        <w:t>times in leadership (</w:t>
      </w:r>
      <w:r w:rsidR="0001707C">
        <w:t>Lineberger, 2025</w:t>
      </w:r>
      <w:r>
        <w:t>). Their form of leadership is normally independent and collaborative with emphasis on individual and team performance.</w:t>
      </w:r>
    </w:p>
    <w:p w14:paraId="02D3A73F" w14:textId="77777777" w:rsidR="004D378F" w:rsidRPr="00F51B68" w:rsidRDefault="004D378F" w:rsidP="00CE0065">
      <w:pPr>
        <w:spacing w:after="0"/>
      </w:pPr>
    </w:p>
    <w:p w14:paraId="0CC3D702" w14:textId="77777777" w:rsidR="00F51B68" w:rsidRPr="00F51B68" w:rsidRDefault="00531934" w:rsidP="00CE0065">
      <w:pPr>
        <w:pStyle w:val="Heading3"/>
        <w:spacing w:after="0"/>
      </w:pPr>
      <w:bookmarkStart w:id="19" w:name="_Toc212661854"/>
      <w:r>
        <w:t xml:space="preserve">3.2.2 </w:t>
      </w:r>
      <w:r w:rsidR="00F51B68" w:rsidRPr="00F51B68">
        <w:t>Generation Y (Millennials)</w:t>
      </w:r>
      <w:bookmarkEnd w:id="19"/>
      <w:r w:rsidR="00F51B68" w:rsidRPr="00F51B68">
        <w:t xml:space="preserve"> </w:t>
      </w:r>
    </w:p>
    <w:p w14:paraId="501C2744" w14:textId="77777777" w:rsidR="00BB46F5" w:rsidRDefault="00BB46F5" w:rsidP="00CE0065">
      <w:pPr>
        <w:spacing w:after="0"/>
      </w:pPr>
      <w:r>
        <w:t>Millennials (1981-1996) are characteri</w:t>
      </w:r>
      <w:r w:rsidR="00A038B5">
        <w:t>s</w:t>
      </w:r>
      <w:r>
        <w:t>ed by high levels of empathy, teamwork, and emotionality in the workplace. Their social skills are very high especially communication and teamwork and they are also able to navigate different environments that are often emotionally charged (</w:t>
      </w:r>
      <w:r w:rsidR="00DB3ED6">
        <w:t>Nataraja,</w:t>
      </w:r>
      <w:r w:rsidR="00DB3ED6" w:rsidRPr="00DB3ED6">
        <w:t xml:space="preserve"> 2025</w:t>
      </w:r>
      <w:r>
        <w:t xml:space="preserve">). Millennials appreciate emotional intelligence in leadership with leaders who should have empathy, active listeners, and those who provide emotional support. </w:t>
      </w:r>
    </w:p>
    <w:p w14:paraId="631B4DBC" w14:textId="77777777" w:rsidR="004D378F" w:rsidRDefault="00BB46F5" w:rsidP="00CE0065">
      <w:pPr>
        <w:spacing w:after="0"/>
      </w:pPr>
      <w:r>
        <w:t>Millennials are technologically savvy and employ technology to improve their level of emotional intelligence, which makes communication and cooperation between them easier in digital environments</w:t>
      </w:r>
      <w:r w:rsidR="00DB3ED6">
        <w:t xml:space="preserve"> (Tolani et al., 2024)</w:t>
      </w:r>
      <w:r>
        <w:t>. They are very flexible, and they apply the EI to deal with stress in busy situations and juggle conflicting demands. Millennials attach significance to work-life integration, whereby they tend to seek employment that is flexible, personally developing, and one that suits their values. They can show feelings more easily and demand organi</w:t>
      </w:r>
      <w:r w:rsidR="00A038B5">
        <w:t>s</w:t>
      </w:r>
      <w:r>
        <w:t>ations to help them have emotional and mental health.</w:t>
      </w:r>
    </w:p>
    <w:p w14:paraId="29820163" w14:textId="77777777" w:rsidR="004D378F" w:rsidRPr="00F51B68" w:rsidRDefault="004D378F" w:rsidP="00CE0065">
      <w:pPr>
        <w:spacing w:after="0"/>
      </w:pPr>
    </w:p>
    <w:p w14:paraId="7B7BEF81" w14:textId="77777777" w:rsidR="00F51B68" w:rsidRPr="00F51B68" w:rsidRDefault="00531934" w:rsidP="00CE0065">
      <w:pPr>
        <w:pStyle w:val="Heading3"/>
        <w:spacing w:after="0"/>
      </w:pPr>
      <w:bookmarkStart w:id="20" w:name="_Toc212661855"/>
      <w:r>
        <w:t xml:space="preserve">3.2.3 </w:t>
      </w:r>
      <w:r w:rsidR="00F51B68" w:rsidRPr="00F51B68">
        <w:t>Generation Z</w:t>
      </w:r>
      <w:bookmarkEnd w:id="20"/>
      <w:r w:rsidR="00F51B68" w:rsidRPr="00F51B68">
        <w:t xml:space="preserve"> </w:t>
      </w:r>
    </w:p>
    <w:p w14:paraId="5CA01F13" w14:textId="77777777" w:rsidR="00BB46F5" w:rsidRDefault="00BB46F5" w:rsidP="00CE0065">
      <w:pPr>
        <w:spacing w:after="0"/>
      </w:pPr>
      <w:r>
        <w:t>The new generation (Generation Z, 1997-2012) has high adaptive skills, strength, and sensitivity to mental problems as the most important features of emotional intelligence</w:t>
      </w:r>
      <w:r w:rsidR="00DB3ED6">
        <w:t xml:space="preserve"> (Fleeton, 2024)</w:t>
      </w:r>
      <w:r>
        <w:t>. They are also generally self-conscious, which means that they have emotional control and empathy especially when dealing with their peers and colleagues. Their familiarity with electronic communication gives rise to productive online teamwork and emotionality in virtual space.</w:t>
      </w:r>
    </w:p>
    <w:p w14:paraId="05D4F572" w14:textId="77777777" w:rsidR="004D378F" w:rsidRPr="004D378F" w:rsidRDefault="00BB46F5" w:rsidP="00CE0065">
      <w:pPr>
        <w:spacing w:after="0"/>
      </w:pPr>
      <w:r>
        <w:t>The use of technology by generation Z has its own positive and negative impact on the emotional intelligence of the new generation. On the one hand, their digital fluency allows them to find the needed information quickly and helps them to cope with emotions with the help of support network on social media (</w:t>
      </w:r>
      <w:r w:rsidR="00DB3ED6">
        <w:t xml:space="preserve">Arafah and Hasyim, </w:t>
      </w:r>
      <w:r w:rsidR="00DB3ED6" w:rsidRPr="00DB3ED6">
        <w:t>2023</w:t>
      </w:r>
      <w:r>
        <w:t>). Conversely, face-to-face communication and emotional richness may also be a problem with this always-on connectivity; in virtual communication, and in-person dialogues, there is no emotional context, so the emotional connection is stronger. As a result, the workplace relationships between them might be affected by the fact that they prefer digitali</w:t>
      </w:r>
      <w:r w:rsidR="00A038B5">
        <w:t>s</w:t>
      </w:r>
      <w:r>
        <w:t>ed communication to face-</w:t>
      </w:r>
      <w:r w:rsidR="00DB3ED6">
        <w:t>to-face, emotional interaction</w:t>
      </w:r>
      <w:r>
        <w:t>.</w:t>
      </w:r>
    </w:p>
    <w:p w14:paraId="55D8CC36" w14:textId="77777777" w:rsidR="004D378F" w:rsidRPr="00F51B68" w:rsidRDefault="004D378F" w:rsidP="00CE0065">
      <w:pPr>
        <w:spacing w:after="0"/>
      </w:pPr>
    </w:p>
    <w:p w14:paraId="791F1D7D" w14:textId="77777777" w:rsidR="00F51B68" w:rsidRPr="00F51B68" w:rsidRDefault="00F51B68" w:rsidP="00CE0065">
      <w:pPr>
        <w:pStyle w:val="Heading2"/>
        <w:spacing w:after="0"/>
      </w:pPr>
      <w:bookmarkStart w:id="21" w:name="_Toc212661856"/>
      <w:r w:rsidRPr="00F51B68">
        <w:lastRenderedPageBreak/>
        <w:t xml:space="preserve">3.3 Managerial Considerations for Recruiting </w:t>
      </w:r>
      <w:r w:rsidR="00BB46F5" w:rsidRPr="00F51B68">
        <w:t>across</w:t>
      </w:r>
      <w:r w:rsidRPr="00F51B68">
        <w:t xml:space="preserve"> Generations</w:t>
      </w:r>
      <w:bookmarkEnd w:id="21"/>
      <w:r w:rsidRPr="00F51B68">
        <w:t xml:space="preserve"> </w:t>
      </w:r>
    </w:p>
    <w:p w14:paraId="39BB3780" w14:textId="77777777" w:rsidR="00543805" w:rsidRDefault="00543805" w:rsidP="00CE0065">
      <w:pPr>
        <w:spacing w:after="0"/>
      </w:pPr>
      <w:r>
        <w:t>Emotional Intelligence (EI) is a concept that matters in terms of generational recruitment as different generations display peculiar features of EI, which influence their behaviour and performance at the workplace (</w:t>
      </w:r>
      <w:proofErr w:type="spellStart"/>
      <w:r>
        <w:t>Machova</w:t>
      </w:r>
      <w:proofErr w:type="spellEnd"/>
      <w:r>
        <w:t xml:space="preserve"> et al., 2020). The Gen X, Y and Z are distinct in terms of their strengths and challenges at the workplace and being aware of the differences will allow managers to tailor their approaches towards recruitment to attraction of the best of each generation. To provide an example, the workers of generation X are usually independent and self-sufficient and thus can manage the stress and work without closer control. Nevertheless, Millennials excel in teamwork, communication and empathy that play an important role in positions that require working as a team. Gen Z is highly accommodative, open-minded and values inclusivity and mental health services, which influence the manner of working.</w:t>
      </w:r>
    </w:p>
    <w:p w14:paraId="5E4D0356" w14:textId="77777777" w:rsidR="009C1D31" w:rsidRPr="009C1D31" w:rsidRDefault="00543805" w:rsidP="00CE0065">
      <w:pPr>
        <w:spacing w:after="0"/>
      </w:pPr>
      <w:r>
        <w:t xml:space="preserve">The generational EI traits assist managers in forming various teams that complement each other </w:t>
      </w:r>
      <w:proofErr w:type="gramStart"/>
      <w:r>
        <w:t>with regard to</w:t>
      </w:r>
      <w:proofErr w:type="gramEnd"/>
      <w:r>
        <w:t xml:space="preserve"> their expertise and working approaches (Fedorova et al., 2023). To provide an example, the teamwork of the Millennials and the technological flexibility of the Gen Z can be paired with an individualistic nature of the Gen X to provide a more dynamic and creative workplace environment. Considering the intergenerational disparities in EI, the managers can engage the emotional consciousness, ensure the effective communication as well as the varied work preference, and, thus, create a more balanced organisational culture that would lead to higher employee engagement and performance.</w:t>
      </w:r>
    </w:p>
    <w:p w14:paraId="4B85F247" w14:textId="77777777" w:rsidR="00F51B68" w:rsidRPr="00F51B68" w:rsidRDefault="00F51B68" w:rsidP="00CE0065">
      <w:pPr>
        <w:spacing w:after="0"/>
      </w:pPr>
    </w:p>
    <w:p w14:paraId="6CAC672E" w14:textId="77777777" w:rsidR="00F51B68" w:rsidRPr="00F51B68" w:rsidRDefault="00F51B68" w:rsidP="00CE0065">
      <w:pPr>
        <w:pStyle w:val="Heading1"/>
        <w:spacing w:after="0"/>
      </w:pPr>
      <w:bookmarkStart w:id="22" w:name="_Toc212661857"/>
      <w:r w:rsidRPr="00F51B68">
        <w:t>4. Conclusion and Recommendations</w:t>
      </w:r>
      <w:bookmarkEnd w:id="22"/>
      <w:r w:rsidRPr="00F51B68">
        <w:t xml:space="preserve"> </w:t>
      </w:r>
    </w:p>
    <w:p w14:paraId="2CFF444D" w14:textId="77777777" w:rsidR="00F51B68" w:rsidRPr="00F51B68" w:rsidRDefault="00F51B68" w:rsidP="00CE0065">
      <w:pPr>
        <w:pStyle w:val="Heading2"/>
        <w:spacing w:after="0"/>
      </w:pPr>
      <w:bookmarkStart w:id="23" w:name="_Toc212661858"/>
      <w:r w:rsidRPr="00F51B68">
        <w:t>4.1 Conclusion</w:t>
      </w:r>
      <w:bookmarkEnd w:id="23"/>
      <w:r w:rsidRPr="00F51B68">
        <w:t xml:space="preserve"> </w:t>
      </w:r>
    </w:p>
    <w:p w14:paraId="57EC09B9" w14:textId="77777777" w:rsidR="009C1D31" w:rsidRDefault="00543805" w:rsidP="00CE0065">
      <w:pPr>
        <w:spacing w:after="0"/>
      </w:pPr>
      <w:r w:rsidRPr="00543805">
        <w:t xml:space="preserve">In this report, the role that Emotional Intelligence (EI) plays in the workplace has been analysed considering its key aspects </w:t>
      </w:r>
      <w:proofErr w:type="gramStart"/>
      <w:r w:rsidRPr="00543805">
        <w:t>like:</w:t>
      </w:r>
      <w:proofErr w:type="gramEnd"/>
      <w:r w:rsidRPr="00543805">
        <w:t xml:space="preserve"> self-awareness, self-regulation, motivation, Empathy and social skills.</w:t>
      </w:r>
      <w:r w:rsidR="00BB46F5" w:rsidRPr="00BB46F5">
        <w:t xml:space="preserve"> The elements play a significant role in enhancing interpersonal relationship, communication and leadership in organi</w:t>
      </w:r>
      <w:r w:rsidR="00A038B5">
        <w:t>s</w:t>
      </w:r>
      <w:r w:rsidR="00BB46F5" w:rsidRPr="00BB46F5">
        <w:t xml:space="preserve">ations. It also discussed the role </w:t>
      </w:r>
      <w:proofErr w:type="gramStart"/>
      <w:r w:rsidR="00BB46F5" w:rsidRPr="00BB46F5">
        <w:t>that generational variations</w:t>
      </w:r>
      <w:proofErr w:type="gramEnd"/>
      <w:r w:rsidR="00BB46F5" w:rsidRPr="00BB46F5">
        <w:t xml:space="preserve"> in EI including the self-reliance of Generation X, the collaborative quality of Millennials, and the flexibility of Generation Z play in determining their behaviours and performances at work. These generational characteristics are critical to the successful recruitment and developing of an excellent organi</w:t>
      </w:r>
      <w:r w:rsidR="00A038B5">
        <w:t>s</w:t>
      </w:r>
      <w:r w:rsidR="00BB46F5" w:rsidRPr="00BB46F5">
        <w:t>ational culture. In the end, EI is an essential part of improving the performance, collaboration, and leadership of employees, encouraging emotional intelligence, compassion, and positive communication.</w:t>
      </w:r>
    </w:p>
    <w:p w14:paraId="153DF08D" w14:textId="77777777" w:rsidR="00531934" w:rsidRPr="009C1D31" w:rsidRDefault="00531934" w:rsidP="00CE0065">
      <w:pPr>
        <w:spacing w:after="0"/>
      </w:pPr>
    </w:p>
    <w:p w14:paraId="04420BBF" w14:textId="77777777" w:rsidR="009C1D31" w:rsidRPr="009C1D31" w:rsidRDefault="009C1D31" w:rsidP="00CE0065">
      <w:pPr>
        <w:pStyle w:val="Heading2"/>
        <w:spacing w:after="0"/>
      </w:pPr>
      <w:bookmarkStart w:id="24" w:name="_Toc212661859"/>
      <w:r w:rsidRPr="009C1D31">
        <w:t>4.2 Recommendations</w:t>
      </w:r>
      <w:bookmarkEnd w:id="24"/>
    </w:p>
    <w:p w14:paraId="74C94C8A" w14:textId="77777777" w:rsidR="00BB46F5" w:rsidRPr="00BB46F5" w:rsidRDefault="00BB46F5" w:rsidP="00CE0065">
      <w:pPr>
        <w:spacing w:after="0"/>
      </w:pPr>
      <w:r>
        <w:rPr>
          <w:b/>
          <w:bCs/>
        </w:rPr>
        <w:lastRenderedPageBreak/>
        <w:t xml:space="preserve">Improving EI Training Programs: </w:t>
      </w:r>
      <w:r w:rsidRPr="00BB46F5">
        <w:t>Employers need to invest in emotional intelligence training of employees of all generations. The emotional aspect of the workforce will be promoted by using tailored programs aimed at enhancing self-awareness, empathy, and communication. Managerial effectiveness can also be improved by the provision of EI development as one of the leadership training programs.</w:t>
      </w:r>
    </w:p>
    <w:p w14:paraId="698A4623" w14:textId="77777777" w:rsidR="00BB46F5" w:rsidRPr="00BB46F5" w:rsidRDefault="00BB46F5" w:rsidP="00CE0065">
      <w:pPr>
        <w:spacing w:after="0"/>
        <w:rPr>
          <w:b/>
          <w:bCs/>
        </w:rPr>
      </w:pPr>
      <w:r w:rsidRPr="00BB46F5">
        <w:rPr>
          <w:b/>
          <w:bCs/>
        </w:rPr>
        <w:t>Recruiting Multigenerati</w:t>
      </w:r>
      <w:r>
        <w:rPr>
          <w:b/>
          <w:bCs/>
        </w:rPr>
        <w:t xml:space="preserve">onal: </w:t>
      </w:r>
      <w:r w:rsidR="00543805" w:rsidRPr="00543805">
        <w:t>Recruiting, managers should consider the EI peculiarities of each of the generations. To give an example, Generation X will probably react well to having their job flexible and independent, Generation Millennials to development of collaboration and comprehension, and Generation Z to flexibility and employing technology and assist in forming a diverse group of co-workers that consider the advantages offered in the other.</w:t>
      </w:r>
    </w:p>
    <w:p w14:paraId="78B19E3A" w14:textId="77777777" w:rsidR="00BB46F5" w:rsidRPr="00BB46F5" w:rsidRDefault="00BB46F5" w:rsidP="00CE0065">
      <w:pPr>
        <w:spacing w:after="0"/>
        <w:rPr>
          <w:b/>
          <w:bCs/>
        </w:rPr>
      </w:pPr>
      <w:r>
        <w:rPr>
          <w:b/>
          <w:bCs/>
        </w:rPr>
        <w:t xml:space="preserve">Fostering Mindfulness: </w:t>
      </w:r>
      <w:r w:rsidRPr="00BB46F5">
        <w:t xml:space="preserve">Implementing mindfulness practices at the workplace like meditation, contemplative methods and stress management courses can dramatically increase the EI of the employees. Mindfulness </w:t>
      </w:r>
      <w:proofErr w:type="gramStart"/>
      <w:r w:rsidRPr="00BB46F5">
        <w:t>assist</w:t>
      </w:r>
      <w:proofErr w:type="gramEnd"/>
      <w:r w:rsidRPr="00BB46F5">
        <w:t xml:space="preserve"> individuals in their regulatory skills over emotionality, concentration, and empathy as a factor in making the work environment healthier and enhanced performance.</w:t>
      </w:r>
    </w:p>
    <w:p w14:paraId="51101E64" w14:textId="77777777" w:rsidR="009C1D31" w:rsidRPr="009C1D31" w:rsidRDefault="00BB46F5" w:rsidP="00CE0065">
      <w:pPr>
        <w:spacing w:after="0"/>
      </w:pPr>
      <w:r w:rsidRPr="00BB46F5">
        <w:t>With these strategies in place, companies can have a conducive workplace atmosphere based on emotional intelligence that greatly improves organi</w:t>
      </w:r>
      <w:r w:rsidR="00A038B5">
        <w:t>s</w:t>
      </w:r>
      <w:r w:rsidRPr="00BB46F5">
        <w:t>ational performance and job satisfaction.</w:t>
      </w:r>
    </w:p>
    <w:p w14:paraId="726ABDF6" w14:textId="77777777" w:rsidR="00F51B68" w:rsidRPr="00F51B68" w:rsidRDefault="00F51B68" w:rsidP="00CE0065">
      <w:pPr>
        <w:spacing w:after="0"/>
      </w:pPr>
    </w:p>
    <w:p w14:paraId="04068C31" w14:textId="77777777" w:rsidR="00F51B68" w:rsidRPr="00F51B68" w:rsidRDefault="00F51B68" w:rsidP="00CE0065">
      <w:pPr>
        <w:spacing w:after="0"/>
      </w:pPr>
    </w:p>
    <w:p w14:paraId="0A3CF72A" w14:textId="77777777" w:rsidR="009C1D31" w:rsidRDefault="009C1D31" w:rsidP="00CE0065">
      <w:pPr>
        <w:spacing w:after="0"/>
      </w:pPr>
      <w:r>
        <w:br w:type="page"/>
      </w:r>
    </w:p>
    <w:p w14:paraId="5FE2C50C" w14:textId="77777777" w:rsidR="00F51B68" w:rsidRDefault="00F51B68" w:rsidP="00CE0065">
      <w:pPr>
        <w:pStyle w:val="Heading1"/>
        <w:spacing w:after="0"/>
      </w:pPr>
      <w:bookmarkStart w:id="25" w:name="_Toc212661860"/>
      <w:r w:rsidRPr="00F51B68">
        <w:lastRenderedPageBreak/>
        <w:t>5. Reference List</w:t>
      </w:r>
      <w:bookmarkEnd w:id="25"/>
    </w:p>
    <w:p w14:paraId="19AE3F71" w14:textId="77777777" w:rsidR="001B2224" w:rsidRDefault="001B2224" w:rsidP="00CE0065">
      <w:pPr>
        <w:spacing w:after="0"/>
        <w:ind w:left="720" w:hanging="720"/>
        <w:rPr>
          <w:shd w:val="clear" w:color="auto" w:fill="FFFFFF"/>
        </w:rPr>
      </w:pPr>
      <w:r>
        <w:rPr>
          <w:shd w:val="clear" w:color="auto" w:fill="FFFFFF"/>
        </w:rPr>
        <w:t>Akande, A., Bobek, V., Nambasa, H. and Horvat, T., 2025. Influence, Managerial Networking, and Conflict Management. In </w:t>
      </w:r>
      <w:r>
        <w:rPr>
          <w:i/>
          <w:iCs/>
          <w:shd w:val="clear" w:color="auto" w:fill="FFFFFF"/>
        </w:rPr>
        <w:t xml:space="preserve">Organizational </w:t>
      </w:r>
      <w:proofErr w:type="spellStart"/>
      <w:r>
        <w:rPr>
          <w:i/>
          <w:iCs/>
          <w:shd w:val="clear" w:color="auto" w:fill="FFFFFF"/>
        </w:rPr>
        <w:t>Behavior</w:t>
      </w:r>
      <w:proofErr w:type="spellEnd"/>
      <w:r>
        <w:rPr>
          <w:i/>
          <w:iCs/>
          <w:shd w:val="clear" w:color="auto" w:fill="FFFFFF"/>
        </w:rPr>
        <w:t>: Current Science, Models, and Applications</w:t>
      </w:r>
      <w:r>
        <w:rPr>
          <w:shd w:val="clear" w:color="auto" w:fill="FFFFFF"/>
        </w:rPr>
        <w:t> (pp. 803-851). Cham: Springer Nature Switzerland.</w:t>
      </w:r>
    </w:p>
    <w:p w14:paraId="4CC4A2F9" w14:textId="77777777" w:rsidR="001B2224" w:rsidRDefault="001B2224" w:rsidP="00CE0065">
      <w:pPr>
        <w:spacing w:after="0"/>
        <w:ind w:left="720" w:hanging="720"/>
        <w:rPr>
          <w:shd w:val="clear" w:color="auto" w:fill="FFFFFF"/>
        </w:rPr>
      </w:pPr>
      <w:r>
        <w:rPr>
          <w:shd w:val="clear" w:color="auto" w:fill="FFFFFF"/>
        </w:rPr>
        <w:t>Al Doghan, M.A. and Zakariya, A., 2025. Exploring Life Satisfaction's Impact on Prosocial Feelings and Self-Regulation: The Role of Empathy and Peer Influence. </w:t>
      </w:r>
      <w:r>
        <w:rPr>
          <w:i/>
          <w:iCs/>
          <w:shd w:val="clear" w:color="auto" w:fill="FFFFFF"/>
        </w:rPr>
        <w:t xml:space="preserve">The Journal of Mind and </w:t>
      </w:r>
      <w:proofErr w:type="spellStart"/>
      <w:r>
        <w:rPr>
          <w:i/>
          <w:iCs/>
          <w:shd w:val="clear" w:color="auto" w:fill="FFFFFF"/>
        </w:rPr>
        <w:t>Behavior</w:t>
      </w:r>
      <w:proofErr w:type="spellEnd"/>
      <w:r>
        <w:rPr>
          <w:shd w:val="clear" w:color="auto" w:fill="FFFFFF"/>
        </w:rPr>
        <w:t>, </w:t>
      </w:r>
      <w:r>
        <w:rPr>
          <w:i/>
          <w:iCs/>
          <w:shd w:val="clear" w:color="auto" w:fill="FFFFFF"/>
        </w:rPr>
        <w:t>46</w:t>
      </w:r>
      <w:r>
        <w:rPr>
          <w:shd w:val="clear" w:color="auto" w:fill="FFFFFF"/>
        </w:rPr>
        <w:t>(1), pp.173-202.</w:t>
      </w:r>
    </w:p>
    <w:p w14:paraId="2EAD0AE4" w14:textId="77777777" w:rsidR="001B2224" w:rsidRDefault="001B2224" w:rsidP="00CE0065">
      <w:pPr>
        <w:spacing w:after="0"/>
        <w:ind w:left="720" w:hanging="720"/>
        <w:rPr>
          <w:shd w:val="clear" w:color="auto" w:fill="FFFFFF"/>
        </w:rPr>
      </w:pPr>
      <w:proofErr w:type="spellStart"/>
      <w:r>
        <w:rPr>
          <w:shd w:val="clear" w:color="auto" w:fill="FFFFFF"/>
        </w:rPr>
        <w:t>Alferjany</w:t>
      </w:r>
      <w:proofErr w:type="spellEnd"/>
      <w:r>
        <w:rPr>
          <w:shd w:val="clear" w:color="auto" w:fill="FFFFFF"/>
        </w:rPr>
        <w:t>, M.A.O.A. and Alias, R.B., 2020. Generational differences in values and attitudes within workplace. </w:t>
      </w:r>
      <w:r>
        <w:rPr>
          <w:i/>
          <w:iCs/>
          <w:shd w:val="clear" w:color="auto" w:fill="FFFFFF"/>
        </w:rPr>
        <w:t>Psychology and Education Journal</w:t>
      </w:r>
      <w:r>
        <w:rPr>
          <w:shd w:val="clear" w:color="auto" w:fill="FFFFFF"/>
        </w:rPr>
        <w:t>, </w:t>
      </w:r>
      <w:r>
        <w:rPr>
          <w:i/>
          <w:iCs/>
          <w:shd w:val="clear" w:color="auto" w:fill="FFFFFF"/>
        </w:rPr>
        <w:t>57</w:t>
      </w:r>
      <w:r>
        <w:rPr>
          <w:shd w:val="clear" w:color="auto" w:fill="FFFFFF"/>
        </w:rPr>
        <w:t>(9), pp.1496-1503.</w:t>
      </w:r>
    </w:p>
    <w:p w14:paraId="3F879DE7" w14:textId="77777777" w:rsidR="001B2224" w:rsidRDefault="001B2224" w:rsidP="00CE0065">
      <w:pPr>
        <w:spacing w:after="0"/>
        <w:ind w:left="720" w:hanging="720"/>
        <w:rPr>
          <w:shd w:val="clear" w:color="auto" w:fill="FFFFFF"/>
        </w:rPr>
      </w:pPr>
      <w:r>
        <w:rPr>
          <w:shd w:val="clear" w:color="auto" w:fill="FFFFFF"/>
        </w:rPr>
        <w:t>Antonopoulou, H., 2024. The value of emotional intelligence: Self-awareness, self-regulation, motivation, and empathy as key components. </w:t>
      </w:r>
      <w:proofErr w:type="spellStart"/>
      <w:r>
        <w:rPr>
          <w:i/>
          <w:iCs/>
          <w:shd w:val="clear" w:color="auto" w:fill="FFFFFF"/>
        </w:rPr>
        <w:t>Technium</w:t>
      </w:r>
      <w:proofErr w:type="spellEnd"/>
      <w:r>
        <w:rPr>
          <w:i/>
          <w:iCs/>
          <w:shd w:val="clear" w:color="auto" w:fill="FFFFFF"/>
        </w:rPr>
        <w:t xml:space="preserve"> Education and Humanities</w:t>
      </w:r>
      <w:r>
        <w:rPr>
          <w:shd w:val="clear" w:color="auto" w:fill="FFFFFF"/>
        </w:rPr>
        <w:t>, </w:t>
      </w:r>
      <w:r>
        <w:rPr>
          <w:i/>
          <w:iCs/>
          <w:shd w:val="clear" w:color="auto" w:fill="FFFFFF"/>
        </w:rPr>
        <w:t>8</w:t>
      </w:r>
      <w:r>
        <w:rPr>
          <w:shd w:val="clear" w:color="auto" w:fill="FFFFFF"/>
        </w:rPr>
        <w:t>, pp.78-92.</w:t>
      </w:r>
    </w:p>
    <w:p w14:paraId="50C16EEC" w14:textId="77777777" w:rsidR="001B2224" w:rsidRDefault="001B2224" w:rsidP="00CE0065">
      <w:pPr>
        <w:spacing w:after="0"/>
        <w:ind w:left="720" w:hanging="720"/>
        <w:rPr>
          <w:shd w:val="clear" w:color="auto" w:fill="FFFFFF"/>
        </w:rPr>
      </w:pPr>
      <w:r>
        <w:rPr>
          <w:shd w:val="clear" w:color="auto" w:fill="FFFFFF"/>
        </w:rPr>
        <w:t>Arafah, B. and Hasyim, M., 2023. Digital literacy: The right solution to overcome the various problems of meaning and communication on social media. </w:t>
      </w:r>
      <w:r>
        <w:rPr>
          <w:i/>
          <w:iCs/>
          <w:shd w:val="clear" w:color="auto" w:fill="FFFFFF"/>
        </w:rPr>
        <w:t>Studies in Media and Communication</w:t>
      </w:r>
      <w:r>
        <w:rPr>
          <w:shd w:val="clear" w:color="auto" w:fill="FFFFFF"/>
        </w:rPr>
        <w:t>, </w:t>
      </w:r>
      <w:r>
        <w:rPr>
          <w:i/>
          <w:iCs/>
          <w:shd w:val="clear" w:color="auto" w:fill="FFFFFF"/>
        </w:rPr>
        <w:t>11</w:t>
      </w:r>
      <w:r>
        <w:rPr>
          <w:shd w:val="clear" w:color="auto" w:fill="FFFFFF"/>
        </w:rPr>
        <w:t>(4), pp.19-30.</w:t>
      </w:r>
    </w:p>
    <w:p w14:paraId="27C942EE" w14:textId="77777777" w:rsidR="001B2224" w:rsidRDefault="001B2224" w:rsidP="00CE0065">
      <w:pPr>
        <w:spacing w:after="0"/>
        <w:ind w:left="720" w:hanging="720"/>
        <w:rPr>
          <w:shd w:val="clear" w:color="auto" w:fill="FFFFFF"/>
        </w:rPr>
      </w:pPr>
      <w:r>
        <w:rPr>
          <w:shd w:val="clear" w:color="auto" w:fill="FFFFFF"/>
        </w:rPr>
        <w:t xml:space="preserve">Asokan, S., 2024. The third-wave </w:t>
      </w:r>
      <w:proofErr w:type="gramStart"/>
      <w:r>
        <w:rPr>
          <w:shd w:val="clear" w:color="auto" w:fill="FFFFFF"/>
        </w:rPr>
        <w:t>society!.</w:t>
      </w:r>
      <w:proofErr w:type="gramEnd"/>
      <w:r>
        <w:rPr>
          <w:shd w:val="clear" w:color="auto" w:fill="FFFFFF"/>
        </w:rPr>
        <w:t> </w:t>
      </w:r>
      <w:r>
        <w:rPr>
          <w:i/>
          <w:iCs/>
          <w:shd w:val="clear" w:color="auto" w:fill="FFFFFF"/>
        </w:rPr>
        <w:t>Journal of Indian Society of Pedodontics and Preventive Dentistry</w:t>
      </w:r>
      <w:r>
        <w:rPr>
          <w:shd w:val="clear" w:color="auto" w:fill="FFFFFF"/>
        </w:rPr>
        <w:t>, </w:t>
      </w:r>
      <w:r>
        <w:rPr>
          <w:i/>
          <w:iCs/>
          <w:shd w:val="clear" w:color="auto" w:fill="FFFFFF"/>
        </w:rPr>
        <w:t>42</w:t>
      </w:r>
      <w:r>
        <w:rPr>
          <w:shd w:val="clear" w:color="auto" w:fill="FFFFFF"/>
        </w:rPr>
        <w:t>(4), pp.255-256.</w:t>
      </w:r>
    </w:p>
    <w:p w14:paraId="6F196D37" w14:textId="77777777" w:rsidR="001B2224" w:rsidRPr="001B2224" w:rsidRDefault="001B2224" w:rsidP="00CE0065">
      <w:pPr>
        <w:spacing w:after="0"/>
        <w:ind w:left="720" w:hanging="720"/>
      </w:pPr>
      <w:proofErr w:type="spellStart"/>
      <w:r w:rsidRPr="001B2224">
        <w:t>Bakatsaki</w:t>
      </w:r>
      <w:proofErr w:type="spellEnd"/>
      <w:r w:rsidRPr="001B2224">
        <w:t>, M.</w:t>
      </w:r>
      <w:r>
        <w:t>, 2019.</w:t>
      </w:r>
      <w:r w:rsidRPr="001B2224">
        <w:t xml:space="preserve"> THE ROLE OF EMOTIONAL AND SOCIAL INTELLIGENCE IN HUMANITARIAN RELIEF.</w:t>
      </w:r>
    </w:p>
    <w:p w14:paraId="3D7FBF22" w14:textId="77777777" w:rsidR="001B2224" w:rsidRDefault="001B2224" w:rsidP="00CE0065">
      <w:pPr>
        <w:spacing w:after="0"/>
        <w:ind w:left="720" w:hanging="720"/>
        <w:rPr>
          <w:shd w:val="clear" w:color="auto" w:fill="FFFFFF"/>
        </w:rPr>
      </w:pPr>
      <w:r>
        <w:rPr>
          <w:shd w:val="clear" w:color="auto" w:fill="FFFFFF"/>
        </w:rPr>
        <w:t xml:space="preserve">Bawany, S., 2023. </w:t>
      </w:r>
      <w:r w:rsidRPr="00D30ABA">
        <w:rPr>
          <w:shd w:val="clear" w:color="auto" w:fill="FFFFFF"/>
        </w:rPr>
        <w:t>Goleman’s Emotional &amp; Social Intelligence (ESI) Framework</w:t>
      </w:r>
      <w:r>
        <w:rPr>
          <w:shd w:val="clear" w:color="auto" w:fill="FFFFFF"/>
        </w:rPr>
        <w:t xml:space="preserve">. </w:t>
      </w:r>
      <w:r w:rsidRPr="00D30ABA">
        <w:rPr>
          <w:i/>
          <w:shd w:val="clear" w:color="auto" w:fill="FFFFFF"/>
        </w:rPr>
        <w:t>Disruptive Leadership Institute</w:t>
      </w:r>
      <w:r>
        <w:rPr>
          <w:shd w:val="clear" w:color="auto" w:fill="FFFFFF"/>
        </w:rPr>
        <w:t xml:space="preserve">. </w:t>
      </w:r>
      <w:hyperlink r:id="rId11" w:history="1">
        <w:r w:rsidRPr="004D4465">
          <w:rPr>
            <w:rStyle w:val="Hyperlink"/>
            <w:shd w:val="clear" w:color="auto" w:fill="FFFFFF"/>
          </w:rPr>
          <w:t>https://www.disruptiveleadership.institute/goleman_emotional_social_intelligence/</w:t>
        </w:r>
      </w:hyperlink>
      <w:r>
        <w:rPr>
          <w:shd w:val="clear" w:color="auto" w:fill="FFFFFF"/>
        </w:rPr>
        <w:t xml:space="preserve"> </w:t>
      </w:r>
    </w:p>
    <w:p w14:paraId="68D44168" w14:textId="77777777" w:rsidR="001B2224" w:rsidRDefault="001B2224" w:rsidP="00CE0065">
      <w:pPr>
        <w:spacing w:after="0"/>
        <w:ind w:left="720" w:hanging="720"/>
        <w:rPr>
          <w:shd w:val="clear" w:color="auto" w:fill="FFFFFF"/>
        </w:rPr>
      </w:pPr>
      <w:r>
        <w:rPr>
          <w:shd w:val="clear" w:color="auto" w:fill="FFFFFF"/>
        </w:rPr>
        <w:t>Buchanan, M.C., 2021. </w:t>
      </w:r>
      <w:r>
        <w:rPr>
          <w:i/>
          <w:iCs/>
          <w:shd w:val="clear" w:color="auto" w:fill="FFFFFF"/>
        </w:rPr>
        <w:t>A Qualitative Exploration of Ways Generation Z Is Influencing Corporate Culture around Employee Lifecycle Management</w:t>
      </w:r>
      <w:r>
        <w:rPr>
          <w:shd w:val="clear" w:color="auto" w:fill="FFFFFF"/>
        </w:rPr>
        <w:t xml:space="preserve"> (Doctoral dissertation, University of Colorado </w:t>
      </w:r>
      <w:proofErr w:type="spellStart"/>
      <w:r>
        <w:rPr>
          <w:shd w:val="clear" w:color="auto" w:fill="FFFFFF"/>
        </w:rPr>
        <w:t>Colorado</w:t>
      </w:r>
      <w:proofErr w:type="spellEnd"/>
      <w:r>
        <w:rPr>
          <w:shd w:val="clear" w:color="auto" w:fill="FFFFFF"/>
        </w:rPr>
        <w:t xml:space="preserve"> Springs).</w:t>
      </w:r>
    </w:p>
    <w:p w14:paraId="31DE2C9E" w14:textId="77777777" w:rsidR="001B2224" w:rsidRDefault="001B2224" w:rsidP="00CE0065">
      <w:pPr>
        <w:spacing w:after="0"/>
        <w:ind w:left="720" w:hanging="720"/>
        <w:rPr>
          <w:shd w:val="clear" w:color="auto" w:fill="FFFFFF"/>
        </w:rPr>
      </w:pPr>
      <w:r>
        <w:rPr>
          <w:shd w:val="clear" w:color="auto" w:fill="FFFFFF"/>
        </w:rPr>
        <w:t>Bukhari, W. and Jayasekara, E.A., 2024. Theoretical Integration of Emotional Intelligence and National Leadership: Consequences for SME Development in Emerging Economies. </w:t>
      </w:r>
      <w:r>
        <w:rPr>
          <w:i/>
          <w:iCs/>
          <w:shd w:val="clear" w:color="auto" w:fill="FFFFFF"/>
        </w:rPr>
        <w:t>Journal of Managerial Sciences</w:t>
      </w:r>
      <w:r>
        <w:rPr>
          <w:shd w:val="clear" w:color="auto" w:fill="FFFFFF"/>
        </w:rPr>
        <w:t>, </w:t>
      </w:r>
      <w:r>
        <w:rPr>
          <w:i/>
          <w:iCs/>
          <w:shd w:val="clear" w:color="auto" w:fill="FFFFFF"/>
        </w:rPr>
        <w:t>18</w:t>
      </w:r>
      <w:r>
        <w:rPr>
          <w:shd w:val="clear" w:color="auto" w:fill="FFFFFF"/>
        </w:rPr>
        <w:t>(4), pp.67-82.</w:t>
      </w:r>
    </w:p>
    <w:p w14:paraId="33626A36" w14:textId="77777777" w:rsidR="001B2224" w:rsidRDefault="001B2224" w:rsidP="00CE0065">
      <w:pPr>
        <w:spacing w:after="0"/>
        <w:ind w:left="720" w:hanging="720"/>
        <w:rPr>
          <w:shd w:val="clear" w:color="auto" w:fill="FFFFFF"/>
        </w:rPr>
      </w:pPr>
      <w:r>
        <w:rPr>
          <w:shd w:val="clear" w:color="auto" w:fill="FFFFFF"/>
        </w:rPr>
        <w:t>Dou, S., Han, C., Li, C., Liu, X. and Gan, W., 2022. Influence of emotional intelligence on the clinical ability of nursing interns: a structural equation model. </w:t>
      </w:r>
      <w:r>
        <w:rPr>
          <w:i/>
          <w:iCs/>
          <w:shd w:val="clear" w:color="auto" w:fill="FFFFFF"/>
        </w:rPr>
        <w:t>BMC nursing</w:t>
      </w:r>
      <w:r>
        <w:rPr>
          <w:shd w:val="clear" w:color="auto" w:fill="FFFFFF"/>
        </w:rPr>
        <w:t>, </w:t>
      </w:r>
      <w:r>
        <w:rPr>
          <w:i/>
          <w:iCs/>
          <w:shd w:val="clear" w:color="auto" w:fill="FFFFFF"/>
        </w:rPr>
        <w:t>21</w:t>
      </w:r>
      <w:r>
        <w:rPr>
          <w:shd w:val="clear" w:color="auto" w:fill="FFFFFF"/>
        </w:rPr>
        <w:t>(1), p.149.</w:t>
      </w:r>
    </w:p>
    <w:p w14:paraId="61917806" w14:textId="77777777" w:rsidR="001B2224" w:rsidRDefault="001B2224" w:rsidP="00CE0065">
      <w:pPr>
        <w:spacing w:after="0"/>
        <w:ind w:left="720" w:hanging="720"/>
        <w:rPr>
          <w:shd w:val="clear" w:color="auto" w:fill="FFFFFF"/>
        </w:rPr>
      </w:pPr>
      <w:proofErr w:type="spellStart"/>
      <w:r>
        <w:rPr>
          <w:shd w:val="clear" w:color="auto" w:fill="FFFFFF"/>
        </w:rPr>
        <w:t>Extremera</w:t>
      </w:r>
      <w:proofErr w:type="spellEnd"/>
      <w:r>
        <w:rPr>
          <w:shd w:val="clear" w:color="auto" w:fill="FFFFFF"/>
        </w:rPr>
        <w:t xml:space="preserve">, N., Mérida-López, S., </w:t>
      </w:r>
      <w:proofErr w:type="spellStart"/>
      <w:r>
        <w:rPr>
          <w:shd w:val="clear" w:color="auto" w:fill="FFFFFF"/>
        </w:rPr>
        <w:t>Quintana</w:t>
      </w:r>
      <w:proofErr w:type="spellEnd"/>
      <w:r>
        <w:rPr>
          <w:shd w:val="clear" w:color="auto" w:fill="FFFFFF"/>
        </w:rPr>
        <w:t xml:space="preserve">-Orts, C. and Rey, L., 2020. On the association between job dissatisfaction and employee’s mental health problems: does emotional </w:t>
      </w:r>
      <w:r>
        <w:rPr>
          <w:shd w:val="clear" w:color="auto" w:fill="FFFFFF"/>
        </w:rPr>
        <w:lastRenderedPageBreak/>
        <w:t xml:space="preserve">regulation ability buffer the </w:t>
      </w:r>
      <w:proofErr w:type="gramStart"/>
      <w:r>
        <w:rPr>
          <w:shd w:val="clear" w:color="auto" w:fill="FFFFFF"/>
        </w:rPr>
        <w:t>link?.</w:t>
      </w:r>
      <w:proofErr w:type="gramEnd"/>
      <w:r>
        <w:rPr>
          <w:shd w:val="clear" w:color="auto" w:fill="FFFFFF"/>
        </w:rPr>
        <w:t> </w:t>
      </w:r>
      <w:r>
        <w:rPr>
          <w:i/>
          <w:iCs/>
          <w:shd w:val="clear" w:color="auto" w:fill="FFFFFF"/>
        </w:rPr>
        <w:t>Personality and Individual Differences</w:t>
      </w:r>
      <w:r>
        <w:rPr>
          <w:shd w:val="clear" w:color="auto" w:fill="FFFFFF"/>
        </w:rPr>
        <w:t>, </w:t>
      </w:r>
      <w:r>
        <w:rPr>
          <w:i/>
          <w:iCs/>
          <w:shd w:val="clear" w:color="auto" w:fill="FFFFFF"/>
        </w:rPr>
        <w:t>155</w:t>
      </w:r>
      <w:r>
        <w:rPr>
          <w:shd w:val="clear" w:color="auto" w:fill="FFFFFF"/>
        </w:rPr>
        <w:t>, p.109710.</w:t>
      </w:r>
    </w:p>
    <w:p w14:paraId="24B6794A" w14:textId="77777777" w:rsidR="001B2224" w:rsidRDefault="001B2224" w:rsidP="00CE0065">
      <w:pPr>
        <w:spacing w:after="0"/>
        <w:ind w:left="720" w:hanging="720"/>
        <w:rPr>
          <w:shd w:val="clear" w:color="auto" w:fill="FFFFFF"/>
        </w:rPr>
      </w:pPr>
      <w:proofErr w:type="spellStart"/>
      <w:r>
        <w:rPr>
          <w:shd w:val="clear" w:color="auto" w:fill="FFFFFF"/>
        </w:rPr>
        <w:t>Eyoun</w:t>
      </w:r>
      <w:proofErr w:type="spellEnd"/>
      <w:r>
        <w:rPr>
          <w:shd w:val="clear" w:color="auto" w:fill="FFFFFF"/>
        </w:rPr>
        <w:t xml:space="preserve">, K., Guo, Y. and </w:t>
      </w:r>
      <w:proofErr w:type="spellStart"/>
      <w:r>
        <w:rPr>
          <w:shd w:val="clear" w:color="auto" w:fill="FFFFFF"/>
        </w:rPr>
        <w:t>Shammout</w:t>
      </w:r>
      <w:proofErr w:type="spellEnd"/>
      <w:r>
        <w:rPr>
          <w:shd w:val="clear" w:color="auto" w:fill="FFFFFF"/>
        </w:rPr>
        <w:t>, E., 2025. The effects of emotional intelligence on work-life balance and retention of US hotel employees: The moderating role of generational differences. </w:t>
      </w:r>
      <w:r>
        <w:rPr>
          <w:i/>
          <w:iCs/>
          <w:shd w:val="clear" w:color="auto" w:fill="FFFFFF"/>
        </w:rPr>
        <w:t>Journal of Human Resources in Hospitality &amp; Tourism</w:t>
      </w:r>
      <w:r>
        <w:rPr>
          <w:shd w:val="clear" w:color="auto" w:fill="FFFFFF"/>
        </w:rPr>
        <w:t>, </w:t>
      </w:r>
      <w:r>
        <w:rPr>
          <w:i/>
          <w:iCs/>
          <w:shd w:val="clear" w:color="auto" w:fill="FFFFFF"/>
        </w:rPr>
        <w:t>24</w:t>
      </w:r>
      <w:r>
        <w:rPr>
          <w:shd w:val="clear" w:color="auto" w:fill="FFFFFF"/>
        </w:rPr>
        <w:t>(2), pp.208-229.</w:t>
      </w:r>
    </w:p>
    <w:p w14:paraId="0757D012" w14:textId="77777777" w:rsidR="001B2224" w:rsidRDefault="001B2224" w:rsidP="00CE0065">
      <w:pPr>
        <w:spacing w:after="0"/>
        <w:ind w:left="720" w:hanging="720"/>
        <w:rPr>
          <w:shd w:val="clear" w:color="auto" w:fill="FFFFFF"/>
        </w:rPr>
      </w:pPr>
      <w:r>
        <w:rPr>
          <w:shd w:val="clear" w:color="auto" w:fill="FFFFFF"/>
        </w:rPr>
        <w:t xml:space="preserve">Fedorova, Y., </w:t>
      </w:r>
      <w:proofErr w:type="spellStart"/>
      <w:r>
        <w:rPr>
          <w:shd w:val="clear" w:color="auto" w:fill="FFFFFF"/>
        </w:rPr>
        <w:t>Pilková</w:t>
      </w:r>
      <w:proofErr w:type="spellEnd"/>
      <w:r>
        <w:rPr>
          <w:shd w:val="clear" w:color="auto" w:fill="FFFFFF"/>
        </w:rPr>
        <w:t xml:space="preserve">, A., </w:t>
      </w:r>
      <w:proofErr w:type="spellStart"/>
      <w:r>
        <w:rPr>
          <w:shd w:val="clear" w:color="auto" w:fill="FFFFFF"/>
        </w:rPr>
        <w:t>Mikuš</w:t>
      </w:r>
      <w:proofErr w:type="spellEnd"/>
      <w:r>
        <w:rPr>
          <w:shd w:val="clear" w:color="auto" w:fill="FFFFFF"/>
        </w:rPr>
        <w:t>, J., Munk, M. and Rehák, J., 2023. Emotional intelligence profiles and intergenerational collaboration in business. </w:t>
      </w:r>
      <w:r>
        <w:rPr>
          <w:i/>
          <w:iCs/>
          <w:shd w:val="clear" w:color="auto" w:fill="FFFFFF"/>
        </w:rPr>
        <w:t>Journal of Business Economics and Management (JBEM)</w:t>
      </w:r>
      <w:r>
        <w:rPr>
          <w:shd w:val="clear" w:color="auto" w:fill="FFFFFF"/>
        </w:rPr>
        <w:t>, </w:t>
      </w:r>
      <w:r>
        <w:rPr>
          <w:i/>
          <w:iCs/>
          <w:shd w:val="clear" w:color="auto" w:fill="FFFFFF"/>
        </w:rPr>
        <w:t>24</w:t>
      </w:r>
      <w:r>
        <w:rPr>
          <w:shd w:val="clear" w:color="auto" w:fill="FFFFFF"/>
        </w:rPr>
        <w:t>(4), pp.797-817.</w:t>
      </w:r>
    </w:p>
    <w:p w14:paraId="4ED60141" w14:textId="77777777" w:rsidR="001B2224" w:rsidRDefault="001B2224" w:rsidP="00CE0065">
      <w:pPr>
        <w:spacing w:after="0"/>
        <w:ind w:left="720" w:hanging="720"/>
        <w:rPr>
          <w:shd w:val="clear" w:color="auto" w:fill="FFFFFF"/>
        </w:rPr>
      </w:pPr>
      <w:r>
        <w:rPr>
          <w:shd w:val="clear" w:color="auto" w:fill="FFFFFF"/>
        </w:rPr>
        <w:t>Fleeton, T., 2024. Job Satisfaction among Generation Z and Millennials in the Mental Health Field.</w:t>
      </w:r>
    </w:p>
    <w:p w14:paraId="02FAF5BB" w14:textId="77777777" w:rsidR="001B2224" w:rsidRDefault="001B2224" w:rsidP="00CE0065">
      <w:pPr>
        <w:spacing w:after="0"/>
        <w:ind w:left="720" w:hanging="720"/>
        <w:rPr>
          <w:shd w:val="clear" w:color="auto" w:fill="FFFFFF"/>
        </w:rPr>
      </w:pPr>
      <w:r>
        <w:rPr>
          <w:shd w:val="clear" w:color="auto" w:fill="FFFFFF"/>
        </w:rPr>
        <w:t xml:space="preserve">Hadi, S.A.A. and </w:t>
      </w:r>
      <w:proofErr w:type="spellStart"/>
      <w:r>
        <w:rPr>
          <w:shd w:val="clear" w:color="auto" w:fill="FFFFFF"/>
        </w:rPr>
        <w:t>Gharaibeh</w:t>
      </w:r>
      <w:proofErr w:type="spellEnd"/>
      <w:r>
        <w:rPr>
          <w:shd w:val="clear" w:color="auto" w:fill="FFFFFF"/>
        </w:rPr>
        <w:t>, M., 2023. The role of self-awareness in predicting the level of emotional regulation difficulties among faculty members. </w:t>
      </w:r>
      <w:r>
        <w:rPr>
          <w:i/>
          <w:iCs/>
          <w:shd w:val="clear" w:color="auto" w:fill="FFFFFF"/>
        </w:rPr>
        <w:t>Emerging Science Journal</w:t>
      </w:r>
      <w:r>
        <w:rPr>
          <w:shd w:val="clear" w:color="auto" w:fill="FFFFFF"/>
        </w:rPr>
        <w:t>, </w:t>
      </w:r>
      <w:r>
        <w:rPr>
          <w:i/>
          <w:iCs/>
          <w:shd w:val="clear" w:color="auto" w:fill="FFFFFF"/>
        </w:rPr>
        <w:t>7</w:t>
      </w:r>
      <w:r>
        <w:rPr>
          <w:shd w:val="clear" w:color="auto" w:fill="FFFFFF"/>
        </w:rPr>
        <w:t>(4), pp.1274-1293.</w:t>
      </w:r>
    </w:p>
    <w:p w14:paraId="70B1B59C" w14:textId="77777777" w:rsidR="001B2224" w:rsidRDefault="001B2224" w:rsidP="00CE0065">
      <w:pPr>
        <w:spacing w:after="0"/>
        <w:ind w:left="720" w:hanging="720"/>
        <w:rPr>
          <w:shd w:val="clear" w:color="auto" w:fill="FFFFFF"/>
        </w:rPr>
      </w:pPr>
      <w:r>
        <w:rPr>
          <w:shd w:val="clear" w:color="auto" w:fill="FFFFFF"/>
        </w:rPr>
        <w:t>Lineberger, M., 2025. </w:t>
      </w:r>
      <w:r>
        <w:rPr>
          <w:i/>
          <w:iCs/>
          <w:shd w:val="clear" w:color="auto" w:fill="FFFFFF"/>
        </w:rPr>
        <w:t xml:space="preserve">How Have Baby Boomers and Generation X Leaders Adjusted Their Leadership Style to Effectively Work </w:t>
      </w:r>
      <w:proofErr w:type="gramStart"/>
      <w:r>
        <w:rPr>
          <w:i/>
          <w:iCs/>
          <w:shd w:val="clear" w:color="auto" w:fill="FFFFFF"/>
        </w:rPr>
        <w:t>With</w:t>
      </w:r>
      <w:proofErr w:type="gramEnd"/>
      <w:r>
        <w:rPr>
          <w:i/>
          <w:iCs/>
          <w:shd w:val="clear" w:color="auto" w:fill="FFFFFF"/>
        </w:rPr>
        <w:t xml:space="preserve"> Gen Y and Gen Z in the Workplace?</w:t>
      </w:r>
      <w:r>
        <w:rPr>
          <w:shd w:val="clear" w:color="auto" w:fill="FFFFFF"/>
        </w:rPr>
        <w:t> (Doctoral dissertation, University of La Verne).</w:t>
      </w:r>
    </w:p>
    <w:p w14:paraId="6C912818" w14:textId="77777777" w:rsidR="001B2224" w:rsidRDefault="001B2224" w:rsidP="00CE0065">
      <w:pPr>
        <w:spacing w:after="0"/>
        <w:ind w:left="720" w:hanging="720"/>
        <w:rPr>
          <w:shd w:val="clear" w:color="auto" w:fill="FFFFFF"/>
        </w:rPr>
      </w:pPr>
      <w:r>
        <w:rPr>
          <w:shd w:val="clear" w:color="auto" w:fill="FFFFFF"/>
        </w:rPr>
        <w:t xml:space="preserve">Machová, R., Zsigmond, T., Lazányi, K. and </w:t>
      </w:r>
      <w:proofErr w:type="spellStart"/>
      <w:r>
        <w:rPr>
          <w:shd w:val="clear" w:color="auto" w:fill="FFFFFF"/>
        </w:rPr>
        <w:t>Krepszová</w:t>
      </w:r>
      <w:proofErr w:type="spellEnd"/>
      <w:r>
        <w:rPr>
          <w:shd w:val="clear" w:color="auto" w:fill="FFFFFF"/>
        </w:rPr>
        <w:t>, V., 2020. Generations and emotional intelligence a pilot study. </w:t>
      </w:r>
      <w:r>
        <w:rPr>
          <w:i/>
          <w:iCs/>
          <w:shd w:val="clear" w:color="auto" w:fill="FFFFFF"/>
        </w:rPr>
        <w:t xml:space="preserve">Acta </w:t>
      </w:r>
      <w:proofErr w:type="spellStart"/>
      <w:r>
        <w:rPr>
          <w:i/>
          <w:iCs/>
          <w:shd w:val="clear" w:color="auto" w:fill="FFFFFF"/>
        </w:rPr>
        <w:t>Polytechnica</w:t>
      </w:r>
      <w:proofErr w:type="spellEnd"/>
      <w:r>
        <w:rPr>
          <w:i/>
          <w:iCs/>
          <w:shd w:val="clear" w:color="auto" w:fill="FFFFFF"/>
        </w:rPr>
        <w:t xml:space="preserve"> </w:t>
      </w:r>
      <w:proofErr w:type="spellStart"/>
      <w:r>
        <w:rPr>
          <w:i/>
          <w:iCs/>
          <w:shd w:val="clear" w:color="auto" w:fill="FFFFFF"/>
        </w:rPr>
        <w:t>Hungarica</w:t>
      </w:r>
      <w:proofErr w:type="spellEnd"/>
      <w:r>
        <w:rPr>
          <w:shd w:val="clear" w:color="auto" w:fill="FFFFFF"/>
        </w:rPr>
        <w:t>, </w:t>
      </w:r>
      <w:r>
        <w:rPr>
          <w:i/>
          <w:iCs/>
          <w:shd w:val="clear" w:color="auto" w:fill="FFFFFF"/>
        </w:rPr>
        <w:t>17</w:t>
      </w:r>
      <w:r>
        <w:rPr>
          <w:shd w:val="clear" w:color="auto" w:fill="FFFFFF"/>
        </w:rPr>
        <w:t>(5), pp.229-247.</w:t>
      </w:r>
    </w:p>
    <w:p w14:paraId="17BC0C65" w14:textId="77777777" w:rsidR="001B2224" w:rsidRDefault="001B2224" w:rsidP="00CE0065">
      <w:pPr>
        <w:spacing w:after="0"/>
        <w:ind w:left="720" w:hanging="720"/>
        <w:rPr>
          <w:shd w:val="clear" w:color="auto" w:fill="FFFFFF"/>
        </w:rPr>
      </w:pPr>
      <w:r>
        <w:rPr>
          <w:shd w:val="clear" w:color="auto" w:fill="FFFFFF"/>
        </w:rPr>
        <w:t>McNulty, J.P. and Politis, Y., 2023. Empathy, emotional intelligence and interprofessional skills in healthcare education. </w:t>
      </w:r>
      <w:r>
        <w:rPr>
          <w:i/>
          <w:iCs/>
          <w:shd w:val="clear" w:color="auto" w:fill="FFFFFF"/>
        </w:rPr>
        <w:t>Journal of Medical Imaging and Radiation Sciences</w:t>
      </w:r>
      <w:r>
        <w:rPr>
          <w:shd w:val="clear" w:color="auto" w:fill="FFFFFF"/>
        </w:rPr>
        <w:t>, </w:t>
      </w:r>
      <w:r>
        <w:rPr>
          <w:i/>
          <w:iCs/>
          <w:shd w:val="clear" w:color="auto" w:fill="FFFFFF"/>
        </w:rPr>
        <w:t>54</w:t>
      </w:r>
      <w:r>
        <w:rPr>
          <w:shd w:val="clear" w:color="auto" w:fill="FFFFFF"/>
        </w:rPr>
        <w:t>(2), pp.238-246.</w:t>
      </w:r>
    </w:p>
    <w:p w14:paraId="243432EB" w14:textId="77777777" w:rsidR="001B2224" w:rsidRDefault="001B2224" w:rsidP="00CE0065">
      <w:pPr>
        <w:spacing w:after="0"/>
        <w:ind w:left="720" w:hanging="720"/>
        <w:rPr>
          <w:shd w:val="clear" w:color="auto" w:fill="FFFFFF"/>
        </w:rPr>
      </w:pPr>
      <w:proofErr w:type="spellStart"/>
      <w:r>
        <w:rPr>
          <w:shd w:val="clear" w:color="auto" w:fill="FFFFFF"/>
        </w:rPr>
        <w:t>Mukokoma</w:t>
      </w:r>
      <w:proofErr w:type="spellEnd"/>
      <w:r>
        <w:rPr>
          <w:shd w:val="clear" w:color="auto" w:fill="FFFFFF"/>
        </w:rPr>
        <w:t>, M.M.N., 2020. Emotional Intelligence and Intrinsic Motivation in Job Performance. </w:t>
      </w:r>
      <w:r>
        <w:rPr>
          <w:i/>
          <w:iCs/>
          <w:shd w:val="clear" w:color="auto" w:fill="FFFFFF"/>
        </w:rPr>
        <w:t>International Journal of Management Studies and Social Science Research</w:t>
      </w:r>
      <w:r>
        <w:rPr>
          <w:shd w:val="clear" w:color="auto" w:fill="FFFFFF"/>
        </w:rPr>
        <w:t>, </w:t>
      </w:r>
      <w:r>
        <w:rPr>
          <w:i/>
          <w:iCs/>
          <w:shd w:val="clear" w:color="auto" w:fill="FFFFFF"/>
        </w:rPr>
        <w:t>2</w:t>
      </w:r>
      <w:r>
        <w:rPr>
          <w:shd w:val="clear" w:color="auto" w:fill="FFFFFF"/>
        </w:rPr>
        <w:t>(4), pp.1-12.</w:t>
      </w:r>
    </w:p>
    <w:p w14:paraId="01922C01" w14:textId="77777777" w:rsidR="001B2224" w:rsidRDefault="001B2224" w:rsidP="00CE0065">
      <w:pPr>
        <w:spacing w:after="0"/>
        <w:ind w:left="720" w:hanging="720"/>
        <w:rPr>
          <w:shd w:val="clear" w:color="auto" w:fill="FFFFFF"/>
        </w:rPr>
      </w:pPr>
      <w:r>
        <w:rPr>
          <w:shd w:val="clear" w:color="auto" w:fill="FFFFFF"/>
        </w:rPr>
        <w:t>Nataraja, M., 2025. </w:t>
      </w:r>
      <w:r>
        <w:rPr>
          <w:i/>
          <w:iCs/>
          <w:shd w:val="clear" w:color="auto" w:fill="FFFFFF"/>
        </w:rPr>
        <w:t>Bold Moves: Redefining Soft Skills for Gen Z and Beyond</w:t>
      </w:r>
      <w:r>
        <w:rPr>
          <w:shd w:val="clear" w:color="auto" w:fill="FFFFFF"/>
        </w:rPr>
        <w:t>. Notion Press.</w:t>
      </w:r>
    </w:p>
    <w:p w14:paraId="5FAED28A" w14:textId="77777777" w:rsidR="001B2224" w:rsidRDefault="001B2224" w:rsidP="00CE0065">
      <w:pPr>
        <w:spacing w:after="0"/>
        <w:ind w:left="720" w:hanging="720"/>
        <w:rPr>
          <w:shd w:val="clear" w:color="auto" w:fill="FFFFFF"/>
        </w:rPr>
      </w:pPr>
      <w:proofErr w:type="spellStart"/>
      <w:r>
        <w:rPr>
          <w:shd w:val="clear" w:color="auto" w:fill="FFFFFF"/>
        </w:rPr>
        <w:t>Nurfadillah</w:t>
      </w:r>
      <w:proofErr w:type="spellEnd"/>
      <w:r>
        <w:rPr>
          <w:shd w:val="clear" w:color="auto" w:fill="FFFFFF"/>
        </w:rPr>
        <w:t>, A., 2021. </w:t>
      </w:r>
      <w:r>
        <w:rPr>
          <w:i/>
          <w:iCs/>
          <w:shd w:val="clear" w:color="auto" w:fill="FFFFFF"/>
        </w:rPr>
        <w:t xml:space="preserve">Investigating Students’ Emotional Intelligence in Speaking English </w:t>
      </w:r>
      <w:proofErr w:type="gramStart"/>
      <w:r>
        <w:rPr>
          <w:i/>
          <w:iCs/>
          <w:shd w:val="clear" w:color="auto" w:fill="FFFFFF"/>
        </w:rPr>
        <w:t>Of</w:t>
      </w:r>
      <w:proofErr w:type="gramEnd"/>
      <w:r>
        <w:rPr>
          <w:i/>
          <w:iCs/>
          <w:shd w:val="clear" w:color="auto" w:fill="FFFFFF"/>
        </w:rPr>
        <w:t xml:space="preserve"> English Education Undergraduate Program in IAIN </w:t>
      </w:r>
      <w:proofErr w:type="spellStart"/>
      <w:r>
        <w:rPr>
          <w:i/>
          <w:iCs/>
          <w:shd w:val="clear" w:color="auto" w:fill="FFFFFF"/>
        </w:rPr>
        <w:t>Parepare</w:t>
      </w:r>
      <w:proofErr w:type="spellEnd"/>
      <w:r>
        <w:rPr>
          <w:shd w:val="clear" w:color="auto" w:fill="FFFFFF"/>
        </w:rPr>
        <w:t xml:space="preserve"> (Doctoral dissertation, IAIN </w:t>
      </w:r>
      <w:proofErr w:type="spellStart"/>
      <w:r>
        <w:rPr>
          <w:shd w:val="clear" w:color="auto" w:fill="FFFFFF"/>
        </w:rPr>
        <w:t>Parepare</w:t>
      </w:r>
      <w:proofErr w:type="spellEnd"/>
      <w:r>
        <w:rPr>
          <w:shd w:val="clear" w:color="auto" w:fill="FFFFFF"/>
        </w:rPr>
        <w:t>).</w:t>
      </w:r>
    </w:p>
    <w:p w14:paraId="50CFF078" w14:textId="77777777" w:rsidR="001B2224" w:rsidRDefault="001B2224" w:rsidP="00CE0065">
      <w:pPr>
        <w:spacing w:after="0"/>
        <w:ind w:left="720" w:hanging="720"/>
        <w:rPr>
          <w:shd w:val="clear" w:color="auto" w:fill="FFFFFF"/>
        </w:rPr>
      </w:pPr>
      <w:proofErr w:type="spellStart"/>
      <w:r>
        <w:rPr>
          <w:shd w:val="clear" w:color="auto" w:fill="FFFFFF"/>
        </w:rPr>
        <w:t>Rechberg</w:t>
      </w:r>
      <w:proofErr w:type="spellEnd"/>
      <w:r>
        <w:rPr>
          <w:shd w:val="clear" w:color="auto" w:fill="FFFFFF"/>
        </w:rPr>
        <w:t xml:space="preserve">, I.D., 2020. Emotional intelligence and knowledge management: A necessary </w:t>
      </w:r>
      <w:proofErr w:type="gramStart"/>
      <w:r>
        <w:rPr>
          <w:shd w:val="clear" w:color="auto" w:fill="FFFFFF"/>
        </w:rPr>
        <w:t>link?.</w:t>
      </w:r>
      <w:proofErr w:type="gramEnd"/>
      <w:r>
        <w:rPr>
          <w:shd w:val="clear" w:color="auto" w:fill="FFFFFF"/>
        </w:rPr>
        <w:t> </w:t>
      </w:r>
      <w:r>
        <w:rPr>
          <w:i/>
          <w:iCs/>
          <w:shd w:val="clear" w:color="auto" w:fill="FFFFFF"/>
        </w:rPr>
        <w:t>Knowledge and Process Management</w:t>
      </w:r>
      <w:r>
        <w:rPr>
          <w:shd w:val="clear" w:color="auto" w:fill="FFFFFF"/>
        </w:rPr>
        <w:t>, </w:t>
      </w:r>
      <w:r>
        <w:rPr>
          <w:i/>
          <w:iCs/>
          <w:shd w:val="clear" w:color="auto" w:fill="FFFFFF"/>
        </w:rPr>
        <w:t>27</w:t>
      </w:r>
      <w:r>
        <w:rPr>
          <w:shd w:val="clear" w:color="auto" w:fill="FFFFFF"/>
        </w:rPr>
        <w:t>(1), pp.15-24.</w:t>
      </w:r>
    </w:p>
    <w:p w14:paraId="544905F5" w14:textId="77777777" w:rsidR="001B2224" w:rsidRDefault="001B2224" w:rsidP="00CE0065">
      <w:pPr>
        <w:spacing w:after="0"/>
        <w:ind w:left="720" w:hanging="720"/>
        <w:rPr>
          <w:shd w:val="clear" w:color="auto" w:fill="FFFFFF"/>
        </w:rPr>
      </w:pPr>
      <w:r>
        <w:rPr>
          <w:shd w:val="clear" w:color="auto" w:fill="FFFFFF"/>
        </w:rPr>
        <w:t>Reilly, P.J., 2023. Developing emotionally intelligent work teams improves performance and organizational wellbeing: a literature review. </w:t>
      </w:r>
      <w:r>
        <w:rPr>
          <w:i/>
          <w:iCs/>
          <w:shd w:val="clear" w:color="auto" w:fill="FFFFFF"/>
        </w:rPr>
        <w:t>New Review of Academic Librarianship</w:t>
      </w:r>
      <w:r>
        <w:rPr>
          <w:shd w:val="clear" w:color="auto" w:fill="FFFFFF"/>
        </w:rPr>
        <w:t>, </w:t>
      </w:r>
      <w:r>
        <w:rPr>
          <w:i/>
          <w:iCs/>
          <w:shd w:val="clear" w:color="auto" w:fill="FFFFFF"/>
        </w:rPr>
        <w:t>29</w:t>
      </w:r>
      <w:r>
        <w:rPr>
          <w:shd w:val="clear" w:color="auto" w:fill="FFFFFF"/>
        </w:rPr>
        <w:t>(2), pp.203-217.</w:t>
      </w:r>
    </w:p>
    <w:p w14:paraId="10766418" w14:textId="77777777" w:rsidR="001B2224" w:rsidRDefault="001B2224" w:rsidP="00CE0065">
      <w:pPr>
        <w:spacing w:after="0"/>
        <w:ind w:left="720" w:hanging="720"/>
        <w:rPr>
          <w:shd w:val="clear" w:color="auto" w:fill="FFFFFF"/>
        </w:rPr>
      </w:pPr>
      <w:r>
        <w:rPr>
          <w:shd w:val="clear" w:color="auto" w:fill="FFFFFF"/>
        </w:rPr>
        <w:lastRenderedPageBreak/>
        <w:t xml:space="preserve">Riaz, R., 2024. Exploring the influence of emotional intelligence in </w:t>
      </w:r>
      <w:proofErr w:type="gramStart"/>
      <w:r>
        <w:rPr>
          <w:shd w:val="clear" w:color="auto" w:fill="FFFFFF"/>
        </w:rPr>
        <w:t>leaders</w:t>
      </w:r>
      <w:proofErr w:type="gramEnd"/>
      <w:r>
        <w:rPr>
          <w:shd w:val="clear" w:color="auto" w:fill="FFFFFF"/>
        </w:rPr>
        <w:t xml:space="preserve"> decision-making within Company A: a qualitative analysis of Daniel Goleman’s theory.</w:t>
      </w:r>
    </w:p>
    <w:p w14:paraId="28EAA943" w14:textId="77777777" w:rsidR="001B2224" w:rsidRDefault="001B2224" w:rsidP="00CE0065">
      <w:pPr>
        <w:spacing w:after="0"/>
        <w:ind w:left="720" w:hanging="720"/>
        <w:rPr>
          <w:shd w:val="clear" w:color="auto" w:fill="FFFFFF"/>
        </w:rPr>
      </w:pPr>
      <w:r>
        <w:rPr>
          <w:shd w:val="clear" w:color="auto" w:fill="FFFFFF"/>
        </w:rPr>
        <w:t>Rodrigues, N.J. and Matos, C.I.V.D., 2025. Emotional intelligence and decisions in project management-a literature review. </w:t>
      </w:r>
      <w:r>
        <w:rPr>
          <w:i/>
          <w:iCs/>
          <w:shd w:val="clear" w:color="auto" w:fill="FFFFFF"/>
        </w:rPr>
        <w:t>International Journal of Project Organisation and Management</w:t>
      </w:r>
      <w:r>
        <w:rPr>
          <w:shd w:val="clear" w:color="auto" w:fill="FFFFFF"/>
        </w:rPr>
        <w:t>, </w:t>
      </w:r>
      <w:r>
        <w:rPr>
          <w:i/>
          <w:iCs/>
          <w:shd w:val="clear" w:color="auto" w:fill="FFFFFF"/>
        </w:rPr>
        <w:t>17</w:t>
      </w:r>
      <w:r>
        <w:rPr>
          <w:shd w:val="clear" w:color="auto" w:fill="FFFFFF"/>
        </w:rPr>
        <w:t>(2), pp.211-230.</w:t>
      </w:r>
    </w:p>
    <w:p w14:paraId="4D6C4030" w14:textId="77777777" w:rsidR="001B2224" w:rsidRDefault="001B2224" w:rsidP="00CE0065">
      <w:pPr>
        <w:spacing w:after="0"/>
        <w:ind w:left="720" w:hanging="720"/>
        <w:rPr>
          <w:shd w:val="clear" w:color="auto" w:fill="FFFFFF"/>
        </w:rPr>
      </w:pPr>
      <w:r>
        <w:rPr>
          <w:shd w:val="clear" w:color="auto" w:fill="FFFFFF"/>
        </w:rPr>
        <w:t xml:space="preserve">Sakyi, R. and </w:t>
      </w:r>
      <w:proofErr w:type="spellStart"/>
      <w:r>
        <w:rPr>
          <w:shd w:val="clear" w:color="auto" w:fill="FFFFFF"/>
        </w:rPr>
        <w:t>Korang</w:t>
      </w:r>
      <w:proofErr w:type="spellEnd"/>
      <w:r>
        <w:rPr>
          <w:shd w:val="clear" w:color="auto" w:fill="FFFFFF"/>
        </w:rPr>
        <w:t>, V., 2024. Effects of Emotional Intelligence on Performance. </w:t>
      </w:r>
      <w:r>
        <w:rPr>
          <w:i/>
          <w:iCs/>
          <w:shd w:val="clear" w:color="auto" w:fill="FFFFFF"/>
        </w:rPr>
        <w:t>Convergence Chronicles</w:t>
      </w:r>
      <w:r>
        <w:rPr>
          <w:shd w:val="clear" w:color="auto" w:fill="FFFFFF"/>
        </w:rPr>
        <w:t>, </w:t>
      </w:r>
      <w:r>
        <w:rPr>
          <w:i/>
          <w:iCs/>
          <w:shd w:val="clear" w:color="auto" w:fill="FFFFFF"/>
        </w:rPr>
        <w:t>5</w:t>
      </w:r>
      <w:r>
        <w:rPr>
          <w:shd w:val="clear" w:color="auto" w:fill="FFFFFF"/>
        </w:rPr>
        <w:t>(6), pp.15-29.</w:t>
      </w:r>
    </w:p>
    <w:p w14:paraId="4CE74AE7" w14:textId="77777777" w:rsidR="001B2224" w:rsidRDefault="001B2224" w:rsidP="00CE0065">
      <w:pPr>
        <w:spacing w:after="0"/>
        <w:ind w:left="720" w:hanging="720"/>
        <w:rPr>
          <w:shd w:val="clear" w:color="auto" w:fill="FFFFFF"/>
        </w:rPr>
      </w:pPr>
      <w:r>
        <w:rPr>
          <w:shd w:val="clear" w:color="auto" w:fill="FFFFFF"/>
        </w:rPr>
        <w:t>Saxena, K., 2025. Emotive Intelligence and Interpersonal Skills: Key Drivers of Leadership Effectiveness and Personal Competence. </w:t>
      </w:r>
      <w:r>
        <w:rPr>
          <w:i/>
          <w:iCs/>
          <w:shd w:val="clear" w:color="auto" w:fill="FFFFFF"/>
        </w:rPr>
        <w:t>Pacific Business Review International</w:t>
      </w:r>
      <w:r>
        <w:rPr>
          <w:shd w:val="clear" w:color="auto" w:fill="FFFFFF"/>
        </w:rPr>
        <w:t>, </w:t>
      </w:r>
      <w:r>
        <w:rPr>
          <w:i/>
          <w:iCs/>
          <w:shd w:val="clear" w:color="auto" w:fill="FFFFFF"/>
        </w:rPr>
        <w:t>17</w:t>
      </w:r>
      <w:r>
        <w:rPr>
          <w:shd w:val="clear" w:color="auto" w:fill="FFFFFF"/>
        </w:rPr>
        <w:t>(7).</w:t>
      </w:r>
    </w:p>
    <w:p w14:paraId="6031551C" w14:textId="77777777" w:rsidR="001B2224" w:rsidRDefault="001B2224" w:rsidP="00CE0065">
      <w:pPr>
        <w:spacing w:after="0"/>
        <w:ind w:left="720" w:hanging="720"/>
        <w:rPr>
          <w:shd w:val="clear" w:color="auto" w:fill="FFFFFF"/>
        </w:rPr>
      </w:pPr>
      <w:r>
        <w:rPr>
          <w:shd w:val="clear" w:color="auto" w:fill="FFFFFF"/>
        </w:rPr>
        <w:t xml:space="preserve">Sharma, P., </w:t>
      </w:r>
      <w:proofErr w:type="spellStart"/>
      <w:r>
        <w:rPr>
          <w:shd w:val="clear" w:color="auto" w:fill="FFFFFF"/>
        </w:rPr>
        <w:t>Dhanta</w:t>
      </w:r>
      <w:proofErr w:type="spellEnd"/>
      <w:r>
        <w:rPr>
          <w:shd w:val="clear" w:color="auto" w:fill="FFFFFF"/>
        </w:rPr>
        <w:t>, R. and Sharma, A., 2024. Emotional intelligence and conflict resolution in the workplace. In </w:t>
      </w:r>
      <w:r>
        <w:rPr>
          <w:i/>
          <w:iCs/>
          <w:shd w:val="clear" w:color="auto" w:fill="FFFFFF"/>
        </w:rPr>
        <w:t>Leveraging AI and emotional intelligence in contemporary business organizations</w:t>
      </w:r>
      <w:r>
        <w:rPr>
          <w:shd w:val="clear" w:color="auto" w:fill="FFFFFF"/>
        </w:rPr>
        <w:t> (pp. 102-121). IGI Global Scientific Publishing.</w:t>
      </w:r>
    </w:p>
    <w:p w14:paraId="5F9B012A" w14:textId="77777777" w:rsidR="001B2224" w:rsidRDefault="001B2224" w:rsidP="00CE0065">
      <w:pPr>
        <w:spacing w:after="0"/>
        <w:ind w:left="720" w:hanging="720"/>
        <w:rPr>
          <w:shd w:val="clear" w:color="auto" w:fill="FFFFFF"/>
        </w:rPr>
      </w:pPr>
      <w:r>
        <w:rPr>
          <w:shd w:val="clear" w:color="auto" w:fill="FFFFFF"/>
        </w:rPr>
        <w:t>Sonia, Y., 2024. Emotional intelligence and leadership effectiveness in Company B.</w:t>
      </w:r>
    </w:p>
    <w:p w14:paraId="58889AF9" w14:textId="77777777" w:rsidR="001B2224" w:rsidRDefault="001B2224" w:rsidP="00CE0065">
      <w:pPr>
        <w:spacing w:after="0"/>
        <w:ind w:left="720" w:hanging="720"/>
        <w:rPr>
          <w:shd w:val="clear" w:color="auto" w:fill="FFFFFF"/>
        </w:rPr>
      </w:pPr>
      <w:r>
        <w:rPr>
          <w:shd w:val="clear" w:color="auto" w:fill="FFFFFF"/>
        </w:rPr>
        <w:t xml:space="preserve">Tolani, K.C., Shukla, J.V., </w:t>
      </w:r>
      <w:proofErr w:type="spellStart"/>
      <w:r>
        <w:rPr>
          <w:shd w:val="clear" w:color="auto" w:fill="FFFFFF"/>
        </w:rPr>
        <w:t>Mohare</w:t>
      </w:r>
      <w:proofErr w:type="spellEnd"/>
      <w:r>
        <w:rPr>
          <w:shd w:val="clear" w:color="auto" w:fill="FFFFFF"/>
        </w:rPr>
        <w:t xml:space="preserve">, R., </w:t>
      </w:r>
      <w:proofErr w:type="spellStart"/>
      <w:r>
        <w:rPr>
          <w:shd w:val="clear" w:color="auto" w:fill="FFFFFF"/>
        </w:rPr>
        <w:t>Disawal</w:t>
      </w:r>
      <w:proofErr w:type="spellEnd"/>
      <w:r>
        <w:rPr>
          <w:shd w:val="clear" w:color="auto" w:fill="FFFFFF"/>
        </w:rPr>
        <w:t>, V., Agarwal, S. and Kumar, R., 2024. Decoding Emotional Intelligence in the Digital Era: A Comparative Study of Gen Y and Gen Z in the IT Landscape. </w:t>
      </w:r>
      <w:r>
        <w:rPr>
          <w:i/>
          <w:iCs/>
          <w:shd w:val="clear" w:color="auto" w:fill="FFFFFF"/>
        </w:rPr>
        <w:t>Library of Progress-Library Science, Information Technology &amp; Computer</w:t>
      </w:r>
      <w:r>
        <w:rPr>
          <w:shd w:val="clear" w:color="auto" w:fill="FFFFFF"/>
        </w:rPr>
        <w:t>, </w:t>
      </w:r>
      <w:r>
        <w:rPr>
          <w:i/>
          <w:iCs/>
          <w:shd w:val="clear" w:color="auto" w:fill="FFFFFF"/>
        </w:rPr>
        <w:t>44</w:t>
      </w:r>
      <w:r>
        <w:rPr>
          <w:shd w:val="clear" w:color="auto" w:fill="FFFFFF"/>
        </w:rPr>
        <w:t>(2).</w:t>
      </w:r>
    </w:p>
    <w:p w14:paraId="0BAE1FD2" w14:textId="77777777" w:rsidR="001B2224" w:rsidRDefault="001B2224" w:rsidP="00CE0065">
      <w:pPr>
        <w:spacing w:after="0"/>
        <w:ind w:left="720" w:hanging="720"/>
        <w:rPr>
          <w:shd w:val="clear" w:color="auto" w:fill="FFFFFF"/>
        </w:rPr>
      </w:pPr>
      <w:r>
        <w:rPr>
          <w:shd w:val="clear" w:color="auto" w:fill="FFFFFF"/>
        </w:rPr>
        <w:t xml:space="preserve">Topić, E., </w:t>
      </w:r>
      <w:proofErr w:type="spellStart"/>
      <w:r>
        <w:rPr>
          <w:shd w:val="clear" w:color="auto" w:fill="FFFFFF"/>
        </w:rPr>
        <w:t>Ćehić</w:t>
      </w:r>
      <w:proofErr w:type="spellEnd"/>
      <w:r>
        <w:rPr>
          <w:shd w:val="clear" w:color="auto" w:fill="FFFFFF"/>
        </w:rPr>
        <w:t>, M. and Belingar, R., 2023. Through self-leadership and followership to shared leadership: A paradigm for effective virtual t</w:t>
      </w:r>
    </w:p>
    <w:p w14:paraId="32077B34" w14:textId="77777777" w:rsidR="001B2224" w:rsidRDefault="001B2224" w:rsidP="00CE0065">
      <w:pPr>
        <w:spacing w:after="0"/>
        <w:ind w:left="720" w:hanging="720"/>
        <w:rPr>
          <w:shd w:val="clear" w:color="auto" w:fill="FFFFFF"/>
        </w:rPr>
      </w:pPr>
      <w:r>
        <w:rPr>
          <w:shd w:val="clear" w:color="auto" w:fill="FFFFFF"/>
        </w:rPr>
        <w:t>Yadav, M. and Hung, T.H., 2025. Role of Emotional Intelligence in Crisis Leadership. In </w:t>
      </w:r>
      <w:r>
        <w:rPr>
          <w:i/>
          <w:iCs/>
          <w:shd w:val="clear" w:color="auto" w:fill="FFFFFF"/>
        </w:rPr>
        <w:t>Emotionally Intelligent Methods for Meaningful Leadership</w:t>
      </w:r>
      <w:r>
        <w:rPr>
          <w:shd w:val="clear" w:color="auto" w:fill="FFFFFF"/>
        </w:rPr>
        <w:t> (pp. 149-172). IGI Global Scientific Publishing.</w:t>
      </w:r>
    </w:p>
    <w:p w14:paraId="640E5168" w14:textId="77777777" w:rsidR="001B2224" w:rsidRDefault="001B2224" w:rsidP="00CE0065">
      <w:pPr>
        <w:spacing w:after="0"/>
        <w:ind w:left="720" w:hanging="720"/>
        <w:rPr>
          <w:shd w:val="clear" w:color="auto" w:fill="FFFFFF"/>
        </w:rPr>
      </w:pPr>
      <w:r>
        <w:rPr>
          <w:shd w:val="clear" w:color="auto" w:fill="FFFFFF"/>
        </w:rPr>
        <w:t>Yuldasheva, K.K., 2024. The impact of emotional intelligence on the effectiveness of key decision-making by leaders. </w:t>
      </w:r>
      <w:r>
        <w:rPr>
          <w:i/>
          <w:iCs/>
          <w:shd w:val="clear" w:color="auto" w:fill="FFFFFF"/>
        </w:rPr>
        <w:t>Spanish Journal of Innovation and Integrity</w:t>
      </w:r>
      <w:r>
        <w:rPr>
          <w:shd w:val="clear" w:color="auto" w:fill="FFFFFF"/>
        </w:rPr>
        <w:t>, </w:t>
      </w:r>
      <w:r>
        <w:rPr>
          <w:i/>
          <w:iCs/>
          <w:shd w:val="clear" w:color="auto" w:fill="FFFFFF"/>
        </w:rPr>
        <w:t>36</w:t>
      </w:r>
      <w:r>
        <w:rPr>
          <w:shd w:val="clear" w:color="auto" w:fill="FFFFFF"/>
        </w:rPr>
        <w:t>, pp.86-92.</w:t>
      </w:r>
    </w:p>
    <w:p w14:paraId="1455E29E" w14:textId="77777777" w:rsidR="00DB3ED6" w:rsidRDefault="00DB3ED6" w:rsidP="00CE0065">
      <w:pPr>
        <w:spacing w:after="0"/>
        <w:rPr>
          <w:rFonts w:ascii="Arial" w:hAnsi="Arial" w:cs="Arial"/>
          <w:color w:val="222222"/>
          <w:sz w:val="20"/>
          <w:szCs w:val="20"/>
          <w:shd w:val="clear" w:color="auto" w:fill="FFFFFF"/>
        </w:rPr>
      </w:pPr>
    </w:p>
    <w:p w14:paraId="3DE38717" w14:textId="77777777" w:rsidR="0001707C" w:rsidRDefault="0001707C" w:rsidP="00CE0065">
      <w:pPr>
        <w:spacing w:after="0"/>
      </w:pPr>
    </w:p>
    <w:sectPr w:rsidR="0001707C" w:rsidSect="00DB3ED6">
      <w:headerReference w:type="defaul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CF06C" w14:textId="77777777" w:rsidR="00F300E3" w:rsidRDefault="00F300E3" w:rsidP="00DB3ED6">
      <w:pPr>
        <w:spacing w:after="0" w:line="240" w:lineRule="auto"/>
      </w:pPr>
      <w:r>
        <w:separator/>
      </w:r>
    </w:p>
  </w:endnote>
  <w:endnote w:type="continuationSeparator" w:id="0">
    <w:p w14:paraId="145A4F06" w14:textId="77777777" w:rsidR="00F300E3" w:rsidRDefault="00F300E3" w:rsidP="00DB3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77841" w14:textId="77777777" w:rsidR="00F300E3" w:rsidRDefault="00F300E3" w:rsidP="00DB3ED6">
      <w:pPr>
        <w:spacing w:after="0" w:line="240" w:lineRule="auto"/>
      </w:pPr>
      <w:r>
        <w:separator/>
      </w:r>
    </w:p>
  </w:footnote>
  <w:footnote w:type="continuationSeparator" w:id="0">
    <w:p w14:paraId="0C517EE2" w14:textId="77777777" w:rsidR="00F300E3" w:rsidRDefault="00F300E3" w:rsidP="00DB3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269991"/>
      <w:docPartObj>
        <w:docPartGallery w:val="Page Numbers (Top of Page)"/>
        <w:docPartUnique/>
      </w:docPartObj>
    </w:sdtPr>
    <w:sdtEndPr>
      <w:rPr>
        <w:noProof/>
      </w:rPr>
    </w:sdtEndPr>
    <w:sdtContent>
      <w:p w14:paraId="037632A6" w14:textId="77777777" w:rsidR="00DB3ED6" w:rsidRDefault="00DB3ED6">
        <w:pPr>
          <w:pStyle w:val="Header"/>
          <w:jc w:val="right"/>
        </w:pPr>
        <w:r>
          <w:fldChar w:fldCharType="begin"/>
        </w:r>
        <w:r>
          <w:instrText xml:space="preserve"> PAGE   \* MERGEFORMAT </w:instrText>
        </w:r>
        <w:r>
          <w:fldChar w:fldCharType="separate"/>
        </w:r>
        <w:r w:rsidR="00CE0065">
          <w:rPr>
            <w:noProof/>
          </w:rPr>
          <w:t>11</w:t>
        </w:r>
        <w:r>
          <w:rPr>
            <w:noProof/>
          </w:rPr>
          <w:fldChar w:fldCharType="end"/>
        </w:r>
      </w:p>
    </w:sdtContent>
  </w:sdt>
  <w:p w14:paraId="6881B3E3" w14:textId="77777777" w:rsidR="00DB3ED6" w:rsidRDefault="00DB3E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34F53"/>
    <w:multiLevelType w:val="multilevel"/>
    <w:tmpl w:val="EB90A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A035C0"/>
    <w:multiLevelType w:val="multilevel"/>
    <w:tmpl w:val="6CDE1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DC0C00"/>
    <w:multiLevelType w:val="multilevel"/>
    <w:tmpl w:val="FAF409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13E5D"/>
    <w:multiLevelType w:val="multilevel"/>
    <w:tmpl w:val="56E4D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2E3528"/>
    <w:multiLevelType w:val="multilevel"/>
    <w:tmpl w:val="FD9E4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02680C"/>
    <w:multiLevelType w:val="multilevel"/>
    <w:tmpl w:val="D32A7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AD6C38"/>
    <w:multiLevelType w:val="multilevel"/>
    <w:tmpl w:val="C49C07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D4F17"/>
    <w:multiLevelType w:val="multilevel"/>
    <w:tmpl w:val="C0C86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9B6D33"/>
    <w:multiLevelType w:val="multilevel"/>
    <w:tmpl w:val="24B4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2D271B"/>
    <w:multiLevelType w:val="multilevel"/>
    <w:tmpl w:val="D650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382F74"/>
    <w:multiLevelType w:val="multilevel"/>
    <w:tmpl w:val="76283E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4C293C"/>
    <w:multiLevelType w:val="hybridMultilevel"/>
    <w:tmpl w:val="44FE5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1545A"/>
    <w:multiLevelType w:val="multilevel"/>
    <w:tmpl w:val="7A6A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C010D7"/>
    <w:multiLevelType w:val="hybridMultilevel"/>
    <w:tmpl w:val="6C14D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BE30DE"/>
    <w:multiLevelType w:val="multilevel"/>
    <w:tmpl w:val="E60A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5736555">
    <w:abstractNumId w:val="8"/>
  </w:num>
  <w:num w:numId="2" w16cid:durableId="2070418372">
    <w:abstractNumId w:val="5"/>
  </w:num>
  <w:num w:numId="3" w16cid:durableId="1821462408">
    <w:abstractNumId w:val="10"/>
  </w:num>
  <w:num w:numId="4" w16cid:durableId="1373382409">
    <w:abstractNumId w:val="4"/>
  </w:num>
  <w:num w:numId="5" w16cid:durableId="201674073">
    <w:abstractNumId w:val="12"/>
  </w:num>
  <w:num w:numId="6" w16cid:durableId="563414667">
    <w:abstractNumId w:val="6"/>
  </w:num>
  <w:num w:numId="7" w16cid:durableId="664020337">
    <w:abstractNumId w:val="9"/>
  </w:num>
  <w:num w:numId="8" w16cid:durableId="1523205646">
    <w:abstractNumId w:val="7"/>
  </w:num>
  <w:num w:numId="9" w16cid:durableId="341325947">
    <w:abstractNumId w:val="2"/>
  </w:num>
  <w:num w:numId="10" w16cid:durableId="474377626">
    <w:abstractNumId w:val="3"/>
  </w:num>
  <w:num w:numId="11" w16cid:durableId="1706054903">
    <w:abstractNumId w:val="1"/>
  </w:num>
  <w:num w:numId="12" w16cid:durableId="24066530">
    <w:abstractNumId w:val="14"/>
  </w:num>
  <w:num w:numId="13" w16cid:durableId="103771592">
    <w:abstractNumId w:val="0"/>
  </w:num>
  <w:num w:numId="14" w16cid:durableId="2085182731">
    <w:abstractNumId w:val="13"/>
  </w:num>
  <w:num w:numId="15" w16cid:durableId="6962426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1B68"/>
    <w:rsid w:val="0001707C"/>
    <w:rsid w:val="0016624F"/>
    <w:rsid w:val="001A7F0F"/>
    <w:rsid w:val="001B2224"/>
    <w:rsid w:val="00236A00"/>
    <w:rsid w:val="003469E8"/>
    <w:rsid w:val="004D378F"/>
    <w:rsid w:val="00531934"/>
    <w:rsid w:val="00543805"/>
    <w:rsid w:val="00694D5A"/>
    <w:rsid w:val="006B0FF6"/>
    <w:rsid w:val="006E07C8"/>
    <w:rsid w:val="008B2E90"/>
    <w:rsid w:val="009C1D31"/>
    <w:rsid w:val="00A038B5"/>
    <w:rsid w:val="00A54501"/>
    <w:rsid w:val="00B8083B"/>
    <w:rsid w:val="00BB46F5"/>
    <w:rsid w:val="00CE0065"/>
    <w:rsid w:val="00D30ABA"/>
    <w:rsid w:val="00D721E3"/>
    <w:rsid w:val="00DB3ED6"/>
    <w:rsid w:val="00EE1701"/>
    <w:rsid w:val="00F300E3"/>
    <w:rsid w:val="00F41A06"/>
    <w:rsid w:val="00F51B68"/>
    <w:rsid w:val="00F771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ACAA46"/>
  <w15:chartTrackingRefBased/>
  <w15:docId w15:val="{3ED16F77-0ADE-4869-996A-E28AB7DD1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D31"/>
    <w:pPr>
      <w:spacing w:line="360" w:lineRule="auto"/>
      <w:jc w:val="both"/>
    </w:pPr>
    <w:rPr>
      <w:rFonts w:asciiTheme="majorBidi" w:hAnsiTheme="majorBidi" w:cstheme="majorBidi"/>
      <w:sz w:val="24"/>
      <w:szCs w:val="24"/>
    </w:rPr>
  </w:style>
  <w:style w:type="paragraph" w:styleId="Heading1">
    <w:name w:val="heading 1"/>
    <w:basedOn w:val="Normal"/>
    <w:next w:val="Normal"/>
    <w:link w:val="Heading1Char"/>
    <w:uiPriority w:val="9"/>
    <w:qFormat/>
    <w:rsid w:val="009C1D31"/>
    <w:pPr>
      <w:outlineLvl w:val="0"/>
    </w:pPr>
    <w:rPr>
      <w:b/>
      <w:bCs/>
    </w:rPr>
  </w:style>
  <w:style w:type="paragraph" w:styleId="Heading2">
    <w:name w:val="heading 2"/>
    <w:basedOn w:val="Normal"/>
    <w:next w:val="Normal"/>
    <w:link w:val="Heading2Char"/>
    <w:uiPriority w:val="9"/>
    <w:unhideWhenUsed/>
    <w:qFormat/>
    <w:rsid w:val="009C1D31"/>
    <w:pPr>
      <w:outlineLvl w:val="1"/>
    </w:pPr>
    <w:rPr>
      <w:b/>
      <w:bCs/>
      <w:i/>
      <w:iCs/>
    </w:rPr>
  </w:style>
  <w:style w:type="paragraph" w:styleId="Heading3">
    <w:name w:val="heading 3"/>
    <w:basedOn w:val="Normal"/>
    <w:next w:val="Normal"/>
    <w:link w:val="Heading3Char"/>
    <w:uiPriority w:val="9"/>
    <w:unhideWhenUsed/>
    <w:qFormat/>
    <w:rsid w:val="009C1D31"/>
    <w:pPr>
      <w:outlineLvl w:val="2"/>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D31"/>
    <w:rPr>
      <w:rFonts w:asciiTheme="majorBidi" w:hAnsiTheme="majorBidi" w:cstheme="majorBidi"/>
      <w:b/>
      <w:bCs/>
      <w:sz w:val="24"/>
      <w:szCs w:val="24"/>
    </w:rPr>
  </w:style>
  <w:style w:type="paragraph" w:styleId="TOCHeading">
    <w:name w:val="TOC Heading"/>
    <w:basedOn w:val="Heading1"/>
    <w:next w:val="Normal"/>
    <w:uiPriority w:val="39"/>
    <w:unhideWhenUsed/>
    <w:qFormat/>
    <w:rsid w:val="00F51B68"/>
    <w:pPr>
      <w:outlineLvl w:val="9"/>
    </w:pPr>
    <w:rPr>
      <w:lang w:val="en-US"/>
    </w:rPr>
  </w:style>
  <w:style w:type="paragraph" w:styleId="NormalWeb">
    <w:name w:val="Normal (Web)"/>
    <w:basedOn w:val="Normal"/>
    <w:uiPriority w:val="99"/>
    <w:semiHidden/>
    <w:unhideWhenUsed/>
    <w:rsid w:val="00F51B68"/>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F51B68"/>
    <w:rPr>
      <w:b/>
      <w:bCs/>
    </w:rPr>
  </w:style>
  <w:style w:type="paragraph" w:styleId="ListParagraph">
    <w:name w:val="List Paragraph"/>
    <w:basedOn w:val="Normal"/>
    <w:uiPriority w:val="34"/>
    <w:qFormat/>
    <w:rsid w:val="009C1D31"/>
    <w:pPr>
      <w:ind w:left="720"/>
      <w:contextualSpacing/>
    </w:pPr>
  </w:style>
  <w:style w:type="character" w:customStyle="1" w:styleId="Heading2Char">
    <w:name w:val="Heading 2 Char"/>
    <w:basedOn w:val="DefaultParagraphFont"/>
    <w:link w:val="Heading2"/>
    <w:uiPriority w:val="9"/>
    <w:rsid w:val="009C1D31"/>
    <w:rPr>
      <w:rFonts w:asciiTheme="majorBidi" w:hAnsiTheme="majorBidi" w:cstheme="majorBidi"/>
      <w:b/>
      <w:bCs/>
      <w:i/>
      <w:iCs/>
      <w:sz w:val="24"/>
      <w:szCs w:val="24"/>
    </w:rPr>
  </w:style>
  <w:style w:type="character" w:customStyle="1" w:styleId="Heading3Char">
    <w:name w:val="Heading 3 Char"/>
    <w:basedOn w:val="DefaultParagraphFont"/>
    <w:link w:val="Heading3"/>
    <w:uiPriority w:val="9"/>
    <w:rsid w:val="009C1D31"/>
    <w:rPr>
      <w:rFonts w:asciiTheme="majorBidi" w:hAnsiTheme="majorBidi" w:cstheme="majorBidi"/>
      <w:i/>
      <w:iCs/>
      <w:sz w:val="24"/>
      <w:szCs w:val="24"/>
    </w:rPr>
  </w:style>
  <w:style w:type="paragraph" w:styleId="TOC1">
    <w:name w:val="toc 1"/>
    <w:basedOn w:val="Normal"/>
    <w:next w:val="Normal"/>
    <w:autoRedefine/>
    <w:uiPriority w:val="39"/>
    <w:unhideWhenUsed/>
    <w:rsid w:val="00DB3ED6"/>
    <w:pPr>
      <w:spacing w:after="100"/>
    </w:pPr>
  </w:style>
  <w:style w:type="paragraph" w:styleId="TOC2">
    <w:name w:val="toc 2"/>
    <w:basedOn w:val="Normal"/>
    <w:next w:val="Normal"/>
    <w:autoRedefine/>
    <w:uiPriority w:val="39"/>
    <w:unhideWhenUsed/>
    <w:rsid w:val="00DB3ED6"/>
    <w:pPr>
      <w:spacing w:after="100"/>
      <w:ind w:left="240"/>
    </w:pPr>
  </w:style>
  <w:style w:type="paragraph" w:styleId="TOC3">
    <w:name w:val="toc 3"/>
    <w:basedOn w:val="Normal"/>
    <w:next w:val="Normal"/>
    <w:autoRedefine/>
    <w:uiPriority w:val="39"/>
    <w:unhideWhenUsed/>
    <w:rsid w:val="00DB3ED6"/>
    <w:pPr>
      <w:spacing w:after="100"/>
      <w:ind w:left="480"/>
    </w:pPr>
  </w:style>
  <w:style w:type="character" w:styleId="Hyperlink">
    <w:name w:val="Hyperlink"/>
    <w:basedOn w:val="DefaultParagraphFont"/>
    <w:uiPriority w:val="99"/>
    <w:unhideWhenUsed/>
    <w:rsid w:val="00DB3ED6"/>
    <w:rPr>
      <w:color w:val="0563C1" w:themeColor="hyperlink"/>
      <w:u w:val="single"/>
    </w:rPr>
  </w:style>
  <w:style w:type="paragraph" w:styleId="Header">
    <w:name w:val="header"/>
    <w:basedOn w:val="Normal"/>
    <w:link w:val="HeaderChar"/>
    <w:uiPriority w:val="99"/>
    <w:unhideWhenUsed/>
    <w:rsid w:val="00DB3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ED6"/>
    <w:rPr>
      <w:rFonts w:asciiTheme="majorBidi" w:hAnsiTheme="majorBidi" w:cstheme="majorBidi"/>
      <w:sz w:val="24"/>
      <w:szCs w:val="24"/>
    </w:rPr>
  </w:style>
  <w:style w:type="paragraph" w:styleId="Footer">
    <w:name w:val="footer"/>
    <w:basedOn w:val="Normal"/>
    <w:link w:val="FooterChar"/>
    <w:uiPriority w:val="99"/>
    <w:unhideWhenUsed/>
    <w:rsid w:val="00DB3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ED6"/>
    <w:rPr>
      <w:rFonts w:asciiTheme="majorBidi" w:hAnsiTheme="majorBidi" w:cstheme="majorBidi"/>
      <w:sz w:val="24"/>
      <w:szCs w:val="24"/>
    </w:rPr>
  </w:style>
  <w:style w:type="table" w:customStyle="1" w:styleId="TableGrid">
    <w:name w:val="TableGrid"/>
    <w:rsid w:val="00DB3ED6"/>
    <w:pPr>
      <w:spacing w:after="0" w:line="240" w:lineRule="auto"/>
    </w:pPr>
    <w:rPr>
      <w:rFonts w:eastAsia="DengXian"/>
      <w:kern w:val="2"/>
      <w:sz w:val="24"/>
      <w:szCs w:val="24"/>
      <w:lang w:eastAsia="en-GB"/>
      <w14:ligatures w14:val="standardContextual"/>
    </w:rPr>
    <w:tblPr>
      <w:tblCellMar>
        <w:top w:w="0" w:type="dxa"/>
        <w:left w:w="0" w:type="dxa"/>
        <w:bottom w:w="0" w:type="dxa"/>
        <w:right w:w="0" w:type="dxa"/>
      </w:tblCellMar>
    </w:tblPr>
  </w:style>
  <w:style w:type="paragraph" w:styleId="Caption">
    <w:name w:val="caption"/>
    <w:basedOn w:val="Normal"/>
    <w:next w:val="Normal"/>
    <w:uiPriority w:val="35"/>
    <w:unhideWhenUsed/>
    <w:qFormat/>
    <w:rsid w:val="00D30AB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818984">
      <w:bodyDiv w:val="1"/>
      <w:marLeft w:val="0"/>
      <w:marRight w:val="0"/>
      <w:marTop w:val="0"/>
      <w:marBottom w:val="0"/>
      <w:divBdr>
        <w:top w:val="none" w:sz="0" w:space="0" w:color="auto"/>
        <w:left w:val="none" w:sz="0" w:space="0" w:color="auto"/>
        <w:bottom w:val="none" w:sz="0" w:space="0" w:color="auto"/>
        <w:right w:val="none" w:sz="0" w:space="0" w:color="auto"/>
      </w:divBdr>
    </w:div>
    <w:div w:id="689991912">
      <w:bodyDiv w:val="1"/>
      <w:marLeft w:val="0"/>
      <w:marRight w:val="0"/>
      <w:marTop w:val="0"/>
      <w:marBottom w:val="0"/>
      <w:divBdr>
        <w:top w:val="none" w:sz="0" w:space="0" w:color="auto"/>
        <w:left w:val="none" w:sz="0" w:space="0" w:color="auto"/>
        <w:bottom w:val="none" w:sz="0" w:space="0" w:color="auto"/>
        <w:right w:val="none" w:sz="0" w:space="0" w:color="auto"/>
      </w:divBdr>
    </w:div>
    <w:div w:id="969212078">
      <w:bodyDiv w:val="1"/>
      <w:marLeft w:val="0"/>
      <w:marRight w:val="0"/>
      <w:marTop w:val="0"/>
      <w:marBottom w:val="0"/>
      <w:divBdr>
        <w:top w:val="none" w:sz="0" w:space="0" w:color="auto"/>
        <w:left w:val="none" w:sz="0" w:space="0" w:color="auto"/>
        <w:bottom w:val="none" w:sz="0" w:space="0" w:color="auto"/>
        <w:right w:val="none" w:sz="0" w:space="0" w:color="auto"/>
      </w:divBdr>
    </w:div>
    <w:div w:id="1101220965">
      <w:bodyDiv w:val="1"/>
      <w:marLeft w:val="0"/>
      <w:marRight w:val="0"/>
      <w:marTop w:val="0"/>
      <w:marBottom w:val="0"/>
      <w:divBdr>
        <w:top w:val="none" w:sz="0" w:space="0" w:color="auto"/>
        <w:left w:val="none" w:sz="0" w:space="0" w:color="auto"/>
        <w:bottom w:val="none" w:sz="0" w:space="0" w:color="auto"/>
        <w:right w:val="none" w:sz="0" w:space="0" w:color="auto"/>
      </w:divBdr>
    </w:div>
    <w:div w:id="1226064562">
      <w:bodyDiv w:val="1"/>
      <w:marLeft w:val="0"/>
      <w:marRight w:val="0"/>
      <w:marTop w:val="0"/>
      <w:marBottom w:val="0"/>
      <w:divBdr>
        <w:top w:val="none" w:sz="0" w:space="0" w:color="auto"/>
        <w:left w:val="none" w:sz="0" w:space="0" w:color="auto"/>
        <w:bottom w:val="none" w:sz="0" w:space="0" w:color="auto"/>
        <w:right w:val="none" w:sz="0" w:space="0" w:color="auto"/>
      </w:divBdr>
    </w:div>
    <w:div w:id="1347708095">
      <w:bodyDiv w:val="1"/>
      <w:marLeft w:val="0"/>
      <w:marRight w:val="0"/>
      <w:marTop w:val="0"/>
      <w:marBottom w:val="0"/>
      <w:divBdr>
        <w:top w:val="none" w:sz="0" w:space="0" w:color="auto"/>
        <w:left w:val="none" w:sz="0" w:space="0" w:color="auto"/>
        <w:bottom w:val="none" w:sz="0" w:space="0" w:color="auto"/>
        <w:right w:val="none" w:sz="0" w:space="0" w:color="auto"/>
      </w:divBdr>
    </w:div>
    <w:div w:id="1514034067">
      <w:bodyDiv w:val="1"/>
      <w:marLeft w:val="0"/>
      <w:marRight w:val="0"/>
      <w:marTop w:val="0"/>
      <w:marBottom w:val="0"/>
      <w:divBdr>
        <w:top w:val="none" w:sz="0" w:space="0" w:color="auto"/>
        <w:left w:val="none" w:sz="0" w:space="0" w:color="auto"/>
        <w:bottom w:val="none" w:sz="0" w:space="0" w:color="auto"/>
        <w:right w:val="none" w:sz="0" w:space="0" w:color="auto"/>
      </w:divBdr>
    </w:div>
    <w:div w:id="1612856359">
      <w:bodyDiv w:val="1"/>
      <w:marLeft w:val="0"/>
      <w:marRight w:val="0"/>
      <w:marTop w:val="0"/>
      <w:marBottom w:val="0"/>
      <w:divBdr>
        <w:top w:val="none" w:sz="0" w:space="0" w:color="auto"/>
        <w:left w:val="none" w:sz="0" w:space="0" w:color="auto"/>
        <w:bottom w:val="none" w:sz="0" w:space="0" w:color="auto"/>
        <w:right w:val="none" w:sz="0" w:space="0" w:color="auto"/>
      </w:divBdr>
    </w:div>
    <w:div w:id="1676495516">
      <w:bodyDiv w:val="1"/>
      <w:marLeft w:val="0"/>
      <w:marRight w:val="0"/>
      <w:marTop w:val="0"/>
      <w:marBottom w:val="0"/>
      <w:divBdr>
        <w:top w:val="none" w:sz="0" w:space="0" w:color="auto"/>
        <w:left w:val="none" w:sz="0" w:space="0" w:color="auto"/>
        <w:bottom w:val="none" w:sz="0" w:space="0" w:color="auto"/>
        <w:right w:val="none" w:sz="0" w:space="0" w:color="auto"/>
      </w:divBdr>
    </w:div>
    <w:div w:id="2123722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sruptiveleadership.institute/goleman_emotional_social_intelligence/"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61DD85C-F603-4A6C-9749-956F57516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16</Pages>
  <Words>4492</Words>
  <Characters>26864</Characters>
  <Application>Microsoft Office Word</Application>
  <DocSecurity>0</DocSecurity>
  <Lines>497</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Borys Roman Sekulski (2321808)</cp:lastModifiedBy>
  <cp:revision>11</cp:revision>
  <dcterms:created xsi:type="dcterms:W3CDTF">2025-10-29T13:20:00Z</dcterms:created>
  <dcterms:modified xsi:type="dcterms:W3CDTF">2025-11-02T16:11:00Z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8bb94e1a-497f-4e7a-ac20-bddc9ffc373a</vt:lpwstr>
  </property>
</Properties>
</file>