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709601579"/>
        <w:docPartObj>
          <w:docPartGallery w:val="Cover Pages"/>
          <w:docPartUnique/>
        </w:docPartObj>
      </w:sdtPr>
      <w:sdtEndPr>
        <w:rPr>
          <w:rFonts w:ascii="Arial" w:hAnsi="Arial" w:cs="Arial"/>
          <w:b/>
          <w:bCs/>
          <w:color w:val="auto"/>
          <w:sz w:val="24"/>
          <w:szCs w:val="24"/>
          <w:lang w:eastAsia="en-GB"/>
        </w:rPr>
      </w:sdtEndPr>
      <w:sdtContent>
        <w:p w14:paraId="0B25207E" w14:textId="73FFAF41" w:rsidR="00E968D9" w:rsidRDefault="00E968D9" w:rsidP="002F1989">
          <w:pPr>
            <w:pStyle w:val="NoSpacing"/>
            <w:spacing w:before="1540" w:after="240" w:line="276" w:lineRule="auto"/>
            <w:jc w:val="center"/>
            <w:rPr>
              <w:color w:val="4472C4" w:themeColor="accent1"/>
            </w:rPr>
          </w:pPr>
          <w:r>
            <w:rPr>
              <w:noProof/>
              <w:color w:val="4472C4" w:themeColor="accent1"/>
            </w:rPr>
            <w:drawing>
              <wp:inline distT="0" distB="0" distL="0" distR="0" wp14:anchorId="07A22569" wp14:editId="7281ECE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A486D9E" w14:textId="188362D6" w:rsidR="00E968D9" w:rsidRDefault="00830CF2" w:rsidP="00830CF2">
          <w:pPr>
            <w:pStyle w:val="NoSpacing"/>
            <w:pBdr>
              <w:top w:val="single" w:sz="6" w:space="6" w:color="4472C4" w:themeColor="accent1"/>
              <w:bottom w:val="single" w:sz="6" w:space="6" w:color="4472C4" w:themeColor="accent1"/>
            </w:pBdr>
            <w:spacing w:after="240" w:line="276" w:lineRule="auto"/>
            <w:jc w:val="center"/>
            <w:rPr>
              <w:color w:val="4472C4" w:themeColor="accent1"/>
            </w:rPr>
          </w:pPr>
          <w:r w:rsidRPr="00830CF2">
            <w:rPr>
              <w:rFonts w:asciiTheme="majorHAnsi" w:eastAsiaTheme="majorEastAsia" w:hAnsiTheme="majorHAnsi" w:cstheme="majorBidi"/>
              <w:caps/>
              <w:color w:val="4472C4" w:themeColor="accent1"/>
              <w:sz w:val="72"/>
              <w:szCs w:val="72"/>
            </w:rPr>
            <w:t>Business Report Comparison of Two Hospitality Organisations</w:t>
          </w:r>
          <w:r w:rsidR="00E968D9">
            <w:rPr>
              <w:noProof/>
              <w:color w:val="4472C4" w:themeColor="accent1"/>
            </w:rPr>
            <mc:AlternateContent>
              <mc:Choice Requires="wps">
                <w:drawing>
                  <wp:anchor distT="0" distB="0" distL="114300" distR="114300" simplePos="0" relativeHeight="251659264" behindDoc="0" locked="0" layoutInCell="1" allowOverlap="1" wp14:anchorId="7D6A7039" wp14:editId="776022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C9029" w14:textId="77777777" w:rsidR="00E968D9" w:rsidRPr="00E968D9" w:rsidRDefault="00E968D9" w:rsidP="00E968D9">
                                <w:pPr>
                                  <w:pStyle w:val="NoSpacing"/>
                                  <w:jc w:val="center"/>
                                  <w:rPr>
                                    <w:rFonts w:ascii="Arial" w:hAnsi="Arial" w:cs="Arial"/>
                                    <w:color w:val="4472C4" w:themeColor="accent1"/>
                                    <w:sz w:val="24"/>
                                    <w:szCs w:val="24"/>
                                    <w:lang w:val="en-GB"/>
                                  </w:rPr>
                                </w:pPr>
                              </w:p>
                              <w:p w14:paraId="4743541E"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7CFEEEA4"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53169B8E" w14:textId="4B0094F0" w:rsidR="003B0019" w:rsidRPr="00830CF2" w:rsidRDefault="00E968D9" w:rsidP="003B001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Module title: </w:t>
                                </w:r>
                                <w:r w:rsidR="00830CF2" w:rsidRPr="00830CF2">
                                  <w:rPr>
                                    <w:rFonts w:ascii="Arial" w:hAnsi="Arial" w:cs="Arial"/>
                                    <w:color w:val="4472C4" w:themeColor="accent1"/>
                                    <w:sz w:val="24"/>
                                    <w:szCs w:val="24"/>
                                  </w:rPr>
                                  <w:t>Financial Management for the Hotel Industry</w:t>
                                </w:r>
                              </w:p>
                              <w:p w14:paraId="78A74235" w14:textId="110D8952"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w:t>
                                </w:r>
                                <w:r w:rsidR="00270E4F">
                                  <w:rPr>
                                    <w:rFonts w:ascii="Arial" w:hAnsi="Arial" w:cs="Arial"/>
                                    <w:color w:val="4472C4" w:themeColor="accent1"/>
                                    <w:sz w:val="24"/>
                                    <w:szCs w:val="24"/>
                                    <w:lang w:val="en-GB"/>
                                  </w:rPr>
                                  <w:t>Jaliya de Silva</w:t>
                                </w:r>
                              </w:p>
                              <w:p w14:paraId="43A3F3A0" w14:textId="047F6B1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Word count: </w:t>
                                </w:r>
                                <w:r w:rsidR="00C17750">
                                  <w:rPr>
                                    <w:rFonts w:ascii="Arial" w:hAnsi="Arial" w:cs="Arial"/>
                                    <w:color w:val="4472C4" w:themeColor="accent1"/>
                                    <w:sz w:val="24"/>
                                    <w:szCs w:val="24"/>
                                    <w:lang w:val="en-GB"/>
                                  </w:rPr>
                                  <w:t>21</w:t>
                                </w:r>
                                <w:r w:rsidR="00B27E2B">
                                  <w:rPr>
                                    <w:rFonts w:ascii="Arial" w:hAnsi="Arial" w:cs="Arial"/>
                                    <w:color w:val="4472C4" w:themeColor="accent1"/>
                                    <w:sz w:val="24"/>
                                    <w:szCs w:val="24"/>
                                    <w:lang w:val="en-GB"/>
                                  </w:rPr>
                                  <w:t>05</w:t>
                                </w:r>
                              </w:p>
                              <w:p w14:paraId="0A2ABDE7" w14:textId="6290326B" w:rsidR="00E968D9" w:rsidRPr="00E968D9" w:rsidRDefault="00E968D9" w:rsidP="00E968D9">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6A703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F4C9029" w14:textId="77777777" w:rsidR="00E968D9" w:rsidRPr="00E968D9" w:rsidRDefault="00E968D9" w:rsidP="00E968D9">
                          <w:pPr>
                            <w:pStyle w:val="NoSpacing"/>
                            <w:jc w:val="center"/>
                            <w:rPr>
                              <w:rFonts w:ascii="Arial" w:hAnsi="Arial" w:cs="Arial"/>
                              <w:color w:val="4472C4" w:themeColor="accent1"/>
                              <w:sz w:val="24"/>
                              <w:szCs w:val="24"/>
                              <w:lang w:val="en-GB"/>
                            </w:rPr>
                          </w:pPr>
                        </w:p>
                        <w:p w14:paraId="4743541E"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7CFEEEA4"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53169B8E" w14:textId="4B0094F0" w:rsidR="003B0019" w:rsidRPr="00830CF2" w:rsidRDefault="00E968D9" w:rsidP="003B001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Module title: </w:t>
                          </w:r>
                          <w:r w:rsidR="00830CF2" w:rsidRPr="00830CF2">
                            <w:rPr>
                              <w:rFonts w:ascii="Arial" w:hAnsi="Arial" w:cs="Arial"/>
                              <w:color w:val="4472C4" w:themeColor="accent1"/>
                              <w:sz w:val="24"/>
                              <w:szCs w:val="24"/>
                            </w:rPr>
                            <w:t>Financial Management for the Hotel Industry</w:t>
                          </w:r>
                        </w:p>
                        <w:p w14:paraId="78A74235" w14:textId="110D8952"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w:t>
                          </w:r>
                          <w:r w:rsidR="00270E4F">
                            <w:rPr>
                              <w:rFonts w:ascii="Arial" w:hAnsi="Arial" w:cs="Arial"/>
                              <w:color w:val="4472C4" w:themeColor="accent1"/>
                              <w:sz w:val="24"/>
                              <w:szCs w:val="24"/>
                              <w:lang w:val="en-GB"/>
                            </w:rPr>
                            <w:t>Jaliya de Silva</w:t>
                          </w:r>
                        </w:p>
                        <w:p w14:paraId="43A3F3A0" w14:textId="047F6B1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Word count: </w:t>
                          </w:r>
                          <w:r w:rsidR="00C17750">
                            <w:rPr>
                              <w:rFonts w:ascii="Arial" w:hAnsi="Arial" w:cs="Arial"/>
                              <w:color w:val="4472C4" w:themeColor="accent1"/>
                              <w:sz w:val="24"/>
                              <w:szCs w:val="24"/>
                              <w:lang w:val="en-GB"/>
                            </w:rPr>
                            <w:t>21</w:t>
                          </w:r>
                          <w:r w:rsidR="00B27E2B">
                            <w:rPr>
                              <w:rFonts w:ascii="Arial" w:hAnsi="Arial" w:cs="Arial"/>
                              <w:color w:val="4472C4" w:themeColor="accent1"/>
                              <w:sz w:val="24"/>
                              <w:szCs w:val="24"/>
                              <w:lang w:val="en-GB"/>
                            </w:rPr>
                            <w:t>05</w:t>
                          </w:r>
                        </w:p>
                        <w:p w14:paraId="0A2ABDE7" w14:textId="6290326B" w:rsidR="00E968D9" w:rsidRPr="00E968D9" w:rsidRDefault="00E968D9" w:rsidP="00E968D9">
                          <w:pPr>
                            <w:pStyle w:val="NoSpacing"/>
                            <w:jc w:val="center"/>
                            <w:rPr>
                              <w:color w:val="4472C4" w:themeColor="accent1"/>
                              <w:lang w:val="en-GB"/>
                            </w:rPr>
                          </w:pPr>
                        </w:p>
                      </w:txbxContent>
                    </v:textbox>
                    <w10:wrap anchorx="margin" anchory="page"/>
                  </v:shape>
                </w:pict>
              </mc:Fallback>
            </mc:AlternateContent>
          </w:r>
          <w:r w:rsidR="00E968D9">
            <w:rPr>
              <w:noProof/>
              <w:color w:val="4472C4" w:themeColor="accent1"/>
            </w:rPr>
            <w:drawing>
              <wp:inline distT="0" distB="0" distL="0" distR="0" wp14:anchorId="3E28F7C7" wp14:editId="44B655C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72CAEA" w14:textId="067A8810" w:rsidR="005D0C90" w:rsidRPr="00C720C5" w:rsidRDefault="00E968D9" w:rsidP="00C720C5">
          <w:pPr>
            <w:spacing w:line="276" w:lineRule="auto"/>
            <w:rPr>
              <w:rFonts w:ascii="Arial" w:eastAsiaTheme="minorEastAsia" w:hAnsi="Arial" w:cs="Arial"/>
              <w:b/>
              <w:bCs/>
              <w:sz w:val="24"/>
              <w:szCs w:val="24"/>
              <w:lang w:eastAsia="en-GB"/>
            </w:rPr>
          </w:pPr>
          <w:r>
            <w:rPr>
              <w:rFonts w:ascii="Arial" w:eastAsiaTheme="minorEastAsia" w:hAnsi="Arial" w:cs="Arial"/>
              <w:b/>
              <w:bCs/>
              <w:sz w:val="24"/>
              <w:szCs w:val="24"/>
              <w:lang w:eastAsia="en-GB"/>
            </w:rPr>
            <w:br w:type="page"/>
          </w:r>
        </w:p>
      </w:sdtContent>
    </w:sdt>
    <w:p w14:paraId="35197DF7" w14:textId="58EC31B8" w:rsidR="00A65E07" w:rsidRPr="00C05589" w:rsidRDefault="00A65E07" w:rsidP="00C05589">
      <w:pPr>
        <w:pStyle w:val="Heading1"/>
        <w:spacing w:line="360" w:lineRule="auto"/>
        <w:jc w:val="both"/>
        <w:rPr>
          <w:rFonts w:ascii="Arial" w:hAnsi="Arial" w:cs="Arial"/>
          <w:sz w:val="22"/>
          <w:szCs w:val="22"/>
        </w:rPr>
      </w:pPr>
      <w:bookmarkStart w:id="0" w:name="_Toc157525174"/>
      <w:r w:rsidRPr="00C05589">
        <w:rPr>
          <w:rFonts w:ascii="Arial" w:hAnsi="Arial" w:cs="Arial"/>
          <w:sz w:val="22"/>
          <w:szCs w:val="22"/>
        </w:rPr>
        <w:lastRenderedPageBreak/>
        <w:t>Executive Summary</w:t>
      </w:r>
      <w:bookmarkEnd w:id="0"/>
    </w:p>
    <w:p w14:paraId="75DB83FA" w14:textId="42184F58" w:rsidR="00C720C5" w:rsidRPr="00C05589" w:rsidRDefault="00C720C5" w:rsidP="00C05589">
      <w:pPr>
        <w:spacing w:line="360" w:lineRule="auto"/>
        <w:jc w:val="both"/>
        <w:rPr>
          <w:rFonts w:ascii="Arial" w:hAnsi="Arial" w:cs="Arial"/>
        </w:rPr>
      </w:pPr>
      <w:r w:rsidRPr="00C05589">
        <w:rPr>
          <w:rFonts w:ascii="Arial" w:hAnsi="Arial" w:cs="Arial"/>
        </w:rPr>
        <w:t xml:space="preserve">This </w:t>
      </w:r>
      <w:r w:rsidR="00E16406">
        <w:rPr>
          <w:rFonts w:ascii="Arial" w:hAnsi="Arial" w:cs="Arial"/>
        </w:rPr>
        <w:t>report</w:t>
      </w:r>
      <w:r w:rsidRPr="00C05589">
        <w:rPr>
          <w:rFonts w:ascii="Arial" w:hAnsi="Arial" w:cs="Arial"/>
        </w:rPr>
        <w:t xml:space="preserve"> provides </w:t>
      </w:r>
      <w:r w:rsidR="00DA72F3">
        <w:rPr>
          <w:rFonts w:ascii="Arial" w:hAnsi="Arial" w:cs="Arial"/>
        </w:rPr>
        <w:t>a</w:t>
      </w:r>
      <w:r w:rsidRPr="00C05589">
        <w:rPr>
          <w:rFonts w:ascii="Arial" w:hAnsi="Arial" w:cs="Arial"/>
        </w:rPr>
        <w:t xml:space="preserve"> comparison between Corinthia Hotels and Ibis Hotels, focusing on their financial management strategies and practices</w:t>
      </w:r>
      <w:r w:rsidR="00AD5A0E">
        <w:rPr>
          <w:rFonts w:ascii="Arial" w:hAnsi="Arial" w:cs="Arial"/>
        </w:rPr>
        <w:t>, covering</w:t>
      </w:r>
      <w:r w:rsidRPr="00C05589">
        <w:rPr>
          <w:rFonts w:ascii="Arial" w:hAnsi="Arial" w:cs="Arial"/>
        </w:rPr>
        <w:t xml:space="preserve"> four key areas: total revenue, market position, growth potential, and financial commitment to corporate social responsibility (CSR) initiatives.</w:t>
      </w:r>
    </w:p>
    <w:p w14:paraId="4DEA6746" w14:textId="781EBFE5" w:rsidR="00C720C5" w:rsidRPr="00C05589" w:rsidRDefault="00C720C5" w:rsidP="00C05589">
      <w:pPr>
        <w:spacing w:line="360" w:lineRule="auto"/>
        <w:jc w:val="both"/>
        <w:rPr>
          <w:rFonts w:ascii="Arial" w:hAnsi="Arial" w:cs="Arial"/>
        </w:rPr>
      </w:pPr>
      <w:r w:rsidRPr="00C05589">
        <w:rPr>
          <w:rFonts w:ascii="Arial" w:hAnsi="Arial" w:cs="Arial"/>
        </w:rPr>
        <w:t>In terms of total revenue, Corinthia Hotels generates revenue primarily from luxury accommodations, food and beverage services</w:t>
      </w:r>
      <w:r w:rsidR="00EB0C7D" w:rsidRPr="00C05589">
        <w:rPr>
          <w:rFonts w:ascii="Arial" w:hAnsi="Arial" w:cs="Arial"/>
        </w:rPr>
        <w:t xml:space="preserve"> and </w:t>
      </w:r>
      <w:r w:rsidRPr="00C05589">
        <w:rPr>
          <w:rFonts w:ascii="Arial" w:hAnsi="Arial" w:cs="Arial"/>
        </w:rPr>
        <w:t>spa facilities. The brand has experienced revenue growth attributed to premium pricing, prime locations, and a focus on exceptional service. Ibis Hotels, on the other hand, generates revenue through room bookings and ancillary services, catering to budget-conscious travellers. The brand has achieved steady revenue growth due to competitive pricing and a wide global presence.</w:t>
      </w:r>
    </w:p>
    <w:p w14:paraId="7EDC3F54" w14:textId="41E68B91" w:rsidR="00C720C5" w:rsidRPr="00C05589" w:rsidRDefault="00C720C5" w:rsidP="00C05589">
      <w:pPr>
        <w:spacing w:line="360" w:lineRule="auto"/>
        <w:jc w:val="both"/>
        <w:rPr>
          <w:rFonts w:ascii="Arial" w:hAnsi="Arial" w:cs="Arial"/>
        </w:rPr>
      </w:pPr>
      <w:r w:rsidRPr="00C05589">
        <w:rPr>
          <w:rFonts w:ascii="Arial" w:hAnsi="Arial" w:cs="Arial"/>
        </w:rPr>
        <w:t xml:space="preserve">Regarding market position, Corinthia Hotels has established </w:t>
      </w:r>
      <w:r w:rsidR="00C87264" w:rsidRPr="00C05589">
        <w:rPr>
          <w:rFonts w:ascii="Arial" w:hAnsi="Arial" w:cs="Arial"/>
        </w:rPr>
        <w:t xml:space="preserve">a </w:t>
      </w:r>
      <w:r w:rsidRPr="00C05589">
        <w:rPr>
          <w:rFonts w:ascii="Arial" w:hAnsi="Arial" w:cs="Arial"/>
        </w:rPr>
        <w:t xml:space="preserve">presence in the luxury segment, capturing a </w:t>
      </w:r>
      <w:r w:rsidR="00C87264" w:rsidRPr="00C05589">
        <w:rPr>
          <w:rFonts w:ascii="Arial" w:hAnsi="Arial" w:cs="Arial"/>
        </w:rPr>
        <w:t>small</w:t>
      </w:r>
      <w:r w:rsidRPr="00C05589">
        <w:rPr>
          <w:rFonts w:ascii="Arial" w:hAnsi="Arial" w:cs="Arial"/>
        </w:rPr>
        <w:t xml:space="preserve"> market share. The brand is known for its luxurious accommodations, personalized service, and attention to detail. Ibis Hotels has positioned itself as a reputable budget hotel chain targeting value-conscious travellers across various market segments. It has secured a substantial market share in the economy hotel segment, driven by its reliable and consistent quality at affordable rates.</w:t>
      </w:r>
    </w:p>
    <w:p w14:paraId="72DB3F9C" w14:textId="7609D079" w:rsidR="00C720C5" w:rsidRPr="00C05589" w:rsidRDefault="00C720C5" w:rsidP="00C05589">
      <w:pPr>
        <w:spacing w:line="360" w:lineRule="auto"/>
        <w:jc w:val="both"/>
        <w:rPr>
          <w:rFonts w:ascii="Arial" w:hAnsi="Arial" w:cs="Arial"/>
        </w:rPr>
      </w:pPr>
      <w:r w:rsidRPr="00C05589">
        <w:rPr>
          <w:rFonts w:ascii="Arial" w:hAnsi="Arial" w:cs="Arial"/>
        </w:rPr>
        <w:t>Both hotel groups have demonstrated growth potential through strategic expansion plans. Corinthia Hotels focuses on acquiring properties in prime locations globally to tap into new markets and attract a wider customer base. Ibis Hotels has successfully expanded its global presence, particularly in emerging markets where there is increasing demand for affordable accommodations. Diversification of their brand portfolio has also contributed to their growth potential.</w:t>
      </w:r>
    </w:p>
    <w:p w14:paraId="68DFAA78" w14:textId="152068B5" w:rsidR="00C720C5" w:rsidRPr="00C05589" w:rsidRDefault="00C720C5" w:rsidP="00C05589">
      <w:pPr>
        <w:spacing w:line="360" w:lineRule="auto"/>
        <w:jc w:val="both"/>
        <w:rPr>
          <w:rFonts w:ascii="Arial" w:hAnsi="Arial" w:cs="Arial"/>
        </w:rPr>
      </w:pPr>
      <w:r w:rsidRPr="00C05589">
        <w:rPr>
          <w:rFonts w:ascii="Arial" w:hAnsi="Arial" w:cs="Arial"/>
        </w:rPr>
        <w:t>In terms of CSR commitment, both Corinthia Hotels and Ibis Hotels demonstrate a strong dedication to sustainability practices, community engagement efforts, and ethical business practices. They invest in environmental sustainability measures, support local communities through charitable partnerships, and promote ethical conduct within their operations and supply chains.</w:t>
      </w:r>
    </w:p>
    <w:p w14:paraId="5AADC539" w14:textId="4C1DC8DC" w:rsidR="00C720C5" w:rsidRPr="00C05589" w:rsidRDefault="00C720C5" w:rsidP="00C05589">
      <w:pPr>
        <w:spacing w:line="360" w:lineRule="auto"/>
        <w:jc w:val="both"/>
        <w:rPr>
          <w:rFonts w:ascii="Arial" w:hAnsi="Arial" w:cs="Arial"/>
        </w:rPr>
      </w:pPr>
      <w:r w:rsidRPr="00C05589">
        <w:rPr>
          <w:rFonts w:ascii="Arial" w:hAnsi="Arial" w:cs="Arial"/>
        </w:rPr>
        <w:t>Based on the analysis conducted, several recommendations can be made. These include diversifying revenue streams, targeting emerging markets, investing in technology, furthering CSR commitment, and monitoring market trends.</w:t>
      </w:r>
    </w:p>
    <w:p w14:paraId="40CE941C" w14:textId="606D5468" w:rsidR="00F255B1" w:rsidRPr="00C05589" w:rsidRDefault="00C720C5" w:rsidP="001A433E">
      <w:pPr>
        <w:spacing w:line="360" w:lineRule="auto"/>
        <w:jc w:val="both"/>
        <w:rPr>
          <w:rFonts w:ascii="Arial" w:hAnsi="Arial" w:cs="Arial"/>
          <w:color w:val="FF0000"/>
        </w:rPr>
      </w:pPr>
      <w:r w:rsidRPr="00C05589">
        <w:rPr>
          <w:rFonts w:ascii="Arial" w:hAnsi="Arial" w:cs="Arial"/>
        </w:rPr>
        <w:t xml:space="preserve">Overall, understanding the financial management </w:t>
      </w:r>
      <w:r w:rsidR="00F67147">
        <w:rPr>
          <w:rFonts w:ascii="Arial" w:hAnsi="Arial" w:cs="Arial"/>
        </w:rPr>
        <w:t>tactics</w:t>
      </w:r>
      <w:r w:rsidRPr="00C05589">
        <w:rPr>
          <w:rFonts w:ascii="Arial" w:hAnsi="Arial" w:cs="Arial"/>
        </w:rPr>
        <w:t xml:space="preserve"> of Corinthia Hotels and Ibis Hotels provides valuable insights for investors, industry professionals, and stakeholders. </w:t>
      </w:r>
    </w:p>
    <w:p w14:paraId="03ED51A4" w14:textId="77777777" w:rsidR="00F255B1" w:rsidRPr="00C05589" w:rsidRDefault="00F255B1" w:rsidP="00C05589">
      <w:pPr>
        <w:spacing w:line="360" w:lineRule="auto"/>
        <w:jc w:val="both"/>
        <w:rPr>
          <w:rFonts w:ascii="Arial" w:hAnsi="Arial" w:cs="Arial"/>
          <w:color w:val="FF0000"/>
        </w:rPr>
      </w:pPr>
    </w:p>
    <w:sdt>
      <w:sdtPr>
        <w:rPr>
          <w:rFonts w:asciiTheme="minorHAnsi" w:eastAsiaTheme="minorHAnsi" w:hAnsiTheme="minorHAnsi" w:cstheme="minorBidi"/>
          <w:color w:val="auto"/>
          <w:sz w:val="22"/>
          <w:szCs w:val="22"/>
          <w:lang w:eastAsia="en-US"/>
        </w:rPr>
        <w:id w:val="1008106860"/>
        <w:docPartObj>
          <w:docPartGallery w:val="Table of Contents"/>
          <w:docPartUnique/>
        </w:docPartObj>
      </w:sdtPr>
      <w:sdtEndPr>
        <w:rPr>
          <w:b/>
          <w:bCs/>
          <w:noProof/>
        </w:rPr>
      </w:sdtEndPr>
      <w:sdtContent>
        <w:p w14:paraId="0E32C6C5" w14:textId="0D91663B" w:rsidR="00490217" w:rsidRDefault="00490217">
          <w:pPr>
            <w:pStyle w:val="TOCHeading"/>
          </w:pPr>
          <w:r>
            <w:t>Table of Contents</w:t>
          </w:r>
        </w:p>
        <w:p w14:paraId="38266D00" w14:textId="77777777" w:rsidR="00490217" w:rsidRPr="00490217" w:rsidRDefault="00490217" w:rsidP="00490217">
          <w:pPr>
            <w:rPr>
              <w:lang w:eastAsia="en-GB"/>
            </w:rPr>
          </w:pPr>
        </w:p>
        <w:p w14:paraId="5F0E94FA" w14:textId="293C914F" w:rsidR="00966189" w:rsidRDefault="00490217">
          <w:pPr>
            <w:pStyle w:val="TOC1"/>
            <w:tabs>
              <w:tab w:val="right" w:leader="dot" w:pos="9016"/>
            </w:tabs>
            <w:rPr>
              <w:rFonts w:cstheme="minorBidi"/>
              <w:noProof/>
              <w:kern w:val="2"/>
              <w14:ligatures w14:val="standardContextual"/>
            </w:rPr>
          </w:pPr>
          <w:r>
            <w:fldChar w:fldCharType="begin"/>
          </w:r>
          <w:r>
            <w:instrText xml:space="preserve"> TOC \o "1-3" \h \z \u </w:instrText>
          </w:r>
          <w:r>
            <w:fldChar w:fldCharType="separate"/>
          </w:r>
          <w:hyperlink w:anchor="_Toc157525174" w:history="1">
            <w:r w:rsidR="00966189" w:rsidRPr="00C23554">
              <w:rPr>
                <w:rStyle w:val="Hyperlink"/>
                <w:rFonts w:ascii="Arial" w:hAnsi="Arial" w:cs="Arial"/>
                <w:noProof/>
              </w:rPr>
              <w:t>Executive Summary</w:t>
            </w:r>
            <w:r w:rsidR="00966189">
              <w:rPr>
                <w:noProof/>
                <w:webHidden/>
              </w:rPr>
              <w:tab/>
            </w:r>
            <w:r w:rsidR="00966189">
              <w:rPr>
                <w:noProof/>
                <w:webHidden/>
              </w:rPr>
              <w:fldChar w:fldCharType="begin"/>
            </w:r>
            <w:r w:rsidR="00966189">
              <w:rPr>
                <w:noProof/>
                <w:webHidden/>
              </w:rPr>
              <w:instrText xml:space="preserve"> PAGEREF _Toc157525174 \h </w:instrText>
            </w:r>
            <w:r w:rsidR="00966189">
              <w:rPr>
                <w:noProof/>
                <w:webHidden/>
              </w:rPr>
            </w:r>
            <w:r w:rsidR="00966189">
              <w:rPr>
                <w:noProof/>
                <w:webHidden/>
              </w:rPr>
              <w:fldChar w:fldCharType="separate"/>
            </w:r>
            <w:r w:rsidR="00966189">
              <w:rPr>
                <w:noProof/>
                <w:webHidden/>
              </w:rPr>
              <w:t>1</w:t>
            </w:r>
            <w:r w:rsidR="00966189">
              <w:rPr>
                <w:noProof/>
                <w:webHidden/>
              </w:rPr>
              <w:fldChar w:fldCharType="end"/>
            </w:r>
          </w:hyperlink>
        </w:p>
        <w:p w14:paraId="4D7628AA" w14:textId="157DF8B5" w:rsidR="00966189" w:rsidRDefault="00B27E2B">
          <w:pPr>
            <w:pStyle w:val="TOC1"/>
            <w:tabs>
              <w:tab w:val="right" w:leader="dot" w:pos="9016"/>
            </w:tabs>
            <w:rPr>
              <w:rFonts w:cstheme="minorBidi"/>
              <w:noProof/>
              <w:kern w:val="2"/>
              <w14:ligatures w14:val="standardContextual"/>
            </w:rPr>
          </w:pPr>
          <w:hyperlink w:anchor="_Toc157525175" w:history="1">
            <w:r w:rsidR="00966189" w:rsidRPr="00C23554">
              <w:rPr>
                <w:rStyle w:val="Hyperlink"/>
                <w:rFonts w:ascii="Arial" w:hAnsi="Arial" w:cs="Arial"/>
                <w:noProof/>
              </w:rPr>
              <w:t>Introduction</w:t>
            </w:r>
            <w:r w:rsidR="00966189">
              <w:rPr>
                <w:noProof/>
                <w:webHidden/>
              </w:rPr>
              <w:tab/>
            </w:r>
            <w:r w:rsidR="00966189">
              <w:rPr>
                <w:noProof/>
                <w:webHidden/>
              </w:rPr>
              <w:fldChar w:fldCharType="begin"/>
            </w:r>
            <w:r w:rsidR="00966189">
              <w:rPr>
                <w:noProof/>
                <w:webHidden/>
              </w:rPr>
              <w:instrText xml:space="preserve"> PAGEREF _Toc157525175 \h </w:instrText>
            </w:r>
            <w:r w:rsidR="00966189">
              <w:rPr>
                <w:noProof/>
                <w:webHidden/>
              </w:rPr>
            </w:r>
            <w:r w:rsidR="00966189">
              <w:rPr>
                <w:noProof/>
                <w:webHidden/>
              </w:rPr>
              <w:fldChar w:fldCharType="separate"/>
            </w:r>
            <w:r w:rsidR="00966189">
              <w:rPr>
                <w:noProof/>
                <w:webHidden/>
              </w:rPr>
              <w:t>3</w:t>
            </w:r>
            <w:r w:rsidR="00966189">
              <w:rPr>
                <w:noProof/>
                <w:webHidden/>
              </w:rPr>
              <w:fldChar w:fldCharType="end"/>
            </w:r>
          </w:hyperlink>
        </w:p>
        <w:p w14:paraId="4902E689" w14:textId="62E0BA92" w:rsidR="00966189" w:rsidRDefault="00B27E2B">
          <w:pPr>
            <w:pStyle w:val="TOC1"/>
            <w:tabs>
              <w:tab w:val="right" w:leader="dot" w:pos="9016"/>
            </w:tabs>
            <w:rPr>
              <w:rFonts w:cstheme="minorBidi"/>
              <w:noProof/>
              <w:kern w:val="2"/>
              <w14:ligatures w14:val="standardContextual"/>
            </w:rPr>
          </w:pPr>
          <w:hyperlink w:anchor="_Toc157525176" w:history="1">
            <w:r w:rsidR="00966189" w:rsidRPr="00C23554">
              <w:rPr>
                <w:rStyle w:val="Hyperlink"/>
                <w:rFonts w:ascii="Arial" w:hAnsi="Arial" w:cs="Arial"/>
                <w:noProof/>
              </w:rPr>
              <w:t>Main Body</w:t>
            </w:r>
            <w:r w:rsidR="00966189">
              <w:rPr>
                <w:noProof/>
                <w:webHidden/>
              </w:rPr>
              <w:tab/>
            </w:r>
            <w:r w:rsidR="00966189">
              <w:rPr>
                <w:noProof/>
                <w:webHidden/>
              </w:rPr>
              <w:fldChar w:fldCharType="begin"/>
            </w:r>
            <w:r w:rsidR="00966189">
              <w:rPr>
                <w:noProof/>
                <w:webHidden/>
              </w:rPr>
              <w:instrText xml:space="preserve"> PAGEREF _Toc157525176 \h </w:instrText>
            </w:r>
            <w:r w:rsidR="00966189">
              <w:rPr>
                <w:noProof/>
                <w:webHidden/>
              </w:rPr>
            </w:r>
            <w:r w:rsidR="00966189">
              <w:rPr>
                <w:noProof/>
                <w:webHidden/>
              </w:rPr>
              <w:fldChar w:fldCharType="separate"/>
            </w:r>
            <w:r w:rsidR="00966189">
              <w:rPr>
                <w:noProof/>
                <w:webHidden/>
              </w:rPr>
              <w:t>3</w:t>
            </w:r>
            <w:r w:rsidR="00966189">
              <w:rPr>
                <w:noProof/>
                <w:webHidden/>
              </w:rPr>
              <w:fldChar w:fldCharType="end"/>
            </w:r>
          </w:hyperlink>
        </w:p>
        <w:p w14:paraId="0F52FB60" w14:textId="61D75461" w:rsidR="00966189" w:rsidRDefault="00B27E2B">
          <w:pPr>
            <w:pStyle w:val="TOC2"/>
            <w:tabs>
              <w:tab w:val="right" w:leader="dot" w:pos="9016"/>
            </w:tabs>
            <w:rPr>
              <w:rFonts w:cstheme="minorBidi"/>
              <w:noProof/>
              <w:kern w:val="2"/>
              <w14:ligatures w14:val="standardContextual"/>
            </w:rPr>
          </w:pPr>
          <w:hyperlink w:anchor="_Toc157525177" w:history="1">
            <w:r w:rsidR="00966189" w:rsidRPr="00C23554">
              <w:rPr>
                <w:rStyle w:val="Hyperlink"/>
                <w:rFonts w:ascii="Arial" w:hAnsi="Arial" w:cs="Arial"/>
                <w:noProof/>
              </w:rPr>
              <w:t>1. Total Revenue</w:t>
            </w:r>
            <w:r w:rsidR="00966189">
              <w:rPr>
                <w:noProof/>
                <w:webHidden/>
              </w:rPr>
              <w:tab/>
            </w:r>
            <w:r w:rsidR="00966189">
              <w:rPr>
                <w:noProof/>
                <w:webHidden/>
              </w:rPr>
              <w:fldChar w:fldCharType="begin"/>
            </w:r>
            <w:r w:rsidR="00966189">
              <w:rPr>
                <w:noProof/>
                <w:webHidden/>
              </w:rPr>
              <w:instrText xml:space="preserve"> PAGEREF _Toc157525177 \h </w:instrText>
            </w:r>
            <w:r w:rsidR="00966189">
              <w:rPr>
                <w:noProof/>
                <w:webHidden/>
              </w:rPr>
            </w:r>
            <w:r w:rsidR="00966189">
              <w:rPr>
                <w:noProof/>
                <w:webHidden/>
              </w:rPr>
              <w:fldChar w:fldCharType="separate"/>
            </w:r>
            <w:r w:rsidR="00966189">
              <w:rPr>
                <w:noProof/>
                <w:webHidden/>
              </w:rPr>
              <w:t>3</w:t>
            </w:r>
            <w:r w:rsidR="00966189">
              <w:rPr>
                <w:noProof/>
                <w:webHidden/>
              </w:rPr>
              <w:fldChar w:fldCharType="end"/>
            </w:r>
          </w:hyperlink>
        </w:p>
        <w:p w14:paraId="7D825109" w14:textId="47D7DB75" w:rsidR="00966189" w:rsidRDefault="00B27E2B">
          <w:pPr>
            <w:pStyle w:val="TOC3"/>
            <w:tabs>
              <w:tab w:val="right" w:leader="dot" w:pos="9016"/>
            </w:tabs>
            <w:rPr>
              <w:rFonts w:cstheme="minorBidi"/>
              <w:noProof/>
              <w:kern w:val="2"/>
              <w14:ligatures w14:val="standardContextual"/>
            </w:rPr>
          </w:pPr>
          <w:hyperlink w:anchor="_Toc157525178" w:history="1">
            <w:r w:rsidR="00966189" w:rsidRPr="00C23554">
              <w:rPr>
                <w:rStyle w:val="Hyperlink"/>
                <w:rFonts w:ascii="Arial" w:hAnsi="Arial" w:cs="Arial"/>
                <w:noProof/>
              </w:rPr>
              <w:t>1.1. Corinthia Hotels</w:t>
            </w:r>
            <w:r w:rsidR="00966189">
              <w:rPr>
                <w:noProof/>
                <w:webHidden/>
              </w:rPr>
              <w:tab/>
            </w:r>
            <w:r w:rsidR="00966189">
              <w:rPr>
                <w:noProof/>
                <w:webHidden/>
              </w:rPr>
              <w:fldChar w:fldCharType="begin"/>
            </w:r>
            <w:r w:rsidR="00966189">
              <w:rPr>
                <w:noProof/>
                <w:webHidden/>
              </w:rPr>
              <w:instrText xml:space="preserve"> PAGEREF _Toc157525178 \h </w:instrText>
            </w:r>
            <w:r w:rsidR="00966189">
              <w:rPr>
                <w:noProof/>
                <w:webHidden/>
              </w:rPr>
            </w:r>
            <w:r w:rsidR="00966189">
              <w:rPr>
                <w:noProof/>
                <w:webHidden/>
              </w:rPr>
              <w:fldChar w:fldCharType="separate"/>
            </w:r>
            <w:r w:rsidR="00966189">
              <w:rPr>
                <w:noProof/>
                <w:webHidden/>
              </w:rPr>
              <w:t>3</w:t>
            </w:r>
            <w:r w:rsidR="00966189">
              <w:rPr>
                <w:noProof/>
                <w:webHidden/>
              </w:rPr>
              <w:fldChar w:fldCharType="end"/>
            </w:r>
          </w:hyperlink>
        </w:p>
        <w:p w14:paraId="0B6BCB32" w14:textId="1C1F1333" w:rsidR="00966189" w:rsidRDefault="00B27E2B">
          <w:pPr>
            <w:pStyle w:val="TOC3"/>
            <w:tabs>
              <w:tab w:val="right" w:leader="dot" w:pos="9016"/>
            </w:tabs>
            <w:rPr>
              <w:rFonts w:cstheme="minorBidi"/>
              <w:noProof/>
              <w:kern w:val="2"/>
              <w14:ligatures w14:val="standardContextual"/>
            </w:rPr>
          </w:pPr>
          <w:hyperlink w:anchor="_Toc157525179" w:history="1">
            <w:r w:rsidR="00966189" w:rsidRPr="00C23554">
              <w:rPr>
                <w:rStyle w:val="Hyperlink"/>
                <w:rFonts w:ascii="Arial" w:hAnsi="Arial" w:cs="Arial"/>
                <w:noProof/>
              </w:rPr>
              <w:t>1.2 Ibis Hotels</w:t>
            </w:r>
            <w:r w:rsidR="00966189">
              <w:rPr>
                <w:noProof/>
                <w:webHidden/>
              </w:rPr>
              <w:tab/>
            </w:r>
            <w:r w:rsidR="00966189">
              <w:rPr>
                <w:noProof/>
                <w:webHidden/>
              </w:rPr>
              <w:fldChar w:fldCharType="begin"/>
            </w:r>
            <w:r w:rsidR="00966189">
              <w:rPr>
                <w:noProof/>
                <w:webHidden/>
              </w:rPr>
              <w:instrText xml:space="preserve"> PAGEREF _Toc157525179 \h </w:instrText>
            </w:r>
            <w:r w:rsidR="00966189">
              <w:rPr>
                <w:noProof/>
                <w:webHidden/>
              </w:rPr>
            </w:r>
            <w:r w:rsidR="00966189">
              <w:rPr>
                <w:noProof/>
                <w:webHidden/>
              </w:rPr>
              <w:fldChar w:fldCharType="separate"/>
            </w:r>
            <w:r w:rsidR="00966189">
              <w:rPr>
                <w:noProof/>
                <w:webHidden/>
              </w:rPr>
              <w:t>4</w:t>
            </w:r>
            <w:r w:rsidR="00966189">
              <w:rPr>
                <w:noProof/>
                <w:webHidden/>
              </w:rPr>
              <w:fldChar w:fldCharType="end"/>
            </w:r>
          </w:hyperlink>
        </w:p>
        <w:p w14:paraId="415EF9A2" w14:textId="7B0065C8" w:rsidR="00966189" w:rsidRDefault="00B27E2B">
          <w:pPr>
            <w:pStyle w:val="TOC3"/>
            <w:tabs>
              <w:tab w:val="right" w:leader="dot" w:pos="9016"/>
            </w:tabs>
            <w:rPr>
              <w:rFonts w:cstheme="minorBidi"/>
              <w:noProof/>
              <w:kern w:val="2"/>
              <w14:ligatures w14:val="standardContextual"/>
            </w:rPr>
          </w:pPr>
          <w:hyperlink w:anchor="_Toc157525180" w:history="1">
            <w:r w:rsidR="00966189" w:rsidRPr="00C23554">
              <w:rPr>
                <w:rStyle w:val="Hyperlink"/>
                <w:rFonts w:ascii="Arial" w:hAnsi="Arial" w:cs="Arial"/>
                <w:noProof/>
              </w:rPr>
              <w:t>1.3 Comparison</w:t>
            </w:r>
            <w:r w:rsidR="00966189">
              <w:rPr>
                <w:noProof/>
                <w:webHidden/>
              </w:rPr>
              <w:tab/>
            </w:r>
            <w:r w:rsidR="00966189">
              <w:rPr>
                <w:noProof/>
                <w:webHidden/>
              </w:rPr>
              <w:fldChar w:fldCharType="begin"/>
            </w:r>
            <w:r w:rsidR="00966189">
              <w:rPr>
                <w:noProof/>
                <w:webHidden/>
              </w:rPr>
              <w:instrText xml:space="preserve"> PAGEREF _Toc157525180 \h </w:instrText>
            </w:r>
            <w:r w:rsidR="00966189">
              <w:rPr>
                <w:noProof/>
                <w:webHidden/>
              </w:rPr>
            </w:r>
            <w:r w:rsidR="00966189">
              <w:rPr>
                <w:noProof/>
                <w:webHidden/>
              </w:rPr>
              <w:fldChar w:fldCharType="separate"/>
            </w:r>
            <w:r w:rsidR="00966189">
              <w:rPr>
                <w:noProof/>
                <w:webHidden/>
              </w:rPr>
              <w:t>4</w:t>
            </w:r>
            <w:r w:rsidR="00966189">
              <w:rPr>
                <w:noProof/>
                <w:webHidden/>
              </w:rPr>
              <w:fldChar w:fldCharType="end"/>
            </w:r>
          </w:hyperlink>
        </w:p>
        <w:p w14:paraId="739B85BA" w14:textId="0E9F1D9F" w:rsidR="00966189" w:rsidRDefault="00B27E2B">
          <w:pPr>
            <w:pStyle w:val="TOC2"/>
            <w:tabs>
              <w:tab w:val="right" w:leader="dot" w:pos="9016"/>
            </w:tabs>
            <w:rPr>
              <w:rFonts w:cstheme="minorBidi"/>
              <w:noProof/>
              <w:kern w:val="2"/>
              <w14:ligatures w14:val="standardContextual"/>
            </w:rPr>
          </w:pPr>
          <w:hyperlink w:anchor="_Toc157525181" w:history="1">
            <w:r w:rsidR="00966189" w:rsidRPr="00C23554">
              <w:rPr>
                <w:rStyle w:val="Hyperlink"/>
                <w:rFonts w:ascii="Arial" w:hAnsi="Arial" w:cs="Arial"/>
                <w:noProof/>
              </w:rPr>
              <w:t>2. Market position</w:t>
            </w:r>
            <w:r w:rsidR="00966189">
              <w:rPr>
                <w:noProof/>
                <w:webHidden/>
              </w:rPr>
              <w:tab/>
            </w:r>
            <w:r w:rsidR="00966189">
              <w:rPr>
                <w:noProof/>
                <w:webHidden/>
              </w:rPr>
              <w:fldChar w:fldCharType="begin"/>
            </w:r>
            <w:r w:rsidR="00966189">
              <w:rPr>
                <w:noProof/>
                <w:webHidden/>
              </w:rPr>
              <w:instrText xml:space="preserve"> PAGEREF _Toc157525181 \h </w:instrText>
            </w:r>
            <w:r w:rsidR="00966189">
              <w:rPr>
                <w:noProof/>
                <w:webHidden/>
              </w:rPr>
            </w:r>
            <w:r w:rsidR="00966189">
              <w:rPr>
                <w:noProof/>
                <w:webHidden/>
              </w:rPr>
              <w:fldChar w:fldCharType="separate"/>
            </w:r>
            <w:r w:rsidR="00966189">
              <w:rPr>
                <w:noProof/>
                <w:webHidden/>
              </w:rPr>
              <w:t>5</w:t>
            </w:r>
            <w:r w:rsidR="00966189">
              <w:rPr>
                <w:noProof/>
                <w:webHidden/>
              </w:rPr>
              <w:fldChar w:fldCharType="end"/>
            </w:r>
          </w:hyperlink>
        </w:p>
        <w:p w14:paraId="30663485" w14:textId="3AFEABD0" w:rsidR="00966189" w:rsidRDefault="00B27E2B">
          <w:pPr>
            <w:pStyle w:val="TOC3"/>
            <w:tabs>
              <w:tab w:val="right" w:leader="dot" w:pos="9016"/>
            </w:tabs>
            <w:rPr>
              <w:rFonts w:cstheme="minorBidi"/>
              <w:noProof/>
              <w:kern w:val="2"/>
              <w14:ligatures w14:val="standardContextual"/>
            </w:rPr>
          </w:pPr>
          <w:hyperlink w:anchor="_Toc157525182" w:history="1">
            <w:r w:rsidR="00966189" w:rsidRPr="00C23554">
              <w:rPr>
                <w:rStyle w:val="Hyperlink"/>
                <w:rFonts w:ascii="Arial" w:hAnsi="Arial" w:cs="Arial"/>
                <w:noProof/>
                <w:shd w:val="clear" w:color="auto" w:fill="FFFFFF"/>
              </w:rPr>
              <w:t>2.1 Corinthia Hotels</w:t>
            </w:r>
            <w:r w:rsidR="00966189">
              <w:rPr>
                <w:noProof/>
                <w:webHidden/>
              </w:rPr>
              <w:tab/>
            </w:r>
            <w:r w:rsidR="00966189">
              <w:rPr>
                <w:noProof/>
                <w:webHidden/>
              </w:rPr>
              <w:fldChar w:fldCharType="begin"/>
            </w:r>
            <w:r w:rsidR="00966189">
              <w:rPr>
                <w:noProof/>
                <w:webHidden/>
              </w:rPr>
              <w:instrText xml:space="preserve"> PAGEREF _Toc157525182 \h </w:instrText>
            </w:r>
            <w:r w:rsidR="00966189">
              <w:rPr>
                <w:noProof/>
                <w:webHidden/>
              </w:rPr>
            </w:r>
            <w:r w:rsidR="00966189">
              <w:rPr>
                <w:noProof/>
                <w:webHidden/>
              </w:rPr>
              <w:fldChar w:fldCharType="separate"/>
            </w:r>
            <w:r w:rsidR="00966189">
              <w:rPr>
                <w:noProof/>
                <w:webHidden/>
              </w:rPr>
              <w:t>5</w:t>
            </w:r>
            <w:r w:rsidR="00966189">
              <w:rPr>
                <w:noProof/>
                <w:webHidden/>
              </w:rPr>
              <w:fldChar w:fldCharType="end"/>
            </w:r>
          </w:hyperlink>
        </w:p>
        <w:p w14:paraId="5BF9A735" w14:textId="6BC7CFBB" w:rsidR="00966189" w:rsidRDefault="00B27E2B">
          <w:pPr>
            <w:pStyle w:val="TOC3"/>
            <w:tabs>
              <w:tab w:val="right" w:leader="dot" w:pos="9016"/>
            </w:tabs>
            <w:rPr>
              <w:rFonts w:cstheme="minorBidi"/>
              <w:noProof/>
              <w:kern w:val="2"/>
              <w14:ligatures w14:val="standardContextual"/>
            </w:rPr>
          </w:pPr>
          <w:hyperlink w:anchor="_Toc157525183" w:history="1">
            <w:r w:rsidR="00966189" w:rsidRPr="00C23554">
              <w:rPr>
                <w:rStyle w:val="Hyperlink"/>
                <w:rFonts w:ascii="Arial" w:hAnsi="Arial" w:cs="Arial"/>
                <w:noProof/>
                <w:shd w:val="clear" w:color="auto" w:fill="FFFFFF"/>
              </w:rPr>
              <w:t>2.2 Ibis Hotels</w:t>
            </w:r>
            <w:r w:rsidR="00966189">
              <w:rPr>
                <w:noProof/>
                <w:webHidden/>
              </w:rPr>
              <w:tab/>
            </w:r>
            <w:r w:rsidR="00966189">
              <w:rPr>
                <w:noProof/>
                <w:webHidden/>
              </w:rPr>
              <w:fldChar w:fldCharType="begin"/>
            </w:r>
            <w:r w:rsidR="00966189">
              <w:rPr>
                <w:noProof/>
                <w:webHidden/>
              </w:rPr>
              <w:instrText xml:space="preserve"> PAGEREF _Toc157525183 \h </w:instrText>
            </w:r>
            <w:r w:rsidR="00966189">
              <w:rPr>
                <w:noProof/>
                <w:webHidden/>
              </w:rPr>
            </w:r>
            <w:r w:rsidR="00966189">
              <w:rPr>
                <w:noProof/>
                <w:webHidden/>
              </w:rPr>
              <w:fldChar w:fldCharType="separate"/>
            </w:r>
            <w:r w:rsidR="00966189">
              <w:rPr>
                <w:noProof/>
                <w:webHidden/>
              </w:rPr>
              <w:t>5</w:t>
            </w:r>
            <w:r w:rsidR="00966189">
              <w:rPr>
                <w:noProof/>
                <w:webHidden/>
              </w:rPr>
              <w:fldChar w:fldCharType="end"/>
            </w:r>
          </w:hyperlink>
        </w:p>
        <w:p w14:paraId="139094BE" w14:textId="3111AA60" w:rsidR="00966189" w:rsidRDefault="00B27E2B">
          <w:pPr>
            <w:pStyle w:val="TOC3"/>
            <w:tabs>
              <w:tab w:val="right" w:leader="dot" w:pos="9016"/>
            </w:tabs>
            <w:rPr>
              <w:rFonts w:cstheme="minorBidi"/>
              <w:noProof/>
              <w:kern w:val="2"/>
              <w14:ligatures w14:val="standardContextual"/>
            </w:rPr>
          </w:pPr>
          <w:hyperlink w:anchor="_Toc157525184" w:history="1">
            <w:r w:rsidR="00966189" w:rsidRPr="00C23554">
              <w:rPr>
                <w:rStyle w:val="Hyperlink"/>
                <w:rFonts w:ascii="Arial" w:hAnsi="Arial" w:cs="Arial"/>
                <w:noProof/>
                <w:shd w:val="clear" w:color="auto" w:fill="FFFFFF"/>
              </w:rPr>
              <w:t>2.3 Comparison</w:t>
            </w:r>
            <w:r w:rsidR="00966189">
              <w:rPr>
                <w:noProof/>
                <w:webHidden/>
              </w:rPr>
              <w:tab/>
            </w:r>
            <w:r w:rsidR="00966189">
              <w:rPr>
                <w:noProof/>
                <w:webHidden/>
              </w:rPr>
              <w:fldChar w:fldCharType="begin"/>
            </w:r>
            <w:r w:rsidR="00966189">
              <w:rPr>
                <w:noProof/>
                <w:webHidden/>
              </w:rPr>
              <w:instrText xml:space="preserve"> PAGEREF _Toc157525184 \h </w:instrText>
            </w:r>
            <w:r w:rsidR="00966189">
              <w:rPr>
                <w:noProof/>
                <w:webHidden/>
              </w:rPr>
            </w:r>
            <w:r w:rsidR="00966189">
              <w:rPr>
                <w:noProof/>
                <w:webHidden/>
              </w:rPr>
              <w:fldChar w:fldCharType="separate"/>
            </w:r>
            <w:r w:rsidR="00966189">
              <w:rPr>
                <w:noProof/>
                <w:webHidden/>
              </w:rPr>
              <w:t>5</w:t>
            </w:r>
            <w:r w:rsidR="00966189">
              <w:rPr>
                <w:noProof/>
                <w:webHidden/>
              </w:rPr>
              <w:fldChar w:fldCharType="end"/>
            </w:r>
          </w:hyperlink>
        </w:p>
        <w:p w14:paraId="2CA6F37F" w14:textId="2F26A21A" w:rsidR="00966189" w:rsidRDefault="00B27E2B">
          <w:pPr>
            <w:pStyle w:val="TOC2"/>
            <w:tabs>
              <w:tab w:val="right" w:leader="dot" w:pos="9016"/>
            </w:tabs>
            <w:rPr>
              <w:rFonts w:cstheme="minorBidi"/>
              <w:noProof/>
              <w:kern w:val="2"/>
              <w14:ligatures w14:val="standardContextual"/>
            </w:rPr>
          </w:pPr>
          <w:hyperlink w:anchor="_Toc157525185" w:history="1">
            <w:r w:rsidR="00966189" w:rsidRPr="00C23554">
              <w:rPr>
                <w:rStyle w:val="Hyperlink"/>
                <w:rFonts w:ascii="Arial" w:hAnsi="Arial" w:cs="Arial"/>
                <w:noProof/>
              </w:rPr>
              <w:t>3. Growth potential</w:t>
            </w:r>
            <w:r w:rsidR="00966189">
              <w:rPr>
                <w:noProof/>
                <w:webHidden/>
              </w:rPr>
              <w:tab/>
            </w:r>
            <w:r w:rsidR="00966189">
              <w:rPr>
                <w:noProof/>
                <w:webHidden/>
              </w:rPr>
              <w:fldChar w:fldCharType="begin"/>
            </w:r>
            <w:r w:rsidR="00966189">
              <w:rPr>
                <w:noProof/>
                <w:webHidden/>
              </w:rPr>
              <w:instrText xml:space="preserve"> PAGEREF _Toc157525185 \h </w:instrText>
            </w:r>
            <w:r w:rsidR="00966189">
              <w:rPr>
                <w:noProof/>
                <w:webHidden/>
              </w:rPr>
            </w:r>
            <w:r w:rsidR="00966189">
              <w:rPr>
                <w:noProof/>
                <w:webHidden/>
              </w:rPr>
              <w:fldChar w:fldCharType="separate"/>
            </w:r>
            <w:r w:rsidR="00966189">
              <w:rPr>
                <w:noProof/>
                <w:webHidden/>
              </w:rPr>
              <w:t>6</w:t>
            </w:r>
            <w:r w:rsidR="00966189">
              <w:rPr>
                <w:noProof/>
                <w:webHidden/>
              </w:rPr>
              <w:fldChar w:fldCharType="end"/>
            </w:r>
          </w:hyperlink>
        </w:p>
        <w:p w14:paraId="1BD82B00" w14:textId="0B446605" w:rsidR="00966189" w:rsidRDefault="00B27E2B">
          <w:pPr>
            <w:pStyle w:val="TOC3"/>
            <w:tabs>
              <w:tab w:val="right" w:leader="dot" w:pos="9016"/>
            </w:tabs>
            <w:rPr>
              <w:rFonts w:cstheme="minorBidi"/>
              <w:noProof/>
              <w:kern w:val="2"/>
              <w14:ligatures w14:val="standardContextual"/>
            </w:rPr>
          </w:pPr>
          <w:hyperlink w:anchor="_Toc157525186" w:history="1">
            <w:r w:rsidR="00966189" w:rsidRPr="00C23554">
              <w:rPr>
                <w:rStyle w:val="Hyperlink"/>
                <w:rFonts w:ascii="Arial" w:hAnsi="Arial" w:cs="Arial"/>
                <w:noProof/>
              </w:rPr>
              <w:t>3.1 Corinthia Hotels</w:t>
            </w:r>
            <w:r w:rsidR="00966189">
              <w:rPr>
                <w:noProof/>
                <w:webHidden/>
              </w:rPr>
              <w:tab/>
            </w:r>
            <w:r w:rsidR="00966189">
              <w:rPr>
                <w:noProof/>
                <w:webHidden/>
              </w:rPr>
              <w:fldChar w:fldCharType="begin"/>
            </w:r>
            <w:r w:rsidR="00966189">
              <w:rPr>
                <w:noProof/>
                <w:webHidden/>
              </w:rPr>
              <w:instrText xml:space="preserve"> PAGEREF _Toc157525186 \h </w:instrText>
            </w:r>
            <w:r w:rsidR="00966189">
              <w:rPr>
                <w:noProof/>
                <w:webHidden/>
              </w:rPr>
            </w:r>
            <w:r w:rsidR="00966189">
              <w:rPr>
                <w:noProof/>
                <w:webHidden/>
              </w:rPr>
              <w:fldChar w:fldCharType="separate"/>
            </w:r>
            <w:r w:rsidR="00966189">
              <w:rPr>
                <w:noProof/>
                <w:webHidden/>
              </w:rPr>
              <w:t>6</w:t>
            </w:r>
            <w:r w:rsidR="00966189">
              <w:rPr>
                <w:noProof/>
                <w:webHidden/>
              </w:rPr>
              <w:fldChar w:fldCharType="end"/>
            </w:r>
          </w:hyperlink>
        </w:p>
        <w:p w14:paraId="4EF66D00" w14:textId="58EA9ACF" w:rsidR="00966189" w:rsidRDefault="00B27E2B">
          <w:pPr>
            <w:pStyle w:val="TOC3"/>
            <w:tabs>
              <w:tab w:val="right" w:leader="dot" w:pos="9016"/>
            </w:tabs>
            <w:rPr>
              <w:rFonts w:cstheme="minorBidi"/>
              <w:noProof/>
              <w:kern w:val="2"/>
              <w14:ligatures w14:val="standardContextual"/>
            </w:rPr>
          </w:pPr>
          <w:hyperlink w:anchor="_Toc157525187" w:history="1">
            <w:r w:rsidR="00966189" w:rsidRPr="00C23554">
              <w:rPr>
                <w:rStyle w:val="Hyperlink"/>
                <w:rFonts w:ascii="Arial" w:hAnsi="Arial" w:cs="Arial"/>
                <w:noProof/>
              </w:rPr>
              <w:t>3.2 Ibis Hotels</w:t>
            </w:r>
            <w:r w:rsidR="00966189">
              <w:rPr>
                <w:noProof/>
                <w:webHidden/>
              </w:rPr>
              <w:tab/>
            </w:r>
            <w:r w:rsidR="00966189">
              <w:rPr>
                <w:noProof/>
                <w:webHidden/>
              </w:rPr>
              <w:fldChar w:fldCharType="begin"/>
            </w:r>
            <w:r w:rsidR="00966189">
              <w:rPr>
                <w:noProof/>
                <w:webHidden/>
              </w:rPr>
              <w:instrText xml:space="preserve"> PAGEREF _Toc157525187 \h </w:instrText>
            </w:r>
            <w:r w:rsidR="00966189">
              <w:rPr>
                <w:noProof/>
                <w:webHidden/>
              </w:rPr>
            </w:r>
            <w:r w:rsidR="00966189">
              <w:rPr>
                <w:noProof/>
                <w:webHidden/>
              </w:rPr>
              <w:fldChar w:fldCharType="separate"/>
            </w:r>
            <w:r w:rsidR="00966189">
              <w:rPr>
                <w:noProof/>
                <w:webHidden/>
              </w:rPr>
              <w:t>6</w:t>
            </w:r>
            <w:r w:rsidR="00966189">
              <w:rPr>
                <w:noProof/>
                <w:webHidden/>
              </w:rPr>
              <w:fldChar w:fldCharType="end"/>
            </w:r>
          </w:hyperlink>
        </w:p>
        <w:p w14:paraId="5EC07636" w14:textId="7ECBC9E9" w:rsidR="00966189" w:rsidRDefault="00B27E2B">
          <w:pPr>
            <w:pStyle w:val="TOC3"/>
            <w:tabs>
              <w:tab w:val="right" w:leader="dot" w:pos="9016"/>
            </w:tabs>
            <w:rPr>
              <w:rFonts w:cstheme="minorBidi"/>
              <w:noProof/>
              <w:kern w:val="2"/>
              <w14:ligatures w14:val="standardContextual"/>
            </w:rPr>
          </w:pPr>
          <w:hyperlink w:anchor="_Toc157525188" w:history="1">
            <w:r w:rsidR="00966189" w:rsidRPr="00C23554">
              <w:rPr>
                <w:rStyle w:val="Hyperlink"/>
                <w:rFonts w:ascii="Arial" w:hAnsi="Arial" w:cs="Arial"/>
                <w:noProof/>
                <w:shd w:val="clear" w:color="auto" w:fill="FFFFFF"/>
              </w:rPr>
              <w:t>3.3. Comparison</w:t>
            </w:r>
            <w:r w:rsidR="00966189">
              <w:rPr>
                <w:noProof/>
                <w:webHidden/>
              </w:rPr>
              <w:tab/>
            </w:r>
            <w:r w:rsidR="00966189">
              <w:rPr>
                <w:noProof/>
                <w:webHidden/>
              </w:rPr>
              <w:fldChar w:fldCharType="begin"/>
            </w:r>
            <w:r w:rsidR="00966189">
              <w:rPr>
                <w:noProof/>
                <w:webHidden/>
              </w:rPr>
              <w:instrText xml:space="preserve"> PAGEREF _Toc157525188 \h </w:instrText>
            </w:r>
            <w:r w:rsidR="00966189">
              <w:rPr>
                <w:noProof/>
                <w:webHidden/>
              </w:rPr>
            </w:r>
            <w:r w:rsidR="00966189">
              <w:rPr>
                <w:noProof/>
                <w:webHidden/>
              </w:rPr>
              <w:fldChar w:fldCharType="separate"/>
            </w:r>
            <w:r w:rsidR="00966189">
              <w:rPr>
                <w:noProof/>
                <w:webHidden/>
              </w:rPr>
              <w:t>7</w:t>
            </w:r>
            <w:r w:rsidR="00966189">
              <w:rPr>
                <w:noProof/>
                <w:webHidden/>
              </w:rPr>
              <w:fldChar w:fldCharType="end"/>
            </w:r>
          </w:hyperlink>
        </w:p>
        <w:p w14:paraId="1883CDF6" w14:textId="059C9936" w:rsidR="00966189" w:rsidRDefault="00B27E2B">
          <w:pPr>
            <w:pStyle w:val="TOC2"/>
            <w:tabs>
              <w:tab w:val="right" w:leader="dot" w:pos="9016"/>
            </w:tabs>
            <w:rPr>
              <w:rFonts w:cstheme="minorBidi"/>
              <w:noProof/>
              <w:kern w:val="2"/>
              <w14:ligatures w14:val="standardContextual"/>
            </w:rPr>
          </w:pPr>
          <w:hyperlink w:anchor="_Toc157525189" w:history="1">
            <w:r w:rsidR="00966189" w:rsidRPr="00C23554">
              <w:rPr>
                <w:rStyle w:val="Hyperlink"/>
                <w:rFonts w:ascii="Arial" w:hAnsi="Arial" w:cs="Arial"/>
                <w:noProof/>
              </w:rPr>
              <w:t>4. Financial Commitment to CSR (Corporate Social Responsibility)</w:t>
            </w:r>
            <w:r w:rsidR="00966189">
              <w:rPr>
                <w:noProof/>
                <w:webHidden/>
              </w:rPr>
              <w:tab/>
            </w:r>
            <w:r w:rsidR="00966189">
              <w:rPr>
                <w:noProof/>
                <w:webHidden/>
              </w:rPr>
              <w:fldChar w:fldCharType="begin"/>
            </w:r>
            <w:r w:rsidR="00966189">
              <w:rPr>
                <w:noProof/>
                <w:webHidden/>
              </w:rPr>
              <w:instrText xml:space="preserve"> PAGEREF _Toc157525189 \h </w:instrText>
            </w:r>
            <w:r w:rsidR="00966189">
              <w:rPr>
                <w:noProof/>
                <w:webHidden/>
              </w:rPr>
            </w:r>
            <w:r w:rsidR="00966189">
              <w:rPr>
                <w:noProof/>
                <w:webHidden/>
              </w:rPr>
              <w:fldChar w:fldCharType="separate"/>
            </w:r>
            <w:r w:rsidR="00966189">
              <w:rPr>
                <w:noProof/>
                <w:webHidden/>
              </w:rPr>
              <w:t>7</w:t>
            </w:r>
            <w:r w:rsidR="00966189">
              <w:rPr>
                <w:noProof/>
                <w:webHidden/>
              </w:rPr>
              <w:fldChar w:fldCharType="end"/>
            </w:r>
          </w:hyperlink>
        </w:p>
        <w:p w14:paraId="13810FC4" w14:textId="395407F6" w:rsidR="00966189" w:rsidRDefault="00B27E2B">
          <w:pPr>
            <w:pStyle w:val="TOC3"/>
            <w:tabs>
              <w:tab w:val="right" w:leader="dot" w:pos="9016"/>
            </w:tabs>
            <w:rPr>
              <w:rFonts w:cstheme="minorBidi"/>
              <w:noProof/>
              <w:kern w:val="2"/>
              <w14:ligatures w14:val="standardContextual"/>
            </w:rPr>
          </w:pPr>
          <w:hyperlink w:anchor="_Toc157525190" w:history="1">
            <w:r w:rsidR="00966189" w:rsidRPr="00C23554">
              <w:rPr>
                <w:rStyle w:val="Hyperlink"/>
                <w:rFonts w:ascii="Arial" w:hAnsi="Arial" w:cs="Arial"/>
                <w:noProof/>
              </w:rPr>
              <w:t>4.1 Corinthia Hotels</w:t>
            </w:r>
            <w:r w:rsidR="00966189">
              <w:rPr>
                <w:noProof/>
                <w:webHidden/>
              </w:rPr>
              <w:tab/>
            </w:r>
            <w:r w:rsidR="00966189">
              <w:rPr>
                <w:noProof/>
                <w:webHidden/>
              </w:rPr>
              <w:fldChar w:fldCharType="begin"/>
            </w:r>
            <w:r w:rsidR="00966189">
              <w:rPr>
                <w:noProof/>
                <w:webHidden/>
              </w:rPr>
              <w:instrText xml:space="preserve"> PAGEREF _Toc157525190 \h </w:instrText>
            </w:r>
            <w:r w:rsidR="00966189">
              <w:rPr>
                <w:noProof/>
                <w:webHidden/>
              </w:rPr>
            </w:r>
            <w:r w:rsidR="00966189">
              <w:rPr>
                <w:noProof/>
                <w:webHidden/>
              </w:rPr>
              <w:fldChar w:fldCharType="separate"/>
            </w:r>
            <w:r w:rsidR="00966189">
              <w:rPr>
                <w:noProof/>
                <w:webHidden/>
              </w:rPr>
              <w:t>7</w:t>
            </w:r>
            <w:r w:rsidR="00966189">
              <w:rPr>
                <w:noProof/>
                <w:webHidden/>
              </w:rPr>
              <w:fldChar w:fldCharType="end"/>
            </w:r>
          </w:hyperlink>
        </w:p>
        <w:p w14:paraId="59468AEC" w14:textId="642A8D9A" w:rsidR="00966189" w:rsidRDefault="00B27E2B">
          <w:pPr>
            <w:pStyle w:val="TOC3"/>
            <w:tabs>
              <w:tab w:val="right" w:leader="dot" w:pos="9016"/>
            </w:tabs>
            <w:rPr>
              <w:rFonts w:cstheme="minorBidi"/>
              <w:noProof/>
              <w:kern w:val="2"/>
              <w14:ligatures w14:val="standardContextual"/>
            </w:rPr>
          </w:pPr>
          <w:hyperlink w:anchor="_Toc157525191" w:history="1">
            <w:r w:rsidR="00966189" w:rsidRPr="00C23554">
              <w:rPr>
                <w:rStyle w:val="Hyperlink"/>
                <w:rFonts w:ascii="Arial" w:eastAsia="Times New Roman" w:hAnsi="Arial" w:cs="Arial"/>
                <w:noProof/>
              </w:rPr>
              <w:t>4.2 Ibis Hotels</w:t>
            </w:r>
            <w:r w:rsidR="00966189">
              <w:rPr>
                <w:noProof/>
                <w:webHidden/>
              </w:rPr>
              <w:tab/>
            </w:r>
            <w:r w:rsidR="00966189">
              <w:rPr>
                <w:noProof/>
                <w:webHidden/>
              </w:rPr>
              <w:fldChar w:fldCharType="begin"/>
            </w:r>
            <w:r w:rsidR="00966189">
              <w:rPr>
                <w:noProof/>
                <w:webHidden/>
              </w:rPr>
              <w:instrText xml:space="preserve"> PAGEREF _Toc157525191 \h </w:instrText>
            </w:r>
            <w:r w:rsidR="00966189">
              <w:rPr>
                <w:noProof/>
                <w:webHidden/>
              </w:rPr>
            </w:r>
            <w:r w:rsidR="00966189">
              <w:rPr>
                <w:noProof/>
                <w:webHidden/>
              </w:rPr>
              <w:fldChar w:fldCharType="separate"/>
            </w:r>
            <w:r w:rsidR="00966189">
              <w:rPr>
                <w:noProof/>
                <w:webHidden/>
              </w:rPr>
              <w:t>7</w:t>
            </w:r>
            <w:r w:rsidR="00966189">
              <w:rPr>
                <w:noProof/>
                <w:webHidden/>
              </w:rPr>
              <w:fldChar w:fldCharType="end"/>
            </w:r>
          </w:hyperlink>
        </w:p>
        <w:p w14:paraId="024C6CD6" w14:textId="0058154A" w:rsidR="00966189" w:rsidRDefault="00B27E2B">
          <w:pPr>
            <w:pStyle w:val="TOC3"/>
            <w:tabs>
              <w:tab w:val="right" w:leader="dot" w:pos="9016"/>
            </w:tabs>
            <w:rPr>
              <w:rFonts w:cstheme="minorBidi"/>
              <w:noProof/>
              <w:kern w:val="2"/>
              <w14:ligatures w14:val="standardContextual"/>
            </w:rPr>
          </w:pPr>
          <w:hyperlink w:anchor="_Toc157525192" w:history="1">
            <w:r w:rsidR="00966189" w:rsidRPr="00C23554">
              <w:rPr>
                <w:rStyle w:val="Hyperlink"/>
                <w:rFonts w:ascii="Arial" w:hAnsi="Arial" w:cs="Arial"/>
                <w:noProof/>
              </w:rPr>
              <w:t>4.3 Comparison</w:t>
            </w:r>
            <w:r w:rsidR="00966189">
              <w:rPr>
                <w:noProof/>
                <w:webHidden/>
              </w:rPr>
              <w:tab/>
            </w:r>
            <w:r w:rsidR="00966189">
              <w:rPr>
                <w:noProof/>
                <w:webHidden/>
              </w:rPr>
              <w:fldChar w:fldCharType="begin"/>
            </w:r>
            <w:r w:rsidR="00966189">
              <w:rPr>
                <w:noProof/>
                <w:webHidden/>
              </w:rPr>
              <w:instrText xml:space="preserve"> PAGEREF _Toc157525192 \h </w:instrText>
            </w:r>
            <w:r w:rsidR="00966189">
              <w:rPr>
                <w:noProof/>
                <w:webHidden/>
              </w:rPr>
            </w:r>
            <w:r w:rsidR="00966189">
              <w:rPr>
                <w:noProof/>
                <w:webHidden/>
              </w:rPr>
              <w:fldChar w:fldCharType="separate"/>
            </w:r>
            <w:r w:rsidR="00966189">
              <w:rPr>
                <w:noProof/>
                <w:webHidden/>
              </w:rPr>
              <w:t>8</w:t>
            </w:r>
            <w:r w:rsidR="00966189">
              <w:rPr>
                <w:noProof/>
                <w:webHidden/>
              </w:rPr>
              <w:fldChar w:fldCharType="end"/>
            </w:r>
          </w:hyperlink>
        </w:p>
        <w:p w14:paraId="48F7ECD6" w14:textId="03BB0359" w:rsidR="00966189" w:rsidRDefault="00B27E2B">
          <w:pPr>
            <w:pStyle w:val="TOC1"/>
            <w:tabs>
              <w:tab w:val="right" w:leader="dot" w:pos="9016"/>
            </w:tabs>
            <w:rPr>
              <w:rFonts w:cstheme="minorBidi"/>
              <w:noProof/>
              <w:kern w:val="2"/>
              <w14:ligatures w14:val="standardContextual"/>
            </w:rPr>
          </w:pPr>
          <w:hyperlink w:anchor="_Toc157525193" w:history="1">
            <w:r w:rsidR="00966189" w:rsidRPr="00C23554">
              <w:rPr>
                <w:rStyle w:val="Hyperlink"/>
                <w:rFonts w:ascii="Arial" w:hAnsi="Arial" w:cs="Arial"/>
                <w:noProof/>
              </w:rPr>
              <w:t>Conclusion</w:t>
            </w:r>
            <w:r w:rsidR="00966189">
              <w:rPr>
                <w:noProof/>
                <w:webHidden/>
              </w:rPr>
              <w:tab/>
            </w:r>
            <w:r w:rsidR="00966189">
              <w:rPr>
                <w:noProof/>
                <w:webHidden/>
              </w:rPr>
              <w:fldChar w:fldCharType="begin"/>
            </w:r>
            <w:r w:rsidR="00966189">
              <w:rPr>
                <w:noProof/>
                <w:webHidden/>
              </w:rPr>
              <w:instrText xml:space="preserve"> PAGEREF _Toc157525193 \h </w:instrText>
            </w:r>
            <w:r w:rsidR="00966189">
              <w:rPr>
                <w:noProof/>
                <w:webHidden/>
              </w:rPr>
            </w:r>
            <w:r w:rsidR="00966189">
              <w:rPr>
                <w:noProof/>
                <w:webHidden/>
              </w:rPr>
              <w:fldChar w:fldCharType="separate"/>
            </w:r>
            <w:r w:rsidR="00966189">
              <w:rPr>
                <w:noProof/>
                <w:webHidden/>
              </w:rPr>
              <w:t>8</w:t>
            </w:r>
            <w:r w:rsidR="00966189">
              <w:rPr>
                <w:noProof/>
                <w:webHidden/>
              </w:rPr>
              <w:fldChar w:fldCharType="end"/>
            </w:r>
          </w:hyperlink>
        </w:p>
        <w:p w14:paraId="6A45B631" w14:textId="14712275" w:rsidR="00966189" w:rsidRDefault="00B27E2B">
          <w:pPr>
            <w:pStyle w:val="TOC1"/>
            <w:tabs>
              <w:tab w:val="right" w:leader="dot" w:pos="9016"/>
            </w:tabs>
            <w:rPr>
              <w:rFonts w:cstheme="minorBidi"/>
              <w:noProof/>
              <w:kern w:val="2"/>
              <w14:ligatures w14:val="standardContextual"/>
            </w:rPr>
          </w:pPr>
          <w:hyperlink w:anchor="_Toc157525194" w:history="1">
            <w:r w:rsidR="00966189" w:rsidRPr="00C23554">
              <w:rPr>
                <w:rStyle w:val="Hyperlink"/>
                <w:rFonts w:ascii="Arial" w:hAnsi="Arial" w:cs="Arial"/>
                <w:noProof/>
              </w:rPr>
              <w:t>Recommendations</w:t>
            </w:r>
            <w:r w:rsidR="00966189">
              <w:rPr>
                <w:noProof/>
                <w:webHidden/>
              </w:rPr>
              <w:tab/>
            </w:r>
            <w:r w:rsidR="00966189">
              <w:rPr>
                <w:noProof/>
                <w:webHidden/>
              </w:rPr>
              <w:fldChar w:fldCharType="begin"/>
            </w:r>
            <w:r w:rsidR="00966189">
              <w:rPr>
                <w:noProof/>
                <w:webHidden/>
              </w:rPr>
              <w:instrText xml:space="preserve"> PAGEREF _Toc157525194 \h </w:instrText>
            </w:r>
            <w:r w:rsidR="00966189">
              <w:rPr>
                <w:noProof/>
                <w:webHidden/>
              </w:rPr>
            </w:r>
            <w:r w:rsidR="00966189">
              <w:rPr>
                <w:noProof/>
                <w:webHidden/>
              </w:rPr>
              <w:fldChar w:fldCharType="separate"/>
            </w:r>
            <w:r w:rsidR="00966189">
              <w:rPr>
                <w:noProof/>
                <w:webHidden/>
              </w:rPr>
              <w:t>9</w:t>
            </w:r>
            <w:r w:rsidR="00966189">
              <w:rPr>
                <w:noProof/>
                <w:webHidden/>
              </w:rPr>
              <w:fldChar w:fldCharType="end"/>
            </w:r>
          </w:hyperlink>
        </w:p>
        <w:p w14:paraId="0F6B6E97" w14:textId="742ED939" w:rsidR="00966189" w:rsidRDefault="00B27E2B">
          <w:pPr>
            <w:pStyle w:val="TOC1"/>
            <w:tabs>
              <w:tab w:val="right" w:leader="dot" w:pos="9016"/>
            </w:tabs>
            <w:rPr>
              <w:rFonts w:cstheme="minorBidi"/>
              <w:noProof/>
              <w:kern w:val="2"/>
              <w14:ligatures w14:val="standardContextual"/>
            </w:rPr>
          </w:pPr>
          <w:hyperlink w:anchor="_Toc157525195" w:history="1">
            <w:r w:rsidR="00966189" w:rsidRPr="00C23554">
              <w:rPr>
                <w:rStyle w:val="Hyperlink"/>
                <w:rFonts w:ascii="Arial" w:hAnsi="Arial" w:cs="Arial"/>
                <w:noProof/>
              </w:rPr>
              <w:t>Reference list</w:t>
            </w:r>
            <w:r w:rsidR="00966189">
              <w:rPr>
                <w:noProof/>
                <w:webHidden/>
              </w:rPr>
              <w:tab/>
            </w:r>
            <w:r w:rsidR="00966189">
              <w:rPr>
                <w:noProof/>
                <w:webHidden/>
              </w:rPr>
              <w:fldChar w:fldCharType="begin"/>
            </w:r>
            <w:r w:rsidR="00966189">
              <w:rPr>
                <w:noProof/>
                <w:webHidden/>
              </w:rPr>
              <w:instrText xml:space="preserve"> PAGEREF _Toc157525195 \h </w:instrText>
            </w:r>
            <w:r w:rsidR="00966189">
              <w:rPr>
                <w:noProof/>
                <w:webHidden/>
              </w:rPr>
            </w:r>
            <w:r w:rsidR="00966189">
              <w:rPr>
                <w:noProof/>
                <w:webHidden/>
              </w:rPr>
              <w:fldChar w:fldCharType="separate"/>
            </w:r>
            <w:r w:rsidR="00966189">
              <w:rPr>
                <w:noProof/>
                <w:webHidden/>
              </w:rPr>
              <w:t>10</w:t>
            </w:r>
            <w:r w:rsidR="00966189">
              <w:rPr>
                <w:noProof/>
                <w:webHidden/>
              </w:rPr>
              <w:fldChar w:fldCharType="end"/>
            </w:r>
          </w:hyperlink>
        </w:p>
        <w:p w14:paraId="4D0036ED" w14:textId="277E42D7" w:rsidR="00490217" w:rsidRDefault="00490217">
          <w:r>
            <w:rPr>
              <w:b/>
              <w:bCs/>
              <w:noProof/>
            </w:rPr>
            <w:fldChar w:fldCharType="end"/>
          </w:r>
        </w:p>
      </w:sdtContent>
    </w:sdt>
    <w:p w14:paraId="50F98A68" w14:textId="60CDC243" w:rsidR="005331C6" w:rsidRPr="00C05589" w:rsidRDefault="005331C6" w:rsidP="00C05589">
      <w:pPr>
        <w:spacing w:line="360" w:lineRule="auto"/>
        <w:jc w:val="both"/>
        <w:rPr>
          <w:rFonts w:ascii="Arial" w:hAnsi="Arial" w:cs="Arial"/>
          <w:color w:val="FF0000"/>
        </w:rPr>
      </w:pPr>
    </w:p>
    <w:p w14:paraId="7588135E" w14:textId="77777777" w:rsidR="00FB7F95" w:rsidRPr="00C05589" w:rsidRDefault="00FB7F95" w:rsidP="00C05589">
      <w:pPr>
        <w:spacing w:line="360" w:lineRule="auto"/>
        <w:jc w:val="both"/>
        <w:rPr>
          <w:rFonts w:ascii="Arial" w:hAnsi="Arial" w:cs="Arial"/>
          <w:color w:val="FF0000"/>
        </w:rPr>
      </w:pPr>
    </w:p>
    <w:p w14:paraId="629D8841" w14:textId="77777777" w:rsidR="00FB7F95" w:rsidRPr="00C05589" w:rsidRDefault="00FB7F95" w:rsidP="00C05589">
      <w:pPr>
        <w:spacing w:line="360" w:lineRule="auto"/>
        <w:jc w:val="both"/>
        <w:rPr>
          <w:rFonts w:ascii="Arial" w:hAnsi="Arial" w:cs="Arial"/>
          <w:color w:val="FF0000"/>
        </w:rPr>
      </w:pPr>
    </w:p>
    <w:p w14:paraId="009B3C48" w14:textId="77777777" w:rsidR="00FB7F95" w:rsidRPr="00C05589" w:rsidRDefault="00FB7F95" w:rsidP="00C05589">
      <w:pPr>
        <w:spacing w:line="360" w:lineRule="auto"/>
        <w:jc w:val="both"/>
        <w:rPr>
          <w:rFonts w:ascii="Arial" w:hAnsi="Arial" w:cs="Arial"/>
          <w:color w:val="FF0000"/>
        </w:rPr>
      </w:pPr>
    </w:p>
    <w:p w14:paraId="4541E1DD" w14:textId="77777777" w:rsidR="00FB7F95" w:rsidRPr="00C05589" w:rsidRDefault="00FB7F95" w:rsidP="00C05589">
      <w:pPr>
        <w:spacing w:line="360" w:lineRule="auto"/>
        <w:jc w:val="both"/>
        <w:rPr>
          <w:rFonts w:ascii="Arial" w:hAnsi="Arial" w:cs="Arial"/>
          <w:color w:val="FF0000"/>
        </w:rPr>
      </w:pPr>
    </w:p>
    <w:p w14:paraId="3322FF00" w14:textId="77777777" w:rsidR="00FB7F95" w:rsidRPr="00C05589" w:rsidRDefault="00FB7F95" w:rsidP="00C05589">
      <w:pPr>
        <w:spacing w:line="360" w:lineRule="auto"/>
        <w:jc w:val="both"/>
        <w:rPr>
          <w:rFonts w:ascii="Arial" w:hAnsi="Arial" w:cs="Arial"/>
          <w:color w:val="FF0000"/>
        </w:rPr>
      </w:pPr>
    </w:p>
    <w:p w14:paraId="14BF964C" w14:textId="77777777" w:rsidR="00FB7F95" w:rsidRPr="00C05589" w:rsidRDefault="00FB7F95" w:rsidP="00C05589">
      <w:pPr>
        <w:spacing w:line="360" w:lineRule="auto"/>
        <w:jc w:val="both"/>
        <w:rPr>
          <w:rFonts w:ascii="Arial" w:hAnsi="Arial" w:cs="Arial"/>
          <w:color w:val="FF0000"/>
        </w:rPr>
      </w:pPr>
    </w:p>
    <w:p w14:paraId="4456BEB5" w14:textId="77777777" w:rsidR="00BC763C" w:rsidRPr="00C05589" w:rsidRDefault="00BC763C" w:rsidP="00C05589">
      <w:pPr>
        <w:spacing w:line="360" w:lineRule="auto"/>
        <w:jc w:val="both"/>
        <w:rPr>
          <w:rFonts w:ascii="Arial" w:hAnsi="Arial" w:cs="Arial"/>
        </w:rPr>
      </w:pPr>
    </w:p>
    <w:p w14:paraId="6BC04726" w14:textId="4C079AD9" w:rsidR="00EC743C" w:rsidRPr="00C05589" w:rsidRDefault="00EC743C" w:rsidP="00C05589">
      <w:pPr>
        <w:pStyle w:val="Heading1"/>
        <w:spacing w:line="360" w:lineRule="auto"/>
        <w:jc w:val="both"/>
        <w:rPr>
          <w:rFonts w:ascii="Arial" w:hAnsi="Arial" w:cs="Arial"/>
          <w:sz w:val="22"/>
          <w:szCs w:val="22"/>
        </w:rPr>
      </w:pPr>
      <w:bookmarkStart w:id="1" w:name="_Toc157525175"/>
      <w:r w:rsidRPr="00C05589">
        <w:rPr>
          <w:rFonts w:ascii="Arial" w:hAnsi="Arial" w:cs="Arial"/>
          <w:sz w:val="22"/>
          <w:szCs w:val="22"/>
        </w:rPr>
        <w:lastRenderedPageBreak/>
        <w:t>Introduction</w:t>
      </w:r>
      <w:bookmarkEnd w:id="1"/>
    </w:p>
    <w:p w14:paraId="710E3F6A" w14:textId="2330DC4A" w:rsidR="001E1CB2" w:rsidRPr="00C05589" w:rsidRDefault="00F117CF" w:rsidP="00C05589">
      <w:pPr>
        <w:spacing w:line="360" w:lineRule="auto"/>
        <w:jc w:val="both"/>
        <w:rPr>
          <w:rFonts w:ascii="Arial" w:hAnsi="Arial" w:cs="Arial"/>
        </w:rPr>
      </w:pPr>
      <w:r w:rsidRPr="00F117CF">
        <w:rPr>
          <w:rFonts w:ascii="Arial" w:hAnsi="Arial" w:cs="Arial"/>
        </w:rPr>
        <w:t xml:space="preserve">The purpose of this report is to compare and analyse Corinthia Hotels and Ibis Hotels in-depth, with a particular emphasis on their financial management policies and procedures. We can learn more about the performance and </w:t>
      </w:r>
      <w:r w:rsidR="005D1EC1" w:rsidRPr="00F117CF">
        <w:rPr>
          <w:rFonts w:ascii="Arial" w:hAnsi="Arial" w:cs="Arial"/>
        </w:rPr>
        <w:t>prospects</w:t>
      </w:r>
      <w:r w:rsidRPr="00F117CF">
        <w:rPr>
          <w:rFonts w:ascii="Arial" w:hAnsi="Arial" w:cs="Arial"/>
        </w:rPr>
        <w:t xml:space="preserve"> of both hotel groups by looking at </w:t>
      </w:r>
      <w:r w:rsidR="00E51A37" w:rsidRPr="00F117CF">
        <w:rPr>
          <w:rFonts w:ascii="Arial" w:hAnsi="Arial" w:cs="Arial"/>
        </w:rPr>
        <w:t>several</w:t>
      </w:r>
      <w:r w:rsidRPr="00F117CF">
        <w:rPr>
          <w:rFonts w:ascii="Arial" w:hAnsi="Arial" w:cs="Arial"/>
        </w:rPr>
        <w:t xml:space="preserve"> different factors, including total revenue, market position, growth potential, and financial commitment to CSR.</w:t>
      </w:r>
    </w:p>
    <w:p w14:paraId="0EAA0762" w14:textId="4BFD05CC" w:rsidR="0058483D" w:rsidRPr="00C05589" w:rsidRDefault="007232BE" w:rsidP="00C05589">
      <w:pPr>
        <w:pStyle w:val="Heading1"/>
        <w:spacing w:line="360" w:lineRule="auto"/>
        <w:jc w:val="both"/>
        <w:rPr>
          <w:rFonts w:ascii="Arial" w:hAnsi="Arial" w:cs="Arial"/>
          <w:sz w:val="22"/>
          <w:szCs w:val="22"/>
        </w:rPr>
      </w:pPr>
      <w:bookmarkStart w:id="2" w:name="_Toc157525176"/>
      <w:r w:rsidRPr="00C05589">
        <w:rPr>
          <w:rFonts w:ascii="Arial" w:hAnsi="Arial" w:cs="Arial"/>
          <w:sz w:val="22"/>
          <w:szCs w:val="22"/>
        </w:rPr>
        <w:t xml:space="preserve">Main </w:t>
      </w:r>
      <w:r w:rsidR="00930D81" w:rsidRPr="00C05589">
        <w:rPr>
          <w:rFonts w:ascii="Arial" w:hAnsi="Arial" w:cs="Arial"/>
          <w:sz w:val="22"/>
          <w:szCs w:val="22"/>
        </w:rPr>
        <w:t>Body</w:t>
      </w:r>
      <w:bookmarkEnd w:id="2"/>
    </w:p>
    <w:p w14:paraId="22209E09" w14:textId="56ADAADB" w:rsidR="007232BE" w:rsidRPr="00C05589" w:rsidRDefault="00BD5EA7" w:rsidP="00C05589">
      <w:pPr>
        <w:pStyle w:val="Heading2"/>
        <w:spacing w:line="360" w:lineRule="auto"/>
        <w:jc w:val="both"/>
        <w:rPr>
          <w:rFonts w:ascii="Arial" w:hAnsi="Arial" w:cs="Arial"/>
          <w:sz w:val="22"/>
          <w:szCs w:val="22"/>
        </w:rPr>
      </w:pPr>
      <w:bookmarkStart w:id="3" w:name="_Toc157525177"/>
      <w:r w:rsidRPr="00C05589">
        <w:rPr>
          <w:rFonts w:ascii="Arial" w:hAnsi="Arial" w:cs="Arial"/>
          <w:sz w:val="22"/>
          <w:szCs w:val="22"/>
        </w:rPr>
        <w:t xml:space="preserve">1. </w:t>
      </w:r>
      <w:r w:rsidR="00620DF0" w:rsidRPr="00C05589">
        <w:rPr>
          <w:rFonts w:ascii="Arial" w:hAnsi="Arial" w:cs="Arial"/>
          <w:sz w:val="22"/>
          <w:szCs w:val="22"/>
        </w:rPr>
        <w:t>Total Revenue</w:t>
      </w:r>
      <w:bookmarkEnd w:id="3"/>
    </w:p>
    <w:p w14:paraId="65054600" w14:textId="43E21D8D" w:rsidR="00BD5EA7" w:rsidRPr="00C05589" w:rsidRDefault="00BD5EA7" w:rsidP="00C05589">
      <w:pPr>
        <w:pStyle w:val="Heading3"/>
        <w:spacing w:line="360" w:lineRule="auto"/>
        <w:jc w:val="both"/>
        <w:rPr>
          <w:rFonts w:ascii="Arial" w:hAnsi="Arial" w:cs="Arial"/>
          <w:sz w:val="22"/>
          <w:szCs w:val="22"/>
        </w:rPr>
      </w:pPr>
      <w:bookmarkStart w:id="4" w:name="_Toc157525178"/>
      <w:r w:rsidRPr="00C05589">
        <w:rPr>
          <w:rFonts w:ascii="Arial" w:hAnsi="Arial" w:cs="Arial"/>
          <w:sz w:val="22"/>
          <w:szCs w:val="22"/>
        </w:rPr>
        <w:t>1.1. Corinthia Hotels</w:t>
      </w:r>
      <w:bookmarkEnd w:id="4"/>
    </w:p>
    <w:p w14:paraId="5AD7E7EF" w14:textId="237364EF" w:rsidR="00BD5EA7" w:rsidRPr="00C05589" w:rsidRDefault="00B50523" w:rsidP="00C05589">
      <w:pPr>
        <w:spacing w:line="360" w:lineRule="auto"/>
        <w:jc w:val="both"/>
        <w:rPr>
          <w:rFonts w:ascii="Arial" w:hAnsi="Arial" w:cs="Arial"/>
        </w:rPr>
      </w:pPr>
      <w:r w:rsidRPr="00C05589">
        <w:rPr>
          <w:rFonts w:ascii="Arial" w:hAnsi="Arial" w:cs="Arial"/>
        </w:rPr>
        <w:t>The primary sources of revenue of Corinthia Hotels include room bookings, conference facilities, food and beverage services, and spa amenities. The brand's commitment to providing premium experiences has contributed to a steady increase in room rates and occupancy rates.</w:t>
      </w:r>
      <w:r w:rsidR="00CE0BEB" w:rsidRPr="00C05589">
        <w:rPr>
          <w:rFonts w:ascii="Arial" w:hAnsi="Arial" w:cs="Arial"/>
        </w:rPr>
        <w:t xml:space="preserve"> </w:t>
      </w:r>
      <w:r w:rsidRPr="00C05589">
        <w:rPr>
          <w:rFonts w:ascii="Arial" w:hAnsi="Arial" w:cs="Arial"/>
        </w:rPr>
        <w:t>Corinthia's revenue trends reflect a strong dependence on the luxury segment, attracting high-net-worth individuals and corporate clients</w:t>
      </w:r>
      <w:r w:rsidR="006D7784" w:rsidRPr="00C05589">
        <w:rPr>
          <w:rFonts w:ascii="Arial" w:hAnsi="Arial" w:cs="Arial"/>
        </w:rPr>
        <w:t>. However, the organization may face challenges during economic downturns as luxury spending tends to decline</w:t>
      </w:r>
      <w:r w:rsidR="00700293">
        <w:rPr>
          <w:rFonts w:ascii="Arial" w:hAnsi="Arial" w:cs="Arial"/>
        </w:rPr>
        <w:t>,</w:t>
      </w:r>
      <w:r w:rsidR="00F77590" w:rsidRPr="00C05589">
        <w:rPr>
          <w:rFonts w:ascii="Arial" w:hAnsi="Arial" w:cs="Arial"/>
        </w:rPr>
        <w:t xml:space="preserve"> </w:t>
      </w:r>
      <w:r w:rsidR="00700293">
        <w:rPr>
          <w:rFonts w:ascii="Arial" w:hAnsi="Arial" w:cs="Arial"/>
        </w:rPr>
        <w:t xml:space="preserve">as per </w:t>
      </w:r>
      <w:r w:rsidR="00155BFB" w:rsidRPr="00C05589">
        <w:rPr>
          <w:rFonts w:ascii="Arial" w:hAnsi="Arial" w:cs="Arial"/>
        </w:rPr>
        <w:t>Corinthia Group</w:t>
      </w:r>
      <w:r w:rsidR="00700293">
        <w:rPr>
          <w:rFonts w:ascii="Arial" w:hAnsi="Arial" w:cs="Arial"/>
        </w:rPr>
        <w:t xml:space="preserve"> (</w:t>
      </w:r>
      <w:r w:rsidR="00C11BCE" w:rsidRPr="00C05589">
        <w:rPr>
          <w:rFonts w:ascii="Arial" w:hAnsi="Arial" w:cs="Arial"/>
        </w:rPr>
        <w:t>2022</w:t>
      </w:r>
      <w:r w:rsidR="001C18FB" w:rsidRPr="00C05589">
        <w:rPr>
          <w:rFonts w:ascii="Arial" w:hAnsi="Arial" w:cs="Arial"/>
        </w:rPr>
        <w:t>). For</w:t>
      </w:r>
      <w:r w:rsidR="00A8481F" w:rsidRPr="00C05589">
        <w:rPr>
          <w:rFonts w:ascii="Arial" w:hAnsi="Arial" w:cs="Arial"/>
        </w:rPr>
        <w:t xml:space="preserve"> this </w:t>
      </w:r>
      <w:r w:rsidR="00E45230" w:rsidRPr="00C05589">
        <w:rPr>
          <w:rFonts w:ascii="Arial" w:hAnsi="Arial" w:cs="Arial"/>
        </w:rPr>
        <w:t>reason,</w:t>
      </w:r>
      <w:r w:rsidR="00A8481F" w:rsidRPr="00C05589">
        <w:rPr>
          <w:rFonts w:ascii="Arial" w:hAnsi="Arial" w:cs="Arial"/>
        </w:rPr>
        <w:t xml:space="preserve"> </w:t>
      </w:r>
      <w:r w:rsidR="001C18FB" w:rsidRPr="00C05589">
        <w:rPr>
          <w:rFonts w:ascii="Arial" w:hAnsi="Arial" w:cs="Arial"/>
        </w:rPr>
        <w:t xml:space="preserve">Corinthia Hotels took a unique </w:t>
      </w:r>
      <w:r w:rsidR="00BA2D45" w:rsidRPr="00C05589">
        <w:rPr>
          <w:rFonts w:ascii="Arial" w:hAnsi="Arial" w:cs="Arial"/>
        </w:rPr>
        <w:t>approach,</w:t>
      </w:r>
      <w:r w:rsidR="001C18FB" w:rsidRPr="00C05589">
        <w:rPr>
          <w:rFonts w:ascii="Arial" w:hAnsi="Arial" w:cs="Arial"/>
        </w:rPr>
        <w:t xml:space="preserve"> and they also own various </w:t>
      </w:r>
      <w:r w:rsidR="00C43C0C" w:rsidRPr="00C05589">
        <w:rPr>
          <w:rFonts w:ascii="Arial" w:hAnsi="Arial" w:cs="Arial"/>
        </w:rPr>
        <w:t xml:space="preserve">business and residential properties across the globe which bring a more stable income. </w:t>
      </w:r>
      <w:r w:rsidR="00955E64" w:rsidRPr="00C05589">
        <w:rPr>
          <w:rFonts w:ascii="Arial" w:hAnsi="Arial" w:cs="Arial"/>
        </w:rPr>
        <w:t xml:space="preserve">Below </w:t>
      </w:r>
      <w:r w:rsidR="001B1C42" w:rsidRPr="00C05589">
        <w:rPr>
          <w:rFonts w:ascii="Arial" w:hAnsi="Arial" w:cs="Arial"/>
        </w:rPr>
        <w:t xml:space="preserve">are the reported results for the years 2019-2022. </w:t>
      </w:r>
    </w:p>
    <w:p w14:paraId="47A24353" w14:textId="3472A211" w:rsidR="00D23E28" w:rsidRDefault="00654C60" w:rsidP="00C05589">
      <w:pPr>
        <w:spacing w:line="360" w:lineRule="auto"/>
        <w:jc w:val="both"/>
        <w:rPr>
          <w:rFonts w:ascii="Arial" w:hAnsi="Arial" w:cs="Arial"/>
        </w:rPr>
      </w:pPr>
      <w:r w:rsidRPr="00C05589">
        <w:rPr>
          <w:rFonts w:ascii="Arial" w:hAnsi="Arial" w:cs="Arial"/>
          <w:noProof/>
        </w:rPr>
        <w:drawing>
          <wp:inline distT="0" distB="0" distL="0" distR="0" wp14:anchorId="2CC03CF2" wp14:editId="55C7AFD5">
            <wp:extent cx="5731510" cy="1170940"/>
            <wp:effectExtent l="0" t="0" r="2540" b="0"/>
            <wp:docPr id="335196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96766" name="Picture 1" descr="A screenshot of a computer&#10;&#10;Description automatically generated"/>
                    <pic:cNvPicPr/>
                  </pic:nvPicPr>
                  <pic:blipFill>
                    <a:blip r:embed="rId10"/>
                    <a:stretch>
                      <a:fillRect/>
                    </a:stretch>
                  </pic:blipFill>
                  <pic:spPr>
                    <a:xfrm>
                      <a:off x="0" y="0"/>
                      <a:ext cx="5731510" cy="1170940"/>
                    </a:xfrm>
                    <a:prstGeom prst="rect">
                      <a:avLst/>
                    </a:prstGeom>
                  </pic:spPr>
                </pic:pic>
              </a:graphicData>
            </a:graphic>
          </wp:inline>
        </w:drawing>
      </w:r>
    </w:p>
    <w:p w14:paraId="3337ACE0" w14:textId="124A6005" w:rsidR="004B2DCB" w:rsidRPr="00261651" w:rsidRDefault="004B2DCB" w:rsidP="00C05589">
      <w:pPr>
        <w:spacing w:line="360" w:lineRule="auto"/>
        <w:jc w:val="both"/>
        <w:rPr>
          <w:rFonts w:ascii="Arial" w:hAnsi="Arial" w:cs="Arial"/>
          <w:i/>
          <w:iCs/>
        </w:rPr>
      </w:pPr>
      <w:r w:rsidRPr="00261651">
        <w:rPr>
          <w:rFonts w:ascii="Arial" w:hAnsi="Arial" w:cs="Arial"/>
          <w:i/>
          <w:iCs/>
        </w:rPr>
        <w:t>Source: Corinthia Group</w:t>
      </w:r>
      <w:r w:rsidR="00261651">
        <w:rPr>
          <w:rFonts w:ascii="Arial" w:hAnsi="Arial" w:cs="Arial"/>
          <w:i/>
          <w:iCs/>
        </w:rPr>
        <w:t xml:space="preserve"> - </w:t>
      </w:r>
      <w:r w:rsidR="009E34C1" w:rsidRPr="00261651">
        <w:rPr>
          <w:rFonts w:ascii="Arial" w:hAnsi="Arial" w:cs="Arial"/>
          <w:i/>
          <w:iCs/>
        </w:rPr>
        <w:t xml:space="preserve">Annual Report </w:t>
      </w:r>
      <w:r w:rsidR="00EE22C9">
        <w:rPr>
          <w:rFonts w:ascii="Arial" w:hAnsi="Arial" w:cs="Arial"/>
          <w:i/>
          <w:iCs/>
        </w:rPr>
        <w:t>&amp;</w:t>
      </w:r>
      <w:r w:rsidR="009E34C1" w:rsidRPr="00261651">
        <w:rPr>
          <w:rFonts w:ascii="Arial" w:hAnsi="Arial" w:cs="Arial"/>
          <w:i/>
          <w:iCs/>
        </w:rPr>
        <w:t xml:space="preserve"> Financial Statements 2021</w:t>
      </w:r>
    </w:p>
    <w:p w14:paraId="13F41849" w14:textId="66352DC3" w:rsidR="00620DF0" w:rsidRPr="00C05589" w:rsidRDefault="00DA0FFC" w:rsidP="00C05589">
      <w:pPr>
        <w:spacing w:line="360" w:lineRule="auto"/>
        <w:jc w:val="both"/>
        <w:rPr>
          <w:rFonts w:ascii="Arial" w:hAnsi="Arial" w:cs="Arial"/>
        </w:rPr>
      </w:pPr>
      <w:r w:rsidRPr="00C05589">
        <w:rPr>
          <w:rFonts w:ascii="Arial" w:hAnsi="Arial" w:cs="Arial"/>
        </w:rPr>
        <w:t xml:space="preserve">For the first quarter of 2023, </w:t>
      </w:r>
      <w:r w:rsidR="00D62A09" w:rsidRPr="00C05589">
        <w:rPr>
          <w:rFonts w:ascii="Arial" w:hAnsi="Arial" w:cs="Arial"/>
        </w:rPr>
        <w:t>“</w:t>
      </w:r>
      <w:r w:rsidRPr="00C05589">
        <w:rPr>
          <w:rFonts w:ascii="Arial" w:hAnsi="Arial" w:cs="Arial"/>
        </w:rPr>
        <w:t>the Group registered total revenues of €124.8 million compared to €95.8 million in the corresponding period</w:t>
      </w:r>
      <w:r w:rsidR="00D62A09" w:rsidRPr="00C05589">
        <w:rPr>
          <w:rFonts w:ascii="Arial" w:hAnsi="Arial" w:cs="Arial"/>
        </w:rPr>
        <w:t xml:space="preserve"> of 2022 and the total revenues in the first half of 2023 are not at 95% of pre-pandemic levels registered in the same period for 2019”</w:t>
      </w:r>
      <w:r w:rsidR="00015A9C" w:rsidRPr="00C05589">
        <w:rPr>
          <w:rFonts w:ascii="Arial" w:hAnsi="Arial" w:cs="Arial"/>
        </w:rPr>
        <w:t xml:space="preserve"> (International Hotel Investments</w:t>
      </w:r>
      <w:r w:rsidR="00D62A09" w:rsidRPr="00C05589">
        <w:rPr>
          <w:rFonts w:ascii="Arial" w:hAnsi="Arial" w:cs="Arial"/>
        </w:rPr>
        <w:t xml:space="preserve"> Interim Financial Statement, 2023</w:t>
      </w:r>
      <w:r w:rsidR="00015A9C" w:rsidRPr="00C05589">
        <w:rPr>
          <w:rFonts w:ascii="Arial" w:hAnsi="Arial" w:cs="Arial"/>
        </w:rPr>
        <w:t>)</w:t>
      </w:r>
      <w:r w:rsidR="00D62A09" w:rsidRPr="00C05589">
        <w:rPr>
          <w:rFonts w:ascii="Arial" w:hAnsi="Arial" w:cs="Arial"/>
        </w:rPr>
        <w:t>.</w:t>
      </w:r>
    </w:p>
    <w:p w14:paraId="454AC6C8" w14:textId="77777777" w:rsidR="001B1C42" w:rsidRDefault="001B1C42" w:rsidP="00C05589">
      <w:pPr>
        <w:spacing w:line="360" w:lineRule="auto"/>
        <w:jc w:val="both"/>
        <w:rPr>
          <w:rFonts w:ascii="Arial" w:hAnsi="Arial" w:cs="Arial"/>
        </w:rPr>
      </w:pPr>
    </w:p>
    <w:p w14:paraId="103F4549" w14:textId="77777777" w:rsidR="000214D4" w:rsidRDefault="000214D4" w:rsidP="00C05589">
      <w:pPr>
        <w:spacing w:line="360" w:lineRule="auto"/>
        <w:jc w:val="both"/>
        <w:rPr>
          <w:rFonts w:ascii="Arial" w:hAnsi="Arial" w:cs="Arial"/>
        </w:rPr>
      </w:pPr>
    </w:p>
    <w:p w14:paraId="6B4841E3" w14:textId="77777777" w:rsidR="000214D4" w:rsidRPr="00C05589" w:rsidRDefault="000214D4" w:rsidP="00C05589">
      <w:pPr>
        <w:spacing w:line="360" w:lineRule="auto"/>
        <w:jc w:val="both"/>
        <w:rPr>
          <w:rFonts w:ascii="Arial" w:hAnsi="Arial" w:cs="Arial"/>
        </w:rPr>
      </w:pPr>
    </w:p>
    <w:p w14:paraId="2DD69FA9" w14:textId="0449D50B" w:rsidR="00B50523" w:rsidRPr="00C05589" w:rsidRDefault="00B50523" w:rsidP="00C05589">
      <w:pPr>
        <w:pStyle w:val="Heading3"/>
        <w:spacing w:line="360" w:lineRule="auto"/>
        <w:jc w:val="both"/>
        <w:rPr>
          <w:rFonts w:ascii="Arial" w:hAnsi="Arial" w:cs="Arial"/>
          <w:sz w:val="22"/>
          <w:szCs w:val="22"/>
        </w:rPr>
      </w:pPr>
      <w:bookmarkStart w:id="5" w:name="_Toc157525179"/>
      <w:r w:rsidRPr="00C05589">
        <w:rPr>
          <w:rFonts w:ascii="Arial" w:hAnsi="Arial" w:cs="Arial"/>
          <w:sz w:val="22"/>
          <w:szCs w:val="22"/>
        </w:rPr>
        <w:lastRenderedPageBreak/>
        <w:t>1.2 Ibis Hotels</w:t>
      </w:r>
      <w:bookmarkEnd w:id="5"/>
    </w:p>
    <w:p w14:paraId="2CE84F65" w14:textId="247FCE56" w:rsidR="006D7784" w:rsidRPr="00C05589" w:rsidRDefault="00B84CD4" w:rsidP="00C05589">
      <w:pPr>
        <w:spacing w:line="360" w:lineRule="auto"/>
        <w:jc w:val="both"/>
        <w:rPr>
          <w:rFonts w:ascii="Arial" w:hAnsi="Arial" w:cs="Arial"/>
        </w:rPr>
      </w:pPr>
      <w:r w:rsidRPr="00C05589">
        <w:rPr>
          <w:rFonts w:ascii="Arial" w:hAnsi="Arial" w:cs="Arial"/>
        </w:rPr>
        <w:t>Ibis Hotels’ revenue stream is diversified, with room bookings being a significant contributor. Additionally, Ibis focuses on auxiliary services such as dining, events, and loyalty programs to augment its overall revenue</w:t>
      </w:r>
      <w:r w:rsidR="00E51A37">
        <w:rPr>
          <w:rFonts w:ascii="Arial" w:hAnsi="Arial" w:cs="Arial"/>
        </w:rPr>
        <w:t>,</w:t>
      </w:r>
      <w:r w:rsidR="006803BC" w:rsidRPr="00C05589">
        <w:rPr>
          <w:rFonts w:ascii="Arial" w:hAnsi="Arial" w:cs="Arial"/>
        </w:rPr>
        <w:t xml:space="preserve"> </w:t>
      </w:r>
      <w:r w:rsidR="00700293">
        <w:rPr>
          <w:rFonts w:ascii="Arial" w:hAnsi="Arial" w:cs="Arial"/>
        </w:rPr>
        <w:t>accor</w:t>
      </w:r>
      <w:r w:rsidR="008375DF">
        <w:rPr>
          <w:rFonts w:ascii="Arial" w:hAnsi="Arial" w:cs="Arial"/>
        </w:rPr>
        <w:t xml:space="preserve">ding to </w:t>
      </w:r>
      <w:r w:rsidR="006803BC" w:rsidRPr="00C05589">
        <w:rPr>
          <w:rFonts w:ascii="Arial" w:hAnsi="Arial" w:cs="Arial"/>
        </w:rPr>
        <w:t>Group Accor</w:t>
      </w:r>
      <w:r w:rsidR="008375DF">
        <w:rPr>
          <w:rFonts w:ascii="Arial" w:hAnsi="Arial" w:cs="Arial"/>
        </w:rPr>
        <w:t xml:space="preserve"> (</w:t>
      </w:r>
      <w:r w:rsidR="00042ED3" w:rsidRPr="00C05589">
        <w:rPr>
          <w:rFonts w:ascii="Arial" w:hAnsi="Arial" w:cs="Arial"/>
        </w:rPr>
        <w:t>2023</w:t>
      </w:r>
      <w:r w:rsidR="006803BC" w:rsidRPr="00C05589">
        <w:rPr>
          <w:rFonts w:ascii="Arial" w:hAnsi="Arial" w:cs="Arial"/>
        </w:rPr>
        <w:t>)</w:t>
      </w:r>
      <w:r w:rsidRPr="00C05589">
        <w:rPr>
          <w:rFonts w:ascii="Arial" w:hAnsi="Arial" w:cs="Arial"/>
        </w:rPr>
        <w:t>. Ibis's revenue trends exhibit stability, driven by its ability to cater to a broad customer base seeking cost-effective and comfortable accommodation. The brand's resilience during economic fluctuations can be attributed to its affordability and strategic market positioning.</w:t>
      </w:r>
      <w:r w:rsidR="00F757E2" w:rsidRPr="00C05589">
        <w:rPr>
          <w:rFonts w:ascii="Arial" w:hAnsi="Arial" w:cs="Arial"/>
        </w:rPr>
        <w:t xml:space="preserve"> </w:t>
      </w:r>
      <w:r w:rsidR="00286C5D" w:rsidRPr="00C05589">
        <w:rPr>
          <w:rFonts w:ascii="Arial" w:hAnsi="Arial" w:cs="Arial"/>
        </w:rPr>
        <w:t>As seen per below table</w:t>
      </w:r>
      <w:r w:rsidR="005125E7" w:rsidRPr="00C05589">
        <w:rPr>
          <w:rFonts w:ascii="Arial" w:hAnsi="Arial" w:cs="Arial"/>
        </w:rPr>
        <w:t xml:space="preserve">s, </w:t>
      </w:r>
      <w:r w:rsidR="009362C3" w:rsidRPr="00C05589">
        <w:rPr>
          <w:rFonts w:ascii="Arial" w:hAnsi="Arial" w:cs="Arial"/>
        </w:rPr>
        <w:t xml:space="preserve">the Group </w:t>
      </w:r>
      <w:r w:rsidR="00D2365B" w:rsidRPr="00C05589">
        <w:rPr>
          <w:rFonts w:ascii="Arial" w:hAnsi="Arial" w:cs="Arial"/>
        </w:rPr>
        <w:t>is above the pre-pandemic levels and</w:t>
      </w:r>
      <w:r w:rsidR="00286C5D" w:rsidRPr="00C05589">
        <w:rPr>
          <w:rFonts w:ascii="Arial" w:hAnsi="Arial" w:cs="Arial"/>
        </w:rPr>
        <w:t xml:space="preserve"> </w:t>
      </w:r>
      <w:r w:rsidR="00F757E2" w:rsidRPr="00C05589">
        <w:rPr>
          <w:rFonts w:ascii="Arial" w:hAnsi="Arial" w:cs="Arial"/>
        </w:rPr>
        <w:t>“In 2022, the Group recorded a revenue of €4,224 million, up 80% like-for-like (LFL) versus FY 2021”</w:t>
      </w:r>
      <w:r w:rsidR="00AD1A4C" w:rsidRPr="00C05589">
        <w:rPr>
          <w:rFonts w:ascii="Arial" w:hAnsi="Arial" w:cs="Arial"/>
        </w:rPr>
        <w:t xml:space="preserve"> (Press Accor, 2023).</w:t>
      </w:r>
    </w:p>
    <w:p w14:paraId="63C83F37" w14:textId="362D61F0" w:rsidR="00FC215D" w:rsidRPr="00C05589" w:rsidRDefault="005125E7" w:rsidP="00C05589">
      <w:pPr>
        <w:spacing w:line="360" w:lineRule="auto"/>
        <w:jc w:val="both"/>
        <w:rPr>
          <w:rFonts w:ascii="Arial" w:hAnsi="Arial" w:cs="Arial"/>
        </w:rPr>
      </w:pPr>
      <w:r w:rsidRPr="00C05589">
        <w:rPr>
          <w:rFonts w:ascii="Arial" w:hAnsi="Arial" w:cs="Arial"/>
          <w:noProof/>
        </w:rPr>
        <w:drawing>
          <wp:anchor distT="0" distB="0" distL="114300" distR="114300" simplePos="0" relativeHeight="251660288" behindDoc="1" locked="0" layoutInCell="1" allowOverlap="1" wp14:anchorId="6CCA4323" wp14:editId="3D1ADD05">
            <wp:simplePos x="0" y="0"/>
            <wp:positionH relativeFrom="margin">
              <wp:align>right</wp:align>
            </wp:positionH>
            <wp:positionV relativeFrom="paragraph">
              <wp:posOffset>12700</wp:posOffset>
            </wp:positionV>
            <wp:extent cx="3467100" cy="1034415"/>
            <wp:effectExtent l="0" t="0" r="0" b="0"/>
            <wp:wrapTight wrapText="bothSides">
              <wp:wrapPolygon edited="0">
                <wp:start x="0" y="0"/>
                <wp:lineTo x="0" y="21083"/>
                <wp:lineTo x="21481" y="21083"/>
                <wp:lineTo x="21481" y="0"/>
                <wp:lineTo x="0" y="0"/>
              </wp:wrapPolygon>
            </wp:wrapTight>
            <wp:docPr id="224902788"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02788" name="Picture 1" descr="A close-up of a numb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7100" cy="1034415"/>
                    </a:xfrm>
                    <a:prstGeom prst="rect">
                      <a:avLst/>
                    </a:prstGeom>
                  </pic:spPr>
                </pic:pic>
              </a:graphicData>
            </a:graphic>
          </wp:anchor>
        </w:drawing>
      </w:r>
      <w:r w:rsidR="00FC215D" w:rsidRPr="00C05589">
        <w:rPr>
          <w:rFonts w:ascii="Arial" w:hAnsi="Arial" w:cs="Arial"/>
          <w:noProof/>
        </w:rPr>
        <w:drawing>
          <wp:inline distT="0" distB="0" distL="0" distR="0" wp14:anchorId="62F8FFF3" wp14:editId="7EC67E4B">
            <wp:extent cx="2143125" cy="971364"/>
            <wp:effectExtent l="0" t="0" r="0" b="635"/>
            <wp:docPr id="7036669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66972" name="Picture 1" descr="A screenshot of a graph&#10;&#10;Description automatically generated"/>
                    <pic:cNvPicPr/>
                  </pic:nvPicPr>
                  <pic:blipFill>
                    <a:blip r:embed="rId12"/>
                    <a:stretch>
                      <a:fillRect/>
                    </a:stretch>
                  </pic:blipFill>
                  <pic:spPr>
                    <a:xfrm>
                      <a:off x="0" y="0"/>
                      <a:ext cx="2157609" cy="977929"/>
                    </a:xfrm>
                    <a:prstGeom prst="rect">
                      <a:avLst/>
                    </a:prstGeom>
                  </pic:spPr>
                </pic:pic>
              </a:graphicData>
            </a:graphic>
          </wp:inline>
        </w:drawing>
      </w:r>
    </w:p>
    <w:p w14:paraId="33A209D1" w14:textId="04425CCA" w:rsidR="00B50523" w:rsidRPr="008C50EB" w:rsidRDefault="005B0EE8" w:rsidP="008C50EB">
      <w:pPr>
        <w:spacing w:line="360" w:lineRule="auto"/>
        <w:jc w:val="both"/>
        <w:rPr>
          <w:rFonts w:ascii="Arial" w:hAnsi="Arial" w:cs="Arial"/>
          <w:i/>
          <w:iCs/>
        </w:rPr>
      </w:pPr>
      <w:r w:rsidRPr="008C50EB">
        <w:rPr>
          <w:rFonts w:ascii="Arial" w:hAnsi="Arial" w:cs="Arial"/>
          <w:i/>
          <w:iCs/>
        </w:rPr>
        <w:t>Source:</w:t>
      </w:r>
      <w:r w:rsidR="008C50EB">
        <w:rPr>
          <w:rFonts w:ascii="Arial" w:hAnsi="Arial" w:cs="Arial"/>
          <w:i/>
          <w:iCs/>
        </w:rPr>
        <w:t xml:space="preserve"> Press</w:t>
      </w:r>
      <w:r w:rsidRPr="008C50EB">
        <w:rPr>
          <w:rFonts w:ascii="Arial" w:hAnsi="Arial" w:cs="Arial"/>
          <w:i/>
          <w:iCs/>
        </w:rPr>
        <w:t xml:space="preserve"> </w:t>
      </w:r>
      <w:r w:rsidR="008C50EB" w:rsidRPr="008C50EB">
        <w:rPr>
          <w:rFonts w:ascii="Arial" w:hAnsi="Arial" w:cs="Arial"/>
          <w:i/>
          <w:iCs/>
        </w:rPr>
        <w:t xml:space="preserve">Accor, </w:t>
      </w:r>
      <w:r w:rsidRPr="008C50EB">
        <w:rPr>
          <w:rFonts w:ascii="Arial" w:hAnsi="Arial" w:cs="Arial"/>
          <w:i/>
          <w:iCs/>
        </w:rPr>
        <w:t>Full-Year 2022 Results</w:t>
      </w:r>
    </w:p>
    <w:p w14:paraId="59895B29" w14:textId="5B3DA888" w:rsidR="00B84CD4" w:rsidRPr="00C05589" w:rsidRDefault="00CC4A42" w:rsidP="00C05589">
      <w:pPr>
        <w:spacing w:line="360" w:lineRule="auto"/>
        <w:jc w:val="both"/>
        <w:rPr>
          <w:rFonts w:ascii="Arial" w:hAnsi="Arial" w:cs="Arial"/>
        </w:rPr>
      </w:pPr>
      <w:r w:rsidRPr="00C05589">
        <w:rPr>
          <w:rFonts w:ascii="Arial" w:hAnsi="Arial" w:cs="Arial"/>
        </w:rPr>
        <w:t xml:space="preserve">“In first-quarter 2023, Accor once again stepped-up business growth across all regions and in its two divisions: Premium, Midscale and Economy; and Luxury &amp; Lifestyle. These excellent performances were driven </w:t>
      </w:r>
      <w:proofErr w:type="gramStart"/>
      <w:r w:rsidRPr="00C05589">
        <w:rPr>
          <w:rFonts w:ascii="Arial" w:hAnsi="Arial" w:cs="Arial"/>
        </w:rPr>
        <w:t>in particular by</w:t>
      </w:r>
      <w:proofErr w:type="gramEnd"/>
      <w:r w:rsidRPr="00C05589">
        <w:rPr>
          <w:rFonts w:ascii="Arial" w:hAnsi="Arial" w:cs="Arial"/>
        </w:rPr>
        <w:t xml:space="preserve"> the strong rebound in Asia, good price levels, and increased occupancy rates. </w:t>
      </w:r>
      <w:r w:rsidR="000932DE" w:rsidRPr="00C05589">
        <w:rPr>
          <w:rFonts w:ascii="Arial" w:hAnsi="Arial" w:cs="Arial"/>
        </w:rPr>
        <w:t>The Group reported first-quarter 2023 revenue of €1,139 million, up 54% like-for-like (LFL) versus Q1 2022</w:t>
      </w:r>
      <w:r w:rsidR="00D37EBF" w:rsidRPr="00C05589">
        <w:rPr>
          <w:rFonts w:ascii="Arial" w:hAnsi="Arial" w:cs="Arial"/>
        </w:rPr>
        <w:t>”</w:t>
      </w:r>
      <w:r w:rsidR="000932DE" w:rsidRPr="00C05589">
        <w:rPr>
          <w:rFonts w:ascii="Arial" w:hAnsi="Arial" w:cs="Arial"/>
        </w:rPr>
        <w:t xml:space="preserve"> (Press Accor, 2023).</w:t>
      </w:r>
    </w:p>
    <w:p w14:paraId="78E3A1EB" w14:textId="1C14DBC4" w:rsidR="000932DE" w:rsidRPr="00C05589" w:rsidRDefault="00557610" w:rsidP="00C05589">
      <w:pPr>
        <w:pStyle w:val="Heading3"/>
        <w:spacing w:line="360" w:lineRule="auto"/>
        <w:jc w:val="both"/>
        <w:rPr>
          <w:rFonts w:ascii="Arial" w:hAnsi="Arial" w:cs="Arial"/>
          <w:sz w:val="22"/>
          <w:szCs w:val="22"/>
        </w:rPr>
      </w:pPr>
      <w:bookmarkStart w:id="6" w:name="_Toc157525180"/>
      <w:r w:rsidRPr="00C05589">
        <w:rPr>
          <w:rFonts w:ascii="Arial" w:hAnsi="Arial" w:cs="Arial"/>
          <w:sz w:val="22"/>
          <w:szCs w:val="22"/>
        </w:rPr>
        <w:t>1.3 Comparison</w:t>
      </w:r>
      <w:bookmarkEnd w:id="6"/>
    </w:p>
    <w:p w14:paraId="112CEABD" w14:textId="297968A0" w:rsidR="00557610" w:rsidRPr="00C05589" w:rsidRDefault="002156D4" w:rsidP="00C05589">
      <w:pPr>
        <w:spacing w:line="360" w:lineRule="auto"/>
        <w:jc w:val="both"/>
        <w:rPr>
          <w:rFonts w:ascii="Arial" w:hAnsi="Arial" w:cs="Arial"/>
        </w:rPr>
      </w:pPr>
      <w:r w:rsidRPr="00C05589">
        <w:rPr>
          <w:rFonts w:ascii="Arial" w:hAnsi="Arial" w:cs="Arial"/>
        </w:rPr>
        <w:t xml:space="preserve">Ibis Hotels generates significantly higher total revenue due to its larger scale and wider presence and </w:t>
      </w:r>
      <w:r w:rsidR="005C2666" w:rsidRPr="00C05589">
        <w:rPr>
          <w:rFonts w:ascii="Arial" w:hAnsi="Arial" w:cs="Arial"/>
        </w:rPr>
        <w:t xml:space="preserve">while both Corinthia and Ibis have various income streams Corinthia </w:t>
      </w:r>
      <w:r w:rsidR="00A65A5D" w:rsidRPr="00C05589">
        <w:rPr>
          <w:rFonts w:ascii="Arial" w:hAnsi="Arial" w:cs="Arial"/>
        </w:rPr>
        <w:t>relies more heavily on</w:t>
      </w:r>
      <w:r w:rsidR="005C2666" w:rsidRPr="00C05589">
        <w:rPr>
          <w:rFonts w:ascii="Arial" w:hAnsi="Arial" w:cs="Arial"/>
        </w:rPr>
        <w:t xml:space="preserve"> </w:t>
      </w:r>
      <w:r w:rsidR="00A65A5D" w:rsidRPr="00C05589">
        <w:rPr>
          <w:rFonts w:ascii="Arial" w:hAnsi="Arial" w:cs="Arial"/>
        </w:rPr>
        <w:t xml:space="preserve">room rates </w:t>
      </w:r>
      <w:r w:rsidR="005C2666" w:rsidRPr="00C05589">
        <w:rPr>
          <w:rFonts w:ascii="Arial" w:hAnsi="Arial" w:cs="Arial"/>
        </w:rPr>
        <w:t xml:space="preserve">compared to </w:t>
      </w:r>
      <w:r w:rsidR="001411ED" w:rsidRPr="00C05589">
        <w:rPr>
          <w:rFonts w:ascii="Arial" w:hAnsi="Arial" w:cs="Arial"/>
        </w:rPr>
        <w:t>I</w:t>
      </w:r>
      <w:r w:rsidR="005C2666" w:rsidRPr="00C05589">
        <w:rPr>
          <w:rFonts w:ascii="Arial" w:hAnsi="Arial" w:cs="Arial"/>
        </w:rPr>
        <w:t xml:space="preserve">bis, which </w:t>
      </w:r>
      <w:r w:rsidR="001567AC" w:rsidRPr="00C05589">
        <w:rPr>
          <w:rFonts w:ascii="Arial" w:hAnsi="Arial" w:cs="Arial"/>
        </w:rPr>
        <w:t xml:space="preserve">also </w:t>
      </w:r>
      <w:r w:rsidR="005021EF" w:rsidRPr="00C05589">
        <w:rPr>
          <w:rFonts w:ascii="Arial" w:hAnsi="Arial" w:cs="Arial"/>
        </w:rPr>
        <w:t>generate</w:t>
      </w:r>
      <w:r w:rsidR="00362807" w:rsidRPr="00C05589">
        <w:rPr>
          <w:rFonts w:ascii="Arial" w:hAnsi="Arial" w:cs="Arial"/>
        </w:rPr>
        <w:t>s</w:t>
      </w:r>
      <w:r w:rsidR="00CF5582" w:rsidRPr="00C05589">
        <w:rPr>
          <w:rFonts w:ascii="Arial" w:hAnsi="Arial" w:cs="Arial"/>
        </w:rPr>
        <w:t xml:space="preserve"> a considerable revenue from their auxiliary services offe</w:t>
      </w:r>
      <w:r w:rsidR="00EE2524" w:rsidRPr="00C05589">
        <w:rPr>
          <w:rFonts w:ascii="Arial" w:hAnsi="Arial" w:cs="Arial"/>
        </w:rPr>
        <w:t xml:space="preserve">red. Looking at the Total revenue </w:t>
      </w:r>
      <w:r w:rsidR="00D2365B" w:rsidRPr="00C05589">
        <w:rPr>
          <w:rFonts w:ascii="Arial" w:hAnsi="Arial" w:cs="Arial"/>
        </w:rPr>
        <w:t>for both companies during the period 2019-2022</w:t>
      </w:r>
      <w:r w:rsidR="00701B0E" w:rsidRPr="00C05589">
        <w:rPr>
          <w:rFonts w:ascii="Arial" w:hAnsi="Arial" w:cs="Arial"/>
        </w:rPr>
        <w:t xml:space="preserve">, both hotel groups </w:t>
      </w:r>
      <w:r w:rsidR="00814B3C" w:rsidRPr="00C05589">
        <w:rPr>
          <w:rFonts w:ascii="Arial" w:hAnsi="Arial" w:cs="Arial"/>
        </w:rPr>
        <w:t xml:space="preserve">experienced a decline in revenue due the impact of the pandemic, </w:t>
      </w:r>
      <w:r w:rsidR="00AC771D" w:rsidRPr="00C05589">
        <w:rPr>
          <w:rFonts w:ascii="Arial" w:hAnsi="Arial" w:cs="Arial"/>
        </w:rPr>
        <w:t>but</w:t>
      </w:r>
      <w:r w:rsidR="00F101F8" w:rsidRPr="00C05589">
        <w:rPr>
          <w:rFonts w:ascii="Arial" w:hAnsi="Arial" w:cs="Arial"/>
        </w:rPr>
        <w:t xml:space="preserve"> </w:t>
      </w:r>
      <w:r w:rsidR="00701B0E" w:rsidRPr="00C05589">
        <w:rPr>
          <w:rFonts w:ascii="Arial" w:hAnsi="Arial" w:cs="Arial"/>
        </w:rPr>
        <w:t xml:space="preserve">Corinthia Hotels suffered a larger drop in </w:t>
      </w:r>
      <w:r w:rsidR="00E70C0B" w:rsidRPr="00C05589">
        <w:rPr>
          <w:rFonts w:ascii="Arial" w:hAnsi="Arial" w:cs="Arial"/>
        </w:rPr>
        <w:t>revenue,</w:t>
      </w:r>
      <w:r w:rsidR="00701B0E" w:rsidRPr="00C05589">
        <w:rPr>
          <w:rFonts w:ascii="Arial" w:hAnsi="Arial" w:cs="Arial"/>
        </w:rPr>
        <w:t xml:space="preserve"> </w:t>
      </w:r>
      <w:r w:rsidR="00AC771D" w:rsidRPr="00C05589">
        <w:rPr>
          <w:rFonts w:ascii="Arial" w:hAnsi="Arial" w:cs="Arial"/>
        </w:rPr>
        <w:t>and this suggests that Corinthia Hotels are more vulnerable to external shocks than Ibis Hotels, as they rely more on high-end and discretionary spending by their customers.</w:t>
      </w:r>
    </w:p>
    <w:p w14:paraId="3A1CABF3" w14:textId="77777777" w:rsidR="000932DE" w:rsidRDefault="000932DE" w:rsidP="00C05589">
      <w:pPr>
        <w:spacing w:line="360" w:lineRule="auto"/>
        <w:jc w:val="both"/>
        <w:rPr>
          <w:rFonts w:ascii="Arial" w:hAnsi="Arial" w:cs="Arial"/>
        </w:rPr>
      </w:pPr>
    </w:p>
    <w:p w14:paraId="1BADAAC7" w14:textId="77777777" w:rsidR="00F86496" w:rsidRPr="00C05589" w:rsidRDefault="00F86496" w:rsidP="00C05589">
      <w:pPr>
        <w:spacing w:line="360" w:lineRule="auto"/>
        <w:jc w:val="both"/>
        <w:rPr>
          <w:rFonts w:ascii="Arial" w:hAnsi="Arial" w:cs="Arial"/>
        </w:rPr>
      </w:pPr>
    </w:p>
    <w:p w14:paraId="5FE41346" w14:textId="77777777" w:rsidR="00B84CD4" w:rsidRPr="00C05589" w:rsidRDefault="00B84CD4" w:rsidP="00C05589">
      <w:pPr>
        <w:spacing w:line="360" w:lineRule="auto"/>
        <w:jc w:val="both"/>
        <w:rPr>
          <w:rFonts w:ascii="Arial" w:hAnsi="Arial" w:cs="Arial"/>
        </w:rPr>
      </w:pPr>
    </w:p>
    <w:p w14:paraId="2311172A" w14:textId="59842399" w:rsidR="00830CF2" w:rsidRPr="00C05589" w:rsidRDefault="000F57C4" w:rsidP="00C05589">
      <w:pPr>
        <w:pStyle w:val="Heading2"/>
        <w:spacing w:line="360" w:lineRule="auto"/>
        <w:jc w:val="both"/>
        <w:rPr>
          <w:rFonts w:ascii="Arial" w:hAnsi="Arial" w:cs="Arial"/>
          <w:sz w:val="22"/>
          <w:szCs w:val="22"/>
        </w:rPr>
      </w:pPr>
      <w:bookmarkStart w:id="7" w:name="_Toc157525181"/>
      <w:r w:rsidRPr="00C05589">
        <w:rPr>
          <w:rFonts w:ascii="Arial" w:hAnsi="Arial" w:cs="Arial"/>
          <w:sz w:val="22"/>
          <w:szCs w:val="22"/>
        </w:rPr>
        <w:lastRenderedPageBreak/>
        <w:t xml:space="preserve">2. </w:t>
      </w:r>
      <w:r w:rsidR="004E6F3C" w:rsidRPr="00C05589">
        <w:rPr>
          <w:rFonts w:ascii="Arial" w:hAnsi="Arial" w:cs="Arial"/>
          <w:sz w:val="22"/>
          <w:szCs w:val="22"/>
        </w:rPr>
        <w:t>Market position</w:t>
      </w:r>
      <w:bookmarkEnd w:id="7"/>
    </w:p>
    <w:p w14:paraId="7A95414A" w14:textId="77777777" w:rsidR="004E6F3C" w:rsidRPr="00C05589" w:rsidRDefault="004E6F3C" w:rsidP="00C05589">
      <w:pPr>
        <w:spacing w:line="360" w:lineRule="auto"/>
        <w:jc w:val="both"/>
        <w:rPr>
          <w:rFonts w:ascii="Arial" w:hAnsi="Arial" w:cs="Arial"/>
          <w:color w:val="1F1F1F"/>
          <w:shd w:val="clear" w:color="auto" w:fill="FFFFFF"/>
        </w:rPr>
      </w:pPr>
      <w:r w:rsidRPr="00C05589">
        <w:rPr>
          <w:rFonts w:ascii="Arial" w:hAnsi="Arial" w:cs="Arial"/>
          <w:color w:val="1F1F1F"/>
          <w:shd w:val="clear" w:color="auto" w:fill="FFFFFF"/>
        </w:rPr>
        <w:t xml:space="preserve">Corinthia Hotels and Ibis Hotels are two popular hotel chains that offer very different experiences. </w:t>
      </w:r>
    </w:p>
    <w:p w14:paraId="785A11EA" w14:textId="77777777" w:rsidR="004E6F3C" w:rsidRPr="00C05589" w:rsidRDefault="004E6F3C" w:rsidP="00C05589">
      <w:pPr>
        <w:pStyle w:val="Heading3"/>
        <w:spacing w:line="360" w:lineRule="auto"/>
        <w:jc w:val="both"/>
        <w:rPr>
          <w:rFonts w:ascii="Arial" w:hAnsi="Arial" w:cs="Arial"/>
          <w:sz w:val="22"/>
          <w:szCs w:val="22"/>
          <w:shd w:val="clear" w:color="auto" w:fill="FFFFFF"/>
        </w:rPr>
      </w:pPr>
      <w:bookmarkStart w:id="8" w:name="_Toc157525182"/>
      <w:r w:rsidRPr="00C05589">
        <w:rPr>
          <w:rFonts w:ascii="Arial" w:hAnsi="Arial" w:cs="Arial"/>
          <w:sz w:val="22"/>
          <w:szCs w:val="22"/>
          <w:shd w:val="clear" w:color="auto" w:fill="FFFFFF"/>
        </w:rPr>
        <w:t>2.1 Corinthia Hotels</w:t>
      </w:r>
      <w:bookmarkEnd w:id="8"/>
    </w:p>
    <w:p w14:paraId="45A30855" w14:textId="3399CC59" w:rsidR="004E6F3C" w:rsidRPr="00C05589" w:rsidRDefault="008375DF" w:rsidP="00C05589">
      <w:pPr>
        <w:spacing w:line="360" w:lineRule="auto"/>
        <w:jc w:val="both"/>
        <w:rPr>
          <w:rFonts w:ascii="Arial" w:hAnsi="Arial" w:cs="Arial"/>
          <w:color w:val="1F1F1F"/>
          <w:shd w:val="clear" w:color="auto" w:fill="FFFFFF"/>
        </w:rPr>
      </w:pPr>
      <w:r>
        <w:rPr>
          <w:rFonts w:ascii="Arial" w:hAnsi="Arial" w:cs="Arial"/>
          <w:color w:val="1F1F1F"/>
          <w:shd w:val="clear" w:color="auto" w:fill="FFFFFF"/>
        </w:rPr>
        <w:t xml:space="preserve">Corinthia Hotels </w:t>
      </w:r>
      <w:r w:rsidR="004E6F3C" w:rsidRPr="00C05589">
        <w:rPr>
          <w:rFonts w:ascii="Arial" w:hAnsi="Arial" w:cs="Arial"/>
          <w:color w:val="1F1F1F"/>
          <w:shd w:val="clear" w:color="auto" w:fill="FFFFFF"/>
        </w:rPr>
        <w:t>Is a luxury brand offering high-end services with hotels in major cities around the world</w:t>
      </w:r>
      <w:r w:rsidR="005D1EC1">
        <w:rPr>
          <w:rFonts w:ascii="Arial" w:hAnsi="Arial" w:cs="Arial"/>
          <w:color w:val="1F1F1F"/>
          <w:shd w:val="clear" w:color="auto" w:fill="FFFFFF"/>
        </w:rPr>
        <w:t>,</w:t>
      </w:r>
      <w:r w:rsidR="004E6F3C" w:rsidRPr="00C05589">
        <w:rPr>
          <w:rFonts w:ascii="Arial" w:hAnsi="Arial" w:cs="Arial"/>
          <w:color w:val="1F1F1F"/>
          <w:shd w:val="clear" w:color="auto" w:fill="FFFFFF"/>
        </w:rPr>
        <w:t xml:space="preserve"> </w:t>
      </w:r>
      <w:r>
        <w:rPr>
          <w:rFonts w:ascii="Arial" w:hAnsi="Arial" w:cs="Arial"/>
          <w:color w:val="1F1F1F"/>
          <w:shd w:val="clear" w:color="auto" w:fill="FFFFFF"/>
        </w:rPr>
        <w:t xml:space="preserve">as per </w:t>
      </w:r>
      <w:r w:rsidR="004E6F3C" w:rsidRPr="00C05589">
        <w:rPr>
          <w:rFonts w:ascii="Arial" w:hAnsi="Arial" w:cs="Arial"/>
          <w:color w:val="1F1F1F"/>
          <w:shd w:val="clear" w:color="auto" w:fill="FFFFFF"/>
        </w:rPr>
        <w:t>Corinthia</w:t>
      </w:r>
      <w:r>
        <w:rPr>
          <w:rFonts w:ascii="Arial" w:hAnsi="Arial" w:cs="Arial"/>
          <w:color w:val="1F1F1F"/>
          <w:shd w:val="clear" w:color="auto" w:fill="FFFFFF"/>
        </w:rPr>
        <w:t xml:space="preserve"> website (</w:t>
      </w:r>
      <w:r w:rsidR="004E6F3C" w:rsidRPr="00C05589">
        <w:rPr>
          <w:rFonts w:ascii="Arial" w:hAnsi="Arial" w:cs="Arial"/>
          <w:color w:val="1F1F1F"/>
          <w:shd w:val="clear" w:color="auto" w:fill="FFFFFF"/>
        </w:rPr>
        <w:t>2024). Corinthia Hotels</w:t>
      </w:r>
      <w:r w:rsidR="00090F9D" w:rsidRPr="00C05589">
        <w:rPr>
          <w:rFonts w:ascii="Arial" w:hAnsi="Arial" w:cs="Arial"/>
          <w:color w:val="1F1F1F"/>
          <w:shd w:val="clear" w:color="auto" w:fill="FFFFFF"/>
        </w:rPr>
        <w:t xml:space="preserve"> operates </w:t>
      </w:r>
      <w:r w:rsidR="00A958C4" w:rsidRPr="00C05589">
        <w:rPr>
          <w:rFonts w:ascii="Arial" w:hAnsi="Arial" w:cs="Arial"/>
          <w:color w:val="1F1F1F"/>
          <w:shd w:val="clear" w:color="auto" w:fill="FFFFFF"/>
        </w:rPr>
        <w:t>15 hotels in 11 countries and</w:t>
      </w:r>
      <w:r w:rsidR="004E6F3C" w:rsidRPr="00C05589">
        <w:rPr>
          <w:rFonts w:ascii="Arial" w:hAnsi="Arial" w:cs="Arial"/>
          <w:color w:val="1F1F1F"/>
          <w:shd w:val="clear" w:color="auto" w:fill="FFFFFF"/>
        </w:rPr>
        <w:t xml:space="preserve"> is part of the International Hotel Investments </w:t>
      </w:r>
      <w:r w:rsidR="005D1EC1" w:rsidRPr="00C05589">
        <w:rPr>
          <w:rFonts w:ascii="Arial" w:hAnsi="Arial" w:cs="Arial"/>
          <w:color w:val="1F1F1F"/>
          <w:shd w:val="clear" w:color="auto" w:fill="FFFFFF"/>
        </w:rPr>
        <w:t>Group,</w:t>
      </w:r>
      <w:r w:rsidR="004E6F3C" w:rsidRPr="00C05589">
        <w:rPr>
          <w:rFonts w:ascii="Arial" w:hAnsi="Arial" w:cs="Arial"/>
          <w:color w:val="1F1F1F"/>
          <w:shd w:val="clear" w:color="auto" w:fill="FFFFFF"/>
        </w:rPr>
        <w:t xml:space="preserve"> which is a hotel and </w:t>
      </w:r>
      <w:r w:rsidR="00BF36CA">
        <w:rPr>
          <w:rFonts w:ascii="Arial" w:hAnsi="Arial" w:cs="Arial"/>
          <w:color w:val="1F1F1F"/>
          <w:shd w:val="clear" w:color="auto" w:fill="FFFFFF"/>
        </w:rPr>
        <w:t>properties</w:t>
      </w:r>
      <w:r w:rsidR="004E6F3C" w:rsidRPr="00C05589">
        <w:rPr>
          <w:rFonts w:ascii="Arial" w:hAnsi="Arial" w:cs="Arial"/>
          <w:color w:val="1F1F1F"/>
          <w:shd w:val="clear" w:color="auto" w:fill="FFFFFF"/>
        </w:rPr>
        <w:t xml:space="preserve"> </w:t>
      </w:r>
      <w:r w:rsidR="00A24B48">
        <w:rPr>
          <w:rFonts w:ascii="Arial" w:hAnsi="Arial" w:cs="Arial"/>
          <w:color w:val="1F1F1F"/>
          <w:shd w:val="clear" w:color="auto" w:fill="FFFFFF"/>
        </w:rPr>
        <w:t>operator</w:t>
      </w:r>
      <w:r w:rsidR="005D1EC1">
        <w:rPr>
          <w:rFonts w:ascii="Arial" w:hAnsi="Arial" w:cs="Arial"/>
          <w:color w:val="1F1F1F"/>
          <w:shd w:val="clear" w:color="auto" w:fill="FFFFFF"/>
        </w:rPr>
        <w:t>,</w:t>
      </w:r>
      <w:r w:rsidR="004E6F3C" w:rsidRPr="00C05589">
        <w:rPr>
          <w:rFonts w:ascii="Arial" w:hAnsi="Arial" w:cs="Arial"/>
          <w:color w:val="1F1F1F"/>
          <w:shd w:val="clear" w:color="auto" w:fill="FFFFFF"/>
        </w:rPr>
        <w:t xml:space="preserve"> </w:t>
      </w:r>
      <w:r w:rsidR="003A1D71">
        <w:rPr>
          <w:rFonts w:ascii="Arial" w:hAnsi="Arial" w:cs="Arial"/>
          <w:color w:val="1F1F1F"/>
          <w:shd w:val="clear" w:color="auto" w:fill="FFFFFF"/>
        </w:rPr>
        <w:t xml:space="preserve">according to </w:t>
      </w:r>
      <w:r w:rsidR="004E6F3C" w:rsidRPr="00C05589">
        <w:rPr>
          <w:rFonts w:ascii="Arial" w:hAnsi="Arial" w:cs="Arial"/>
        </w:rPr>
        <w:t xml:space="preserve">Corinthia </w:t>
      </w:r>
      <w:r w:rsidR="00155BFB" w:rsidRPr="00C05589">
        <w:rPr>
          <w:rFonts w:ascii="Arial" w:hAnsi="Arial" w:cs="Arial"/>
        </w:rPr>
        <w:t>Group</w:t>
      </w:r>
      <w:r w:rsidR="003A1D71">
        <w:rPr>
          <w:rFonts w:ascii="Arial" w:hAnsi="Arial" w:cs="Arial"/>
        </w:rPr>
        <w:t xml:space="preserve"> (</w:t>
      </w:r>
      <w:r w:rsidR="004E6F3C" w:rsidRPr="00C05589">
        <w:rPr>
          <w:rFonts w:ascii="Arial" w:hAnsi="Arial" w:cs="Arial"/>
        </w:rPr>
        <w:t>2022</w:t>
      </w:r>
      <w:r w:rsidR="004E6F3C" w:rsidRPr="00C05589">
        <w:rPr>
          <w:rFonts w:ascii="Arial" w:hAnsi="Arial" w:cs="Arial"/>
          <w:color w:val="1F1F1F"/>
          <w:shd w:val="clear" w:color="auto" w:fill="FFFFFF"/>
        </w:rPr>
        <w:t>). A rather unique aspect of Corinthia is that beside their hotel locations they are also developers and use their hotel expertise to build shopping malls, offices, and residential developments</w:t>
      </w:r>
      <w:r w:rsidR="005D1EC1">
        <w:rPr>
          <w:rFonts w:ascii="Arial" w:hAnsi="Arial" w:cs="Arial"/>
          <w:color w:val="1F1F1F"/>
          <w:shd w:val="clear" w:color="auto" w:fill="FFFFFF"/>
        </w:rPr>
        <w:t>,</w:t>
      </w:r>
      <w:r w:rsidR="004E6F3C" w:rsidRPr="00C05589">
        <w:rPr>
          <w:rFonts w:ascii="Arial" w:hAnsi="Arial" w:cs="Arial"/>
          <w:color w:val="1F1F1F"/>
          <w:shd w:val="clear" w:color="auto" w:fill="FFFFFF"/>
        </w:rPr>
        <w:t xml:space="preserve"> </w:t>
      </w:r>
      <w:r w:rsidR="003A1D71">
        <w:rPr>
          <w:rFonts w:ascii="Arial" w:hAnsi="Arial" w:cs="Arial"/>
          <w:color w:val="1F1F1F"/>
          <w:shd w:val="clear" w:color="auto" w:fill="FFFFFF"/>
        </w:rPr>
        <w:t xml:space="preserve">according to </w:t>
      </w:r>
      <w:r w:rsidR="004E6F3C" w:rsidRPr="00C05589">
        <w:rPr>
          <w:rFonts w:ascii="Arial" w:hAnsi="Arial" w:cs="Arial"/>
          <w:color w:val="1F1F1F"/>
          <w:shd w:val="clear" w:color="auto" w:fill="FFFFFF"/>
        </w:rPr>
        <w:t>Naudi</w:t>
      </w:r>
      <w:r w:rsidR="003A1D71">
        <w:rPr>
          <w:rFonts w:ascii="Arial" w:hAnsi="Arial" w:cs="Arial"/>
          <w:color w:val="1F1F1F"/>
          <w:shd w:val="clear" w:color="auto" w:fill="FFFFFF"/>
        </w:rPr>
        <w:t xml:space="preserve"> (</w:t>
      </w:r>
      <w:r w:rsidR="004E6F3C" w:rsidRPr="00C05589">
        <w:rPr>
          <w:rFonts w:ascii="Arial" w:hAnsi="Arial" w:cs="Arial"/>
          <w:color w:val="1F1F1F"/>
          <w:shd w:val="clear" w:color="auto" w:fill="FFFFFF"/>
        </w:rPr>
        <w:t xml:space="preserve">2019). </w:t>
      </w:r>
      <w:r w:rsidR="00AA53A2" w:rsidRPr="00C05589">
        <w:rPr>
          <w:rFonts w:ascii="Arial" w:hAnsi="Arial" w:cs="Arial"/>
          <w:color w:val="1F1F1F"/>
          <w:shd w:val="clear" w:color="auto" w:fill="FFFFFF"/>
        </w:rPr>
        <w:t>Corinthia Hotels is renowned for its luxurious accommodations, personalized service, and attention to detail. This perception allows them to command a premium position in the marke</w:t>
      </w:r>
      <w:r w:rsidR="00D31E2E" w:rsidRPr="00C05589">
        <w:rPr>
          <w:rFonts w:ascii="Arial" w:hAnsi="Arial" w:cs="Arial"/>
          <w:color w:val="1F1F1F"/>
          <w:shd w:val="clear" w:color="auto" w:fill="FFFFFF"/>
        </w:rPr>
        <w:t xml:space="preserve">t and it has established itself as a player in the luxury </w:t>
      </w:r>
      <w:r w:rsidR="005D1EC1" w:rsidRPr="00C05589">
        <w:rPr>
          <w:rFonts w:ascii="Arial" w:hAnsi="Arial" w:cs="Arial"/>
          <w:color w:val="1F1F1F"/>
          <w:shd w:val="clear" w:color="auto" w:fill="FFFFFF"/>
        </w:rPr>
        <w:t>segment</w:t>
      </w:r>
      <w:r w:rsidR="005D1EC1">
        <w:rPr>
          <w:rFonts w:ascii="Arial" w:hAnsi="Arial" w:cs="Arial"/>
          <w:color w:val="1F1F1F"/>
          <w:shd w:val="clear" w:color="auto" w:fill="FFFFFF"/>
        </w:rPr>
        <w:t>,</w:t>
      </w:r>
      <w:r w:rsidR="005D1EC1" w:rsidRPr="00C05589">
        <w:rPr>
          <w:rFonts w:ascii="Arial" w:hAnsi="Arial" w:cs="Arial"/>
          <w:color w:val="1F1F1F"/>
          <w:shd w:val="clear" w:color="auto" w:fill="FFFFFF"/>
        </w:rPr>
        <w:t xml:space="preserve"> </w:t>
      </w:r>
      <w:r w:rsidR="005D1EC1">
        <w:rPr>
          <w:rFonts w:ascii="Arial" w:hAnsi="Arial" w:cs="Arial"/>
          <w:color w:val="1F1F1F"/>
          <w:shd w:val="clear" w:color="auto" w:fill="FFFFFF"/>
        </w:rPr>
        <w:t>according</w:t>
      </w:r>
      <w:r w:rsidR="003A1D71">
        <w:rPr>
          <w:rFonts w:ascii="Arial" w:hAnsi="Arial" w:cs="Arial"/>
          <w:color w:val="1F1F1F"/>
          <w:shd w:val="clear" w:color="auto" w:fill="FFFFFF"/>
        </w:rPr>
        <w:t xml:space="preserve"> to </w:t>
      </w:r>
      <w:r w:rsidR="00714386" w:rsidRPr="00C05589">
        <w:rPr>
          <w:rFonts w:ascii="Arial" w:hAnsi="Arial" w:cs="Arial"/>
          <w:color w:val="1F1F1F"/>
          <w:shd w:val="clear" w:color="auto" w:fill="FFFFFF"/>
        </w:rPr>
        <w:t>Insider Plus</w:t>
      </w:r>
      <w:r w:rsidR="003A1D71">
        <w:rPr>
          <w:rFonts w:ascii="Arial" w:hAnsi="Arial" w:cs="Arial"/>
          <w:color w:val="1F1F1F"/>
          <w:shd w:val="clear" w:color="auto" w:fill="FFFFFF"/>
        </w:rPr>
        <w:t xml:space="preserve"> (</w:t>
      </w:r>
      <w:r w:rsidR="00714386" w:rsidRPr="00C05589">
        <w:rPr>
          <w:rFonts w:ascii="Arial" w:hAnsi="Arial" w:cs="Arial"/>
          <w:color w:val="1F1F1F"/>
          <w:shd w:val="clear" w:color="auto" w:fill="FFFFFF"/>
        </w:rPr>
        <w:t>2022)</w:t>
      </w:r>
      <w:r w:rsidR="00D31E2E" w:rsidRPr="00C05589">
        <w:rPr>
          <w:rFonts w:ascii="Arial" w:hAnsi="Arial" w:cs="Arial"/>
          <w:color w:val="1F1F1F"/>
          <w:shd w:val="clear" w:color="auto" w:fill="FFFFFF"/>
        </w:rPr>
        <w:t>, capturing a</w:t>
      </w:r>
      <w:r w:rsidR="002B3AD0" w:rsidRPr="00C05589">
        <w:rPr>
          <w:rFonts w:ascii="Arial" w:hAnsi="Arial" w:cs="Arial"/>
          <w:color w:val="1F1F1F"/>
          <w:shd w:val="clear" w:color="auto" w:fill="FFFFFF"/>
        </w:rPr>
        <w:t xml:space="preserve"> </w:t>
      </w:r>
      <w:r w:rsidR="00090F9D" w:rsidRPr="00C05589">
        <w:rPr>
          <w:rFonts w:ascii="Arial" w:hAnsi="Arial" w:cs="Arial"/>
          <w:color w:val="1F1F1F"/>
          <w:shd w:val="clear" w:color="auto" w:fill="FFFFFF"/>
        </w:rPr>
        <w:t xml:space="preserve">small </w:t>
      </w:r>
      <w:r w:rsidR="002B3AD0" w:rsidRPr="00C05589">
        <w:rPr>
          <w:rFonts w:ascii="Arial" w:hAnsi="Arial" w:cs="Arial"/>
          <w:color w:val="1F1F1F"/>
          <w:shd w:val="clear" w:color="auto" w:fill="FFFFFF"/>
        </w:rPr>
        <w:t>market share of this niche, as emphasized by the various awards received in the last few years</w:t>
      </w:r>
      <w:r w:rsidR="005D1EC1">
        <w:rPr>
          <w:rFonts w:ascii="Arial" w:hAnsi="Arial" w:cs="Arial"/>
          <w:color w:val="1F1F1F"/>
          <w:shd w:val="clear" w:color="auto" w:fill="FFFFFF"/>
        </w:rPr>
        <w:t>,</w:t>
      </w:r>
      <w:r w:rsidR="002B3AD0" w:rsidRPr="00C05589">
        <w:rPr>
          <w:rFonts w:ascii="Arial" w:hAnsi="Arial" w:cs="Arial"/>
          <w:color w:val="1F1F1F"/>
          <w:shd w:val="clear" w:color="auto" w:fill="FFFFFF"/>
        </w:rPr>
        <w:t xml:space="preserve"> </w:t>
      </w:r>
      <w:r w:rsidR="003A1D71">
        <w:rPr>
          <w:rFonts w:ascii="Arial" w:hAnsi="Arial" w:cs="Arial"/>
          <w:color w:val="1F1F1F"/>
          <w:shd w:val="clear" w:color="auto" w:fill="FFFFFF"/>
        </w:rPr>
        <w:t>acc</w:t>
      </w:r>
      <w:r w:rsidR="005D1EC1">
        <w:rPr>
          <w:rFonts w:ascii="Arial" w:hAnsi="Arial" w:cs="Arial"/>
          <w:color w:val="1F1F1F"/>
          <w:shd w:val="clear" w:color="auto" w:fill="FFFFFF"/>
        </w:rPr>
        <w:t xml:space="preserve">ording to </w:t>
      </w:r>
      <w:r w:rsidR="009E397B" w:rsidRPr="00C05589">
        <w:rPr>
          <w:rFonts w:ascii="Arial" w:hAnsi="Arial" w:cs="Arial"/>
          <w:color w:val="1F1F1F"/>
          <w:shd w:val="clear" w:color="auto" w:fill="FFFFFF"/>
        </w:rPr>
        <w:t>Corinthia Group</w:t>
      </w:r>
      <w:r w:rsidR="005D1EC1">
        <w:rPr>
          <w:rFonts w:ascii="Arial" w:hAnsi="Arial" w:cs="Arial"/>
          <w:color w:val="1F1F1F"/>
          <w:shd w:val="clear" w:color="auto" w:fill="FFFFFF"/>
        </w:rPr>
        <w:t xml:space="preserve"> (</w:t>
      </w:r>
      <w:r w:rsidR="009E397B" w:rsidRPr="00C05589">
        <w:rPr>
          <w:rFonts w:ascii="Arial" w:hAnsi="Arial" w:cs="Arial"/>
          <w:color w:val="1F1F1F"/>
          <w:shd w:val="clear" w:color="auto" w:fill="FFFFFF"/>
        </w:rPr>
        <w:t>2019</w:t>
      </w:r>
      <w:r w:rsidR="00E74728" w:rsidRPr="00C05589">
        <w:rPr>
          <w:rFonts w:ascii="Arial" w:hAnsi="Arial" w:cs="Arial"/>
          <w:color w:val="1F1F1F"/>
          <w:shd w:val="clear" w:color="auto" w:fill="FFFFFF"/>
        </w:rPr>
        <w:t>)</w:t>
      </w:r>
      <w:r w:rsidR="005D1EC1">
        <w:rPr>
          <w:rFonts w:ascii="Arial" w:hAnsi="Arial" w:cs="Arial"/>
          <w:color w:val="1F1F1F"/>
          <w:shd w:val="clear" w:color="auto" w:fill="FFFFFF"/>
        </w:rPr>
        <w:t>.</w:t>
      </w:r>
      <w:r w:rsidR="00E74728" w:rsidRPr="00C05589">
        <w:rPr>
          <w:rFonts w:ascii="Arial" w:hAnsi="Arial" w:cs="Arial"/>
          <w:color w:val="1F1F1F"/>
          <w:shd w:val="clear" w:color="auto" w:fill="FFFFFF"/>
        </w:rPr>
        <w:t xml:space="preserve"> </w:t>
      </w:r>
    </w:p>
    <w:p w14:paraId="26C3A842" w14:textId="0A74B383" w:rsidR="004E6F3C" w:rsidRPr="00C05589" w:rsidRDefault="004E6F3C" w:rsidP="00C05589">
      <w:pPr>
        <w:pStyle w:val="Heading3"/>
        <w:spacing w:line="360" w:lineRule="auto"/>
        <w:jc w:val="both"/>
        <w:rPr>
          <w:rFonts w:ascii="Arial" w:hAnsi="Arial" w:cs="Arial"/>
          <w:sz w:val="22"/>
          <w:szCs w:val="22"/>
          <w:shd w:val="clear" w:color="auto" w:fill="FFFFFF"/>
        </w:rPr>
      </w:pPr>
      <w:bookmarkStart w:id="9" w:name="_Toc157525183"/>
      <w:r w:rsidRPr="00C05589">
        <w:rPr>
          <w:rFonts w:ascii="Arial" w:hAnsi="Arial" w:cs="Arial"/>
          <w:sz w:val="22"/>
          <w:szCs w:val="22"/>
          <w:shd w:val="clear" w:color="auto" w:fill="FFFFFF"/>
        </w:rPr>
        <w:t>2.2 Ibis Hotels</w:t>
      </w:r>
      <w:bookmarkEnd w:id="9"/>
    </w:p>
    <w:p w14:paraId="1A837BF3" w14:textId="4DB27515" w:rsidR="004E6F3C" w:rsidRPr="00C05589" w:rsidRDefault="004E6F3C" w:rsidP="00C05589">
      <w:pPr>
        <w:spacing w:line="360" w:lineRule="auto"/>
        <w:jc w:val="both"/>
        <w:rPr>
          <w:rFonts w:ascii="Arial" w:hAnsi="Arial" w:cs="Arial"/>
          <w:color w:val="1F1F1F"/>
          <w:shd w:val="clear" w:color="auto" w:fill="FFFFFF"/>
        </w:rPr>
      </w:pPr>
      <w:r w:rsidRPr="00C05589">
        <w:rPr>
          <w:rFonts w:ascii="Arial" w:hAnsi="Arial" w:cs="Arial"/>
          <w:color w:val="1F1F1F"/>
          <w:shd w:val="clear" w:color="auto" w:fill="FFFFFF"/>
        </w:rPr>
        <w:t>Part of the Accor Group is a budget-friendly brand with a focus on convenience and efficiency</w:t>
      </w:r>
      <w:r w:rsidR="00E51A37">
        <w:rPr>
          <w:rFonts w:ascii="Arial" w:hAnsi="Arial" w:cs="Arial"/>
          <w:color w:val="1F1F1F"/>
          <w:shd w:val="clear" w:color="auto" w:fill="FFFFFF"/>
        </w:rPr>
        <w:t xml:space="preserve">, according to </w:t>
      </w:r>
      <w:r w:rsidRPr="00C05589">
        <w:rPr>
          <w:rFonts w:ascii="Arial" w:hAnsi="Arial" w:cs="Arial"/>
          <w:color w:val="1F1F1F"/>
          <w:shd w:val="clear" w:color="auto" w:fill="FFFFFF"/>
        </w:rPr>
        <w:t>Ibis</w:t>
      </w:r>
      <w:r w:rsidR="00E51A37">
        <w:rPr>
          <w:rFonts w:ascii="Arial" w:hAnsi="Arial" w:cs="Arial"/>
          <w:color w:val="1F1F1F"/>
          <w:shd w:val="clear" w:color="auto" w:fill="FFFFFF"/>
        </w:rPr>
        <w:t xml:space="preserve"> (</w:t>
      </w:r>
      <w:r w:rsidRPr="00C05589">
        <w:rPr>
          <w:rFonts w:ascii="Arial" w:hAnsi="Arial" w:cs="Arial"/>
          <w:color w:val="1F1F1F"/>
          <w:shd w:val="clear" w:color="auto" w:fill="FFFFFF"/>
        </w:rPr>
        <w:t>2024). Accor Group “has one of the industry’s most diverse hospitality ecosystems, encompassing more than 40 hotel brands from luxury to economy” (Accor Press, 2023). Ibis Hotels are budget hotels that offer comfortable and modern rooms, with basic amenities such as free Wi-Fi, flat-screen TVs, and en-suite bathrooms</w:t>
      </w:r>
      <w:r w:rsidR="008527FE">
        <w:rPr>
          <w:rFonts w:ascii="Arial" w:hAnsi="Arial" w:cs="Arial"/>
          <w:color w:val="1F1F1F"/>
          <w:shd w:val="clear" w:color="auto" w:fill="FFFFFF"/>
        </w:rPr>
        <w:t xml:space="preserve">, as per </w:t>
      </w:r>
      <w:r w:rsidRPr="00C05589">
        <w:rPr>
          <w:rFonts w:ascii="Arial" w:hAnsi="Arial" w:cs="Arial"/>
          <w:color w:val="1F1F1F"/>
          <w:shd w:val="clear" w:color="auto" w:fill="FFFFFF"/>
        </w:rPr>
        <w:t>Ibis</w:t>
      </w:r>
      <w:r w:rsidR="008527FE">
        <w:rPr>
          <w:rFonts w:ascii="Arial" w:hAnsi="Arial" w:cs="Arial"/>
          <w:color w:val="1F1F1F"/>
          <w:shd w:val="clear" w:color="auto" w:fill="FFFFFF"/>
        </w:rPr>
        <w:t xml:space="preserve"> website (</w:t>
      </w:r>
      <w:r w:rsidRPr="00C05589">
        <w:rPr>
          <w:rFonts w:ascii="Arial" w:hAnsi="Arial" w:cs="Arial"/>
          <w:color w:val="1F1F1F"/>
          <w:shd w:val="clear" w:color="auto" w:fill="FFFFFF"/>
        </w:rPr>
        <w:t>2024).</w:t>
      </w:r>
      <w:r w:rsidR="004545AD" w:rsidRPr="00C05589">
        <w:rPr>
          <w:rFonts w:ascii="Arial" w:hAnsi="Arial" w:cs="Arial"/>
          <w:color w:val="1F1F1F"/>
          <w:shd w:val="clear" w:color="auto" w:fill="FFFFFF"/>
        </w:rPr>
        <w:t xml:space="preserve"> As one of the largest budget hotel chains globally, Ibis Hotels has secured a substantial market share in the economy hotel segment.</w:t>
      </w:r>
    </w:p>
    <w:p w14:paraId="3B32E09F" w14:textId="37A2168F" w:rsidR="0035372E" w:rsidRPr="00C05589" w:rsidRDefault="004E6F3C" w:rsidP="00C05589">
      <w:pPr>
        <w:pStyle w:val="Heading3"/>
        <w:spacing w:line="360" w:lineRule="auto"/>
        <w:jc w:val="both"/>
        <w:rPr>
          <w:rFonts w:ascii="Arial" w:hAnsi="Arial" w:cs="Arial"/>
          <w:sz w:val="22"/>
          <w:szCs w:val="22"/>
          <w:shd w:val="clear" w:color="auto" w:fill="FFFFFF"/>
        </w:rPr>
      </w:pPr>
      <w:bookmarkStart w:id="10" w:name="_Toc157525184"/>
      <w:r w:rsidRPr="00C05589">
        <w:rPr>
          <w:rFonts w:ascii="Arial" w:hAnsi="Arial" w:cs="Arial"/>
          <w:sz w:val="22"/>
          <w:szCs w:val="22"/>
          <w:shd w:val="clear" w:color="auto" w:fill="FFFFFF"/>
        </w:rPr>
        <w:t>2.3 Comparison</w:t>
      </w:r>
      <w:bookmarkEnd w:id="10"/>
    </w:p>
    <w:p w14:paraId="155C68C4" w14:textId="68028676" w:rsidR="0035372E" w:rsidRDefault="0035372E" w:rsidP="00C05589">
      <w:pPr>
        <w:spacing w:line="360" w:lineRule="auto"/>
        <w:jc w:val="both"/>
        <w:rPr>
          <w:rFonts w:ascii="Arial" w:hAnsi="Arial" w:cs="Arial"/>
        </w:rPr>
      </w:pPr>
      <w:r w:rsidRPr="00C05589">
        <w:rPr>
          <w:rFonts w:ascii="Arial" w:hAnsi="Arial" w:cs="Arial"/>
        </w:rPr>
        <w:t>In summary, Corinthia Hotels</w:t>
      </w:r>
      <w:r w:rsidR="00A958C4" w:rsidRPr="00C05589">
        <w:rPr>
          <w:rFonts w:ascii="Arial" w:hAnsi="Arial" w:cs="Arial"/>
        </w:rPr>
        <w:t xml:space="preserve"> comes as </w:t>
      </w:r>
      <w:r w:rsidR="00A63503" w:rsidRPr="00C05589">
        <w:rPr>
          <w:rFonts w:ascii="Arial" w:hAnsi="Arial" w:cs="Arial"/>
        </w:rPr>
        <w:t>a new player in the luxury accommodation and managed to get h</w:t>
      </w:r>
      <w:r w:rsidRPr="00C05589">
        <w:rPr>
          <w:rFonts w:ascii="Arial" w:hAnsi="Arial" w:cs="Arial"/>
        </w:rPr>
        <w:t>old</w:t>
      </w:r>
      <w:r w:rsidR="00A63503" w:rsidRPr="00C05589">
        <w:rPr>
          <w:rFonts w:ascii="Arial" w:hAnsi="Arial" w:cs="Arial"/>
        </w:rPr>
        <w:t xml:space="preserve"> of</w:t>
      </w:r>
      <w:r w:rsidRPr="00C05589">
        <w:rPr>
          <w:rFonts w:ascii="Arial" w:hAnsi="Arial" w:cs="Arial"/>
        </w:rPr>
        <w:t xml:space="preserve"> a </w:t>
      </w:r>
      <w:r w:rsidR="00A958C4" w:rsidRPr="00C05589">
        <w:rPr>
          <w:rFonts w:ascii="Arial" w:hAnsi="Arial" w:cs="Arial"/>
        </w:rPr>
        <w:t>small</w:t>
      </w:r>
      <w:r w:rsidRPr="00C05589">
        <w:rPr>
          <w:rFonts w:ascii="Arial" w:hAnsi="Arial" w:cs="Arial"/>
        </w:rPr>
        <w:t xml:space="preserve"> market position in the</w:t>
      </w:r>
      <w:r w:rsidR="00A958C4" w:rsidRPr="00C05589">
        <w:rPr>
          <w:rFonts w:ascii="Arial" w:hAnsi="Arial" w:cs="Arial"/>
        </w:rPr>
        <w:t xml:space="preserve"> </w:t>
      </w:r>
      <w:r w:rsidRPr="00C05589">
        <w:rPr>
          <w:rFonts w:ascii="Arial" w:hAnsi="Arial" w:cs="Arial"/>
        </w:rPr>
        <w:t>luxury segment with its focus on personalized service and premium accommodations. In contrast, Ibis Hotels has successfully positioned itself as a reputable budget hotel chain catering to value-conscious travellers across various market segment</w:t>
      </w:r>
      <w:r w:rsidR="005D3352" w:rsidRPr="00C05589">
        <w:rPr>
          <w:rFonts w:ascii="Arial" w:hAnsi="Arial" w:cs="Arial"/>
        </w:rPr>
        <w:t xml:space="preserve">. </w:t>
      </w:r>
    </w:p>
    <w:p w14:paraId="5386F6D0" w14:textId="77777777" w:rsidR="00F86496" w:rsidRDefault="00F86496" w:rsidP="00C05589">
      <w:pPr>
        <w:spacing w:line="360" w:lineRule="auto"/>
        <w:jc w:val="both"/>
        <w:rPr>
          <w:rFonts w:ascii="Arial" w:hAnsi="Arial" w:cs="Arial"/>
        </w:rPr>
      </w:pPr>
    </w:p>
    <w:p w14:paraId="46B2097A" w14:textId="77777777" w:rsidR="00F86496" w:rsidRDefault="00F86496" w:rsidP="00C05589">
      <w:pPr>
        <w:spacing w:line="360" w:lineRule="auto"/>
        <w:jc w:val="both"/>
        <w:rPr>
          <w:rFonts w:ascii="Arial" w:hAnsi="Arial" w:cs="Arial"/>
        </w:rPr>
      </w:pPr>
    </w:p>
    <w:p w14:paraId="3D01EB65" w14:textId="77777777" w:rsidR="00F86496" w:rsidRDefault="00F86496" w:rsidP="00C05589">
      <w:pPr>
        <w:spacing w:line="360" w:lineRule="auto"/>
        <w:jc w:val="both"/>
        <w:rPr>
          <w:rFonts w:ascii="Arial" w:hAnsi="Arial" w:cs="Arial"/>
        </w:rPr>
      </w:pPr>
    </w:p>
    <w:p w14:paraId="429477FE" w14:textId="77777777" w:rsidR="00F86496" w:rsidRPr="00C05589" w:rsidRDefault="00F86496" w:rsidP="00C05589">
      <w:pPr>
        <w:spacing w:line="360" w:lineRule="auto"/>
        <w:jc w:val="both"/>
        <w:rPr>
          <w:rFonts w:ascii="Arial" w:hAnsi="Arial" w:cs="Arial"/>
        </w:rPr>
      </w:pPr>
    </w:p>
    <w:p w14:paraId="4136E64E" w14:textId="23AF75A0" w:rsidR="004E6F3C" w:rsidRPr="00C05589" w:rsidRDefault="004E6F3C" w:rsidP="00C05589">
      <w:pPr>
        <w:spacing w:line="360" w:lineRule="auto"/>
        <w:jc w:val="both"/>
        <w:rPr>
          <w:rFonts w:ascii="Arial" w:hAnsi="Arial" w:cs="Arial"/>
        </w:rPr>
      </w:pPr>
      <w:r w:rsidRPr="00C05589">
        <w:rPr>
          <w:rFonts w:ascii="Arial" w:hAnsi="Arial" w:cs="Arial"/>
          <w:color w:val="1F1F1F"/>
          <w:shd w:val="clear" w:color="auto" w:fill="FFFFFF"/>
        </w:rPr>
        <w:lastRenderedPageBreak/>
        <w:t>Below is a table that summarizes the key differences between the two hotel chains:</w:t>
      </w:r>
    </w:p>
    <w:tbl>
      <w:tblPr>
        <w:tblStyle w:val="TableGrid"/>
        <w:tblW w:w="0" w:type="auto"/>
        <w:tblLook w:val="04A0" w:firstRow="1" w:lastRow="0" w:firstColumn="1" w:lastColumn="0" w:noHBand="0" w:noVBand="1"/>
      </w:tblPr>
      <w:tblGrid>
        <w:gridCol w:w="1838"/>
        <w:gridCol w:w="4172"/>
        <w:gridCol w:w="3006"/>
      </w:tblGrid>
      <w:tr w:rsidR="004E6F3C" w:rsidRPr="00C05589" w14:paraId="4F57BFE8" w14:textId="77777777" w:rsidTr="00D626D2">
        <w:tc>
          <w:tcPr>
            <w:tcW w:w="1838" w:type="dxa"/>
            <w:vAlign w:val="center"/>
          </w:tcPr>
          <w:p w14:paraId="722E0DAF"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Feature</w:t>
            </w:r>
          </w:p>
        </w:tc>
        <w:tc>
          <w:tcPr>
            <w:tcW w:w="4172" w:type="dxa"/>
            <w:vAlign w:val="center"/>
          </w:tcPr>
          <w:p w14:paraId="6BCFDA1F"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Corinthia Hotels</w:t>
            </w:r>
          </w:p>
        </w:tc>
        <w:tc>
          <w:tcPr>
            <w:tcW w:w="3006" w:type="dxa"/>
            <w:vAlign w:val="center"/>
          </w:tcPr>
          <w:p w14:paraId="1FEFD8AA"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Ibis Hotels</w:t>
            </w:r>
          </w:p>
        </w:tc>
      </w:tr>
      <w:tr w:rsidR="004E6F3C" w:rsidRPr="00C05589" w14:paraId="478BB7EA" w14:textId="77777777" w:rsidTr="00D626D2">
        <w:tc>
          <w:tcPr>
            <w:tcW w:w="1838" w:type="dxa"/>
            <w:vAlign w:val="center"/>
          </w:tcPr>
          <w:p w14:paraId="746A126D"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Price</w:t>
            </w:r>
          </w:p>
        </w:tc>
        <w:tc>
          <w:tcPr>
            <w:tcW w:w="4172" w:type="dxa"/>
            <w:vAlign w:val="center"/>
          </w:tcPr>
          <w:p w14:paraId="2451D610"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Higher-end, luxury</w:t>
            </w:r>
          </w:p>
        </w:tc>
        <w:tc>
          <w:tcPr>
            <w:tcW w:w="3006" w:type="dxa"/>
            <w:vAlign w:val="center"/>
          </w:tcPr>
          <w:p w14:paraId="728DDE07" w14:textId="77777777" w:rsidR="004E6F3C" w:rsidRPr="00C05589" w:rsidRDefault="004E6F3C" w:rsidP="00C05589">
            <w:pPr>
              <w:spacing w:line="360" w:lineRule="auto"/>
              <w:jc w:val="both"/>
              <w:rPr>
                <w:rFonts w:ascii="Arial" w:hAnsi="Arial" w:cs="Arial"/>
              </w:rPr>
            </w:pPr>
            <w:r w:rsidRPr="00C05589">
              <w:rPr>
                <w:rFonts w:ascii="Arial" w:hAnsi="Arial" w:cs="Arial"/>
              </w:rPr>
              <w:t>Lower-end, budget</w:t>
            </w:r>
          </w:p>
        </w:tc>
      </w:tr>
      <w:tr w:rsidR="004E6F3C" w:rsidRPr="00C05589" w14:paraId="2706222B" w14:textId="77777777" w:rsidTr="00D626D2">
        <w:tc>
          <w:tcPr>
            <w:tcW w:w="1838" w:type="dxa"/>
            <w:vAlign w:val="center"/>
          </w:tcPr>
          <w:p w14:paraId="561B7222"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Target audience</w:t>
            </w:r>
          </w:p>
        </w:tc>
        <w:tc>
          <w:tcPr>
            <w:tcW w:w="4172" w:type="dxa"/>
            <w:vAlign w:val="center"/>
          </w:tcPr>
          <w:p w14:paraId="75F6724B"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Upscale travellers, business travellers, special occasion travellers</w:t>
            </w:r>
          </w:p>
        </w:tc>
        <w:tc>
          <w:tcPr>
            <w:tcW w:w="3006" w:type="dxa"/>
            <w:vAlign w:val="center"/>
          </w:tcPr>
          <w:p w14:paraId="0A8B8F53"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Budget-conscious travellers, backpackers, short-stay travellers</w:t>
            </w:r>
          </w:p>
        </w:tc>
      </w:tr>
      <w:tr w:rsidR="004E6F3C" w:rsidRPr="00C05589" w14:paraId="28C91DF7" w14:textId="77777777" w:rsidTr="00D626D2">
        <w:tc>
          <w:tcPr>
            <w:tcW w:w="1838" w:type="dxa"/>
            <w:vAlign w:val="center"/>
          </w:tcPr>
          <w:p w14:paraId="31599C3F"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Amenities</w:t>
            </w:r>
          </w:p>
        </w:tc>
        <w:tc>
          <w:tcPr>
            <w:tcW w:w="4172" w:type="dxa"/>
            <w:vAlign w:val="center"/>
          </w:tcPr>
          <w:p w14:paraId="55CBE172"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Spa, fitness centre, fine dining, concierge service, luxury rooms and suites</w:t>
            </w:r>
          </w:p>
        </w:tc>
        <w:tc>
          <w:tcPr>
            <w:tcW w:w="3006" w:type="dxa"/>
            <w:vAlign w:val="center"/>
          </w:tcPr>
          <w:p w14:paraId="0994B3F9" w14:textId="6E2FAED0" w:rsidR="004E6F3C" w:rsidRPr="00C05589" w:rsidRDefault="004E6F3C" w:rsidP="00C05589">
            <w:pPr>
              <w:spacing w:line="360" w:lineRule="auto"/>
              <w:jc w:val="both"/>
              <w:rPr>
                <w:rFonts w:ascii="Arial" w:hAnsi="Arial" w:cs="Arial"/>
              </w:rPr>
            </w:pPr>
            <w:r w:rsidRPr="00C05589">
              <w:rPr>
                <w:rFonts w:ascii="Arial" w:hAnsi="Arial" w:cs="Arial"/>
                <w:color w:val="1F1F1F"/>
              </w:rPr>
              <w:t>Basic</w:t>
            </w:r>
            <w:r w:rsidR="008359E1">
              <w:rPr>
                <w:rFonts w:ascii="Arial" w:hAnsi="Arial" w:cs="Arial"/>
                <w:color w:val="1F1F1F"/>
              </w:rPr>
              <w:t xml:space="preserve"> (</w:t>
            </w:r>
            <w:r w:rsidRPr="00C05589">
              <w:rPr>
                <w:rFonts w:ascii="Arial" w:hAnsi="Arial" w:cs="Arial"/>
                <w:color w:val="1F1F1F"/>
              </w:rPr>
              <w:t>Wi-Fi, breakfast, and on-site laundry</w:t>
            </w:r>
            <w:r w:rsidR="008359E1">
              <w:rPr>
                <w:rFonts w:ascii="Arial" w:hAnsi="Arial" w:cs="Arial"/>
                <w:color w:val="1F1F1F"/>
              </w:rPr>
              <w:t>)</w:t>
            </w:r>
          </w:p>
        </w:tc>
      </w:tr>
      <w:tr w:rsidR="004E6F3C" w:rsidRPr="00C05589" w14:paraId="20D2148C" w14:textId="77777777" w:rsidTr="00D626D2">
        <w:tc>
          <w:tcPr>
            <w:tcW w:w="1838" w:type="dxa"/>
            <w:vAlign w:val="center"/>
          </w:tcPr>
          <w:p w14:paraId="468F63A6"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Locations</w:t>
            </w:r>
          </w:p>
        </w:tc>
        <w:tc>
          <w:tcPr>
            <w:tcW w:w="4172" w:type="dxa"/>
            <w:vAlign w:val="center"/>
          </w:tcPr>
          <w:p w14:paraId="05EEA5C2" w14:textId="73EBB006" w:rsidR="004E6F3C" w:rsidRPr="00C05589" w:rsidRDefault="00010918" w:rsidP="00C05589">
            <w:pPr>
              <w:spacing w:line="360" w:lineRule="auto"/>
              <w:jc w:val="both"/>
              <w:rPr>
                <w:rFonts w:ascii="Arial" w:hAnsi="Arial" w:cs="Arial"/>
              </w:rPr>
            </w:pPr>
            <w:r w:rsidRPr="00C05589">
              <w:rPr>
                <w:rFonts w:ascii="Arial" w:hAnsi="Arial" w:cs="Arial"/>
                <w:color w:val="1F1F1F"/>
              </w:rPr>
              <w:t>15 hotels in m</w:t>
            </w:r>
            <w:r w:rsidR="004E6F3C" w:rsidRPr="00C05589">
              <w:rPr>
                <w:rFonts w:ascii="Arial" w:hAnsi="Arial" w:cs="Arial"/>
                <w:color w:val="1F1F1F"/>
              </w:rPr>
              <w:t>ajor cities around the world</w:t>
            </w:r>
          </w:p>
        </w:tc>
        <w:tc>
          <w:tcPr>
            <w:tcW w:w="3006" w:type="dxa"/>
            <w:vAlign w:val="center"/>
          </w:tcPr>
          <w:p w14:paraId="2F59BDC6" w14:textId="77777777" w:rsidR="004E6F3C" w:rsidRPr="00C05589" w:rsidRDefault="004E6F3C" w:rsidP="00C05589">
            <w:pPr>
              <w:spacing w:line="360" w:lineRule="auto"/>
              <w:jc w:val="both"/>
              <w:rPr>
                <w:rFonts w:ascii="Arial" w:hAnsi="Arial" w:cs="Arial"/>
              </w:rPr>
            </w:pPr>
            <w:r w:rsidRPr="00C05589">
              <w:rPr>
                <w:rFonts w:ascii="Arial" w:hAnsi="Arial" w:cs="Arial"/>
                <w:color w:val="1F1F1F"/>
              </w:rPr>
              <w:t>Over 1,200 hotels in 65 countries around the world</w:t>
            </w:r>
          </w:p>
        </w:tc>
      </w:tr>
    </w:tbl>
    <w:p w14:paraId="026707CE" w14:textId="77777777" w:rsidR="004E6F3C" w:rsidRPr="00C05589" w:rsidRDefault="004E6F3C" w:rsidP="00C05589">
      <w:pPr>
        <w:spacing w:line="360" w:lineRule="auto"/>
        <w:jc w:val="both"/>
        <w:rPr>
          <w:rFonts w:ascii="Arial" w:hAnsi="Arial" w:cs="Arial"/>
        </w:rPr>
      </w:pPr>
    </w:p>
    <w:p w14:paraId="6E401475" w14:textId="2704F330" w:rsidR="000C2EFD" w:rsidRPr="00C05589" w:rsidRDefault="00142BB8" w:rsidP="00C05589">
      <w:pPr>
        <w:pStyle w:val="Heading2"/>
        <w:spacing w:line="360" w:lineRule="auto"/>
        <w:jc w:val="both"/>
        <w:rPr>
          <w:rFonts w:ascii="Arial" w:hAnsi="Arial" w:cs="Arial"/>
          <w:sz w:val="22"/>
          <w:szCs w:val="22"/>
        </w:rPr>
      </w:pPr>
      <w:bookmarkStart w:id="11" w:name="_Toc157525185"/>
      <w:r w:rsidRPr="00C05589">
        <w:rPr>
          <w:rFonts w:ascii="Arial" w:hAnsi="Arial" w:cs="Arial"/>
          <w:sz w:val="22"/>
          <w:szCs w:val="22"/>
        </w:rPr>
        <w:t>3. Growth potential</w:t>
      </w:r>
      <w:bookmarkEnd w:id="11"/>
    </w:p>
    <w:p w14:paraId="7F29438B" w14:textId="73574975" w:rsidR="00142BB8" w:rsidRPr="00C05589" w:rsidRDefault="0093033F" w:rsidP="00C05589">
      <w:pPr>
        <w:pStyle w:val="Heading3"/>
        <w:spacing w:line="360" w:lineRule="auto"/>
        <w:jc w:val="both"/>
        <w:rPr>
          <w:rFonts w:ascii="Arial" w:hAnsi="Arial" w:cs="Arial"/>
          <w:sz w:val="22"/>
          <w:szCs w:val="22"/>
        </w:rPr>
      </w:pPr>
      <w:bookmarkStart w:id="12" w:name="_Toc157525186"/>
      <w:r w:rsidRPr="00C05589">
        <w:rPr>
          <w:rFonts w:ascii="Arial" w:hAnsi="Arial" w:cs="Arial"/>
          <w:sz w:val="22"/>
          <w:szCs w:val="22"/>
        </w:rPr>
        <w:t>3.1 Corinthia Hotels</w:t>
      </w:r>
      <w:bookmarkEnd w:id="12"/>
    </w:p>
    <w:p w14:paraId="66FF8BFC" w14:textId="798EAE47" w:rsidR="00F87E9B" w:rsidRPr="00C05589" w:rsidRDefault="0081759A" w:rsidP="00C05589">
      <w:pPr>
        <w:spacing w:line="360" w:lineRule="auto"/>
        <w:jc w:val="both"/>
        <w:rPr>
          <w:rFonts w:ascii="Arial" w:hAnsi="Arial" w:cs="Arial"/>
        </w:rPr>
      </w:pPr>
      <w:r w:rsidRPr="00C05589">
        <w:rPr>
          <w:rFonts w:ascii="Arial" w:hAnsi="Arial" w:cs="Arial"/>
        </w:rPr>
        <w:t xml:space="preserve">Corinthia Hotels have a high growth potential, as they aim to expand their portfolio and presence in new and emerging markets, such as China, India, </w:t>
      </w:r>
      <w:proofErr w:type="gramStart"/>
      <w:r w:rsidRPr="00C05589">
        <w:rPr>
          <w:rFonts w:ascii="Arial" w:hAnsi="Arial" w:cs="Arial"/>
        </w:rPr>
        <w:t>Brazil</w:t>
      </w:r>
      <w:proofErr w:type="gramEnd"/>
      <w:r w:rsidRPr="00C05589">
        <w:rPr>
          <w:rFonts w:ascii="Arial" w:hAnsi="Arial" w:cs="Arial"/>
        </w:rPr>
        <w:t xml:space="preserve"> and the US</w:t>
      </w:r>
      <w:r w:rsidR="008527FE">
        <w:rPr>
          <w:rFonts w:ascii="Arial" w:hAnsi="Arial" w:cs="Arial"/>
        </w:rPr>
        <w:t xml:space="preserve">, according to </w:t>
      </w:r>
      <w:r w:rsidR="00155BFB" w:rsidRPr="00C05589">
        <w:rPr>
          <w:rFonts w:ascii="Arial" w:hAnsi="Arial" w:cs="Arial"/>
        </w:rPr>
        <w:t>Corinthia Grou</w:t>
      </w:r>
      <w:r w:rsidR="008527FE">
        <w:rPr>
          <w:rFonts w:ascii="Arial" w:hAnsi="Arial" w:cs="Arial"/>
        </w:rPr>
        <w:t>p (</w:t>
      </w:r>
      <w:r w:rsidR="0092105C" w:rsidRPr="00C05589">
        <w:rPr>
          <w:rFonts w:ascii="Arial" w:hAnsi="Arial" w:cs="Arial"/>
        </w:rPr>
        <w:t>2022</w:t>
      </w:r>
      <w:r w:rsidR="00641707" w:rsidRPr="00C05589">
        <w:rPr>
          <w:rFonts w:ascii="Arial" w:hAnsi="Arial" w:cs="Arial"/>
        </w:rPr>
        <w:t>)</w:t>
      </w:r>
      <w:r w:rsidRPr="00C05589">
        <w:rPr>
          <w:rFonts w:ascii="Arial" w:hAnsi="Arial" w:cs="Arial"/>
        </w:rPr>
        <w:t>. Corinthia Hotels have a selective and opportunistic growth strategy, as they focus on acquiring or developing prime properties in strategic locations, and partnering with reputable investors and developers</w:t>
      </w:r>
      <w:r w:rsidR="008527FE">
        <w:rPr>
          <w:rFonts w:ascii="Arial" w:hAnsi="Arial" w:cs="Arial"/>
        </w:rPr>
        <w:t xml:space="preserve">, according to </w:t>
      </w:r>
      <w:r w:rsidR="00641707" w:rsidRPr="00C05589">
        <w:rPr>
          <w:rFonts w:ascii="Arial" w:hAnsi="Arial" w:cs="Arial"/>
        </w:rPr>
        <w:t>Naudi</w:t>
      </w:r>
      <w:r w:rsidR="008527FE">
        <w:rPr>
          <w:rFonts w:ascii="Arial" w:hAnsi="Arial" w:cs="Arial"/>
        </w:rPr>
        <w:t xml:space="preserve"> (</w:t>
      </w:r>
      <w:r w:rsidR="00641707" w:rsidRPr="00C05589">
        <w:rPr>
          <w:rFonts w:ascii="Arial" w:hAnsi="Arial" w:cs="Arial"/>
        </w:rPr>
        <w:t>2019</w:t>
      </w:r>
      <w:r w:rsidR="0092105C" w:rsidRPr="00C05589">
        <w:rPr>
          <w:rFonts w:ascii="Arial" w:hAnsi="Arial" w:cs="Arial"/>
        </w:rPr>
        <w:t>)</w:t>
      </w:r>
      <w:r w:rsidR="00641707" w:rsidRPr="00C05589">
        <w:rPr>
          <w:rFonts w:ascii="Arial" w:hAnsi="Arial" w:cs="Arial"/>
        </w:rPr>
        <w:t>.</w:t>
      </w:r>
      <w:r w:rsidR="007F2D64" w:rsidRPr="00C05589">
        <w:rPr>
          <w:rFonts w:ascii="Arial" w:hAnsi="Arial" w:cs="Arial"/>
        </w:rPr>
        <w:t xml:space="preserve"> </w:t>
      </w:r>
    </w:p>
    <w:p w14:paraId="1C77EE4C" w14:textId="6DA30F83" w:rsidR="00EB34A3" w:rsidRPr="00C05589" w:rsidRDefault="00A66A0E" w:rsidP="00C05589">
      <w:pPr>
        <w:spacing w:line="360" w:lineRule="auto"/>
        <w:jc w:val="both"/>
        <w:rPr>
          <w:rFonts w:ascii="Arial" w:hAnsi="Arial" w:cs="Arial"/>
        </w:rPr>
      </w:pPr>
      <w:r w:rsidRPr="00C05589">
        <w:rPr>
          <w:rFonts w:ascii="Arial" w:hAnsi="Arial" w:cs="Arial"/>
        </w:rPr>
        <w:t>The luxury travel segment continues to grow as affluent travellers seek unique experiences and upscale accommodations</w:t>
      </w:r>
      <w:r w:rsidR="008527FE">
        <w:rPr>
          <w:rFonts w:ascii="Arial" w:hAnsi="Arial" w:cs="Arial"/>
        </w:rPr>
        <w:t xml:space="preserve">, as per </w:t>
      </w:r>
      <w:r w:rsidR="00F96DB0" w:rsidRPr="00C05589">
        <w:rPr>
          <w:rFonts w:ascii="Arial" w:hAnsi="Arial" w:cs="Arial"/>
        </w:rPr>
        <w:t>Cove</w:t>
      </w:r>
      <w:r w:rsidR="008527FE">
        <w:rPr>
          <w:rFonts w:ascii="Arial" w:hAnsi="Arial" w:cs="Arial"/>
        </w:rPr>
        <w:t>y (</w:t>
      </w:r>
      <w:r w:rsidR="00F96DB0" w:rsidRPr="00C05589">
        <w:rPr>
          <w:rFonts w:ascii="Arial" w:hAnsi="Arial" w:cs="Arial"/>
        </w:rPr>
        <w:t>2023</w:t>
      </w:r>
      <w:r w:rsidRPr="00C05589">
        <w:rPr>
          <w:rFonts w:ascii="Arial" w:hAnsi="Arial" w:cs="Arial"/>
        </w:rPr>
        <w:t>). Corinthia Hotels is well-positioned to capitalize on this trend by leveraging its brand reputation and expanding its luxury offerings</w:t>
      </w:r>
      <w:r w:rsidR="008527FE">
        <w:rPr>
          <w:rFonts w:ascii="Arial" w:hAnsi="Arial" w:cs="Arial"/>
        </w:rPr>
        <w:t xml:space="preserve">, as per </w:t>
      </w:r>
      <w:r w:rsidR="00F96DB0" w:rsidRPr="00C05589">
        <w:rPr>
          <w:rFonts w:ascii="Arial" w:hAnsi="Arial" w:cs="Arial"/>
        </w:rPr>
        <w:t>Naudi</w:t>
      </w:r>
      <w:r w:rsidR="008527FE">
        <w:rPr>
          <w:rFonts w:ascii="Arial" w:hAnsi="Arial" w:cs="Arial"/>
        </w:rPr>
        <w:t xml:space="preserve"> (</w:t>
      </w:r>
      <w:r w:rsidR="00F96DB0" w:rsidRPr="00C05589">
        <w:rPr>
          <w:rFonts w:ascii="Arial" w:hAnsi="Arial" w:cs="Arial"/>
        </w:rPr>
        <w:t>2019).</w:t>
      </w:r>
      <w:r w:rsidR="00FF1462" w:rsidRPr="00C05589">
        <w:rPr>
          <w:rFonts w:ascii="Arial" w:hAnsi="Arial" w:cs="Arial"/>
        </w:rPr>
        <w:t xml:space="preserve"> </w:t>
      </w:r>
    </w:p>
    <w:p w14:paraId="50597E04" w14:textId="12DCEA32" w:rsidR="0093033F" w:rsidRPr="00C05589" w:rsidRDefault="0051271C" w:rsidP="00C05589">
      <w:pPr>
        <w:spacing w:line="360" w:lineRule="auto"/>
        <w:jc w:val="both"/>
        <w:rPr>
          <w:rFonts w:ascii="Arial" w:hAnsi="Arial" w:cs="Arial"/>
        </w:rPr>
      </w:pPr>
      <w:r w:rsidRPr="00C05589">
        <w:rPr>
          <w:rFonts w:ascii="Arial" w:hAnsi="Arial" w:cs="Arial"/>
        </w:rPr>
        <w:t>Potential barriers to Corinthia's growth include high capital requirement</w:t>
      </w:r>
      <w:r w:rsidR="00850D19" w:rsidRPr="00C05589">
        <w:rPr>
          <w:rFonts w:ascii="Arial" w:hAnsi="Arial" w:cs="Arial"/>
        </w:rPr>
        <w:t>s,</w:t>
      </w:r>
      <w:r w:rsidRPr="00C05589">
        <w:rPr>
          <w:rFonts w:ascii="Arial" w:hAnsi="Arial" w:cs="Arial"/>
        </w:rPr>
        <w:t xml:space="preserve"> economic uncertainties impacting luxury spending, competition from emerging luxury hotel brands, and geopolitical factors influencing travel patterns</w:t>
      </w:r>
      <w:r w:rsidR="00966189">
        <w:rPr>
          <w:rFonts w:ascii="Arial" w:hAnsi="Arial" w:cs="Arial"/>
        </w:rPr>
        <w:t>,</w:t>
      </w:r>
      <w:r w:rsidR="00850D19" w:rsidRPr="00C05589">
        <w:rPr>
          <w:rFonts w:ascii="Arial" w:hAnsi="Arial" w:cs="Arial"/>
        </w:rPr>
        <w:t xml:space="preserve"> </w:t>
      </w:r>
      <w:r w:rsidR="008527FE">
        <w:rPr>
          <w:rFonts w:ascii="Arial" w:hAnsi="Arial" w:cs="Arial"/>
        </w:rPr>
        <w:t xml:space="preserve">according to </w:t>
      </w:r>
      <w:r w:rsidR="00155BFB" w:rsidRPr="00C05589">
        <w:rPr>
          <w:rFonts w:ascii="Arial" w:hAnsi="Arial" w:cs="Arial"/>
        </w:rPr>
        <w:t>Corinthia Group</w:t>
      </w:r>
      <w:r w:rsidR="008527FE">
        <w:rPr>
          <w:rFonts w:ascii="Arial" w:hAnsi="Arial" w:cs="Arial"/>
        </w:rPr>
        <w:t xml:space="preserve"> (</w:t>
      </w:r>
      <w:r w:rsidR="00850D19" w:rsidRPr="00C05589">
        <w:rPr>
          <w:rFonts w:ascii="Arial" w:hAnsi="Arial" w:cs="Arial"/>
        </w:rPr>
        <w:t>202</w:t>
      </w:r>
      <w:r w:rsidR="00FD6B02" w:rsidRPr="00C05589">
        <w:rPr>
          <w:rFonts w:ascii="Arial" w:hAnsi="Arial" w:cs="Arial"/>
        </w:rPr>
        <w:t>2</w:t>
      </w:r>
      <w:r w:rsidR="00850D19" w:rsidRPr="00C05589">
        <w:rPr>
          <w:rFonts w:ascii="Arial" w:hAnsi="Arial" w:cs="Arial"/>
        </w:rPr>
        <w:t>)</w:t>
      </w:r>
      <w:r w:rsidR="00FD6B02" w:rsidRPr="00C05589">
        <w:rPr>
          <w:rFonts w:ascii="Arial" w:hAnsi="Arial" w:cs="Arial"/>
        </w:rPr>
        <w:t>.</w:t>
      </w:r>
    </w:p>
    <w:p w14:paraId="0D0CF0C7" w14:textId="543D3C36" w:rsidR="00D67C28" w:rsidRPr="00C05589" w:rsidRDefault="00D67C28" w:rsidP="00C05589">
      <w:pPr>
        <w:pStyle w:val="Heading3"/>
        <w:spacing w:line="360" w:lineRule="auto"/>
        <w:jc w:val="both"/>
        <w:rPr>
          <w:rFonts w:ascii="Arial" w:hAnsi="Arial" w:cs="Arial"/>
          <w:sz w:val="22"/>
          <w:szCs w:val="22"/>
        </w:rPr>
      </w:pPr>
      <w:bookmarkStart w:id="13" w:name="_Toc157525187"/>
      <w:r w:rsidRPr="00C05589">
        <w:rPr>
          <w:rFonts w:ascii="Arial" w:hAnsi="Arial" w:cs="Arial"/>
          <w:sz w:val="22"/>
          <w:szCs w:val="22"/>
        </w:rPr>
        <w:t>3.2 Ibis Hotels</w:t>
      </w:r>
      <w:bookmarkEnd w:id="13"/>
    </w:p>
    <w:p w14:paraId="0265047F" w14:textId="3DEBF877" w:rsidR="00EB34A3" w:rsidRPr="00C05589" w:rsidRDefault="009F78E2" w:rsidP="00C05589">
      <w:pPr>
        <w:spacing w:line="360" w:lineRule="auto"/>
        <w:jc w:val="both"/>
        <w:rPr>
          <w:rFonts w:ascii="Arial" w:hAnsi="Arial" w:cs="Arial"/>
        </w:rPr>
      </w:pPr>
      <w:r w:rsidRPr="00C05589">
        <w:rPr>
          <w:rFonts w:ascii="Arial" w:hAnsi="Arial" w:cs="Arial"/>
        </w:rPr>
        <w:t xml:space="preserve">Ibis Hotels aim to consolidate their position and optimize their performance in their existing markets, as well as expand into new markets </w:t>
      </w:r>
      <w:r w:rsidR="00D02309" w:rsidRPr="00C05589">
        <w:rPr>
          <w:rFonts w:ascii="Arial" w:hAnsi="Arial" w:cs="Arial"/>
        </w:rPr>
        <w:t>with increased demand for affordable and reliable accommodation</w:t>
      </w:r>
      <w:r w:rsidRPr="00C05589">
        <w:rPr>
          <w:rFonts w:ascii="Arial" w:hAnsi="Arial" w:cs="Arial"/>
        </w:rPr>
        <w:t xml:space="preserve">, such as Africa and the Middle </w:t>
      </w:r>
      <w:r w:rsidR="00D02309" w:rsidRPr="00C05589">
        <w:rPr>
          <w:rFonts w:ascii="Arial" w:hAnsi="Arial" w:cs="Arial"/>
        </w:rPr>
        <w:t>East</w:t>
      </w:r>
      <w:r w:rsidR="00B90FF2">
        <w:rPr>
          <w:rFonts w:ascii="Arial" w:hAnsi="Arial" w:cs="Arial"/>
        </w:rPr>
        <w:t xml:space="preserve">, according to </w:t>
      </w:r>
      <w:r w:rsidR="00B61741" w:rsidRPr="00C05589">
        <w:rPr>
          <w:rFonts w:ascii="Arial" w:hAnsi="Arial" w:cs="Arial"/>
        </w:rPr>
        <w:t>Group Accor</w:t>
      </w:r>
      <w:r w:rsidR="00B90FF2">
        <w:rPr>
          <w:rFonts w:ascii="Arial" w:hAnsi="Arial" w:cs="Arial"/>
        </w:rPr>
        <w:t xml:space="preserve"> (</w:t>
      </w:r>
      <w:r w:rsidR="00B61741" w:rsidRPr="00C05589">
        <w:rPr>
          <w:rFonts w:ascii="Arial" w:hAnsi="Arial" w:cs="Arial"/>
        </w:rPr>
        <w:t>2022</w:t>
      </w:r>
      <w:r w:rsidR="00332FF0" w:rsidRPr="00C05589">
        <w:rPr>
          <w:rFonts w:ascii="Arial" w:hAnsi="Arial" w:cs="Arial"/>
        </w:rPr>
        <w:t xml:space="preserve">). </w:t>
      </w:r>
    </w:p>
    <w:p w14:paraId="4101D18D" w14:textId="7D8F96DB" w:rsidR="009F78E2" w:rsidRPr="00C05589" w:rsidRDefault="009F78E2" w:rsidP="00C05589">
      <w:pPr>
        <w:spacing w:line="360" w:lineRule="auto"/>
        <w:jc w:val="both"/>
        <w:rPr>
          <w:rFonts w:ascii="Arial" w:hAnsi="Arial" w:cs="Arial"/>
        </w:rPr>
      </w:pPr>
      <w:r w:rsidRPr="00C05589">
        <w:rPr>
          <w:rFonts w:ascii="Arial" w:hAnsi="Arial" w:cs="Arial"/>
        </w:rPr>
        <w:t>Ibis Hotels have a flexible and scalable growth strategy, as they leverage their franchise and management model, and adapt their product and service offerings to different customer segments and preferences</w:t>
      </w:r>
      <w:r w:rsidR="00B90FF2">
        <w:rPr>
          <w:rFonts w:ascii="Arial" w:hAnsi="Arial" w:cs="Arial"/>
        </w:rPr>
        <w:t xml:space="preserve">, according to </w:t>
      </w:r>
      <w:r w:rsidR="00332FF0" w:rsidRPr="00C05589">
        <w:rPr>
          <w:rFonts w:ascii="Arial" w:hAnsi="Arial" w:cs="Arial"/>
        </w:rPr>
        <w:t>Group Accor</w:t>
      </w:r>
      <w:r w:rsidR="00B90FF2">
        <w:rPr>
          <w:rFonts w:ascii="Arial" w:hAnsi="Arial" w:cs="Arial"/>
        </w:rPr>
        <w:t xml:space="preserve"> (</w:t>
      </w:r>
      <w:r w:rsidR="00332FF0" w:rsidRPr="00C05589">
        <w:rPr>
          <w:rFonts w:ascii="Arial" w:hAnsi="Arial" w:cs="Arial"/>
        </w:rPr>
        <w:t>2023</w:t>
      </w:r>
      <w:r w:rsidR="00D02309" w:rsidRPr="00C05589">
        <w:rPr>
          <w:rFonts w:ascii="Arial" w:hAnsi="Arial" w:cs="Arial"/>
        </w:rPr>
        <w:t>)</w:t>
      </w:r>
      <w:r w:rsidR="000C4B10" w:rsidRPr="00C05589">
        <w:rPr>
          <w:rFonts w:ascii="Arial" w:hAnsi="Arial" w:cs="Arial"/>
        </w:rPr>
        <w:t xml:space="preserve">. To cater to different customer preferences, Ibis Hotels has diversified its brand portfolio by introducing sub-brands such as </w:t>
      </w:r>
      <w:r w:rsidR="000C4B10" w:rsidRPr="00C05589">
        <w:rPr>
          <w:rFonts w:ascii="Arial" w:hAnsi="Arial" w:cs="Arial"/>
        </w:rPr>
        <w:lastRenderedPageBreak/>
        <w:t>Ibis Styles and Ibis Budget</w:t>
      </w:r>
      <w:r w:rsidR="00B90FF2">
        <w:rPr>
          <w:rFonts w:ascii="Arial" w:hAnsi="Arial" w:cs="Arial"/>
        </w:rPr>
        <w:t>, according to I</w:t>
      </w:r>
      <w:r w:rsidR="00DF6484" w:rsidRPr="00C05589">
        <w:rPr>
          <w:rFonts w:ascii="Arial" w:hAnsi="Arial" w:cs="Arial"/>
        </w:rPr>
        <w:t>bis</w:t>
      </w:r>
      <w:r w:rsidR="00B90FF2">
        <w:rPr>
          <w:rFonts w:ascii="Arial" w:hAnsi="Arial" w:cs="Arial"/>
        </w:rPr>
        <w:t xml:space="preserve"> (</w:t>
      </w:r>
      <w:r w:rsidR="00DF6484" w:rsidRPr="00C05589">
        <w:rPr>
          <w:rFonts w:ascii="Arial" w:hAnsi="Arial" w:cs="Arial"/>
        </w:rPr>
        <w:t>2024)</w:t>
      </w:r>
      <w:r w:rsidR="000C4B10" w:rsidRPr="00C05589">
        <w:rPr>
          <w:rFonts w:ascii="Arial" w:hAnsi="Arial" w:cs="Arial"/>
        </w:rPr>
        <w:t>. This diversification strategy allows them to capture a broader market share within the budget segmen</w:t>
      </w:r>
      <w:r w:rsidR="004B5B77" w:rsidRPr="00C05589">
        <w:rPr>
          <w:rFonts w:ascii="Arial" w:hAnsi="Arial" w:cs="Arial"/>
        </w:rPr>
        <w:t>t</w:t>
      </w:r>
      <w:r w:rsidR="00B90FF2">
        <w:rPr>
          <w:rFonts w:ascii="Arial" w:hAnsi="Arial" w:cs="Arial"/>
        </w:rPr>
        <w:t xml:space="preserve">, as per </w:t>
      </w:r>
      <w:r w:rsidR="004B5B77" w:rsidRPr="00C05589">
        <w:rPr>
          <w:rFonts w:ascii="Arial" w:hAnsi="Arial" w:cs="Arial"/>
        </w:rPr>
        <w:t>Group Accor</w:t>
      </w:r>
      <w:r w:rsidR="00B90FF2">
        <w:rPr>
          <w:rFonts w:ascii="Arial" w:hAnsi="Arial" w:cs="Arial"/>
        </w:rPr>
        <w:t xml:space="preserve"> (</w:t>
      </w:r>
      <w:r w:rsidR="004B5B77" w:rsidRPr="00C05589">
        <w:rPr>
          <w:rFonts w:ascii="Arial" w:hAnsi="Arial" w:cs="Arial"/>
        </w:rPr>
        <w:t>2022).</w:t>
      </w:r>
      <w:r w:rsidR="00EB34A3" w:rsidRPr="00C05589">
        <w:rPr>
          <w:rFonts w:ascii="Arial" w:hAnsi="Arial" w:cs="Arial"/>
        </w:rPr>
        <w:t xml:space="preserve"> </w:t>
      </w:r>
    </w:p>
    <w:p w14:paraId="1908FBE7" w14:textId="48D9DE24" w:rsidR="0093033F" w:rsidRPr="00C05589" w:rsidRDefault="00EB34A3" w:rsidP="00C05589">
      <w:pPr>
        <w:spacing w:line="360" w:lineRule="auto"/>
        <w:jc w:val="both"/>
        <w:rPr>
          <w:rFonts w:ascii="Arial" w:hAnsi="Arial" w:cs="Arial"/>
          <w:color w:val="1F1F1F"/>
          <w:shd w:val="clear" w:color="auto" w:fill="FFFFFF"/>
        </w:rPr>
      </w:pPr>
      <w:r w:rsidRPr="00C05589">
        <w:rPr>
          <w:rFonts w:ascii="Arial" w:hAnsi="Arial" w:cs="Arial"/>
        </w:rPr>
        <w:t xml:space="preserve">Potential barriers for Ibis include </w:t>
      </w:r>
      <w:r w:rsidR="003869CE" w:rsidRPr="00C05589">
        <w:rPr>
          <w:rFonts w:ascii="Arial" w:hAnsi="Arial" w:cs="Arial"/>
          <w:color w:val="1F1F1F"/>
          <w:shd w:val="clear" w:color="auto" w:fill="FFFFFF"/>
        </w:rPr>
        <w:t>maintaining brand consistency and quality control across a large and diverse network and potential saturation in some established markets.</w:t>
      </w:r>
    </w:p>
    <w:p w14:paraId="4953FD36" w14:textId="50D573B7" w:rsidR="006A5B30" w:rsidRPr="00C05589" w:rsidRDefault="006A5B30" w:rsidP="00C05589">
      <w:pPr>
        <w:pStyle w:val="Heading3"/>
        <w:spacing w:line="360" w:lineRule="auto"/>
        <w:jc w:val="both"/>
        <w:rPr>
          <w:rFonts w:ascii="Arial" w:hAnsi="Arial" w:cs="Arial"/>
          <w:sz w:val="22"/>
          <w:szCs w:val="22"/>
          <w:shd w:val="clear" w:color="auto" w:fill="FFFFFF"/>
        </w:rPr>
      </w:pPr>
      <w:bookmarkStart w:id="14" w:name="_Toc157525188"/>
      <w:r w:rsidRPr="00C05589">
        <w:rPr>
          <w:rFonts w:ascii="Arial" w:hAnsi="Arial" w:cs="Arial"/>
          <w:sz w:val="22"/>
          <w:szCs w:val="22"/>
          <w:shd w:val="clear" w:color="auto" w:fill="FFFFFF"/>
        </w:rPr>
        <w:t>3.3. Comparison</w:t>
      </w:r>
      <w:bookmarkEnd w:id="14"/>
    </w:p>
    <w:p w14:paraId="7AE306AD" w14:textId="716CD6AE" w:rsidR="00B87194" w:rsidRPr="00C05589" w:rsidRDefault="00F34FC8" w:rsidP="00C05589">
      <w:pPr>
        <w:spacing w:line="360" w:lineRule="auto"/>
        <w:jc w:val="both"/>
        <w:rPr>
          <w:rFonts w:ascii="Arial" w:hAnsi="Arial" w:cs="Arial"/>
        </w:rPr>
      </w:pPr>
      <w:r w:rsidRPr="00C05589">
        <w:rPr>
          <w:rFonts w:ascii="Arial" w:hAnsi="Arial" w:cs="Arial"/>
        </w:rPr>
        <w:t>Corinthia Hotels and Ibis Hotels have different growth potentials and strategies</w:t>
      </w:r>
      <w:r w:rsidR="005264AB" w:rsidRPr="00C05589">
        <w:rPr>
          <w:rFonts w:ascii="Arial" w:hAnsi="Arial" w:cs="Arial"/>
        </w:rPr>
        <w:t xml:space="preserve"> Corinthia focuses on expanding it</w:t>
      </w:r>
      <w:r w:rsidR="004F0E2C" w:rsidRPr="00C05589">
        <w:rPr>
          <w:rFonts w:ascii="Arial" w:hAnsi="Arial" w:cs="Arial"/>
        </w:rPr>
        <w:t>s business and grow its market share in the luxury segment</w:t>
      </w:r>
      <w:r w:rsidR="001052A8" w:rsidRPr="00C05589">
        <w:rPr>
          <w:rFonts w:ascii="Arial" w:hAnsi="Arial" w:cs="Arial"/>
        </w:rPr>
        <w:t xml:space="preserve">, while Ibis is aiming to diversify </w:t>
      </w:r>
      <w:r w:rsidR="0030354E" w:rsidRPr="00C05589">
        <w:rPr>
          <w:rFonts w:ascii="Arial" w:hAnsi="Arial" w:cs="Arial"/>
        </w:rPr>
        <w:t xml:space="preserve">and innovate </w:t>
      </w:r>
      <w:r w:rsidR="00AD7107" w:rsidRPr="00C05589">
        <w:rPr>
          <w:rFonts w:ascii="Arial" w:hAnsi="Arial" w:cs="Arial"/>
        </w:rPr>
        <w:t xml:space="preserve">within the low-cost accommodation segment. </w:t>
      </w:r>
    </w:p>
    <w:p w14:paraId="53B2EDF2" w14:textId="66294F60" w:rsidR="00AD7107" w:rsidRPr="00C05589" w:rsidRDefault="00AD7107" w:rsidP="00C05589">
      <w:pPr>
        <w:spacing w:line="360" w:lineRule="auto"/>
        <w:jc w:val="both"/>
        <w:rPr>
          <w:rFonts w:ascii="Arial" w:hAnsi="Arial" w:cs="Arial"/>
        </w:rPr>
      </w:pPr>
      <w:r w:rsidRPr="00C05589">
        <w:rPr>
          <w:rFonts w:ascii="Arial" w:hAnsi="Arial" w:cs="Arial"/>
        </w:rPr>
        <w:t>Potential barriers to growth for both hotel groups include intense competition within the industry, economic fluctuations impacting travel patterns, and regulatory challenges associated with entering new markets or expanding existing properties.</w:t>
      </w:r>
    </w:p>
    <w:p w14:paraId="1F9DE042" w14:textId="1AB489DE" w:rsidR="00912ACA" w:rsidRPr="00C05589" w:rsidRDefault="00AD7107" w:rsidP="00C05589">
      <w:pPr>
        <w:pStyle w:val="Heading2"/>
        <w:spacing w:line="360" w:lineRule="auto"/>
        <w:jc w:val="both"/>
        <w:rPr>
          <w:rFonts w:ascii="Arial" w:hAnsi="Arial" w:cs="Arial"/>
          <w:sz w:val="22"/>
          <w:szCs w:val="22"/>
        </w:rPr>
      </w:pPr>
      <w:bookmarkStart w:id="15" w:name="_Toc157525189"/>
      <w:r w:rsidRPr="00C05589">
        <w:rPr>
          <w:rFonts w:ascii="Arial" w:hAnsi="Arial" w:cs="Arial"/>
          <w:sz w:val="22"/>
          <w:szCs w:val="22"/>
        </w:rPr>
        <w:t xml:space="preserve">4. </w:t>
      </w:r>
      <w:r w:rsidR="009722E3" w:rsidRPr="00C05589">
        <w:rPr>
          <w:rFonts w:ascii="Arial" w:hAnsi="Arial" w:cs="Arial"/>
          <w:sz w:val="22"/>
          <w:szCs w:val="22"/>
        </w:rPr>
        <w:t>Financial Commitment to CSR (Corporate Social Responsibility)</w:t>
      </w:r>
      <w:bookmarkEnd w:id="15"/>
    </w:p>
    <w:p w14:paraId="5F652132" w14:textId="0AA54E66" w:rsidR="008169E3" w:rsidRPr="00C05589" w:rsidRDefault="005C0842" w:rsidP="00C05589">
      <w:pPr>
        <w:spacing w:line="360" w:lineRule="auto"/>
        <w:jc w:val="both"/>
        <w:rPr>
          <w:rFonts w:ascii="Arial" w:hAnsi="Arial" w:cs="Arial"/>
        </w:rPr>
      </w:pPr>
      <w:r w:rsidRPr="005C0842">
        <w:rPr>
          <w:rFonts w:ascii="Arial" w:hAnsi="Arial" w:cs="Arial"/>
        </w:rPr>
        <w:t xml:space="preserve">Assessing the financial contributions made by Corinthia Hotels and Ibis Hotels to </w:t>
      </w:r>
      <w:r>
        <w:rPr>
          <w:rFonts w:ascii="Arial" w:hAnsi="Arial" w:cs="Arial"/>
        </w:rPr>
        <w:t xml:space="preserve">CSR </w:t>
      </w:r>
      <w:r w:rsidRPr="005C0842">
        <w:rPr>
          <w:rFonts w:ascii="Arial" w:hAnsi="Arial" w:cs="Arial"/>
        </w:rPr>
        <w:t>activities offers valuable perspectives on their approaches to sustainability, social responsibility, and ethical corporate behaviour.</w:t>
      </w:r>
    </w:p>
    <w:p w14:paraId="48FFDDB0" w14:textId="6684A947" w:rsidR="009722E3" w:rsidRPr="00C05589" w:rsidRDefault="007F576A" w:rsidP="00C05589">
      <w:pPr>
        <w:pStyle w:val="Heading3"/>
        <w:spacing w:line="360" w:lineRule="auto"/>
        <w:jc w:val="both"/>
        <w:rPr>
          <w:rFonts w:ascii="Arial" w:hAnsi="Arial" w:cs="Arial"/>
          <w:sz w:val="22"/>
          <w:szCs w:val="22"/>
        </w:rPr>
      </w:pPr>
      <w:bookmarkStart w:id="16" w:name="_Toc157525190"/>
      <w:r w:rsidRPr="00C05589">
        <w:rPr>
          <w:rFonts w:ascii="Arial" w:hAnsi="Arial" w:cs="Arial"/>
          <w:sz w:val="22"/>
          <w:szCs w:val="22"/>
        </w:rPr>
        <w:t>4.1 Corinthia Hotels</w:t>
      </w:r>
      <w:bookmarkEnd w:id="16"/>
    </w:p>
    <w:p w14:paraId="186F9CCB" w14:textId="501C85F2" w:rsidR="00B45AAD" w:rsidRPr="00C05589" w:rsidRDefault="00B90FF2" w:rsidP="00C05589">
      <w:pPr>
        <w:spacing w:line="360" w:lineRule="auto"/>
        <w:jc w:val="both"/>
        <w:rPr>
          <w:rFonts w:ascii="Arial" w:hAnsi="Arial" w:cs="Arial"/>
        </w:rPr>
      </w:pPr>
      <w:r>
        <w:rPr>
          <w:rFonts w:ascii="Arial" w:hAnsi="Arial" w:cs="Arial"/>
        </w:rPr>
        <w:t xml:space="preserve">According to Corinthia (2024), </w:t>
      </w:r>
      <w:r w:rsidR="007F576A" w:rsidRPr="00C05589">
        <w:rPr>
          <w:rFonts w:ascii="Arial" w:hAnsi="Arial" w:cs="Arial"/>
        </w:rPr>
        <w:t>Corinthia Hotels have a high financial commitment to CSR, as they invest in various initiatives and programs that aim to enhance their environmental, social and governance performance</w:t>
      </w:r>
      <w:r w:rsidR="00B45AAD" w:rsidRPr="00C05589">
        <w:rPr>
          <w:rFonts w:ascii="Arial" w:hAnsi="Arial" w:cs="Arial"/>
        </w:rPr>
        <w:t>. Corinthia Hotels have a holistic and integrated approach to CSR, as they align their CSR goals and actions with their core values and vision and engage their stakeholders in their CSR efforts</w:t>
      </w:r>
      <w:r>
        <w:rPr>
          <w:rFonts w:ascii="Arial" w:hAnsi="Arial" w:cs="Arial"/>
        </w:rPr>
        <w:t>.</w:t>
      </w:r>
    </w:p>
    <w:p w14:paraId="756E2F6B" w14:textId="6E22C2E3" w:rsidR="007F576A" w:rsidRPr="00C05589" w:rsidRDefault="00B90FF2" w:rsidP="00C05589">
      <w:pPr>
        <w:spacing w:line="360" w:lineRule="auto"/>
        <w:jc w:val="both"/>
        <w:rPr>
          <w:rFonts w:ascii="Arial" w:hAnsi="Arial" w:cs="Arial"/>
        </w:rPr>
      </w:pPr>
      <w:r>
        <w:rPr>
          <w:rFonts w:ascii="Arial" w:hAnsi="Arial" w:cs="Arial"/>
        </w:rPr>
        <w:t>According to Corinthia Group (2023), s</w:t>
      </w:r>
      <w:r w:rsidR="00B45AAD" w:rsidRPr="00C05589">
        <w:rPr>
          <w:rFonts w:ascii="Arial" w:hAnsi="Arial" w:cs="Arial"/>
        </w:rPr>
        <w:t>ome examples of Corinthia Hotels’ CSR activities include reducing their carbon footprint, water and energy consumption, and waste generation; supporting local communities and charities; promoting diversity and inclusion; and ensuring ethical and transparent business practices</w:t>
      </w:r>
      <w:r>
        <w:rPr>
          <w:rFonts w:ascii="Arial" w:hAnsi="Arial" w:cs="Arial"/>
        </w:rPr>
        <w:t>.</w:t>
      </w:r>
      <w:r w:rsidR="00A1492C" w:rsidRPr="00C05589">
        <w:rPr>
          <w:rFonts w:ascii="Arial" w:hAnsi="Arial" w:cs="Arial"/>
        </w:rPr>
        <w:t xml:space="preserve"> </w:t>
      </w:r>
    </w:p>
    <w:p w14:paraId="47678961" w14:textId="77777777" w:rsidR="00DC69C0" w:rsidRPr="00C05589" w:rsidRDefault="00DC69C0" w:rsidP="00C05589">
      <w:pPr>
        <w:pStyle w:val="Heading3"/>
        <w:spacing w:line="360" w:lineRule="auto"/>
        <w:jc w:val="both"/>
        <w:rPr>
          <w:rFonts w:ascii="Arial" w:eastAsia="Times New Roman" w:hAnsi="Arial" w:cs="Arial"/>
          <w:sz w:val="22"/>
          <w:szCs w:val="22"/>
          <w:lang w:eastAsia="en-GB"/>
        </w:rPr>
      </w:pPr>
      <w:bookmarkStart w:id="17" w:name="_Toc157525191"/>
      <w:r w:rsidRPr="00C05589">
        <w:rPr>
          <w:rFonts w:ascii="Arial" w:eastAsia="Times New Roman" w:hAnsi="Arial" w:cs="Arial"/>
          <w:sz w:val="22"/>
          <w:szCs w:val="22"/>
          <w:lang w:eastAsia="en-GB"/>
        </w:rPr>
        <w:t>4.2 Ibis Hotels</w:t>
      </w:r>
      <w:bookmarkEnd w:id="17"/>
    </w:p>
    <w:p w14:paraId="2D4A7BBF" w14:textId="715ACDF9" w:rsidR="00DC69C0" w:rsidRPr="00C05589" w:rsidRDefault="00DC69C0" w:rsidP="00C05589">
      <w:pPr>
        <w:spacing w:line="360" w:lineRule="auto"/>
        <w:jc w:val="both"/>
        <w:rPr>
          <w:rFonts w:ascii="Arial" w:hAnsi="Arial" w:cs="Arial"/>
          <w:lang w:eastAsia="en-GB"/>
        </w:rPr>
      </w:pPr>
      <w:r w:rsidRPr="00C05589">
        <w:rPr>
          <w:rFonts w:ascii="Arial" w:hAnsi="Arial" w:cs="Arial"/>
          <w:lang w:eastAsia="en-GB"/>
        </w:rPr>
        <w:t xml:space="preserve">Ibis Hotels have a pragmatic and collaborative approach to CSR, as they follow the CSR guidelines and standards of their parent company, Accor, and partner with other organizations and stakeholders in their CSR </w:t>
      </w:r>
      <w:r w:rsidR="00380DDC" w:rsidRPr="00C05589">
        <w:rPr>
          <w:rFonts w:ascii="Arial" w:hAnsi="Arial" w:cs="Arial"/>
          <w:lang w:eastAsia="en-GB"/>
        </w:rPr>
        <w:t>actions</w:t>
      </w:r>
      <w:r w:rsidR="00B90FF2">
        <w:rPr>
          <w:rFonts w:ascii="Arial" w:hAnsi="Arial" w:cs="Arial"/>
          <w:lang w:eastAsia="en-GB"/>
        </w:rPr>
        <w:t xml:space="preserve">, as per </w:t>
      </w:r>
      <w:r w:rsidR="008830CD" w:rsidRPr="00C05589">
        <w:rPr>
          <w:rFonts w:ascii="Arial" w:hAnsi="Arial" w:cs="Arial"/>
          <w:lang w:eastAsia="en-GB"/>
        </w:rPr>
        <w:t>Group Accor</w:t>
      </w:r>
      <w:r w:rsidR="00B90FF2">
        <w:rPr>
          <w:rFonts w:ascii="Arial" w:hAnsi="Arial" w:cs="Arial"/>
          <w:lang w:eastAsia="en-GB"/>
        </w:rPr>
        <w:t xml:space="preserve"> (</w:t>
      </w:r>
      <w:r w:rsidR="008830CD" w:rsidRPr="00C05589">
        <w:rPr>
          <w:rFonts w:ascii="Arial" w:hAnsi="Arial" w:cs="Arial"/>
          <w:lang w:eastAsia="en-GB"/>
        </w:rPr>
        <w:t>2024).</w:t>
      </w:r>
      <w:r w:rsidR="00DB4FA4" w:rsidRPr="00C05589">
        <w:rPr>
          <w:rFonts w:ascii="Arial" w:hAnsi="Arial" w:cs="Arial"/>
          <w:lang w:eastAsia="en-GB"/>
        </w:rPr>
        <w:t xml:space="preserve"> </w:t>
      </w:r>
    </w:p>
    <w:p w14:paraId="344BB2D2" w14:textId="7AD2C06A" w:rsidR="00DC69C0" w:rsidRPr="00C05589" w:rsidRDefault="00DC69C0" w:rsidP="00C05589">
      <w:pPr>
        <w:spacing w:line="360" w:lineRule="auto"/>
        <w:jc w:val="both"/>
        <w:rPr>
          <w:rFonts w:ascii="Arial" w:hAnsi="Arial" w:cs="Arial"/>
          <w:lang w:eastAsia="en-GB"/>
        </w:rPr>
      </w:pPr>
      <w:r w:rsidRPr="00C05589">
        <w:rPr>
          <w:rFonts w:ascii="Arial" w:hAnsi="Arial" w:cs="Arial"/>
          <w:lang w:eastAsia="en-GB"/>
        </w:rPr>
        <w:t>Some examples of Ibis Hotels’ CSR activities include implementing eco-friendly practices and certifications; supporting local development and culture; fostering employee well-being and engagement; and complying with legal and ethical requirement</w:t>
      </w:r>
      <w:r w:rsidR="00B90FF2">
        <w:rPr>
          <w:rFonts w:ascii="Arial" w:hAnsi="Arial" w:cs="Arial"/>
          <w:lang w:eastAsia="en-GB"/>
        </w:rPr>
        <w:t xml:space="preserve">, according to </w:t>
      </w:r>
      <w:r w:rsidR="004B0C47" w:rsidRPr="00C05589">
        <w:rPr>
          <w:rFonts w:ascii="Arial" w:hAnsi="Arial" w:cs="Arial"/>
          <w:lang w:eastAsia="en-GB"/>
        </w:rPr>
        <w:t>Group Accor</w:t>
      </w:r>
      <w:r w:rsidR="00B90FF2">
        <w:rPr>
          <w:rFonts w:ascii="Arial" w:hAnsi="Arial" w:cs="Arial"/>
          <w:lang w:eastAsia="en-GB"/>
        </w:rPr>
        <w:t xml:space="preserve"> (</w:t>
      </w:r>
      <w:r w:rsidR="004B0C47" w:rsidRPr="00C05589">
        <w:rPr>
          <w:rFonts w:ascii="Arial" w:hAnsi="Arial" w:cs="Arial"/>
          <w:lang w:eastAsia="en-GB"/>
        </w:rPr>
        <w:t>2024).</w:t>
      </w:r>
    </w:p>
    <w:p w14:paraId="287DBB27" w14:textId="006B8A76" w:rsidR="004B0C47" w:rsidRPr="00C05589" w:rsidRDefault="009220CA" w:rsidP="00C05589">
      <w:pPr>
        <w:pStyle w:val="Heading3"/>
        <w:spacing w:line="360" w:lineRule="auto"/>
        <w:jc w:val="both"/>
        <w:rPr>
          <w:rFonts w:ascii="Arial" w:hAnsi="Arial" w:cs="Arial"/>
          <w:sz w:val="22"/>
          <w:szCs w:val="22"/>
          <w:lang w:eastAsia="en-GB"/>
        </w:rPr>
      </w:pPr>
      <w:bookmarkStart w:id="18" w:name="_Toc157525192"/>
      <w:r w:rsidRPr="00C05589">
        <w:rPr>
          <w:rFonts w:ascii="Arial" w:hAnsi="Arial" w:cs="Arial"/>
          <w:sz w:val="22"/>
          <w:szCs w:val="22"/>
          <w:lang w:eastAsia="en-GB"/>
        </w:rPr>
        <w:lastRenderedPageBreak/>
        <w:t>4.3 Comparison</w:t>
      </w:r>
      <w:bookmarkEnd w:id="18"/>
    </w:p>
    <w:p w14:paraId="20104D18" w14:textId="748FEB2F" w:rsidR="00FE76AC" w:rsidRPr="00C05589" w:rsidRDefault="0011167D" w:rsidP="00C05589">
      <w:pPr>
        <w:shd w:val="clear" w:color="auto" w:fill="FFFFFF"/>
        <w:spacing w:before="360" w:after="360" w:line="360" w:lineRule="auto"/>
        <w:jc w:val="both"/>
        <w:rPr>
          <w:rFonts w:ascii="Arial" w:hAnsi="Arial" w:cs="Arial"/>
          <w:color w:val="FF0000"/>
        </w:rPr>
      </w:pPr>
      <w:r w:rsidRPr="00C05589">
        <w:rPr>
          <w:rFonts w:ascii="Arial" w:eastAsia="Times New Roman" w:hAnsi="Arial" w:cs="Arial"/>
          <w:color w:val="1F1F1F"/>
          <w:lang w:eastAsia="en-GB"/>
        </w:rPr>
        <w:t>Corinthia and Ibis exhibit robust commitments to CSR, although the nature of their initiatives differs due to their market positions. Corinthia's luxury focus allows for more extensive investment in bespoke sustainability practices, while Ibis emphasizes scalable, standardized initiatives suitable for its global mid-range market. Both Corinthia Hotels and Ibis Hotels recognize the importance of corporate social responsibility in maintaining their brand reputation, attracting socially conscious customers, and contributing positively to society.</w:t>
      </w:r>
    </w:p>
    <w:p w14:paraId="09853E7C" w14:textId="386A844D" w:rsidR="00A634B4" w:rsidRPr="00C05589" w:rsidRDefault="007232BE" w:rsidP="00C05589">
      <w:pPr>
        <w:pStyle w:val="Heading1"/>
        <w:spacing w:line="360" w:lineRule="auto"/>
        <w:jc w:val="both"/>
        <w:rPr>
          <w:rFonts w:ascii="Arial" w:hAnsi="Arial" w:cs="Arial"/>
          <w:sz w:val="22"/>
          <w:szCs w:val="22"/>
        </w:rPr>
      </w:pPr>
      <w:bookmarkStart w:id="19" w:name="_Toc157525193"/>
      <w:r w:rsidRPr="00C05589">
        <w:rPr>
          <w:rFonts w:ascii="Arial" w:hAnsi="Arial" w:cs="Arial"/>
          <w:sz w:val="22"/>
          <w:szCs w:val="22"/>
        </w:rPr>
        <w:t>Conclusion</w:t>
      </w:r>
      <w:bookmarkEnd w:id="19"/>
    </w:p>
    <w:p w14:paraId="0722F3D3" w14:textId="10B4DEBE" w:rsidR="00051C40" w:rsidRPr="00C05589" w:rsidRDefault="00051C40" w:rsidP="00C05589">
      <w:pPr>
        <w:spacing w:line="360" w:lineRule="auto"/>
        <w:jc w:val="both"/>
        <w:rPr>
          <w:rFonts w:ascii="Arial" w:hAnsi="Arial" w:cs="Arial"/>
        </w:rPr>
      </w:pPr>
      <w:r w:rsidRPr="00C05589">
        <w:rPr>
          <w:rFonts w:ascii="Arial" w:hAnsi="Arial" w:cs="Arial"/>
        </w:rPr>
        <w:t>This comprehensive analysis and comparison of Corinthia Hotels and Ibis Hotels have shed light on their financial management strategies and practices.</w:t>
      </w:r>
    </w:p>
    <w:p w14:paraId="410D313B" w14:textId="006449B0" w:rsidR="00051C40" w:rsidRPr="00C05589" w:rsidRDefault="00051C40" w:rsidP="00C05589">
      <w:pPr>
        <w:spacing w:line="360" w:lineRule="auto"/>
        <w:jc w:val="both"/>
        <w:rPr>
          <w:rFonts w:ascii="Arial" w:hAnsi="Arial" w:cs="Arial"/>
        </w:rPr>
      </w:pPr>
      <w:r w:rsidRPr="00C05589">
        <w:rPr>
          <w:rFonts w:ascii="Arial" w:hAnsi="Arial" w:cs="Arial"/>
        </w:rPr>
        <w:t xml:space="preserve">Corinthia Hotels, with its luxury positioning and premium offerings, generates revenue through high-end accommodations, food and beverage services, spa facilities, and event hosting. The brand has successfully established as a player in the luxury segment, capturing a small market share. Corinthia Hotels' growth potential lies in its global expansion strategy, focusing on acquiring properties in prime locations and capitalizing on the growing luxury travel segment. </w:t>
      </w:r>
      <w:r w:rsidR="00BE57A6" w:rsidRPr="00BE57A6">
        <w:rPr>
          <w:rFonts w:ascii="Arial" w:hAnsi="Arial" w:cs="Arial"/>
        </w:rPr>
        <w:t>The company's dedication to CSR</w:t>
      </w:r>
      <w:r w:rsidR="00BE57A6">
        <w:rPr>
          <w:rFonts w:ascii="Arial" w:hAnsi="Arial" w:cs="Arial"/>
        </w:rPr>
        <w:t xml:space="preserve"> </w:t>
      </w:r>
      <w:r w:rsidR="00BE57A6" w:rsidRPr="00BE57A6">
        <w:rPr>
          <w:rFonts w:ascii="Arial" w:hAnsi="Arial" w:cs="Arial"/>
        </w:rPr>
        <w:t>initiatives is demonstrated by its efforts in fostering community involvement, sustainability, and business ethics.</w:t>
      </w:r>
    </w:p>
    <w:p w14:paraId="0C117AB9" w14:textId="4FED797E" w:rsidR="00051C40" w:rsidRPr="00C05589" w:rsidRDefault="00FC3120" w:rsidP="00C05589">
      <w:pPr>
        <w:spacing w:line="360" w:lineRule="auto"/>
        <w:jc w:val="both"/>
        <w:rPr>
          <w:rFonts w:ascii="Arial" w:hAnsi="Arial" w:cs="Arial"/>
        </w:rPr>
      </w:pPr>
      <w:r>
        <w:rPr>
          <w:rFonts w:ascii="Arial" w:hAnsi="Arial" w:cs="Arial"/>
        </w:rPr>
        <w:t>In contrast</w:t>
      </w:r>
      <w:r w:rsidR="00051C40" w:rsidRPr="00C05589">
        <w:rPr>
          <w:rFonts w:ascii="Arial" w:hAnsi="Arial" w:cs="Arial"/>
        </w:rPr>
        <w:t xml:space="preserve">, Ibis Hotels </w:t>
      </w:r>
      <w:r w:rsidR="005E406D" w:rsidRPr="005E406D">
        <w:rPr>
          <w:rFonts w:ascii="Arial" w:hAnsi="Arial" w:cs="Arial"/>
        </w:rPr>
        <w:t xml:space="preserve">serves </w:t>
      </w:r>
      <w:r w:rsidR="005E406D">
        <w:rPr>
          <w:rFonts w:ascii="Arial" w:hAnsi="Arial" w:cs="Arial"/>
        </w:rPr>
        <w:t>travellers</w:t>
      </w:r>
      <w:r w:rsidR="005E406D" w:rsidRPr="005E406D">
        <w:rPr>
          <w:rFonts w:ascii="Arial" w:hAnsi="Arial" w:cs="Arial"/>
        </w:rPr>
        <w:t xml:space="preserve"> on a limited budget </w:t>
      </w:r>
      <w:r w:rsidR="00051C40" w:rsidRPr="00C05589">
        <w:rPr>
          <w:rFonts w:ascii="Arial" w:hAnsi="Arial" w:cs="Arial"/>
        </w:rPr>
        <w:t>and generates revenue primarily from room bookings and ancillary services. The brand has secured a substantial market share in the economy hotel segment by offering competitive pricing and maintaining consistent quality across its global network. Ibis Hotels' growth potential lies in its expansion into emerging markets and diversification of its brand portfolio. The company demonstrates a strong commitment to CSR through environmental responsibility, social engagement, and ethical supply chain practices.</w:t>
      </w:r>
    </w:p>
    <w:p w14:paraId="36D8D998" w14:textId="311FC6F3" w:rsidR="00530321" w:rsidRDefault="00051C40" w:rsidP="00C05589">
      <w:pPr>
        <w:spacing w:line="360" w:lineRule="auto"/>
        <w:jc w:val="both"/>
        <w:rPr>
          <w:rFonts w:ascii="Arial" w:hAnsi="Arial" w:cs="Arial"/>
        </w:rPr>
      </w:pPr>
      <w:r w:rsidRPr="00C05589">
        <w:rPr>
          <w:rFonts w:ascii="Arial" w:hAnsi="Arial" w:cs="Arial"/>
        </w:rPr>
        <w:t>Overall, while Corinthia Hotels focuses on catering to luxury travellers with premium services, Ibis Hotels targets value-conscious customers seeking affordable accommodations. Both hotel groups have demonstrated growth potential through strategic expansion plans and have shown their commitment to CSR initiatives. Understanding these financial management strategies and practices can provide valuable insights for investors, industry professionals, and stakeholders in evaluating the performance and prospects of Corinthia Hotels and Ibis Hotels in the highly competitive hospitality industry.</w:t>
      </w:r>
    </w:p>
    <w:p w14:paraId="72E4FEFC" w14:textId="77777777" w:rsidR="00966189" w:rsidRPr="00C05589" w:rsidRDefault="00966189" w:rsidP="00C05589">
      <w:pPr>
        <w:spacing w:line="360" w:lineRule="auto"/>
        <w:jc w:val="both"/>
        <w:rPr>
          <w:rFonts w:ascii="Arial" w:hAnsi="Arial" w:cs="Arial"/>
        </w:rPr>
      </w:pPr>
    </w:p>
    <w:p w14:paraId="15863076" w14:textId="7C346803" w:rsidR="007232BE" w:rsidRPr="00C05589" w:rsidRDefault="007232BE" w:rsidP="00C05589">
      <w:pPr>
        <w:pStyle w:val="Heading1"/>
        <w:spacing w:line="360" w:lineRule="auto"/>
        <w:jc w:val="both"/>
        <w:rPr>
          <w:rFonts w:ascii="Arial" w:hAnsi="Arial" w:cs="Arial"/>
          <w:sz w:val="22"/>
          <w:szCs w:val="22"/>
        </w:rPr>
      </w:pPr>
      <w:bookmarkStart w:id="20" w:name="_Toc157525194"/>
      <w:r w:rsidRPr="00C05589">
        <w:rPr>
          <w:rFonts w:ascii="Arial" w:hAnsi="Arial" w:cs="Arial"/>
          <w:sz w:val="22"/>
          <w:szCs w:val="22"/>
        </w:rPr>
        <w:lastRenderedPageBreak/>
        <w:t>Recommendations</w:t>
      </w:r>
      <w:bookmarkEnd w:id="20"/>
    </w:p>
    <w:p w14:paraId="728A589A" w14:textId="77777777" w:rsidR="00057F52" w:rsidRPr="00C05589" w:rsidRDefault="00057F52" w:rsidP="00C05589">
      <w:pPr>
        <w:pStyle w:val="NormalWeb"/>
        <w:numPr>
          <w:ilvl w:val="0"/>
          <w:numId w:val="1"/>
        </w:numPr>
        <w:spacing w:line="360" w:lineRule="auto"/>
        <w:jc w:val="both"/>
        <w:rPr>
          <w:rFonts w:ascii="Arial" w:hAnsi="Arial" w:cs="Arial"/>
          <w:sz w:val="22"/>
          <w:szCs w:val="22"/>
        </w:rPr>
      </w:pPr>
      <w:r w:rsidRPr="00C05589">
        <w:rPr>
          <w:rStyle w:val="Strong"/>
          <w:rFonts w:ascii="Arial" w:hAnsi="Arial" w:cs="Arial"/>
          <w:sz w:val="22"/>
          <w:szCs w:val="22"/>
        </w:rPr>
        <w:t>Diversify Revenue Streams</w:t>
      </w:r>
      <w:r w:rsidRPr="00C05589">
        <w:rPr>
          <w:rFonts w:ascii="Arial" w:hAnsi="Arial" w:cs="Arial"/>
          <w:sz w:val="22"/>
          <w:szCs w:val="22"/>
        </w:rPr>
        <w:t>: Both Corinthia Hotels and Ibis Hotels should consider diversifying their revenue streams to reduce reliance on a single source. This can be achieved by expanding ancillary services such as spa and wellness facilities, conference hosting, and food and beverage offerings. By offering a wider range of services, they can attract a broader customer base and increase overall revenue.</w:t>
      </w:r>
    </w:p>
    <w:p w14:paraId="407602A2" w14:textId="77777777" w:rsidR="00057F52" w:rsidRPr="00C05589" w:rsidRDefault="00057F52" w:rsidP="00C05589">
      <w:pPr>
        <w:pStyle w:val="NormalWeb"/>
        <w:numPr>
          <w:ilvl w:val="0"/>
          <w:numId w:val="1"/>
        </w:numPr>
        <w:spacing w:line="360" w:lineRule="auto"/>
        <w:jc w:val="both"/>
        <w:rPr>
          <w:rFonts w:ascii="Arial" w:hAnsi="Arial" w:cs="Arial"/>
          <w:sz w:val="22"/>
          <w:szCs w:val="22"/>
        </w:rPr>
      </w:pPr>
      <w:r w:rsidRPr="00C05589">
        <w:rPr>
          <w:rStyle w:val="Strong"/>
          <w:rFonts w:ascii="Arial" w:hAnsi="Arial" w:cs="Arial"/>
          <w:sz w:val="22"/>
          <w:szCs w:val="22"/>
        </w:rPr>
        <w:t>Target Emerging Markets</w:t>
      </w:r>
      <w:r w:rsidRPr="00C05589">
        <w:rPr>
          <w:rFonts w:ascii="Arial" w:hAnsi="Arial" w:cs="Arial"/>
          <w:sz w:val="22"/>
          <w:szCs w:val="22"/>
        </w:rPr>
        <w:t>: Both hotel groups should focus on expanding their presence in emerging markets where there is a growing demand for luxury accommodations (Corinthia Hotels) and affordable budget hotels (Ibis Hotels). By capitalizing on the opportunities presented in these markets, they can tap into new customer segments and drive revenue growth.</w:t>
      </w:r>
    </w:p>
    <w:p w14:paraId="0A4FCFE8" w14:textId="77777777" w:rsidR="00057F52" w:rsidRPr="00C05589" w:rsidRDefault="00057F52" w:rsidP="00C05589">
      <w:pPr>
        <w:pStyle w:val="NormalWeb"/>
        <w:numPr>
          <w:ilvl w:val="0"/>
          <w:numId w:val="1"/>
        </w:numPr>
        <w:spacing w:line="360" w:lineRule="auto"/>
        <w:jc w:val="both"/>
        <w:rPr>
          <w:rFonts w:ascii="Arial" w:hAnsi="Arial" w:cs="Arial"/>
          <w:sz w:val="22"/>
          <w:szCs w:val="22"/>
        </w:rPr>
      </w:pPr>
      <w:r w:rsidRPr="00C05589">
        <w:rPr>
          <w:rStyle w:val="Strong"/>
          <w:rFonts w:ascii="Arial" w:hAnsi="Arial" w:cs="Arial"/>
          <w:sz w:val="22"/>
          <w:szCs w:val="22"/>
        </w:rPr>
        <w:t>Invest in Technology</w:t>
      </w:r>
      <w:r w:rsidRPr="00C05589">
        <w:rPr>
          <w:rFonts w:ascii="Arial" w:hAnsi="Arial" w:cs="Arial"/>
          <w:sz w:val="22"/>
          <w:szCs w:val="22"/>
        </w:rPr>
        <w:t>: To enhance operational efficiency and improve guest experiences, both Corinthia Hotels and Ibis Hotels should invest in technology solutions such as online booking platforms, mobile check-in/out systems, and personalized guest apps. By adopting innovative technologies, they can streamline operations, increase customer satisfaction, and stay competitive in the digital age.</w:t>
      </w:r>
    </w:p>
    <w:p w14:paraId="32E79C99" w14:textId="77777777" w:rsidR="00057F52" w:rsidRPr="00C05589" w:rsidRDefault="00057F52" w:rsidP="00C05589">
      <w:pPr>
        <w:pStyle w:val="NormalWeb"/>
        <w:numPr>
          <w:ilvl w:val="0"/>
          <w:numId w:val="1"/>
        </w:numPr>
        <w:spacing w:line="360" w:lineRule="auto"/>
        <w:jc w:val="both"/>
        <w:rPr>
          <w:rFonts w:ascii="Arial" w:hAnsi="Arial" w:cs="Arial"/>
          <w:sz w:val="22"/>
          <w:szCs w:val="22"/>
        </w:rPr>
      </w:pPr>
      <w:r w:rsidRPr="00C05589">
        <w:rPr>
          <w:rStyle w:val="Strong"/>
          <w:rFonts w:ascii="Arial" w:hAnsi="Arial" w:cs="Arial"/>
          <w:sz w:val="22"/>
          <w:szCs w:val="22"/>
        </w:rPr>
        <w:t>Further CSR Commitment</w:t>
      </w:r>
      <w:r w:rsidRPr="00C05589">
        <w:rPr>
          <w:rFonts w:ascii="Arial" w:hAnsi="Arial" w:cs="Arial"/>
          <w:sz w:val="22"/>
          <w:szCs w:val="22"/>
        </w:rPr>
        <w:t>: Both hotel groups should continue to prioritize their commitment to corporate social responsibility. This can be achieved by strengthening sustainability practices, engaging further with local communities through meaningful partnerships, and promoting responsible tourism initiatives. By demonstrating a genuine commitment to CSR, they can attract socially conscious customers and enhance their brand reputation.</w:t>
      </w:r>
    </w:p>
    <w:p w14:paraId="7A6F5E96" w14:textId="718ED46E" w:rsidR="00057F52" w:rsidRPr="00C05589" w:rsidRDefault="00057F52" w:rsidP="00C05589">
      <w:pPr>
        <w:pStyle w:val="NormalWeb"/>
        <w:numPr>
          <w:ilvl w:val="0"/>
          <w:numId w:val="1"/>
        </w:numPr>
        <w:spacing w:line="360" w:lineRule="auto"/>
        <w:jc w:val="both"/>
        <w:rPr>
          <w:rFonts w:ascii="Arial" w:hAnsi="Arial" w:cs="Arial"/>
          <w:sz w:val="22"/>
          <w:szCs w:val="22"/>
        </w:rPr>
      </w:pPr>
      <w:r w:rsidRPr="00C05589">
        <w:rPr>
          <w:rStyle w:val="Strong"/>
          <w:rFonts w:ascii="Arial" w:hAnsi="Arial" w:cs="Arial"/>
          <w:sz w:val="22"/>
          <w:szCs w:val="22"/>
        </w:rPr>
        <w:t>Monitor Market Trends</w:t>
      </w:r>
      <w:r w:rsidRPr="00C05589">
        <w:rPr>
          <w:rFonts w:ascii="Arial" w:hAnsi="Arial" w:cs="Arial"/>
          <w:sz w:val="22"/>
          <w:szCs w:val="22"/>
        </w:rPr>
        <w:t xml:space="preserve">: It is essential for both Corinthia Hotels and Ibis Hotels to closely monitor market trends, customer preferences, and competitive dynamics. By staying informed about industry developments, they can proactively adapt their strategies and offerings to meet evolving market demands. </w:t>
      </w:r>
      <w:r w:rsidR="009457F9" w:rsidRPr="009457F9">
        <w:rPr>
          <w:rFonts w:ascii="Arial" w:hAnsi="Arial" w:cs="Arial"/>
          <w:sz w:val="22"/>
          <w:szCs w:val="22"/>
        </w:rPr>
        <w:t>Frequent competition and market analysis will produce valuable insights</w:t>
      </w:r>
      <w:r w:rsidR="009457F9">
        <w:rPr>
          <w:rFonts w:ascii="Arial" w:hAnsi="Arial" w:cs="Arial"/>
          <w:sz w:val="22"/>
          <w:szCs w:val="22"/>
        </w:rPr>
        <w:t xml:space="preserve"> </w:t>
      </w:r>
      <w:r w:rsidRPr="00C05589">
        <w:rPr>
          <w:rFonts w:ascii="Arial" w:hAnsi="Arial" w:cs="Arial"/>
          <w:sz w:val="22"/>
          <w:szCs w:val="22"/>
        </w:rPr>
        <w:t>for identifying growth opportunities and maintaining a competitive edge.</w:t>
      </w:r>
    </w:p>
    <w:p w14:paraId="488C8DA0" w14:textId="77777777" w:rsidR="002F0A37" w:rsidRPr="00C05589" w:rsidRDefault="002F0A37" w:rsidP="00C05589">
      <w:pPr>
        <w:spacing w:line="360" w:lineRule="auto"/>
        <w:jc w:val="both"/>
        <w:rPr>
          <w:rFonts w:ascii="Arial" w:hAnsi="Arial" w:cs="Arial"/>
        </w:rPr>
      </w:pPr>
    </w:p>
    <w:p w14:paraId="79DF5E04" w14:textId="06AA22D4" w:rsidR="00895166" w:rsidRPr="002F0A37" w:rsidRDefault="002F0A37" w:rsidP="00C05589">
      <w:pPr>
        <w:spacing w:line="360" w:lineRule="auto"/>
        <w:jc w:val="both"/>
        <w:rPr>
          <w:rFonts w:ascii="Arial" w:hAnsi="Arial" w:cs="Arial"/>
          <w:b/>
          <w:bCs/>
        </w:rPr>
      </w:pPr>
      <w:r w:rsidRPr="00C05589">
        <w:rPr>
          <w:rFonts w:ascii="Arial" w:hAnsi="Arial" w:cs="Arial"/>
        </w:rPr>
        <w:t>Implementing these recommendations can help Corinthia Hotels and Ibis Hotels maximize their revenue potential, strengthen their market position, enhance customer experiences, and contribute positively to society through their CSR initiatives.</w:t>
      </w:r>
      <w:r w:rsidR="00FD7CFF" w:rsidRPr="002F0A37">
        <w:rPr>
          <w:rFonts w:ascii="Arial" w:hAnsi="Arial" w:cs="Arial"/>
        </w:rPr>
        <w:br w:type="page"/>
      </w:r>
    </w:p>
    <w:p w14:paraId="62B57769" w14:textId="484CAD6E" w:rsidR="007232BE" w:rsidRPr="00490217" w:rsidRDefault="007232BE" w:rsidP="00490217">
      <w:pPr>
        <w:pStyle w:val="Heading1"/>
        <w:spacing w:line="360" w:lineRule="auto"/>
        <w:rPr>
          <w:rFonts w:ascii="Arial" w:hAnsi="Arial" w:cs="Arial"/>
          <w:sz w:val="22"/>
          <w:szCs w:val="22"/>
        </w:rPr>
      </w:pPr>
      <w:bookmarkStart w:id="21" w:name="_Toc157525195"/>
      <w:r w:rsidRPr="00490217">
        <w:rPr>
          <w:rFonts w:ascii="Arial" w:hAnsi="Arial" w:cs="Arial"/>
          <w:sz w:val="22"/>
          <w:szCs w:val="22"/>
        </w:rPr>
        <w:lastRenderedPageBreak/>
        <w:t>Reference list</w:t>
      </w:r>
      <w:bookmarkEnd w:id="21"/>
    </w:p>
    <w:p w14:paraId="1F6BA933" w14:textId="77777777" w:rsidR="00490217" w:rsidRPr="00490217" w:rsidRDefault="00490217" w:rsidP="00490217">
      <w:pPr>
        <w:spacing w:line="360" w:lineRule="auto"/>
        <w:rPr>
          <w:rFonts w:ascii="Arial" w:hAnsi="Arial" w:cs="Arial"/>
        </w:rPr>
      </w:pPr>
    </w:p>
    <w:p w14:paraId="0046CBB1" w14:textId="3315FFF6" w:rsidR="00490217" w:rsidRPr="00490217" w:rsidRDefault="00490217" w:rsidP="00490217">
      <w:pPr>
        <w:spacing w:line="360" w:lineRule="auto"/>
        <w:rPr>
          <w:rFonts w:ascii="Arial" w:hAnsi="Arial" w:cs="Arial"/>
        </w:rPr>
      </w:pPr>
      <w:r w:rsidRPr="00490217">
        <w:rPr>
          <w:rFonts w:ascii="Arial" w:hAnsi="Arial" w:cs="Arial"/>
        </w:rPr>
        <w:t xml:space="preserve">Accor (2014) </w:t>
      </w:r>
      <w:r w:rsidRPr="00490217">
        <w:rPr>
          <w:rFonts w:ascii="Arial" w:hAnsi="Arial" w:cs="Arial"/>
          <w:i/>
          <w:iCs/>
        </w:rPr>
        <w:t>Accor Announced 1000</w:t>
      </w:r>
      <w:r w:rsidRPr="00490217">
        <w:rPr>
          <w:rFonts w:ascii="Arial" w:hAnsi="Arial" w:cs="Arial"/>
          <w:i/>
          <w:iCs/>
          <w:vertAlign w:val="superscript"/>
        </w:rPr>
        <w:t>th</w:t>
      </w:r>
      <w:r w:rsidRPr="00490217">
        <w:rPr>
          <w:rFonts w:ascii="Arial" w:hAnsi="Arial" w:cs="Arial"/>
          <w:i/>
          <w:iCs/>
        </w:rPr>
        <w:t xml:space="preserve"> Ibis Hotel</w:t>
      </w:r>
      <w:r>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13" w:history="1">
        <w:r w:rsidRPr="00490217">
          <w:rPr>
            <w:rStyle w:val="Hyperlink"/>
            <w:rFonts w:ascii="Arial" w:hAnsi="Arial" w:cs="Arial"/>
          </w:rPr>
          <w:t>https://www.hotelnewsresource.com/article75939.html</w:t>
        </w:r>
      </w:hyperlink>
      <w:r w:rsidRPr="00490217">
        <w:rPr>
          <w:rFonts w:ascii="Arial" w:hAnsi="Arial" w:cs="Arial"/>
        </w:rPr>
        <w:t xml:space="preserve"> (Accessed: 2</w:t>
      </w:r>
      <w:r w:rsidR="009876D1">
        <w:rPr>
          <w:rFonts w:ascii="Arial" w:hAnsi="Arial" w:cs="Arial"/>
        </w:rPr>
        <w:t>5</w:t>
      </w:r>
      <w:r w:rsidRPr="00490217">
        <w:rPr>
          <w:rFonts w:ascii="Arial" w:hAnsi="Arial" w:cs="Arial"/>
          <w:vertAlign w:val="superscript"/>
        </w:rPr>
        <w:t xml:space="preserve"> </w:t>
      </w:r>
      <w:r w:rsidRPr="00490217">
        <w:rPr>
          <w:rFonts w:ascii="Arial" w:hAnsi="Arial" w:cs="Arial"/>
        </w:rPr>
        <w:t>January 2024).</w:t>
      </w:r>
    </w:p>
    <w:p w14:paraId="370107B0" w14:textId="77917807" w:rsidR="00490217" w:rsidRPr="00490217" w:rsidRDefault="00490217" w:rsidP="00490217">
      <w:pPr>
        <w:spacing w:line="360" w:lineRule="auto"/>
        <w:rPr>
          <w:rFonts w:ascii="Arial" w:hAnsi="Arial" w:cs="Arial"/>
        </w:rPr>
      </w:pPr>
      <w:r w:rsidRPr="00490217">
        <w:rPr>
          <w:rFonts w:ascii="Arial" w:hAnsi="Arial" w:cs="Arial"/>
        </w:rPr>
        <w:t xml:space="preserve">Corinthia (2024) </w:t>
      </w:r>
      <w:r w:rsidRPr="00490217">
        <w:rPr>
          <w:rFonts w:ascii="Arial" w:hAnsi="Arial" w:cs="Arial"/>
          <w:i/>
          <w:iCs/>
        </w:rPr>
        <w:t xml:space="preserve">About Us. </w:t>
      </w:r>
      <w:r w:rsidRPr="00490217">
        <w:rPr>
          <w:rFonts w:ascii="Arial" w:hAnsi="Arial" w:cs="Arial"/>
        </w:rPr>
        <w:t xml:space="preserve">Available at: </w:t>
      </w:r>
      <w:hyperlink r:id="rId14" w:history="1">
        <w:r w:rsidRPr="00490217">
          <w:rPr>
            <w:rStyle w:val="Hyperlink"/>
            <w:rFonts w:ascii="Arial" w:hAnsi="Arial" w:cs="Arial"/>
          </w:rPr>
          <w:t>https://www.corinthia.com/</w:t>
        </w:r>
      </w:hyperlink>
      <w:r w:rsidRPr="00490217">
        <w:rPr>
          <w:rFonts w:ascii="Arial" w:hAnsi="Arial" w:cs="Arial"/>
        </w:rPr>
        <w:t xml:space="preserve"> (Accessed: 2</w:t>
      </w:r>
      <w:r w:rsidR="009876D1">
        <w:rPr>
          <w:rFonts w:ascii="Arial" w:hAnsi="Arial" w:cs="Arial"/>
        </w:rPr>
        <w:t>5</w:t>
      </w:r>
      <w:r w:rsidRPr="00490217">
        <w:rPr>
          <w:rFonts w:ascii="Arial" w:hAnsi="Arial" w:cs="Arial"/>
          <w:vertAlign w:val="superscript"/>
        </w:rPr>
        <w:t xml:space="preserve"> </w:t>
      </w:r>
      <w:r w:rsidRPr="00490217">
        <w:rPr>
          <w:rFonts w:ascii="Arial" w:hAnsi="Arial" w:cs="Arial"/>
        </w:rPr>
        <w:t>January 2024).</w:t>
      </w:r>
    </w:p>
    <w:p w14:paraId="3D90C23B" w14:textId="73A79281" w:rsidR="00490217" w:rsidRPr="00490217" w:rsidRDefault="00490217" w:rsidP="00490217">
      <w:pPr>
        <w:spacing w:line="360" w:lineRule="auto"/>
        <w:rPr>
          <w:rFonts w:ascii="Arial" w:hAnsi="Arial" w:cs="Arial"/>
        </w:rPr>
      </w:pPr>
      <w:r w:rsidRPr="00490217">
        <w:rPr>
          <w:rFonts w:ascii="Arial" w:hAnsi="Arial" w:cs="Arial"/>
        </w:rPr>
        <w:t xml:space="preserve">Corinthia (2024) </w:t>
      </w:r>
      <w:r w:rsidRPr="00490217">
        <w:rPr>
          <w:rFonts w:ascii="Arial" w:hAnsi="Arial" w:cs="Arial"/>
          <w:i/>
          <w:iCs/>
        </w:rPr>
        <w:t>Sustainability at Corinthia</w:t>
      </w:r>
      <w:r>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15" w:history="1">
        <w:r w:rsidRPr="00490217">
          <w:rPr>
            <w:rStyle w:val="Hyperlink"/>
            <w:rFonts w:ascii="Arial" w:hAnsi="Arial" w:cs="Arial"/>
          </w:rPr>
          <w:t>https://www.corinthia.com/en-gb/sustainability/</w:t>
        </w:r>
      </w:hyperlink>
      <w:r w:rsidRPr="00490217">
        <w:rPr>
          <w:rFonts w:ascii="Arial" w:hAnsi="Arial" w:cs="Arial"/>
        </w:rPr>
        <w:t xml:space="preserve"> (Accessed: 2</w:t>
      </w:r>
      <w:r w:rsidR="009876D1">
        <w:rPr>
          <w:rFonts w:ascii="Arial" w:hAnsi="Arial" w:cs="Arial"/>
        </w:rPr>
        <w:t>8</w:t>
      </w:r>
      <w:r w:rsidRPr="00490217">
        <w:rPr>
          <w:rFonts w:ascii="Arial" w:hAnsi="Arial" w:cs="Arial"/>
          <w:vertAlign w:val="superscript"/>
        </w:rPr>
        <w:t xml:space="preserve"> </w:t>
      </w:r>
      <w:r w:rsidRPr="00490217">
        <w:rPr>
          <w:rFonts w:ascii="Arial" w:hAnsi="Arial" w:cs="Arial"/>
        </w:rPr>
        <w:t>January 2024).</w:t>
      </w:r>
    </w:p>
    <w:p w14:paraId="75782ABF" w14:textId="6885E8CD" w:rsidR="00490217" w:rsidRPr="00490217" w:rsidRDefault="00490217" w:rsidP="00490217">
      <w:pPr>
        <w:spacing w:line="360" w:lineRule="auto"/>
        <w:rPr>
          <w:rFonts w:ascii="Arial" w:hAnsi="Arial" w:cs="Arial"/>
        </w:rPr>
      </w:pPr>
      <w:r w:rsidRPr="00490217">
        <w:rPr>
          <w:rFonts w:ascii="Arial" w:hAnsi="Arial" w:cs="Arial"/>
        </w:rPr>
        <w:t xml:space="preserve">Corinthia Group (2019) </w:t>
      </w:r>
      <w:r w:rsidRPr="00490217">
        <w:rPr>
          <w:rFonts w:ascii="Arial" w:hAnsi="Arial" w:cs="Arial"/>
          <w:i/>
          <w:iCs/>
        </w:rPr>
        <w:t>Five Corinthia Hotels win top industry accolades at World Travel Awards Europe 2019</w:t>
      </w:r>
      <w:r>
        <w:rPr>
          <w:rFonts w:ascii="Arial" w:hAnsi="Arial" w:cs="Arial"/>
          <w:i/>
          <w:iCs/>
        </w:rPr>
        <w:t>.</w:t>
      </w:r>
      <w:r w:rsidRPr="00490217">
        <w:rPr>
          <w:rFonts w:ascii="Arial" w:hAnsi="Arial" w:cs="Arial"/>
        </w:rPr>
        <w:t xml:space="preserve"> Available at: </w:t>
      </w:r>
      <w:hyperlink r:id="rId16" w:history="1">
        <w:r w:rsidRPr="00490217">
          <w:rPr>
            <w:rStyle w:val="Hyperlink"/>
            <w:rFonts w:ascii="Arial" w:hAnsi="Arial" w:cs="Arial"/>
          </w:rPr>
          <w:t>https://www.corinthiagroup.com/news/five-corinthia-hotels-win-top-industry-accolades-at-world-travel-awards-europe-2019/</w:t>
        </w:r>
      </w:hyperlink>
      <w:r w:rsidRPr="00490217">
        <w:rPr>
          <w:rFonts w:ascii="Arial" w:hAnsi="Arial" w:cs="Arial"/>
        </w:rPr>
        <w:t xml:space="preserve"> (Accessed: 29</w:t>
      </w:r>
      <w:r w:rsidRPr="00490217">
        <w:rPr>
          <w:rFonts w:ascii="Arial" w:hAnsi="Arial" w:cs="Arial"/>
          <w:vertAlign w:val="superscript"/>
        </w:rPr>
        <w:t xml:space="preserve"> </w:t>
      </w:r>
      <w:r w:rsidRPr="00490217">
        <w:rPr>
          <w:rFonts w:ascii="Arial" w:hAnsi="Arial" w:cs="Arial"/>
        </w:rPr>
        <w:t>January 2024).</w:t>
      </w:r>
    </w:p>
    <w:p w14:paraId="1E0CCF02" w14:textId="3C3BB9E2" w:rsidR="00490217" w:rsidRPr="00490217" w:rsidRDefault="00490217" w:rsidP="00490217">
      <w:pPr>
        <w:spacing w:line="360" w:lineRule="auto"/>
        <w:rPr>
          <w:rFonts w:ascii="Arial" w:hAnsi="Arial" w:cs="Arial"/>
        </w:rPr>
      </w:pPr>
      <w:r w:rsidRPr="00490217">
        <w:rPr>
          <w:rFonts w:ascii="Arial" w:hAnsi="Arial" w:cs="Arial"/>
        </w:rPr>
        <w:t xml:space="preserve">Corinthia Group (2021) </w:t>
      </w:r>
      <w:r w:rsidRPr="00490217">
        <w:rPr>
          <w:rFonts w:ascii="Arial" w:hAnsi="Arial" w:cs="Arial"/>
          <w:i/>
          <w:iCs/>
        </w:rPr>
        <w:t xml:space="preserve">Annual Report &amp; Financial Statements 2020 </w:t>
      </w:r>
      <w:r w:rsidRPr="00490217">
        <w:rPr>
          <w:rFonts w:ascii="Arial" w:hAnsi="Arial" w:cs="Arial"/>
        </w:rPr>
        <w:t>Available at:</w:t>
      </w:r>
      <w:r w:rsidR="005D0402">
        <w:rPr>
          <w:rFonts w:ascii="Arial" w:hAnsi="Arial" w:cs="Arial"/>
        </w:rPr>
        <w:t xml:space="preserve"> </w:t>
      </w:r>
      <w:hyperlink r:id="rId17" w:history="1">
        <w:r w:rsidR="009876D1" w:rsidRPr="009876D1">
          <w:rPr>
            <w:rStyle w:val="Hyperlink"/>
            <w:rFonts w:ascii="Arial" w:hAnsi="Arial" w:cs="Arial"/>
          </w:rPr>
          <w:t>https://www.corinthiagroup.com/wp-content/uploads/2021/04/Corinthia-Annual-Report-2020.pdf</w:t>
        </w:r>
      </w:hyperlink>
      <w:r w:rsidR="009876D1">
        <w:rPr>
          <w:rFonts w:ascii="Arial" w:hAnsi="Arial" w:cs="Arial"/>
        </w:rPr>
        <w:t xml:space="preserve"> </w:t>
      </w:r>
      <w:r w:rsidR="005D0402" w:rsidRPr="00490217">
        <w:rPr>
          <w:rFonts w:ascii="Arial" w:hAnsi="Arial" w:cs="Arial"/>
        </w:rPr>
        <w:t>(</w:t>
      </w:r>
      <w:r w:rsidRPr="00490217">
        <w:rPr>
          <w:rFonts w:ascii="Arial" w:hAnsi="Arial" w:cs="Arial"/>
        </w:rPr>
        <w:t>Accessed: 29</w:t>
      </w:r>
      <w:r w:rsidRPr="00490217">
        <w:rPr>
          <w:rFonts w:ascii="Arial" w:hAnsi="Arial" w:cs="Arial"/>
          <w:vertAlign w:val="superscript"/>
        </w:rPr>
        <w:t xml:space="preserve"> </w:t>
      </w:r>
      <w:r w:rsidRPr="00490217">
        <w:rPr>
          <w:rFonts w:ascii="Arial" w:hAnsi="Arial" w:cs="Arial"/>
        </w:rPr>
        <w:t>January 2024).</w:t>
      </w:r>
    </w:p>
    <w:p w14:paraId="6C6E4FAC" w14:textId="70F17BD9" w:rsidR="00490217" w:rsidRPr="00490217" w:rsidRDefault="00490217" w:rsidP="00490217">
      <w:pPr>
        <w:spacing w:line="360" w:lineRule="auto"/>
        <w:rPr>
          <w:rFonts w:ascii="Arial" w:hAnsi="Arial" w:cs="Arial"/>
        </w:rPr>
      </w:pPr>
      <w:r w:rsidRPr="00490217">
        <w:rPr>
          <w:rFonts w:ascii="Arial" w:hAnsi="Arial" w:cs="Arial"/>
        </w:rPr>
        <w:t xml:space="preserve">Corinthia Group (2022) </w:t>
      </w:r>
      <w:r w:rsidRPr="00490217">
        <w:rPr>
          <w:rFonts w:ascii="Arial" w:hAnsi="Arial" w:cs="Arial"/>
          <w:i/>
          <w:iCs/>
        </w:rPr>
        <w:t>Annual Report &amp; Financial Statements 2021</w:t>
      </w:r>
      <w:r w:rsidR="003361DE">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18" w:history="1">
        <w:r w:rsidRPr="00490217">
          <w:rPr>
            <w:rStyle w:val="Hyperlink"/>
            <w:rFonts w:ascii="Arial" w:hAnsi="Arial" w:cs="Arial"/>
          </w:rPr>
          <w:t>https://www.corinthiagroup.com/wp-content/uploads/2022/05/Corinthia-Annual-Report-2021.pdf</w:t>
        </w:r>
      </w:hyperlink>
      <w:r w:rsidRPr="00490217">
        <w:rPr>
          <w:rFonts w:ascii="Arial" w:hAnsi="Arial" w:cs="Arial"/>
        </w:rPr>
        <w:t xml:space="preserve">  (Accessed: 2</w:t>
      </w:r>
      <w:r w:rsidR="009876D1">
        <w:rPr>
          <w:rFonts w:ascii="Arial" w:hAnsi="Arial" w:cs="Arial"/>
        </w:rPr>
        <w:t>8</w:t>
      </w:r>
      <w:r w:rsidRPr="00490217">
        <w:rPr>
          <w:rFonts w:ascii="Arial" w:hAnsi="Arial" w:cs="Arial"/>
          <w:vertAlign w:val="superscript"/>
        </w:rPr>
        <w:t xml:space="preserve"> </w:t>
      </w:r>
      <w:r w:rsidRPr="00490217">
        <w:rPr>
          <w:rFonts w:ascii="Arial" w:hAnsi="Arial" w:cs="Arial"/>
        </w:rPr>
        <w:t>January 2024).</w:t>
      </w:r>
    </w:p>
    <w:p w14:paraId="5EF3726B" w14:textId="29B51CBE" w:rsidR="00490217" w:rsidRPr="00490217" w:rsidRDefault="00490217" w:rsidP="00490217">
      <w:pPr>
        <w:spacing w:line="360" w:lineRule="auto"/>
        <w:rPr>
          <w:rFonts w:ascii="Arial" w:hAnsi="Arial" w:cs="Arial"/>
        </w:rPr>
      </w:pPr>
      <w:r w:rsidRPr="00490217">
        <w:rPr>
          <w:rFonts w:ascii="Arial" w:hAnsi="Arial" w:cs="Arial"/>
        </w:rPr>
        <w:t xml:space="preserve">Corinthia Group (2023) </w:t>
      </w:r>
      <w:r w:rsidRPr="00490217">
        <w:rPr>
          <w:rFonts w:ascii="Arial" w:hAnsi="Arial" w:cs="Arial"/>
          <w:i/>
          <w:iCs/>
        </w:rPr>
        <w:t>Annual Report &amp; Financial Statements 2022</w:t>
      </w:r>
      <w:r w:rsidR="003361DE">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19" w:history="1">
        <w:r w:rsidRPr="00490217">
          <w:rPr>
            <w:rStyle w:val="Hyperlink"/>
            <w:rFonts w:ascii="Arial" w:hAnsi="Arial" w:cs="Arial"/>
          </w:rPr>
          <w:t>https://www.corinthiagroup.com/wp-content/uploads/2023/06/37547-CORINTHIA-ANNUAL-REPORT-2022_WEB-min.pdf</w:t>
        </w:r>
      </w:hyperlink>
      <w:r w:rsidRPr="00490217">
        <w:rPr>
          <w:rFonts w:ascii="Arial" w:hAnsi="Arial" w:cs="Arial"/>
        </w:rPr>
        <w:t xml:space="preserve"> (Accessed: 2</w:t>
      </w:r>
      <w:r w:rsidR="009876D1">
        <w:rPr>
          <w:rFonts w:ascii="Arial" w:hAnsi="Arial" w:cs="Arial"/>
        </w:rPr>
        <w:t>7</w:t>
      </w:r>
      <w:r w:rsidRPr="00490217">
        <w:rPr>
          <w:rFonts w:ascii="Arial" w:hAnsi="Arial" w:cs="Arial"/>
          <w:vertAlign w:val="superscript"/>
        </w:rPr>
        <w:t xml:space="preserve"> </w:t>
      </w:r>
      <w:r w:rsidRPr="00490217">
        <w:rPr>
          <w:rFonts w:ascii="Arial" w:hAnsi="Arial" w:cs="Arial"/>
        </w:rPr>
        <w:t>January 2024).</w:t>
      </w:r>
    </w:p>
    <w:p w14:paraId="3C79534E" w14:textId="32A66631" w:rsidR="00490217" w:rsidRPr="00490217" w:rsidRDefault="00490217" w:rsidP="00490217">
      <w:pPr>
        <w:spacing w:line="360" w:lineRule="auto"/>
        <w:rPr>
          <w:rFonts w:ascii="Arial" w:hAnsi="Arial" w:cs="Arial"/>
        </w:rPr>
      </w:pPr>
      <w:r w:rsidRPr="00490217">
        <w:rPr>
          <w:rFonts w:ascii="Arial" w:hAnsi="Arial" w:cs="Arial"/>
        </w:rPr>
        <w:t xml:space="preserve">Group Accor (2022) </w:t>
      </w:r>
      <w:r w:rsidRPr="00490217">
        <w:rPr>
          <w:rFonts w:ascii="Arial" w:hAnsi="Arial" w:cs="Arial"/>
          <w:i/>
          <w:iCs/>
        </w:rPr>
        <w:t>2022 Integrated Report</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0" w:history="1">
        <w:r w:rsidRPr="00490217">
          <w:rPr>
            <w:rStyle w:val="Hyperlink"/>
            <w:rFonts w:ascii="Arial" w:hAnsi="Arial" w:cs="Arial"/>
          </w:rPr>
          <w:t>https://group.accor.com/-/media/Corporate/Investors/Documents-de-reference/ACCOR_RI_2022_UK_vlast.pdf</w:t>
        </w:r>
      </w:hyperlink>
      <w:r w:rsidRPr="00490217">
        <w:rPr>
          <w:rFonts w:ascii="Arial" w:hAnsi="Arial" w:cs="Arial"/>
        </w:rPr>
        <w:t xml:space="preserve"> (Accessed: 2</w:t>
      </w:r>
      <w:r w:rsidR="009876D1">
        <w:rPr>
          <w:rFonts w:ascii="Arial" w:hAnsi="Arial" w:cs="Arial"/>
        </w:rPr>
        <w:t>4</w:t>
      </w:r>
      <w:r w:rsidRPr="00490217">
        <w:rPr>
          <w:rFonts w:ascii="Arial" w:hAnsi="Arial" w:cs="Arial"/>
          <w:vertAlign w:val="superscript"/>
        </w:rPr>
        <w:t xml:space="preserve"> </w:t>
      </w:r>
      <w:r w:rsidRPr="00490217">
        <w:rPr>
          <w:rFonts w:ascii="Arial" w:hAnsi="Arial" w:cs="Arial"/>
        </w:rPr>
        <w:t>January 2024).</w:t>
      </w:r>
    </w:p>
    <w:p w14:paraId="157DA869" w14:textId="4D122F2B" w:rsidR="00490217" w:rsidRPr="00490217" w:rsidRDefault="00490217" w:rsidP="00490217">
      <w:pPr>
        <w:spacing w:line="360" w:lineRule="auto"/>
        <w:rPr>
          <w:rFonts w:ascii="Arial" w:hAnsi="Arial" w:cs="Arial"/>
        </w:rPr>
      </w:pPr>
      <w:r w:rsidRPr="00490217">
        <w:rPr>
          <w:rFonts w:ascii="Arial" w:hAnsi="Arial" w:cs="Arial"/>
        </w:rPr>
        <w:t xml:space="preserve">Group Accor (2023) </w:t>
      </w:r>
      <w:r w:rsidRPr="00490217">
        <w:rPr>
          <w:rFonts w:ascii="Arial" w:hAnsi="Arial" w:cs="Arial"/>
          <w:i/>
          <w:iCs/>
        </w:rPr>
        <w:t>All E-Commerce &amp; Loyalty</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1" w:history="1">
        <w:r w:rsidRPr="00490217">
          <w:rPr>
            <w:rStyle w:val="Hyperlink"/>
            <w:rFonts w:ascii="Arial" w:hAnsi="Arial" w:cs="Arial"/>
          </w:rPr>
          <w:t>https://group.accor.com/en/hotel-development/Maximise-your-revenue/sales</w:t>
        </w:r>
      </w:hyperlink>
      <w:r w:rsidRPr="00490217">
        <w:rPr>
          <w:rFonts w:ascii="Arial" w:hAnsi="Arial" w:cs="Arial"/>
        </w:rPr>
        <w:t xml:space="preserve"> (Accessed: 29</w:t>
      </w:r>
      <w:r w:rsidRPr="00490217">
        <w:rPr>
          <w:rFonts w:ascii="Arial" w:hAnsi="Arial" w:cs="Arial"/>
          <w:vertAlign w:val="superscript"/>
        </w:rPr>
        <w:t xml:space="preserve"> </w:t>
      </w:r>
      <w:r w:rsidRPr="00490217">
        <w:rPr>
          <w:rFonts w:ascii="Arial" w:hAnsi="Arial" w:cs="Arial"/>
        </w:rPr>
        <w:t>January 2024).</w:t>
      </w:r>
    </w:p>
    <w:p w14:paraId="10B28C27" w14:textId="1BA337FB" w:rsidR="00490217" w:rsidRPr="00490217" w:rsidRDefault="00490217" w:rsidP="00490217">
      <w:pPr>
        <w:spacing w:line="360" w:lineRule="auto"/>
        <w:rPr>
          <w:rFonts w:ascii="Arial" w:hAnsi="Arial" w:cs="Arial"/>
        </w:rPr>
      </w:pPr>
      <w:r w:rsidRPr="00490217">
        <w:rPr>
          <w:rFonts w:ascii="Arial" w:hAnsi="Arial" w:cs="Arial"/>
        </w:rPr>
        <w:t xml:space="preserve">Group Accor (2024) </w:t>
      </w:r>
      <w:r w:rsidRPr="00490217">
        <w:rPr>
          <w:rFonts w:ascii="Arial" w:hAnsi="Arial" w:cs="Arial"/>
          <w:i/>
          <w:iCs/>
        </w:rPr>
        <w:t>Sustainability Strategy</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2" w:history="1">
        <w:r w:rsidRPr="00490217">
          <w:rPr>
            <w:rStyle w:val="Hyperlink"/>
            <w:rFonts w:ascii="Arial" w:hAnsi="Arial" w:cs="Arial"/>
          </w:rPr>
          <w:t>https://group.accor.com/en/commitment/approach/sustainability-strategy</w:t>
        </w:r>
      </w:hyperlink>
      <w:r w:rsidRPr="00490217">
        <w:rPr>
          <w:rFonts w:ascii="Arial" w:hAnsi="Arial" w:cs="Arial"/>
        </w:rPr>
        <w:t xml:space="preserve"> (Accessed: 2</w:t>
      </w:r>
      <w:r w:rsidR="009876D1">
        <w:rPr>
          <w:rFonts w:ascii="Arial" w:hAnsi="Arial" w:cs="Arial"/>
        </w:rPr>
        <w:t xml:space="preserve">8 </w:t>
      </w:r>
      <w:r w:rsidRPr="00490217">
        <w:rPr>
          <w:rFonts w:ascii="Arial" w:hAnsi="Arial" w:cs="Arial"/>
        </w:rPr>
        <w:t>January 2024).</w:t>
      </w:r>
    </w:p>
    <w:p w14:paraId="2CB77D00" w14:textId="612A2391" w:rsidR="00490217" w:rsidRPr="00490217" w:rsidRDefault="00490217" w:rsidP="00490217">
      <w:pPr>
        <w:spacing w:line="360" w:lineRule="auto"/>
        <w:rPr>
          <w:rFonts w:ascii="Arial" w:hAnsi="Arial" w:cs="Arial"/>
        </w:rPr>
      </w:pPr>
      <w:r w:rsidRPr="00490217">
        <w:rPr>
          <w:rFonts w:ascii="Arial" w:hAnsi="Arial" w:cs="Arial"/>
        </w:rPr>
        <w:t xml:space="preserve">Home Ibis (2024) </w:t>
      </w:r>
      <w:r w:rsidRPr="00490217">
        <w:rPr>
          <w:rFonts w:ascii="Arial" w:hAnsi="Arial" w:cs="Arial"/>
          <w:i/>
          <w:iCs/>
        </w:rPr>
        <w:t>Ibis Styles</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3" w:history="1">
        <w:r w:rsidRPr="00490217">
          <w:rPr>
            <w:rStyle w:val="Hyperlink"/>
            <w:rFonts w:ascii="Arial" w:hAnsi="Arial" w:cs="Arial"/>
          </w:rPr>
          <w:t>https://ibis.accor.com/discovering/ibis-styles-hotel/index.en.shtml</w:t>
        </w:r>
      </w:hyperlink>
      <w:r w:rsidRPr="00490217">
        <w:rPr>
          <w:rFonts w:ascii="Arial" w:hAnsi="Arial" w:cs="Arial"/>
        </w:rPr>
        <w:t xml:space="preserve"> (Accessed: 2</w:t>
      </w:r>
      <w:r w:rsidR="009876D1">
        <w:rPr>
          <w:rFonts w:ascii="Arial" w:hAnsi="Arial" w:cs="Arial"/>
        </w:rPr>
        <w:t>4</w:t>
      </w:r>
      <w:r w:rsidRPr="00490217">
        <w:rPr>
          <w:rFonts w:ascii="Arial" w:hAnsi="Arial" w:cs="Arial"/>
          <w:vertAlign w:val="superscript"/>
        </w:rPr>
        <w:t xml:space="preserve"> </w:t>
      </w:r>
      <w:r w:rsidRPr="00490217">
        <w:rPr>
          <w:rFonts w:ascii="Arial" w:hAnsi="Arial" w:cs="Arial"/>
        </w:rPr>
        <w:t>January 2024).</w:t>
      </w:r>
    </w:p>
    <w:p w14:paraId="164331C2" w14:textId="4BF0EC45" w:rsidR="00490217" w:rsidRPr="00490217" w:rsidRDefault="00490217" w:rsidP="00490217">
      <w:pPr>
        <w:spacing w:line="360" w:lineRule="auto"/>
        <w:rPr>
          <w:rFonts w:ascii="Arial" w:hAnsi="Arial" w:cs="Arial"/>
        </w:rPr>
      </w:pPr>
      <w:r w:rsidRPr="00490217">
        <w:rPr>
          <w:rFonts w:ascii="Arial" w:hAnsi="Arial" w:cs="Arial"/>
        </w:rPr>
        <w:lastRenderedPageBreak/>
        <w:t xml:space="preserve">Hospitality ON (2013) </w:t>
      </w:r>
      <w:r w:rsidRPr="00490217">
        <w:rPr>
          <w:rFonts w:ascii="Arial" w:hAnsi="Arial" w:cs="Arial"/>
          <w:i/>
          <w:iCs/>
        </w:rPr>
        <w:t>Ibis Becomes Leading Hotel Brand in Europe</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4" w:history="1">
        <w:r w:rsidRPr="00490217">
          <w:rPr>
            <w:rStyle w:val="Hyperlink"/>
            <w:rFonts w:ascii="Arial" w:hAnsi="Arial" w:cs="Arial"/>
          </w:rPr>
          <w:t>https://www.hospitalitynet.org/news/4059447.html</w:t>
        </w:r>
      </w:hyperlink>
      <w:r w:rsidRPr="00490217">
        <w:rPr>
          <w:rFonts w:ascii="Arial" w:hAnsi="Arial" w:cs="Arial"/>
        </w:rPr>
        <w:t xml:space="preserve"> (Accessed: 2</w:t>
      </w:r>
      <w:r w:rsidR="009876D1">
        <w:rPr>
          <w:rFonts w:ascii="Arial" w:hAnsi="Arial" w:cs="Arial"/>
        </w:rPr>
        <w:t>7</w:t>
      </w:r>
      <w:r w:rsidRPr="00490217">
        <w:rPr>
          <w:rFonts w:ascii="Arial" w:hAnsi="Arial" w:cs="Arial"/>
          <w:vertAlign w:val="superscript"/>
        </w:rPr>
        <w:t xml:space="preserve"> </w:t>
      </w:r>
      <w:r w:rsidRPr="00490217">
        <w:rPr>
          <w:rFonts w:ascii="Arial" w:hAnsi="Arial" w:cs="Arial"/>
        </w:rPr>
        <w:t>January 2024).</w:t>
      </w:r>
    </w:p>
    <w:p w14:paraId="2AD8A144" w14:textId="582A6A9B" w:rsidR="00490217" w:rsidRPr="00490217" w:rsidRDefault="00490217" w:rsidP="00490217">
      <w:pPr>
        <w:spacing w:line="360" w:lineRule="auto"/>
        <w:rPr>
          <w:rFonts w:ascii="Arial" w:hAnsi="Arial" w:cs="Arial"/>
        </w:rPr>
      </w:pPr>
      <w:r w:rsidRPr="00490217">
        <w:rPr>
          <w:rFonts w:ascii="Arial" w:hAnsi="Arial" w:cs="Arial"/>
        </w:rPr>
        <w:t xml:space="preserve">Ibis (2024) </w:t>
      </w:r>
      <w:r w:rsidRPr="00490217">
        <w:rPr>
          <w:rFonts w:ascii="Arial" w:hAnsi="Arial" w:cs="Arial"/>
          <w:i/>
          <w:iCs/>
        </w:rPr>
        <w:t>Ibis</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5" w:history="1">
        <w:r w:rsidRPr="00490217">
          <w:rPr>
            <w:rStyle w:val="Hyperlink"/>
            <w:rFonts w:ascii="Arial" w:hAnsi="Arial" w:cs="Arial"/>
          </w:rPr>
          <w:t>https://ibis.accor.com/discovering/ibis-hotel/index.en.shtml</w:t>
        </w:r>
      </w:hyperlink>
      <w:r w:rsidRPr="00490217">
        <w:rPr>
          <w:rFonts w:ascii="Arial" w:hAnsi="Arial" w:cs="Arial"/>
        </w:rPr>
        <w:t xml:space="preserve"> (Accessed: 2</w:t>
      </w:r>
      <w:r w:rsidR="009876D1">
        <w:rPr>
          <w:rFonts w:ascii="Arial" w:hAnsi="Arial" w:cs="Arial"/>
        </w:rPr>
        <w:t>7</w:t>
      </w:r>
      <w:r w:rsidRPr="00490217">
        <w:rPr>
          <w:rFonts w:ascii="Arial" w:hAnsi="Arial" w:cs="Arial"/>
          <w:vertAlign w:val="superscript"/>
        </w:rPr>
        <w:t xml:space="preserve"> </w:t>
      </w:r>
      <w:r w:rsidRPr="00490217">
        <w:rPr>
          <w:rFonts w:ascii="Arial" w:hAnsi="Arial" w:cs="Arial"/>
        </w:rPr>
        <w:t>January 2024).</w:t>
      </w:r>
    </w:p>
    <w:p w14:paraId="53AF739C" w14:textId="75585792" w:rsidR="00490217" w:rsidRPr="00490217" w:rsidRDefault="00490217" w:rsidP="00490217">
      <w:pPr>
        <w:spacing w:line="360" w:lineRule="auto"/>
        <w:rPr>
          <w:rFonts w:ascii="Arial" w:hAnsi="Arial" w:cs="Arial"/>
        </w:rPr>
      </w:pPr>
      <w:r w:rsidRPr="00490217">
        <w:rPr>
          <w:rFonts w:ascii="Arial" w:hAnsi="Arial" w:cs="Arial"/>
        </w:rPr>
        <w:t xml:space="preserve">Insider Plus (2022) </w:t>
      </w:r>
      <w:r w:rsidRPr="00490217">
        <w:rPr>
          <w:rFonts w:ascii="Arial" w:hAnsi="Arial" w:cs="Arial"/>
          <w:i/>
          <w:iCs/>
        </w:rPr>
        <w:t>Corinthia London wins Best Hotel in Europe and Best City Hotel Awards.</w:t>
      </w:r>
      <w:r w:rsidRPr="00490217">
        <w:rPr>
          <w:rFonts w:ascii="Arial" w:hAnsi="Arial" w:cs="Arial"/>
        </w:rPr>
        <w:t xml:space="preserve"> Available at: </w:t>
      </w:r>
      <w:hyperlink r:id="rId26" w:history="1">
        <w:r w:rsidRPr="00490217">
          <w:rPr>
            <w:rStyle w:val="Hyperlink"/>
            <w:rFonts w:ascii="Arial" w:hAnsi="Arial" w:cs="Arial"/>
          </w:rPr>
          <w:t>https://insider.ihiplc.com/corinthia-london-wins-best-hotel-in-europe-and-best-city-hotel-awards/</w:t>
        </w:r>
      </w:hyperlink>
      <w:r w:rsidRPr="00490217">
        <w:rPr>
          <w:rFonts w:ascii="Arial" w:hAnsi="Arial" w:cs="Arial"/>
        </w:rPr>
        <w:t xml:space="preserve"> (Accessed: 29</w:t>
      </w:r>
      <w:r w:rsidRPr="00490217">
        <w:rPr>
          <w:rFonts w:ascii="Arial" w:hAnsi="Arial" w:cs="Arial"/>
          <w:vertAlign w:val="superscript"/>
        </w:rPr>
        <w:t xml:space="preserve"> </w:t>
      </w:r>
      <w:r w:rsidRPr="00490217">
        <w:rPr>
          <w:rFonts w:ascii="Arial" w:hAnsi="Arial" w:cs="Arial"/>
        </w:rPr>
        <w:t>January 2024).</w:t>
      </w:r>
    </w:p>
    <w:p w14:paraId="0CF31392" w14:textId="0B77C2F2" w:rsidR="00490217" w:rsidRPr="00490217" w:rsidRDefault="00490217" w:rsidP="00490217">
      <w:pPr>
        <w:spacing w:line="360" w:lineRule="auto"/>
        <w:rPr>
          <w:rFonts w:ascii="Arial" w:hAnsi="Arial" w:cs="Arial"/>
        </w:rPr>
      </w:pPr>
      <w:r w:rsidRPr="00490217">
        <w:rPr>
          <w:rFonts w:ascii="Arial" w:hAnsi="Arial" w:cs="Arial"/>
        </w:rPr>
        <w:t xml:space="preserve">Kickham, D. (2019) </w:t>
      </w:r>
      <w:r w:rsidRPr="00490217">
        <w:rPr>
          <w:rFonts w:ascii="Arial" w:hAnsi="Arial" w:cs="Arial"/>
          <w:i/>
          <w:iCs/>
        </w:rPr>
        <w:t xml:space="preserve">World-Class Travelers Love </w:t>
      </w:r>
      <w:proofErr w:type="gramStart"/>
      <w:r w:rsidRPr="00490217">
        <w:rPr>
          <w:rFonts w:ascii="Arial" w:hAnsi="Arial" w:cs="Arial"/>
          <w:i/>
          <w:iCs/>
        </w:rPr>
        <w:t>The</w:t>
      </w:r>
      <w:proofErr w:type="gramEnd"/>
      <w:r w:rsidRPr="00490217">
        <w:rPr>
          <w:rFonts w:ascii="Arial" w:hAnsi="Arial" w:cs="Arial"/>
          <w:i/>
          <w:iCs/>
        </w:rPr>
        <w:t xml:space="preserve"> World-Class Corinthia Hotel Lisbon</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7" w:history="1">
        <w:r w:rsidRPr="00490217">
          <w:rPr>
            <w:rStyle w:val="Hyperlink"/>
            <w:rFonts w:ascii="Arial" w:hAnsi="Arial" w:cs="Arial"/>
          </w:rPr>
          <w:t>https://www.forbes.com/sites/debbikickham/2019/06/18/world-class-travelers-love-the-world-class-corinthia-hotel-lisbon/?sh=2536c6b2577f</w:t>
        </w:r>
      </w:hyperlink>
      <w:r w:rsidRPr="00490217">
        <w:rPr>
          <w:rFonts w:ascii="Arial" w:hAnsi="Arial" w:cs="Arial"/>
        </w:rPr>
        <w:t xml:space="preserve"> (Accessed: </w:t>
      </w:r>
      <w:r w:rsidR="009876D1">
        <w:rPr>
          <w:rFonts w:ascii="Arial" w:hAnsi="Arial" w:cs="Arial"/>
        </w:rPr>
        <w:t xml:space="preserve">28 </w:t>
      </w:r>
      <w:r w:rsidRPr="00490217">
        <w:rPr>
          <w:rFonts w:ascii="Arial" w:hAnsi="Arial" w:cs="Arial"/>
        </w:rPr>
        <w:t>January 2024).</w:t>
      </w:r>
    </w:p>
    <w:p w14:paraId="64429118" w14:textId="3CA76263" w:rsidR="00490217" w:rsidRPr="00490217" w:rsidRDefault="00490217" w:rsidP="00490217">
      <w:pPr>
        <w:spacing w:line="360" w:lineRule="auto"/>
        <w:rPr>
          <w:rFonts w:ascii="Arial" w:hAnsi="Arial" w:cs="Arial"/>
        </w:rPr>
      </w:pPr>
      <w:r w:rsidRPr="00490217">
        <w:rPr>
          <w:rFonts w:ascii="Arial" w:hAnsi="Arial" w:cs="Arial"/>
        </w:rPr>
        <w:t xml:space="preserve">Luxury Hotels Magazine (2020) </w:t>
      </w:r>
      <w:r w:rsidRPr="00490217">
        <w:rPr>
          <w:rFonts w:ascii="Arial" w:hAnsi="Arial" w:cs="Arial"/>
          <w:i/>
          <w:iCs/>
        </w:rPr>
        <w:t xml:space="preserve">Corinthia </w:t>
      </w:r>
      <w:proofErr w:type="spellStart"/>
      <w:r w:rsidRPr="00490217">
        <w:rPr>
          <w:rFonts w:ascii="Arial" w:hAnsi="Arial" w:cs="Arial"/>
          <w:i/>
          <w:iCs/>
        </w:rPr>
        <w:t>Hote</w:t>
      </w:r>
      <w:r w:rsidR="009876D1">
        <w:rPr>
          <w:rFonts w:ascii="Arial" w:hAnsi="Arial" w:cs="Arial"/>
          <w:i/>
          <w:iCs/>
        </w:rPr>
        <w:t>.</w:t>
      </w:r>
      <w:r w:rsidRPr="00490217">
        <w:rPr>
          <w:rFonts w:ascii="Arial" w:hAnsi="Arial" w:cs="Arial"/>
          <w:i/>
          <w:iCs/>
        </w:rPr>
        <w:t>l</w:t>
      </w:r>
      <w:proofErr w:type="spellEnd"/>
      <w:r w:rsidRPr="00490217">
        <w:rPr>
          <w:rFonts w:ascii="Arial" w:hAnsi="Arial" w:cs="Arial"/>
        </w:rPr>
        <w:t xml:space="preserve"> Available at: </w:t>
      </w:r>
      <w:hyperlink r:id="rId28" w:history="1">
        <w:r w:rsidRPr="00490217">
          <w:rPr>
            <w:rStyle w:val="Hyperlink"/>
            <w:rFonts w:ascii="Arial" w:hAnsi="Arial" w:cs="Arial"/>
          </w:rPr>
          <w:t>https://www.luxuryhotelsmagazines.com/luxury-hotel-detail.php/116/United%20Kingdom/%20CORINTHIA%20HOTEL</w:t>
        </w:r>
      </w:hyperlink>
      <w:r w:rsidRPr="00490217">
        <w:rPr>
          <w:rFonts w:ascii="Arial" w:hAnsi="Arial" w:cs="Arial"/>
        </w:rPr>
        <w:t xml:space="preserve"> (Accessed: 2</w:t>
      </w:r>
      <w:r w:rsidR="009876D1">
        <w:rPr>
          <w:rFonts w:ascii="Arial" w:hAnsi="Arial" w:cs="Arial"/>
        </w:rPr>
        <w:t>5</w:t>
      </w:r>
      <w:r w:rsidRPr="00490217">
        <w:rPr>
          <w:rFonts w:ascii="Arial" w:hAnsi="Arial" w:cs="Arial"/>
          <w:vertAlign w:val="superscript"/>
        </w:rPr>
        <w:t xml:space="preserve"> </w:t>
      </w:r>
      <w:r w:rsidRPr="00490217">
        <w:rPr>
          <w:rFonts w:ascii="Arial" w:hAnsi="Arial" w:cs="Arial"/>
        </w:rPr>
        <w:t>January 2024).</w:t>
      </w:r>
    </w:p>
    <w:p w14:paraId="68C52360" w14:textId="58E31897" w:rsidR="00490217" w:rsidRPr="00490217" w:rsidRDefault="00490217" w:rsidP="00490217">
      <w:pPr>
        <w:spacing w:line="360" w:lineRule="auto"/>
        <w:rPr>
          <w:rFonts w:ascii="Arial" w:hAnsi="Arial" w:cs="Arial"/>
        </w:rPr>
      </w:pPr>
      <w:r w:rsidRPr="00490217">
        <w:rPr>
          <w:rFonts w:ascii="Arial" w:hAnsi="Arial" w:cs="Arial"/>
        </w:rPr>
        <w:t xml:space="preserve">Naudi, S. (2019) </w:t>
      </w:r>
      <w:r w:rsidRPr="00490217">
        <w:rPr>
          <w:rFonts w:ascii="Arial" w:hAnsi="Arial" w:cs="Arial"/>
          <w:i/>
          <w:iCs/>
        </w:rPr>
        <w:t>A rather unique aspect of Corinthia</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29" w:history="1">
        <w:r w:rsidRPr="00490217">
          <w:rPr>
            <w:rStyle w:val="Hyperlink"/>
            <w:rFonts w:ascii="Arial" w:hAnsi="Arial" w:cs="Arial"/>
          </w:rPr>
          <w:t>https://insider.ihiplc.com/a-rather-unique-aspect-of-corinthia/</w:t>
        </w:r>
      </w:hyperlink>
      <w:r w:rsidRPr="00490217">
        <w:rPr>
          <w:rFonts w:ascii="Arial" w:hAnsi="Arial" w:cs="Arial"/>
        </w:rPr>
        <w:t xml:space="preserve"> (Accessed: 2</w:t>
      </w:r>
      <w:r w:rsidR="009876D1">
        <w:rPr>
          <w:rFonts w:ascii="Arial" w:hAnsi="Arial" w:cs="Arial"/>
        </w:rPr>
        <w:t>5</w:t>
      </w:r>
      <w:r w:rsidRPr="00490217">
        <w:rPr>
          <w:rFonts w:ascii="Arial" w:hAnsi="Arial" w:cs="Arial"/>
          <w:vertAlign w:val="superscript"/>
        </w:rPr>
        <w:t xml:space="preserve"> </w:t>
      </w:r>
      <w:r w:rsidRPr="00490217">
        <w:rPr>
          <w:rFonts w:ascii="Arial" w:hAnsi="Arial" w:cs="Arial"/>
        </w:rPr>
        <w:t>January 2024).</w:t>
      </w:r>
    </w:p>
    <w:p w14:paraId="6DEB1C06" w14:textId="1A071C1B" w:rsidR="00490217" w:rsidRPr="00490217" w:rsidRDefault="00490217" w:rsidP="00490217">
      <w:pPr>
        <w:spacing w:line="360" w:lineRule="auto"/>
        <w:rPr>
          <w:rFonts w:ascii="Arial" w:hAnsi="Arial" w:cs="Arial"/>
          <w:i/>
          <w:iCs/>
        </w:rPr>
      </w:pPr>
      <w:r w:rsidRPr="00490217">
        <w:rPr>
          <w:rFonts w:ascii="Arial" w:hAnsi="Arial" w:cs="Arial"/>
        </w:rPr>
        <w:t xml:space="preserve">Press Accor (2023) </w:t>
      </w:r>
      <w:r w:rsidRPr="00490217">
        <w:rPr>
          <w:rFonts w:ascii="Arial" w:hAnsi="Arial" w:cs="Arial"/>
          <w:i/>
          <w:iCs/>
        </w:rPr>
        <w:t>First-quarter 2023 revenue of</w:t>
      </w:r>
      <w:r w:rsidR="009876D1">
        <w:rPr>
          <w:rFonts w:ascii="Arial" w:hAnsi="Arial" w:cs="Arial"/>
          <w:i/>
          <w:iCs/>
        </w:rPr>
        <w:t xml:space="preserve"> </w:t>
      </w:r>
      <w:r w:rsidRPr="00490217">
        <w:rPr>
          <w:rFonts w:ascii="Arial" w:hAnsi="Arial" w:cs="Arial"/>
          <w:i/>
          <w:iCs/>
        </w:rPr>
        <w:t>€1,139 million up 54% like-for-like</w:t>
      </w:r>
      <w:r w:rsidR="009876D1">
        <w:rPr>
          <w:rFonts w:ascii="Arial" w:hAnsi="Arial" w:cs="Arial"/>
          <w:i/>
          <w:iCs/>
        </w:rPr>
        <w:t xml:space="preserve">. </w:t>
      </w:r>
      <w:r w:rsidRPr="00490217">
        <w:rPr>
          <w:rFonts w:ascii="Arial" w:hAnsi="Arial" w:cs="Arial"/>
        </w:rPr>
        <w:t xml:space="preserve">Available at: </w:t>
      </w:r>
      <w:hyperlink r:id="rId30" w:history="1">
        <w:r w:rsidRPr="00490217">
          <w:rPr>
            <w:rStyle w:val="Hyperlink"/>
            <w:rFonts w:ascii="Arial" w:hAnsi="Arial" w:cs="Arial"/>
          </w:rPr>
          <w:t>https://press.accor.com/first-quarter-2023-revenue-ofe1139-millionup-54-like-for-like/?lang=en</w:t>
        </w:r>
      </w:hyperlink>
      <w:r w:rsidRPr="00490217">
        <w:rPr>
          <w:rFonts w:ascii="Arial" w:hAnsi="Arial" w:cs="Arial"/>
        </w:rPr>
        <w:t xml:space="preserve"> (Accessed: 2</w:t>
      </w:r>
      <w:r w:rsidR="009876D1">
        <w:rPr>
          <w:rFonts w:ascii="Arial" w:hAnsi="Arial" w:cs="Arial"/>
        </w:rPr>
        <w:t>7</w:t>
      </w:r>
      <w:r w:rsidRPr="00490217">
        <w:rPr>
          <w:rFonts w:ascii="Arial" w:hAnsi="Arial" w:cs="Arial"/>
          <w:vertAlign w:val="superscript"/>
        </w:rPr>
        <w:t xml:space="preserve"> </w:t>
      </w:r>
      <w:r w:rsidRPr="00490217">
        <w:rPr>
          <w:rFonts w:ascii="Arial" w:hAnsi="Arial" w:cs="Arial"/>
        </w:rPr>
        <w:t>January 2024).</w:t>
      </w:r>
    </w:p>
    <w:p w14:paraId="6F9EFF93" w14:textId="57F2DD00" w:rsidR="00490217" w:rsidRPr="00490217" w:rsidRDefault="00490217" w:rsidP="00490217">
      <w:pPr>
        <w:spacing w:line="360" w:lineRule="auto"/>
        <w:rPr>
          <w:rFonts w:ascii="Arial" w:hAnsi="Arial" w:cs="Arial"/>
        </w:rPr>
      </w:pPr>
      <w:r w:rsidRPr="00490217">
        <w:rPr>
          <w:rFonts w:ascii="Arial" w:hAnsi="Arial" w:cs="Arial"/>
        </w:rPr>
        <w:t xml:space="preserve">Press Accor (2023) </w:t>
      </w:r>
      <w:r w:rsidRPr="00490217">
        <w:rPr>
          <w:rFonts w:ascii="Arial" w:hAnsi="Arial" w:cs="Arial"/>
          <w:i/>
          <w:iCs/>
        </w:rPr>
        <w:t>Full-Year 2022 Results Solid and sustainable rebound in activity in 2022</w:t>
      </w:r>
      <w:r w:rsidR="009876D1">
        <w:rPr>
          <w:rFonts w:ascii="Arial" w:hAnsi="Arial" w:cs="Arial"/>
          <w:i/>
          <w:iCs/>
        </w:rPr>
        <w:t xml:space="preserve">. </w:t>
      </w:r>
      <w:r w:rsidRPr="00490217">
        <w:rPr>
          <w:rFonts w:ascii="Arial" w:hAnsi="Arial" w:cs="Arial"/>
        </w:rPr>
        <w:t xml:space="preserve">Available at: </w:t>
      </w:r>
      <w:hyperlink r:id="rId31" w:history="1">
        <w:r w:rsidRPr="00490217">
          <w:rPr>
            <w:rStyle w:val="Hyperlink"/>
            <w:rFonts w:ascii="Arial" w:hAnsi="Arial" w:cs="Arial"/>
          </w:rPr>
          <w:t>https://press.accor.com/full-year-2022-resultssolid-and-sustainable-reboundin-activity-in-2022sustainable-revpar-recovery-above-pre-pandemic-levelfy-2023-group-revpar-expected-up-between-5-and-9-lfl-yoy-return-of/?lang=en</w:t>
        </w:r>
      </w:hyperlink>
      <w:r w:rsidRPr="00490217">
        <w:rPr>
          <w:rFonts w:ascii="Arial" w:hAnsi="Arial" w:cs="Arial"/>
        </w:rPr>
        <w:t xml:space="preserve"> (Accessed: 2</w:t>
      </w:r>
      <w:r w:rsidR="009876D1">
        <w:rPr>
          <w:rFonts w:ascii="Arial" w:hAnsi="Arial" w:cs="Arial"/>
        </w:rPr>
        <w:t>8</w:t>
      </w:r>
      <w:r w:rsidRPr="00490217">
        <w:rPr>
          <w:rFonts w:ascii="Arial" w:hAnsi="Arial" w:cs="Arial"/>
          <w:vertAlign w:val="superscript"/>
        </w:rPr>
        <w:t xml:space="preserve"> </w:t>
      </w:r>
      <w:r w:rsidRPr="00490217">
        <w:rPr>
          <w:rFonts w:ascii="Arial" w:hAnsi="Arial" w:cs="Arial"/>
        </w:rPr>
        <w:t>January 2024).</w:t>
      </w:r>
    </w:p>
    <w:p w14:paraId="41BF8BBC" w14:textId="7542379E" w:rsidR="00490217" w:rsidRPr="00490217" w:rsidRDefault="00490217" w:rsidP="00490217">
      <w:pPr>
        <w:spacing w:line="360" w:lineRule="auto"/>
        <w:rPr>
          <w:rFonts w:ascii="Arial" w:hAnsi="Arial" w:cs="Arial"/>
        </w:rPr>
      </w:pPr>
      <w:r w:rsidRPr="00490217">
        <w:rPr>
          <w:rFonts w:ascii="Arial" w:hAnsi="Arial" w:cs="Arial"/>
        </w:rPr>
        <w:t xml:space="preserve">Travel Pulse (2023) </w:t>
      </w:r>
      <w:r w:rsidRPr="00490217">
        <w:rPr>
          <w:rFonts w:ascii="Arial" w:hAnsi="Arial" w:cs="Arial"/>
          <w:i/>
          <w:iCs/>
        </w:rPr>
        <w:t>The Luxury Travel Market Continues to Thrive, Exceeding Expectations</w:t>
      </w:r>
      <w:r w:rsidR="009876D1">
        <w:rPr>
          <w:rFonts w:ascii="Arial" w:hAnsi="Arial" w:cs="Arial"/>
          <w:i/>
          <w:iCs/>
        </w:rPr>
        <w:t>.</w:t>
      </w:r>
      <w:r w:rsidRPr="00490217">
        <w:rPr>
          <w:rFonts w:ascii="Arial" w:hAnsi="Arial" w:cs="Arial"/>
          <w:i/>
          <w:iCs/>
        </w:rPr>
        <w:t xml:space="preserve"> </w:t>
      </w:r>
      <w:r w:rsidRPr="00490217">
        <w:rPr>
          <w:rFonts w:ascii="Arial" w:hAnsi="Arial" w:cs="Arial"/>
        </w:rPr>
        <w:t xml:space="preserve">Available at: </w:t>
      </w:r>
      <w:hyperlink r:id="rId32" w:history="1">
        <w:r w:rsidRPr="00490217">
          <w:rPr>
            <w:rStyle w:val="Hyperlink"/>
            <w:rFonts w:ascii="Arial" w:hAnsi="Arial" w:cs="Arial"/>
          </w:rPr>
          <w:t>https://www.travelpulse.com/news/luxury/the-luxury-market-continues-to-thrive-exceeding-expectations</w:t>
        </w:r>
      </w:hyperlink>
      <w:r w:rsidRPr="00490217">
        <w:rPr>
          <w:rFonts w:ascii="Arial" w:hAnsi="Arial" w:cs="Arial"/>
        </w:rPr>
        <w:t xml:space="preserve"> (Accessed: 2</w:t>
      </w:r>
      <w:r w:rsidR="009876D1">
        <w:rPr>
          <w:rFonts w:ascii="Arial" w:hAnsi="Arial" w:cs="Arial"/>
        </w:rPr>
        <w:t>4</w:t>
      </w:r>
      <w:r w:rsidRPr="00490217">
        <w:rPr>
          <w:rFonts w:ascii="Arial" w:hAnsi="Arial" w:cs="Arial"/>
          <w:vertAlign w:val="superscript"/>
        </w:rPr>
        <w:t xml:space="preserve"> </w:t>
      </w:r>
      <w:r w:rsidRPr="00490217">
        <w:rPr>
          <w:rFonts w:ascii="Arial" w:hAnsi="Arial" w:cs="Arial"/>
        </w:rPr>
        <w:t>January 2024).</w:t>
      </w:r>
    </w:p>
    <w:p w14:paraId="6C608356" w14:textId="6591CF8E" w:rsidR="00490217" w:rsidRPr="00490217" w:rsidRDefault="00490217" w:rsidP="00490217">
      <w:pPr>
        <w:spacing w:line="360" w:lineRule="auto"/>
        <w:rPr>
          <w:rFonts w:ascii="Arial" w:hAnsi="Arial" w:cs="Arial"/>
        </w:rPr>
      </w:pPr>
      <w:r w:rsidRPr="00490217">
        <w:rPr>
          <w:rFonts w:ascii="Arial" w:hAnsi="Arial" w:cs="Arial"/>
        </w:rPr>
        <w:t xml:space="preserve">TripAdvisor (2024) </w:t>
      </w:r>
      <w:r w:rsidRPr="00490217">
        <w:rPr>
          <w:rFonts w:ascii="Arial" w:hAnsi="Arial" w:cs="Arial"/>
          <w:i/>
          <w:iCs/>
        </w:rPr>
        <w:t xml:space="preserve">Corinthia London. </w:t>
      </w:r>
      <w:r w:rsidRPr="00490217">
        <w:rPr>
          <w:rFonts w:ascii="Arial" w:hAnsi="Arial" w:cs="Arial"/>
        </w:rPr>
        <w:t xml:space="preserve">Available at: </w:t>
      </w:r>
      <w:hyperlink r:id="rId33" w:history="1">
        <w:r w:rsidRPr="00490217">
          <w:rPr>
            <w:rStyle w:val="Hyperlink"/>
            <w:rFonts w:ascii="Arial" w:hAnsi="Arial" w:cs="Arial"/>
          </w:rPr>
          <w:t>https://www.tripadvisor.co.uk/Hotel_Review-g186338-d1845678-Reviews-Corinthia_London-London_England.html</w:t>
        </w:r>
      </w:hyperlink>
      <w:r w:rsidRPr="00490217">
        <w:rPr>
          <w:rFonts w:ascii="Arial" w:hAnsi="Arial" w:cs="Arial"/>
        </w:rPr>
        <w:t xml:space="preserve"> (Accessed: 29</w:t>
      </w:r>
      <w:r w:rsidRPr="00490217">
        <w:rPr>
          <w:rFonts w:ascii="Arial" w:hAnsi="Arial" w:cs="Arial"/>
          <w:vertAlign w:val="superscript"/>
        </w:rPr>
        <w:t xml:space="preserve"> </w:t>
      </w:r>
      <w:r w:rsidRPr="00490217">
        <w:rPr>
          <w:rFonts w:ascii="Arial" w:hAnsi="Arial" w:cs="Arial"/>
        </w:rPr>
        <w:t>January 2024).</w:t>
      </w:r>
    </w:p>
    <w:sectPr w:rsidR="00490217" w:rsidRPr="00490217" w:rsidSect="00807B49">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55E6D" w14:textId="77777777" w:rsidR="00807B49" w:rsidRDefault="00807B49" w:rsidP="002C09EE">
      <w:pPr>
        <w:spacing w:after="0" w:line="240" w:lineRule="auto"/>
      </w:pPr>
      <w:r>
        <w:separator/>
      </w:r>
    </w:p>
  </w:endnote>
  <w:endnote w:type="continuationSeparator" w:id="0">
    <w:p w14:paraId="3F013A1F" w14:textId="77777777" w:rsidR="00807B49" w:rsidRDefault="00807B49" w:rsidP="002C0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145936"/>
      <w:docPartObj>
        <w:docPartGallery w:val="Page Numbers (Bottom of Page)"/>
        <w:docPartUnique/>
      </w:docPartObj>
    </w:sdtPr>
    <w:sdtEndPr/>
    <w:sdtContent>
      <w:sdt>
        <w:sdtPr>
          <w:id w:val="-1769616900"/>
          <w:docPartObj>
            <w:docPartGallery w:val="Page Numbers (Top of Page)"/>
            <w:docPartUnique/>
          </w:docPartObj>
        </w:sdtPr>
        <w:sdtEndPr/>
        <w:sdtContent>
          <w:p w14:paraId="2031EA05" w14:textId="297F06AD" w:rsidR="002C09EE" w:rsidRDefault="002C09EE">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A9585C0" w14:textId="77777777" w:rsidR="002C09EE" w:rsidRDefault="002C0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C2E08" w14:textId="77777777" w:rsidR="00807B49" w:rsidRDefault="00807B49" w:rsidP="002C09EE">
      <w:pPr>
        <w:spacing w:after="0" w:line="240" w:lineRule="auto"/>
      </w:pPr>
      <w:r>
        <w:separator/>
      </w:r>
    </w:p>
  </w:footnote>
  <w:footnote w:type="continuationSeparator" w:id="0">
    <w:p w14:paraId="529AB1EE" w14:textId="77777777" w:rsidR="00807B49" w:rsidRDefault="00807B49" w:rsidP="002C0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7137E"/>
    <w:multiLevelType w:val="hybridMultilevel"/>
    <w:tmpl w:val="8B082D7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1CA94073"/>
    <w:multiLevelType w:val="multilevel"/>
    <w:tmpl w:val="5F98A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696DC9"/>
    <w:multiLevelType w:val="hybridMultilevel"/>
    <w:tmpl w:val="E39C83B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7559E5"/>
    <w:multiLevelType w:val="hybridMultilevel"/>
    <w:tmpl w:val="3990C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EB1BAB"/>
    <w:multiLevelType w:val="multilevel"/>
    <w:tmpl w:val="3A02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54140A"/>
    <w:multiLevelType w:val="hybridMultilevel"/>
    <w:tmpl w:val="F27C3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06A9A"/>
    <w:multiLevelType w:val="hybridMultilevel"/>
    <w:tmpl w:val="AA507398"/>
    <w:lvl w:ilvl="0" w:tplc="19182AAC">
      <w:start w:val="1"/>
      <w:numFmt w:val="bullet"/>
      <w:lvlText w:val="•"/>
      <w:lvlJc w:val="left"/>
      <w:pPr>
        <w:tabs>
          <w:tab w:val="num" w:pos="720"/>
        </w:tabs>
        <w:ind w:left="720" w:hanging="360"/>
      </w:pPr>
      <w:rPr>
        <w:rFonts w:ascii="Arial" w:hAnsi="Arial" w:hint="default"/>
      </w:rPr>
    </w:lvl>
    <w:lvl w:ilvl="1" w:tplc="813C4F30" w:tentative="1">
      <w:start w:val="1"/>
      <w:numFmt w:val="bullet"/>
      <w:lvlText w:val="•"/>
      <w:lvlJc w:val="left"/>
      <w:pPr>
        <w:tabs>
          <w:tab w:val="num" w:pos="1440"/>
        </w:tabs>
        <w:ind w:left="1440" w:hanging="360"/>
      </w:pPr>
      <w:rPr>
        <w:rFonts w:ascii="Arial" w:hAnsi="Arial" w:hint="default"/>
      </w:rPr>
    </w:lvl>
    <w:lvl w:ilvl="2" w:tplc="70805362" w:tentative="1">
      <w:start w:val="1"/>
      <w:numFmt w:val="bullet"/>
      <w:lvlText w:val="•"/>
      <w:lvlJc w:val="left"/>
      <w:pPr>
        <w:tabs>
          <w:tab w:val="num" w:pos="2160"/>
        </w:tabs>
        <w:ind w:left="2160" w:hanging="360"/>
      </w:pPr>
      <w:rPr>
        <w:rFonts w:ascii="Arial" w:hAnsi="Arial" w:hint="default"/>
      </w:rPr>
    </w:lvl>
    <w:lvl w:ilvl="3" w:tplc="68B0935E" w:tentative="1">
      <w:start w:val="1"/>
      <w:numFmt w:val="bullet"/>
      <w:lvlText w:val="•"/>
      <w:lvlJc w:val="left"/>
      <w:pPr>
        <w:tabs>
          <w:tab w:val="num" w:pos="2880"/>
        </w:tabs>
        <w:ind w:left="2880" w:hanging="360"/>
      </w:pPr>
      <w:rPr>
        <w:rFonts w:ascii="Arial" w:hAnsi="Arial" w:hint="default"/>
      </w:rPr>
    </w:lvl>
    <w:lvl w:ilvl="4" w:tplc="2022164E" w:tentative="1">
      <w:start w:val="1"/>
      <w:numFmt w:val="bullet"/>
      <w:lvlText w:val="•"/>
      <w:lvlJc w:val="left"/>
      <w:pPr>
        <w:tabs>
          <w:tab w:val="num" w:pos="3600"/>
        </w:tabs>
        <w:ind w:left="3600" w:hanging="360"/>
      </w:pPr>
      <w:rPr>
        <w:rFonts w:ascii="Arial" w:hAnsi="Arial" w:hint="default"/>
      </w:rPr>
    </w:lvl>
    <w:lvl w:ilvl="5" w:tplc="EF86A8BC" w:tentative="1">
      <w:start w:val="1"/>
      <w:numFmt w:val="bullet"/>
      <w:lvlText w:val="•"/>
      <w:lvlJc w:val="left"/>
      <w:pPr>
        <w:tabs>
          <w:tab w:val="num" w:pos="4320"/>
        </w:tabs>
        <w:ind w:left="4320" w:hanging="360"/>
      </w:pPr>
      <w:rPr>
        <w:rFonts w:ascii="Arial" w:hAnsi="Arial" w:hint="default"/>
      </w:rPr>
    </w:lvl>
    <w:lvl w:ilvl="6" w:tplc="9E26B904" w:tentative="1">
      <w:start w:val="1"/>
      <w:numFmt w:val="bullet"/>
      <w:lvlText w:val="•"/>
      <w:lvlJc w:val="left"/>
      <w:pPr>
        <w:tabs>
          <w:tab w:val="num" w:pos="5040"/>
        </w:tabs>
        <w:ind w:left="5040" w:hanging="360"/>
      </w:pPr>
      <w:rPr>
        <w:rFonts w:ascii="Arial" w:hAnsi="Arial" w:hint="default"/>
      </w:rPr>
    </w:lvl>
    <w:lvl w:ilvl="7" w:tplc="616842AC" w:tentative="1">
      <w:start w:val="1"/>
      <w:numFmt w:val="bullet"/>
      <w:lvlText w:val="•"/>
      <w:lvlJc w:val="left"/>
      <w:pPr>
        <w:tabs>
          <w:tab w:val="num" w:pos="5760"/>
        </w:tabs>
        <w:ind w:left="5760" w:hanging="360"/>
      </w:pPr>
      <w:rPr>
        <w:rFonts w:ascii="Arial" w:hAnsi="Arial" w:hint="default"/>
      </w:rPr>
    </w:lvl>
    <w:lvl w:ilvl="8" w:tplc="254411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B450B7E"/>
    <w:multiLevelType w:val="hybridMultilevel"/>
    <w:tmpl w:val="372C221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6BC22E3D"/>
    <w:multiLevelType w:val="multilevel"/>
    <w:tmpl w:val="491C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786C90"/>
    <w:multiLevelType w:val="hybridMultilevel"/>
    <w:tmpl w:val="3796C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A7421"/>
    <w:multiLevelType w:val="hybridMultilevel"/>
    <w:tmpl w:val="B6A46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799245">
    <w:abstractNumId w:val="2"/>
  </w:num>
  <w:num w:numId="2" w16cid:durableId="747732505">
    <w:abstractNumId w:val="6"/>
  </w:num>
  <w:num w:numId="3" w16cid:durableId="107159920">
    <w:abstractNumId w:val="7"/>
  </w:num>
  <w:num w:numId="4" w16cid:durableId="546796427">
    <w:abstractNumId w:val="10"/>
  </w:num>
  <w:num w:numId="5" w16cid:durableId="220943614">
    <w:abstractNumId w:val="9"/>
  </w:num>
  <w:num w:numId="6" w16cid:durableId="1789884541">
    <w:abstractNumId w:val="0"/>
  </w:num>
  <w:num w:numId="7" w16cid:durableId="1999263884">
    <w:abstractNumId w:val="5"/>
  </w:num>
  <w:num w:numId="8" w16cid:durableId="1181162745">
    <w:abstractNumId w:val="8"/>
  </w:num>
  <w:num w:numId="9" w16cid:durableId="805046160">
    <w:abstractNumId w:val="4"/>
  </w:num>
  <w:num w:numId="10" w16cid:durableId="1799106279">
    <w:abstractNumId w:val="3"/>
  </w:num>
  <w:num w:numId="11" w16cid:durableId="13654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27"/>
    <w:rsid w:val="000034C6"/>
    <w:rsid w:val="00006F51"/>
    <w:rsid w:val="0000745E"/>
    <w:rsid w:val="0001018A"/>
    <w:rsid w:val="00010918"/>
    <w:rsid w:val="0001533E"/>
    <w:rsid w:val="00015A9C"/>
    <w:rsid w:val="000161D6"/>
    <w:rsid w:val="0001665F"/>
    <w:rsid w:val="00020D0E"/>
    <w:rsid w:val="000214D4"/>
    <w:rsid w:val="00025A5E"/>
    <w:rsid w:val="000269C8"/>
    <w:rsid w:val="00042ED3"/>
    <w:rsid w:val="00044F83"/>
    <w:rsid w:val="0004756E"/>
    <w:rsid w:val="00050A07"/>
    <w:rsid w:val="00051C40"/>
    <w:rsid w:val="00053449"/>
    <w:rsid w:val="0005444C"/>
    <w:rsid w:val="00054E9D"/>
    <w:rsid w:val="00057F52"/>
    <w:rsid w:val="00065331"/>
    <w:rsid w:val="00066286"/>
    <w:rsid w:val="00067498"/>
    <w:rsid w:val="00074933"/>
    <w:rsid w:val="00087A6B"/>
    <w:rsid w:val="00090F9D"/>
    <w:rsid w:val="000932DE"/>
    <w:rsid w:val="00097531"/>
    <w:rsid w:val="000A22B2"/>
    <w:rsid w:val="000A2893"/>
    <w:rsid w:val="000B1349"/>
    <w:rsid w:val="000B7EE1"/>
    <w:rsid w:val="000C2291"/>
    <w:rsid w:val="000C2EFD"/>
    <w:rsid w:val="000C4B10"/>
    <w:rsid w:val="000C5742"/>
    <w:rsid w:val="000C5D8A"/>
    <w:rsid w:val="000D0895"/>
    <w:rsid w:val="000D2CAE"/>
    <w:rsid w:val="000D5370"/>
    <w:rsid w:val="000D5420"/>
    <w:rsid w:val="000D7831"/>
    <w:rsid w:val="000E2089"/>
    <w:rsid w:val="000E406C"/>
    <w:rsid w:val="000E4C49"/>
    <w:rsid w:val="000E6291"/>
    <w:rsid w:val="000E6425"/>
    <w:rsid w:val="000F0461"/>
    <w:rsid w:val="000F41C4"/>
    <w:rsid w:val="000F4A29"/>
    <w:rsid w:val="000F4C5F"/>
    <w:rsid w:val="000F57C4"/>
    <w:rsid w:val="000F7FE5"/>
    <w:rsid w:val="001008E6"/>
    <w:rsid w:val="001015F8"/>
    <w:rsid w:val="00102716"/>
    <w:rsid w:val="001052A8"/>
    <w:rsid w:val="0011167D"/>
    <w:rsid w:val="00113039"/>
    <w:rsid w:val="0012444A"/>
    <w:rsid w:val="00125846"/>
    <w:rsid w:val="001311BE"/>
    <w:rsid w:val="00131ED7"/>
    <w:rsid w:val="00133FAF"/>
    <w:rsid w:val="00134AFA"/>
    <w:rsid w:val="00136A5A"/>
    <w:rsid w:val="001411ED"/>
    <w:rsid w:val="00142BB8"/>
    <w:rsid w:val="00145A01"/>
    <w:rsid w:val="00155BFB"/>
    <w:rsid w:val="00156067"/>
    <w:rsid w:val="001567AC"/>
    <w:rsid w:val="0016598B"/>
    <w:rsid w:val="0017088C"/>
    <w:rsid w:val="00170E0C"/>
    <w:rsid w:val="00181D6F"/>
    <w:rsid w:val="00186FAC"/>
    <w:rsid w:val="00190597"/>
    <w:rsid w:val="0019164B"/>
    <w:rsid w:val="00195F80"/>
    <w:rsid w:val="001A1257"/>
    <w:rsid w:val="001A3FBE"/>
    <w:rsid w:val="001A433E"/>
    <w:rsid w:val="001A6AA8"/>
    <w:rsid w:val="001B1C42"/>
    <w:rsid w:val="001B2D53"/>
    <w:rsid w:val="001B345E"/>
    <w:rsid w:val="001B35FA"/>
    <w:rsid w:val="001C0CB0"/>
    <w:rsid w:val="001C18FB"/>
    <w:rsid w:val="001C1BD8"/>
    <w:rsid w:val="001C222A"/>
    <w:rsid w:val="001C58FE"/>
    <w:rsid w:val="001C6B0B"/>
    <w:rsid w:val="001C7BE5"/>
    <w:rsid w:val="001D102E"/>
    <w:rsid w:val="001D3CEF"/>
    <w:rsid w:val="001D45A5"/>
    <w:rsid w:val="001E1CB2"/>
    <w:rsid w:val="001E1F70"/>
    <w:rsid w:val="001E2743"/>
    <w:rsid w:val="001E47A2"/>
    <w:rsid w:val="001F623A"/>
    <w:rsid w:val="00201118"/>
    <w:rsid w:val="0020121A"/>
    <w:rsid w:val="00202CEF"/>
    <w:rsid w:val="002039E7"/>
    <w:rsid w:val="00206B9B"/>
    <w:rsid w:val="002156D4"/>
    <w:rsid w:val="00221385"/>
    <w:rsid w:val="0024061D"/>
    <w:rsid w:val="00246ADB"/>
    <w:rsid w:val="00250388"/>
    <w:rsid w:val="00250984"/>
    <w:rsid w:val="00252614"/>
    <w:rsid w:val="00253627"/>
    <w:rsid w:val="00254304"/>
    <w:rsid w:val="0026110C"/>
    <w:rsid w:val="00261651"/>
    <w:rsid w:val="002652E4"/>
    <w:rsid w:val="00265D4C"/>
    <w:rsid w:val="00270E4F"/>
    <w:rsid w:val="00276BDC"/>
    <w:rsid w:val="0028273D"/>
    <w:rsid w:val="00283062"/>
    <w:rsid w:val="0028518C"/>
    <w:rsid w:val="00286C5D"/>
    <w:rsid w:val="0029015B"/>
    <w:rsid w:val="00291469"/>
    <w:rsid w:val="00292499"/>
    <w:rsid w:val="0029676D"/>
    <w:rsid w:val="002A265E"/>
    <w:rsid w:val="002A313B"/>
    <w:rsid w:val="002B39CC"/>
    <w:rsid w:val="002B3AD0"/>
    <w:rsid w:val="002B3E29"/>
    <w:rsid w:val="002B51D4"/>
    <w:rsid w:val="002B78C4"/>
    <w:rsid w:val="002C09EE"/>
    <w:rsid w:val="002C1E93"/>
    <w:rsid w:val="002C1EC3"/>
    <w:rsid w:val="002C5390"/>
    <w:rsid w:val="002C5E99"/>
    <w:rsid w:val="002C6A77"/>
    <w:rsid w:val="002C7728"/>
    <w:rsid w:val="002D298B"/>
    <w:rsid w:val="002F0A37"/>
    <w:rsid w:val="002F116B"/>
    <w:rsid w:val="002F1989"/>
    <w:rsid w:val="002F2807"/>
    <w:rsid w:val="002F6E60"/>
    <w:rsid w:val="0030354E"/>
    <w:rsid w:val="003037A5"/>
    <w:rsid w:val="003118BB"/>
    <w:rsid w:val="00315DDA"/>
    <w:rsid w:val="0032406C"/>
    <w:rsid w:val="003274E1"/>
    <w:rsid w:val="0033245A"/>
    <w:rsid w:val="00332FF0"/>
    <w:rsid w:val="00334FEC"/>
    <w:rsid w:val="003361DE"/>
    <w:rsid w:val="00344E95"/>
    <w:rsid w:val="00350150"/>
    <w:rsid w:val="0035372E"/>
    <w:rsid w:val="0035461B"/>
    <w:rsid w:val="00354F73"/>
    <w:rsid w:val="00355E72"/>
    <w:rsid w:val="003627B4"/>
    <w:rsid w:val="00362807"/>
    <w:rsid w:val="00363605"/>
    <w:rsid w:val="00371A7D"/>
    <w:rsid w:val="00371F0A"/>
    <w:rsid w:val="00372C5F"/>
    <w:rsid w:val="00373283"/>
    <w:rsid w:val="003756A3"/>
    <w:rsid w:val="00377008"/>
    <w:rsid w:val="00380DDC"/>
    <w:rsid w:val="003820FF"/>
    <w:rsid w:val="00383B59"/>
    <w:rsid w:val="00385CB7"/>
    <w:rsid w:val="003869CE"/>
    <w:rsid w:val="003A1D71"/>
    <w:rsid w:val="003A1DD7"/>
    <w:rsid w:val="003A4F4F"/>
    <w:rsid w:val="003B0019"/>
    <w:rsid w:val="003B08CD"/>
    <w:rsid w:val="003B36F9"/>
    <w:rsid w:val="003B5E32"/>
    <w:rsid w:val="003B7B11"/>
    <w:rsid w:val="003C044B"/>
    <w:rsid w:val="003C2E36"/>
    <w:rsid w:val="003C4F8F"/>
    <w:rsid w:val="003C53CC"/>
    <w:rsid w:val="003C567F"/>
    <w:rsid w:val="003C5A62"/>
    <w:rsid w:val="003D0453"/>
    <w:rsid w:val="003D3D6D"/>
    <w:rsid w:val="003D4E51"/>
    <w:rsid w:val="003D56B9"/>
    <w:rsid w:val="003E1086"/>
    <w:rsid w:val="003E3E03"/>
    <w:rsid w:val="003F05FC"/>
    <w:rsid w:val="003F12D8"/>
    <w:rsid w:val="00405873"/>
    <w:rsid w:val="00415319"/>
    <w:rsid w:val="00416CE0"/>
    <w:rsid w:val="0042324C"/>
    <w:rsid w:val="0043663A"/>
    <w:rsid w:val="00436684"/>
    <w:rsid w:val="004417A6"/>
    <w:rsid w:val="0044180E"/>
    <w:rsid w:val="004435F8"/>
    <w:rsid w:val="004435FB"/>
    <w:rsid w:val="00447DF5"/>
    <w:rsid w:val="00452F98"/>
    <w:rsid w:val="004545AD"/>
    <w:rsid w:val="00455152"/>
    <w:rsid w:val="0045541B"/>
    <w:rsid w:val="004566EB"/>
    <w:rsid w:val="00483058"/>
    <w:rsid w:val="004831B7"/>
    <w:rsid w:val="0048455B"/>
    <w:rsid w:val="00490217"/>
    <w:rsid w:val="00490DB3"/>
    <w:rsid w:val="00491402"/>
    <w:rsid w:val="00493284"/>
    <w:rsid w:val="00493CC5"/>
    <w:rsid w:val="00494D60"/>
    <w:rsid w:val="004976AF"/>
    <w:rsid w:val="004A74D9"/>
    <w:rsid w:val="004B0C47"/>
    <w:rsid w:val="004B2DCB"/>
    <w:rsid w:val="004B5A0C"/>
    <w:rsid w:val="004B5B77"/>
    <w:rsid w:val="004C1481"/>
    <w:rsid w:val="004C43B4"/>
    <w:rsid w:val="004C5779"/>
    <w:rsid w:val="004C5B52"/>
    <w:rsid w:val="004E6F3C"/>
    <w:rsid w:val="004F0E2C"/>
    <w:rsid w:val="004F4B0D"/>
    <w:rsid w:val="004F745B"/>
    <w:rsid w:val="004F7D65"/>
    <w:rsid w:val="00501CB7"/>
    <w:rsid w:val="005021EF"/>
    <w:rsid w:val="00503ADA"/>
    <w:rsid w:val="005068AA"/>
    <w:rsid w:val="00506FE2"/>
    <w:rsid w:val="0050797F"/>
    <w:rsid w:val="005079A4"/>
    <w:rsid w:val="00507D3C"/>
    <w:rsid w:val="00510DC9"/>
    <w:rsid w:val="005125E7"/>
    <w:rsid w:val="0051265F"/>
    <w:rsid w:val="0051271C"/>
    <w:rsid w:val="005127AD"/>
    <w:rsid w:val="005148D8"/>
    <w:rsid w:val="00516CF3"/>
    <w:rsid w:val="005244E8"/>
    <w:rsid w:val="0052555E"/>
    <w:rsid w:val="005264AB"/>
    <w:rsid w:val="00526A25"/>
    <w:rsid w:val="00527897"/>
    <w:rsid w:val="00530321"/>
    <w:rsid w:val="005331C6"/>
    <w:rsid w:val="00542F2D"/>
    <w:rsid w:val="00547136"/>
    <w:rsid w:val="00557610"/>
    <w:rsid w:val="00560980"/>
    <w:rsid w:val="005642FB"/>
    <w:rsid w:val="0056558A"/>
    <w:rsid w:val="00565A84"/>
    <w:rsid w:val="00573D1F"/>
    <w:rsid w:val="00575439"/>
    <w:rsid w:val="0058463F"/>
    <w:rsid w:val="0058483D"/>
    <w:rsid w:val="0059002A"/>
    <w:rsid w:val="00590AB2"/>
    <w:rsid w:val="00592571"/>
    <w:rsid w:val="00597643"/>
    <w:rsid w:val="005B0EE8"/>
    <w:rsid w:val="005B1370"/>
    <w:rsid w:val="005B2D5B"/>
    <w:rsid w:val="005B5B1E"/>
    <w:rsid w:val="005C0842"/>
    <w:rsid w:val="005C0E73"/>
    <w:rsid w:val="005C2666"/>
    <w:rsid w:val="005C41B3"/>
    <w:rsid w:val="005D0402"/>
    <w:rsid w:val="005D0C90"/>
    <w:rsid w:val="005D1EC1"/>
    <w:rsid w:val="005D2AF0"/>
    <w:rsid w:val="005D3352"/>
    <w:rsid w:val="005D3DDC"/>
    <w:rsid w:val="005D641B"/>
    <w:rsid w:val="005E406D"/>
    <w:rsid w:val="005E5A8E"/>
    <w:rsid w:val="005E663A"/>
    <w:rsid w:val="005E74B0"/>
    <w:rsid w:val="005F1FAB"/>
    <w:rsid w:val="0060386E"/>
    <w:rsid w:val="006038F6"/>
    <w:rsid w:val="00604FE8"/>
    <w:rsid w:val="006104DB"/>
    <w:rsid w:val="006150AD"/>
    <w:rsid w:val="0062095B"/>
    <w:rsid w:val="00620DF0"/>
    <w:rsid w:val="00621A82"/>
    <w:rsid w:val="00625FD6"/>
    <w:rsid w:val="00634317"/>
    <w:rsid w:val="00640C2A"/>
    <w:rsid w:val="00641707"/>
    <w:rsid w:val="0064488A"/>
    <w:rsid w:val="00644E3F"/>
    <w:rsid w:val="00651BE7"/>
    <w:rsid w:val="006526D1"/>
    <w:rsid w:val="00653D0E"/>
    <w:rsid w:val="00654C60"/>
    <w:rsid w:val="00656B65"/>
    <w:rsid w:val="00656CB8"/>
    <w:rsid w:val="00656D73"/>
    <w:rsid w:val="006577E8"/>
    <w:rsid w:val="00661B13"/>
    <w:rsid w:val="00674E19"/>
    <w:rsid w:val="006803BC"/>
    <w:rsid w:val="00683538"/>
    <w:rsid w:val="006860FA"/>
    <w:rsid w:val="00690A2C"/>
    <w:rsid w:val="006953CB"/>
    <w:rsid w:val="00695CBD"/>
    <w:rsid w:val="006A14FF"/>
    <w:rsid w:val="006A224A"/>
    <w:rsid w:val="006A5B30"/>
    <w:rsid w:val="006B1FC9"/>
    <w:rsid w:val="006B4191"/>
    <w:rsid w:val="006B50D6"/>
    <w:rsid w:val="006B5C73"/>
    <w:rsid w:val="006B6B81"/>
    <w:rsid w:val="006C1BEC"/>
    <w:rsid w:val="006C6B53"/>
    <w:rsid w:val="006D5885"/>
    <w:rsid w:val="006D7784"/>
    <w:rsid w:val="006D7E88"/>
    <w:rsid w:val="006E4C94"/>
    <w:rsid w:val="006E625D"/>
    <w:rsid w:val="006F42B8"/>
    <w:rsid w:val="00700293"/>
    <w:rsid w:val="00701B0E"/>
    <w:rsid w:val="0070484A"/>
    <w:rsid w:val="00714386"/>
    <w:rsid w:val="00715521"/>
    <w:rsid w:val="007155DC"/>
    <w:rsid w:val="0071609E"/>
    <w:rsid w:val="00716439"/>
    <w:rsid w:val="00716E1B"/>
    <w:rsid w:val="0072199B"/>
    <w:rsid w:val="007219D7"/>
    <w:rsid w:val="00721C0E"/>
    <w:rsid w:val="007232BE"/>
    <w:rsid w:val="00725ACB"/>
    <w:rsid w:val="00733B75"/>
    <w:rsid w:val="00735CE6"/>
    <w:rsid w:val="007363BA"/>
    <w:rsid w:val="00741023"/>
    <w:rsid w:val="00741A59"/>
    <w:rsid w:val="00742044"/>
    <w:rsid w:val="00742685"/>
    <w:rsid w:val="007456FA"/>
    <w:rsid w:val="0074635A"/>
    <w:rsid w:val="0074730A"/>
    <w:rsid w:val="0075247D"/>
    <w:rsid w:val="007573DE"/>
    <w:rsid w:val="00765185"/>
    <w:rsid w:val="00770B83"/>
    <w:rsid w:val="007710C6"/>
    <w:rsid w:val="0077268D"/>
    <w:rsid w:val="00785B04"/>
    <w:rsid w:val="00790C8E"/>
    <w:rsid w:val="00796D16"/>
    <w:rsid w:val="00797796"/>
    <w:rsid w:val="007A33EC"/>
    <w:rsid w:val="007B07AE"/>
    <w:rsid w:val="007B25B3"/>
    <w:rsid w:val="007B6BC7"/>
    <w:rsid w:val="007C2DA5"/>
    <w:rsid w:val="007C59E6"/>
    <w:rsid w:val="007D13A2"/>
    <w:rsid w:val="007D3FDF"/>
    <w:rsid w:val="007D4028"/>
    <w:rsid w:val="007E0250"/>
    <w:rsid w:val="007E13AC"/>
    <w:rsid w:val="007E3ADB"/>
    <w:rsid w:val="007E4564"/>
    <w:rsid w:val="007E5F0E"/>
    <w:rsid w:val="007F2559"/>
    <w:rsid w:val="007F2D64"/>
    <w:rsid w:val="007F467E"/>
    <w:rsid w:val="007F576A"/>
    <w:rsid w:val="007F6192"/>
    <w:rsid w:val="0080085F"/>
    <w:rsid w:val="00804D9E"/>
    <w:rsid w:val="00807B49"/>
    <w:rsid w:val="00810787"/>
    <w:rsid w:val="00814B3C"/>
    <w:rsid w:val="008169E3"/>
    <w:rsid w:val="008174BB"/>
    <w:rsid w:val="0081759A"/>
    <w:rsid w:val="0082239A"/>
    <w:rsid w:val="00822D28"/>
    <w:rsid w:val="0082594F"/>
    <w:rsid w:val="00830CF2"/>
    <w:rsid w:val="008359E1"/>
    <w:rsid w:val="008368B2"/>
    <w:rsid w:val="008375DF"/>
    <w:rsid w:val="0084270B"/>
    <w:rsid w:val="008437A8"/>
    <w:rsid w:val="00847BB3"/>
    <w:rsid w:val="00850D19"/>
    <w:rsid w:val="008527FE"/>
    <w:rsid w:val="0085589F"/>
    <w:rsid w:val="00860A57"/>
    <w:rsid w:val="00862994"/>
    <w:rsid w:val="00873B7F"/>
    <w:rsid w:val="00874A23"/>
    <w:rsid w:val="008830CD"/>
    <w:rsid w:val="008861D1"/>
    <w:rsid w:val="00895166"/>
    <w:rsid w:val="00897F59"/>
    <w:rsid w:val="008A1BEE"/>
    <w:rsid w:val="008A2651"/>
    <w:rsid w:val="008B4055"/>
    <w:rsid w:val="008B71D1"/>
    <w:rsid w:val="008C09A7"/>
    <w:rsid w:val="008C0D23"/>
    <w:rsid w:val="008C300D"/>
    <w:rsid w:val="008C50EB"/>
    <w:rsid w:val="008C5A25"/>
    <w:rsid w:val="008D7128"/>
    <w:rsid w:val="008E060B"/>
    <w:rsid w:val="008E12AE"/>
    <w:rsid w:val="008E15B9"/>
    <w:rsid w:val="008E1C02"/>
    <w:rsid w:val="008E2B2C"/>
    <w:rsid w:val="008E5CAB"/>
    <w:rsid w:val="008F1037"/>
    <w:rsid w:val="008F1781"/>
    <w:rsid w:val="008F6E7D"/>
    <w:rsid w:val="009007DD"/>
    <w:rsid w:val="009062F9"/>
    <w:rsid w:val="009069BB"/>
    <w:rsid w:val="00912ACA"/>
    <w:rsid w:val="009156BC"/>
    <w:rsid w:val="00915B4A"/>
    <w:rsid w:val="009165B7"/>
    <w:rsid w:val="00917534"/>
    <w:rsid w:val="0092105C"/>
    <w:rsid w:val="009220CA"/>
    <w:rsid w:val="009276B8"/>
    <w:rsid w:val="0093033F"/>
    <w:rsid w:val="009304EC"/>
    <w:rsid w:val="00930D81"/>
    <w:rsid w:val="00932CC1"/>
    <w:rsid w:val="00935E03"/>
    <w:rsid w:val="009362C3"/>
    <w:rsid w:val="009457F9"/>
    <w:rsid w:val="0095048C"/>
    <w:rsid w:val="009507C4"/>
    <w:rsid w:val="009513B0"/>
    <w:rsid w:val="00953D78"/>
    <w:rsid w:val="00955D9C"/>
    <w:rsid w:val="00955E64"/>
    <w:rsid w:val="0096117D"/>
    <w:rsid w:val="00965AD6"/>
    <w:rsid w:val="00966189"/>
    <w:rsid w:val="0096739B"/>
    <w:rsid w:val="009722E3"/>
    <w:rsid w:val="00974E39"/>
    <w:rsid w:val="0097546F"/>
    <w:rsid w:val="0097746E"/>
    <w:rsid w:val="009876D1"/>
    <w:rsid w:val="00987BEC"/>
    <w:rsid w:val="00993E2F"/>
    <w:rsid w:val="009A0097"/>
    <w:rsid w:val="009B7187"/>
    <w:rsid w:val="009C2CBF"/>
    <w:rsid w:val="009D3CE9"/>
    <w:rsid w:val="009E34C1"/>
    <w:rsid w:val="009E397B"/>
    <w:rsid w:val="009E40AC"/>
    <w:rsid w:val="009E5BF6"/>
    <w:rsid w:val="009E73AD"/>
    <w:rsid w:val="009E75BE"/>
    <w:rsid w:val="009F62A8"/>
    <w:rsid w:val="009F78E2"/>
    <w:rsid w:val="009F7D0A"/>
    <w:rsid w:val="00A00385"/>
    <w:rsid w:val="00A00BBF"/>
    <w:rsid w:val="00A00DB8"/>
    <w:rsid w:val="00A01C7D"/>
    <w:rsid w:val="00A1492C"/>
    <w:rsid w:val="00A156AA"/>
    <w:rsid w:val="00A161F1"/>
    <w:rsid w:val="00A17B7B"/>
    <w:rsid w:val="00A22526"/>
    <w:rsid w:val="00A24B48"/>
    <w:rsid w:val="00A32504"/>
    <w:rsid w:val="00A3498B"/>
    <w:rsid w:val="00A37161"/>
    <w:rsid w:val="00A44119"/>
    <w:rsid w:val="00A45C9B"/>
    <w:rsid w:val="00A46981"/>
    <w:rsid w:val="00A634B4"/>
    <w:rsid w:val="00A63503"/>
    <w:rsid w:val="00A65A5D"/>
    <w:rsid w:val="00A65E07"/>
    <w:rsid w:val="00A66A0E"/>
    <w:rsid w:val="00A74C4B"/>
    <w:rsid w:val="00A83146"/>
    <w:rsid w:val="00A8481F"/>
    <w:rsid w:val="00A84E76"/>
    <w:rsid w:val="00A94DB8"/>
    <w:rsid w:val="00A958C4"/>
    <w:rsid w:val="00A959D7"/>
    <w:rsid w:val="00AA4203"/>
    <w:rsid w:val="00AA53A2"/>
    <w:rsid w:val="00AB3139"/>
    <w:rsid w:val="00AC61DC"/>
    <w:rsid w:val="00AC681F"/>
    <w:rsid w:val="00AC695D"/>
    <w:rsid w:val="00AC769C"/>
    <w:rsid w:val="00AC771D"/>
    <w:rsid w:val="00AD1203"/>
    <w:rsid w:val="00AD1A4C"/>
    <w:rsid w:val="00AD1FC9"/>
    <w:rsid w:val="00AD3A8C"/>
    <w:rsid w:val="00AD4CC1"/>
    <w:rsid w:val="00AD5A0E"/>
    <w:rsid w:val="00AD7107"/>
    <w:rsid w:val="00AD73E9"/>
    <w:rsid w:val="00AE1B77"/>
    <w:rsid w:val="00AE3542"/>
    <w:rsid w:val="00AE6309"/>
    <w:rsid w:val="00AF101C"/>
    <w:rsid w:val="00AF3ED1"/>
    <w:rsid w:val="00AF55FE"/>
    <w:rsid w:val="00AF7E9F"/>
    <w:rsid w:val="00B035B8"/>
    <w:rsid w:val="00B03C0D"/>
    <w:rsid w:val="00B0665A"/>
    <w:rsid w:val="00B07C25"/>
    <w:rsid w:val="00B17118"/>
    <w:rsid w:val="00B17755"/>
    <w:rsid w:val="00B17F4B"/>
    <w:rsid w:val="00B22F20"/>
    <w:rsid w:val="00B25297"/>
    <w:rsid w:val="00B27E2B"/>
    <w:rsid w:val="00B33D62"/>
    <w:rsid w:val="00B3509E"/>
    <w:rsid w:val="00B374C4"/>
    <w:rsid w:val="00B40499"/>
    <w:rsid w:val="00B45AAD"/>
    <w:rsid w:val="00B4723D"/>
    <w:rsid w:val="00B50523"/>
    <w:rsid w:val="00B512DF"/>
    <w:rsid w:val="00B5198A"/>
    <w:rsid w:val="00B525BD"/>
    <w:rsid w:val="00B5270B"/>
    <w:rsid w:val="00B53889"/>
    <w:rsid w:val="00B55D84"/>
    <w:rsid w:val="00B61741"/>
    <w:rsid w:val="00B63ECD"/>
    <w:rsid w:val="00B64D06"/>
    <w:rsid w:val="00B7014B"/>
    <w:rsid w:val="00B72817"/>
    <w:rsid w:val="00B81A12"/>
    <w:rsid w:val="00B81A4E"/>
    <w:rsid w:val="00B84CD4"/>
    <w:rsid w:val="00B85716"/>
    <w:rsid w:val="00B87194"/>
    <w:rsid w:val="00B874C1"/>
    <w:rsid w:val="00B90FF2"/>
    <w:rsid w:val="00B94916"/>
    <w:rsid w:val="00B94DE4"/>
    <w:rsid w:val="00BA26C3"/>
    <w:rsid w:val="00BA2D45"/>
    <w:rsid w:val="00BA39F8"/>
    <w:rsid w:val="00BA4081"/>
    <w:rsid w:val="00BA7EE3"/>
    <w:rsid w:val="00BB4E5F"/>
    <w:rsid w:val="00BB6E85"/>
    <w:rsid w:val="00BC763C"/>
    <w:rsid w:val="00BC79FE"/>
    <w:rsid w:val="00BD2F66"/>
    <w:rsid w:val="00BD5341"/>
    <w:rsid w:val="00BD5EA7"/>
    <w:rsid w:val="00BD60A1"/>
    <w:rsid w:val="00BE2F9E"/>
    <w:rsid w:val="00BE4562"/>
    <w:rsid w:val="00BE57A6"/>
    <w:rsid w:val="00BF36CA"/>
    <w:rsid w:val="00BF5F23"/>
    <w:rsid w:val="00C0151A"/>
    <w:rsid w:val="00C05589"/>
    <w:rsid w:val="00C11BCE"/>
    <w:rsid w:val="00C1270A"/>
    <w:rsid w:val="00C17750"/>
    <w:rsid w:val="00C17B35"/>
    <w:rsid w:val="00C216FF"/>
    <w:rsid w:val="00C217AD"/>
    <w:rsid w:val="00C24999"/>
    <w:rsid w:val="00C30A05"/>
    <w:rsid w:val="00C30BE7"/>
    <w:rsid w:val="00C33A9D"/>
    <w:rsid w:val="00C33E50"/>
    <w:rsid w:val="00C345B9"/>
    <w:rsid w:val="00C35E01"/>
    <w:rsid w:val="00C361E3"/>
    <w:rsid w:val="00C40E55"/>
    <w:rsid w:val="00C42367"/>
    <w:rsid w:val="00C43C0C"/>
    <w:rsid w:val="00C45FC8"/>
    <w:rsid w:val="00C4701D"/>
    <w:rsid w:val="00C54A32"/>
    <w:rsid w:val="00C6068F"/>
    <w:rsid w:val="00C61F4F"/>
    <w:rsid w:val="00C62D8F"/>
    <w:rsid w:val="00C63851"/>
    <w:rsid w:val="00C65374"/>
    <w:rsid w:val="00C66296"/>
    <w:rsid w:val="00C67038"/>
    <w:rsid w:val="00C70392"/>
    <w:rsid w:val="00C70AC3"/>
    <w:rsid w:val="00C7206A"/>
    <w:rsid w:val="00C720C5"/>
    <w:rsid w:val="00C742A3"/>
    <w:rsid w:val="00C7526D"/>
    <w:rsid w:val="00C77801"/>
    <w:rsid w:val="00C77C8B"/>
    <w:rsid w:val="00C77E42"/>
    <w:rsid w:val="00C82580"/>
    <w:rsid w:val="00C87264"/>
    <w:rsid w:val="00C8760C"/>
    <w:rsid w:val="00C87991"/>
    <w:rsid w:val="00C96B05"/>
    <w:rsid w:val="00C97EE8"/>
    <w:rsid w:val="00CA56FF"/>
    <w:rsid w:val="00CA616B"/>
    <w:rsid w:val="00CB15E5"/>
    <w:rsid w:val="00CB39F7"/>
    <w:rsid w:val="00CB647B"/>
    <w:rsid w:val="00CC4842"/>
    <w:rsid w:val="00CC4A42"/>
    <w:rsid w:val="00CD127B"/>
    <w:rsid w:val="00CD27D7"/>
    <w:rsid w:val="00CD446F"/>
    <w:rsid w:val="00CD44A1"/>
    <w:rsid w:val="00CD62F2"/>
    <w:rsid w:val="00CD67BA"/>
    <w:rsid w:val="00CE0BEB"/>
    <w:rsid w:val="00CE2729"/>
    <w:rsid w:val="00CE5E89"/>
    <w:rsid w:val="00CF21E9"/>
    <w:rsid w:val="00CF3F0F"/>
    <w:rsid w:val="00CF5582"/>
    <w:rsid w:val="00CF6702"/>
    <w:rsid w:val="00CF6FA6"/>
    <w:rsid w:val="00D02309"/>
    <w:rsid w:val="00D07F10"/>
    <w:rsid w:val="00D10404"/>
    <w:rsid w:val="00D13A4E"/>
    <w:rsid w:val="00D16853"/>
    <w:rsid w:val="00D175AC"/>
    <w:rsid w:val="00D2365B"/>
    <w:rsid w:val="00D23E28"/>
    <w:rsid w:val="00D24389"/>
    <w:rsid w:val="00D26678"/>
    <w:rsid w:val="00D273BD"/>
    <w:rsid w:val="00D31E2E"/>
    <w:rsid w:val="00D32EBB"/>
    <w:rsid w:val="00D33CDF"/>
    <w:rsid w:val="00D347FA"/>
    <w:rsid w:val="00D35E65"/>
    <w:rsid w:val="00D37EBF"/>
    <w:rsid w:val="00D4665E"/>
    <w:rsid w:val="00D55971"/>
    <w:rsid w:val="00D5660F"/>
    <w:rsid w:val="00D62A09"/>
    <w:rsid w:val="00D63DF0"/>
    <w:rsid w:val="00D66389"/>
    <w:rsid w:val="00D67C28"/>
    <w:rsid w:val="00D753EF"/>
    <w:rsid w:val="00D80B77"/>
    <w:rsid w:val="00D8219C"/>
    <w:rsid w:val="00D83D18"/>
    <w:rsid w:val="00D842E0"/>
    <w:rsid w:val="00D9433B"/>
    <w:rsid w:val="00D962FA"/>
    <w:rsid w:val="00DA0FFC"/>
    <w:rsid w:val="00DA6C31"/>
    <w:rsid w:val="00DA72F3"/>
    <w:rsid w:val="00DB3F13"/>
    <w:rsid w:val="00DB4FA4"/>
    <w:rsid w:val="00DC0FE2"/>
    <w:rsid w:val="00DC27BF"/>
    <w:rsid w:val="00DC3059"/>
    <w:rsid w:val="00DC46D3"/>
    <w:rsid w:val="00DC57C6"/>
    <w:rsid w:val="00DC69C0"/>
    <w:rsid w:val="00DD1A91"/>
    <w:rsid w:val="00DE07BC"/>
    <w:rsid w:val="00DE650C"/>
    <w:rsid w:val="00DE7CF4"/>
    <w:rsid w:val="00DF1A9F"/>
    <w:rsid w:val="00DF5C27"/>
    <w:rsid w:val="00DF6484"/>
    <w:rsid w:val="00E02614"/>
    <w:rsid w:val="00E029A7"/>
    <w:rsid w:val="00E04067"/>
    <w:rsid w:val="00E12EF3"/>
    <w:rsid w:val="00E1304A"/>
    <w:rsid w:val="00E141B2"/>
    <w:rsid w:val="00E14C2A"/>
    <w:rsid w:val="00E16406"/>
    <w:rsid w:val="00E16AB2"/>
    <w:rsid w:val="00E23502"/>
    <w:rsid w:val="00E24F72"/>
    <w:rsid w:val="00E25856"/>
    <w:rsid w:val="00E35938"/>
    <w:rsid w:val="00E376A1"/>
    <w:rsid w:val="00E43FA2"/>
    <w:rsid w:val="00E45230"/>
    <w:rsid w:val="00E47AB7"/>
    <w:rsid w:val="00E508B2"/>
    <w:rsid w:val="00E511E6"/>
    <w:rsid w:val="00E51A37"/>
    <w:rsid w:val="00E51E97"/>
    <w:rsid w:val="00E51F9D"/>
    <w:rsid w:val="00E524BE"/>
    <w:rsid w:val="00E526A3"/>
    <w:rsid w:val="00E54B55"/>
    <w:rsid w:val="00E60906"/>
    <w:rsid w:val="00E61291"/>
    <w:rsid w:val="00E62F63"/>
    <w:rsid w:val="00E65FBC"/>
    <w:rsid w:val="00E70C0B"/>
    <w:rsid w:val="00E70D4A"/>
    <w:rsid w:val="00E74728"/>
    <w:rsid w:val="00E75833"/>
    <w:rsid w:val="00E777A1"/>
    <w:rsid w:val="00E8239B"/>
    <w:rsid w:val="00E968D9"/>
    <w:rsid w:val="00E9780C"/>
    <w:rsid w:val="00E97C4D"/>
    <w:rsid w:val="00EA19B5"/>
    <w:rsid w:val="00EA5131"/>
    <w:rsid w:val="00EA760C"/>
    <w:rsid w:val="00EB0C7D"/>
    <w:rsid w:val="00EB16D3"/>
    <w:rsid w:val="00EB34A3"/>
    <w:rsid w:val="00EC2BE5"/>
    <w:rsid w:val="00EC5103"/>
    <w:rsid w:val="00EC743C"/>
    <w:rsid w:val="00ED0D6B"/>
    <w:rsid w:val="00ED25F4"/>
    <w:rsid w:val="00ED5546"/>
    <w:rsid w:val="00ED6776"/>
    <w:rsid w:val="00ED6992"/>
    <w:rsid w:val="00EE22C9"/>
    <w:rsid w:val="00EE2524"/>
    <w:rsid w:val="00EE3A78"/>
    <w:rsid w:val="00EE552E"/>
    <w:rsid w:val="00EF0E89"/>
    <w:rsid w:val="00EF1ECE"/>
    <w:rsid w:val="00EF32EE"/>
    <w:rsid w:val="00EF3941"/>
    <w:rsid w:val="00EF6848"/>
    <w:rsid w:val="00EF7AF2"/>
    <w:rsid w:val="00F05977"/>
    <w:rsid w:val="00F101F8"/>
    <w:rsid w:val="00F117CF"/>
    <w:rsid w:val="00F12010"/>
    <w:rsid w:val="00F13D75"/>
    <w:rsid w:val="00F149C0"/>
    <w:rsid w:val="00F20A2D"/>
    <w:rsid w:val="00F213A8"/>
    <w:rsid w:val="00F21453"/>
    <w:rsid w:val="00F23688"/>
    <w:rsid w:val="00F255B1"/>
    <w:rsid w:val="00F25CAD"/>
    <w:rsid w:val="00F25DCA"/>
    <w:rsid w:val="00F3174F"/>
    <w:rsid w:val="00F34FC8"/>
    <w:rsid w:val="00F36EC7"/>
    <w:rsid w:val="00F3781C"/>
    <w:rsid w:val="00F461B7"/>
    <w:rsid w:val="00F525BA"/>
    <w:rsid w:val="00F53224"/>
    <w:rsid w:val="00F53832"/>
    <w:rsid w:val="00F66ABF"/>
    <w:rsid w:val="00F67147"/>
    <w:rsid w:val="00F673DD"/>
    <w:rsid w:val="00F67EC1"/>
    <w:rsid w:val="00F757E2"/>
    <w:rsid w:val="00F77590"/>
    <w:rsid w:val="00F778C3"/>
    <w:rsid w:val="00F82728"/>
    <w:rsid w:val="00F82936"/>
    <w:rsid w:val="00F829A5"/>
    <w:rsid w:val="00F86427"/>
    <w:rsid w:val="00F86496"/>
    <w:rsid w:val="00F87E9B"/>
    <w:rsid w:val="00F9463B"/>
    <w:rsid w:val="00F96DB0"/>
    <w:rsid w:val="00FA0B5C"/>
    <w:rsid w:val="00FA6A91"/>
    <w:rsid w:val="00FB3271"/>
    <w:rsid w:val="00FB4394"/>
    <w:rsid w:val="00FB7F95"/>
    <w:rsid w:val="00FC215D"/>
    <w:rsid w:val="00FC2845"/>
    <w:rsid w:val="00FC3120"/>
    <w:rsid w:val="00FD3579"/>
    <w:rsid w:val="00FD6B02"/>
    <w:rsid w:val="00FD7CFF"/>
    <w:rsid w:val="00FE0CB1"/>
    <w:rsid w:val="00FE1EE6"/>
    <w:rsid w:val="00FE6520"/>
    <w:rsid w:val="00FE75C5"/>
    <w:rsid w:val="00FE76AC"/>
    <w:rsid w:val="00FF0631"/>
    <w:rsid w:val="00FF1462"/>
    <w:rsid w:val="00FF1871"/>
    <w:rsid w:val="00FF3E63"/>
    <w:rsid w:val="00FF4692"/>
    <w:rsid w:val="00FF4F15"/>
    <w:rsid w:val="00FF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E2E1A"/>
  <w15:chartTrackingRefBased/>
  <w15:docId w15:val="{587AB81A-D942-496F-8FE4-984EA067E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67E"/>
  </w:style>
  <w:style w:type="paragraph" w:styleId="Heading1">
    <w:name w:val="heading 1"/>
    <w:basedOn w:val="Normal"/>
    <w:next w:val="Normal"/>
    <w:link w:val="Heading1Char"/>
    <w:uiPriority w:val="9"/>
    <w:qFormat/>
    <w:rsid w:val="00ED69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3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1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992"/>
    <w:pPr>
      <w:outlineLvl w:val="9"/>
    </w:pPr>
    <w:rPr>
      <w:lang w:eastAsia="en-GB"/>
    </w:rPr>
  </w:style>
  <w:style w:type="paragraph" w:styleId="TOC2">
    <w:name w:val="toc 2"/>
    <w:basedOn w:val="Normal"/>
    <w:next w:val="Normal"/>
    <w:autoRedefine/>
    <w:uiPriority w:val="39"/>
    <w:unhideWhenUsed/>
    <w:rsid w:val="00ED6992"/>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ED6992"/>
    <w:pPr>
      <w:spacing w:after="100"/>
    </w:pPr>
    <w:rPr>
      <w:rFonts w:eastAsiaTheme="minorEastAsia" w:cs="Times New Roman"/>
      <w:lang w:eastAsia="en-GB"/>
    </w:rPr>
  </w:style>
  <w:style w:type="paragraph" w:styleId="TOC3">
    <w:name w:val="toc 3"/>
    <w:basedOn w:val="Normal"/>
    <w:next w:val="Normal"/>
    <w:autoRedefine/>
    <w:uiPriority w:val="39"/>
    <w:unhideWhenUsed/>
    <w:rsid w:val="00ED6992"/>
    <w:pPr>
      <w:spacing w:after="100"/>
      <w:ind w:left="440"/>
    </w:pPr>
    <w:rPr>
      <w:rFonts w:eastAsiaTheme="minorEastAsia" w:cs="Times New Roman"/>
      <w:lang w:eastAsia="en-GB"/>
    </w:rPr>
  </w:style>
  <w:style w:type="character" w:styleId="Hyperlink">
    <w:name w:val="Hyperlink"/>
    <w:basedOn w:val="DefaultParagraphFont"/>
    <w:uiPriority w:val="99"/>
    <w:unhideWhenUsed/>
    <w:rsid w:val="00EC743C"/>
    <w:rPr>
      <w:color w:val="0563C1" w:themeColor="hyperlink"/>
      <w:u w:val="single"/>
    </w:rPr>
  </w:style>
  <w:style w:type="character" w:customStyle="1" w:styleId="Heading2Char">
    <w:name w:val="Heading 2 Char"/>
    <w:basedOn w:val="DefaultParagraphFont"/>
    <w:link w:val="Heading2"/>
    <w:uiPriority w:val="9"/>
    <w:rsid w:val="007232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15F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573DE"/>
    <w:pPr>
      <w:ind w:left="720"/>
      <w:contextualSpacing/>
    </w:pPr>
  </w:style>
  <w:style w:type="character" w:styleId="UnresolvedMention">
    <w:name w:val="Unresolved Mention"/>
    <w:basedOn w:val="DefaultParagraphFont"/>
    <w:uiPriority w:val="99"/>
    <w:semiHidden/>
    <w:unhideWhenUsed/>
    <w:rsid w:val="00A22526"/>
    <w:rPr>
      <w:color w:val="605E5C"/>
      <w:shd w:val="clear" w:color="auto" w:fill="E1DFDD"/>
    </w:rPr>
  </w:style>
  <w:style w:type="character" w:styleId="FollowedHyperlink">
    <w:name w:val="FollowedHyperlink"/>
    <w:basedOn w:val="DefaultParagraphFont"/>
    <w:uiPriority w:val="99"/>
    <w:semiHidden/>
    <w:unhideWhenUsed/>
    <w:rsid w:val="00D13A4E"/>
    <w:rPr>
      <w:color w:val="954F72" w:themeColor="followedHyperlink"/>
      <w:u w:val="single"/>
    </w:rPr>
  </w:style>
  <w:style w:type="paragraph" w:styleId="Header">
    <w:name w:val="header"/>
    <w:basedOn w:val="Normal"/>
    <w:link w:val="HeaderChar"/>
    <w:uiPriority w:val="99"/>
    <w:unhideWhenUsed/>
    <w:rsid w:val="002C0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9EE"/>
  </w:style>
  <w:style w:type="paragraph" w:styleId="Footer">
    <w:name w:val="footer"/>
    <w:basedOn w:val="Normal"/>
    <w:link w:val="FooterChar"/>
    <w:uiPriority w:val="99"/>
    <w:unhideWhenUsed/>
    <w:rsid w:val="002C0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9EE"/>
  </w:style>
  <w:style w:type="character" w:customStyle="1" w:styleId="anchor-text">
    <w:name w:val="anchor-text"/>
    <w:basedOn w:val="DefaultParagraphFont"/>
    <w:rsid w:val="00F66ABF"/>
  </w:style>
  <w:style w:type="paragraph" w:styleId="NoSpacing">
    <w:name w:val="No Spacing"/>
    <w:link w:val="NoSpacingChar"/>
    <w:uiPriority w:val="1"/>
    <w:qFormat/>
    <w:rsid w:val="00E968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68D9"/>
    <w:rPr>
      <w:rFonts w:eastAsiaTheme="minorEastAsia"/>
      <w:lang w:val="en-US"/>
    </w:rPr>
  </w:style>
  <w:style w:type="character" w:styleId="Strong">
    <w:name w:val="Strong"/>
    <w:basedOn w:val="DefaultParagraphFont"/>
    <w:uiPriority w:val="22"/>
    <w:qFormat/>
    <w:rsid w:val="00371F0A"/>
    <w:rPr>
      <w:b/>
      <w:bCs/>
    </w:rPr>
  </w:style>
  <w:style w:type="character" w:customStyle="1" w:styleId="animating">
    <w:name w:val="animating"/>
    <w:basedOn w:val="DefaultParagraphFont"/>
    <w:rsid w:val="00371F0A"/>
  </w:style>
  <w:style w:type="paragraph" w:customStyle="1" w:styleId="animating1">
    <w:name w:val="animating1"/>
    <w:basedOn w:val="Normal"/>
    <w:rsid w:val="00371F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71F0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73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1438">
      <w:bodyDiv w:val="1"/>
      <w:marLeft w:val="0"/>
      <w:marRight w:val="0"/>
      <w:marTop w:val="0"/>
      <w:marBottom w:val="0"/>
      <w:divBdr>
        <w:top w:val="none" w:sz="0" w:space="0" w:color="auto"/>
        <w:left w:val="none" w:sz="0" w:space="0" w:color="auto"/>
        <w:bottom w:val="none" w:sz="0" w:space="0" w:color="auto"/>
        <w:right w:val="none" w:sz="0" w:space="0" w:color="auto"/>
      </w:divBdr>
      <w:divsChild>
        <w:div w:id="349184269">
          <w:marLeft w:val="446"/>
          <w:marRight w:val="0"/>
          <w:marTop w:val="90"/>
          <w:marBottom w:val="90"/>
          <w:divBdr>
            <w:top w:val="none" w:sz="0" w:space="0" w:color="auto"/>
            <w:left w:val="none" w:sz="0" w:space="0" w:color="auto"/>
            <w:bottom w:val="none" w:sz="0" w:space="0" w:color="auto"/>
            <w:right w:val="none" w:sz="0" w:space="0" w:color="auto"/>
          </w:divBdr>
        </w:div>
      </w:divsChild>
    </w:div>
    <w:div w:id="100996648">
      <w:bodyDiv w:val="1"/>
      <w:marLeft w:val="0"/>
      <w:marRight w:val="0"/>
      <w:marTop w:val="0"/>
      <w:marBottom w:val="0"/>
      <w:divBdr>
        <w:top w:val="none" w:sz="0" w:space="0" w:color="auto"/>
        <w:left w:val="none" w:sz="0" w:space="0" w:color="auto"/>
        <w:bottom w:val="none" w:sz="0" w:space="0" w:color="auto"/>
        <w:right w:val="none" w:sz="0" w:space="0" w:color="auto"/>
      </w:divBdr>
    </w:div>
    <w:div w:id="185339171">
      <w:bodyDiv w:val="1"/>
      <w:marLeft w:val="0"/>
      <w:marRight w:val="0"/>
      <w:marTop w:val="0"/>
      <w:marBottom w:val="0"/>
      <w:divBdr>
        <w:top w:val="none" w:sz="0" w:space="0" w:color="auto"/>
        <w:left w:val="none" w:sz="0" w:space="0" w:color="auto"/>
        <w:bottom w:val="none" w:sz="0" w:space="0" w:color="auto"/>
        <w:right w:val="none" w:sz="0" w:space="0" w:color="auto"/>
      </w:divBdr>
    </w:div>
    <w:div w:id="214433830">
      <w:bodyDiv w:val="1"/>
      <w:marLeft w:val="0"/>
      <w:marRight w:val="0"/>
      <w:marTop w:val="0"/>
      <w:marBottom w:val="0"/>
      <w:divBdr>
        <w:top w:val="none" w:sz="0" w:space="0" w:color="auto"/>
        <w:left w:val="none" w:sz="0" w:space="0" w:color="auto"/>
        <w:bottom w:val="none" w:sz="0" w:space="0" w:color="auto"/>
        <w:right w:val="none" w:sz="0" w:space="0" w:color="auto"/>
      </w:divBdr>
    </w:div>
    <w:div w:id="247348207">
      <w:bodyDiv w:val="1"/>
      <w:marLeft w:val="0"/>
      <w:marRight w:val="0"/>
      <w:marTop w:val="0"/>
      <w:marBottom w:val="0"/>
      <w:divBdr>
        <w:top w:val="none" w:sz="0" w:space="0" w:color="auto"/>
        <w:left w:val="none" w:sz="0" w:space="0" w:color="auto"/>
        <w:bottom w:val="none" w:sz="0" w:space="0" w:color="auto"/>
        <w:right w:val="none" w:sz="0" w:space="0" w:color="auto"/>
      </w:divBdr>
    </w:div>
    <w:div w:id="316347863">
      <w:bodyDiv w:val="1"/>
      <w:marLeft w:val="0"/>
      <w:marRight w:val="0"/>
      <w:marTop w:val="0"/>
      <w:marBottom w:val="0"/>
      <w:divBdr>
        <w:top w:val="none" w:sz="0" w:space="0" w:color="auto"/>
        <w:left w:val="none" w:sz="0" w:space="0" w:color="auto"/>
        <w:bottom w:val="none" w:sz="0" w:space="0" w:color="auto"/>
        <w:right w:val="none" w:sz="0" w:space="0" w:color="auto"/>
      </w:divBdr>
    </w:div>
    <w:div w:id="419647482">
      <w:bodyDiv w:val="1"/>
      <w:marLeft w:val="0"/>
      <w:marRight w:val="0"/>
      <w:marTop w:val="0"/>
      <w:marBottom w:val="0"/>
      <w:divBdr>
        <w:top w:val="none" w:sz="0" w:space="0" w:color="auto"/>
        <w:left w:val="none" w:sz="0" w:space="0" w:color="auto"/>
        <w:bottom w:val="none" w:sz="0" w:space="0" w:color="auto"/>
        <w:right w:val="none" w:sz="0" w:space="0" w:color="auto"/>
      </w:divBdr>
    </w:div>
    <w:div w:id="497116189">
      <w:bodyDiv w:val="1"/>
      <w:marLeft w:val="0"/>
      <w:marRight w:val="0"/>
      <w:marTop w:val="0"/>
      <w:marBottom w:val="0"/>
      <w:divBdr>
        <w:top w:val="none" w:sz="0" w:space="0" w:color="auto"/>
        <w:left w:val="none" w:sz="0" w:space="0" w:color="auto"/>
        <w:bottom w:val="none" w:sz="0" w:space="0" w:color="auto"/>
        <w:right w:val="none" w:sz="0" w:space="0" w:color="auto"/>
      </w:divBdr>
    </w:div>
    <w:div w:id="540433726">
      <w:bodyDiv w:val="1"/>
      <w:marLeft w:val="0"/>
      <w:marRight w:val="0"/>
      <w:marTop w:val="0"/>
      <w:marBottom w:val="0"/>
      <w:divBdr>
        <w:top w:val="none" w:sz="0" w:space="0" w:color="auto"/>
        <w:left w:val="none" w:sz="0" w:space="0" w:color="auto"/>
        <w:bottom w:val="none" w:sz="0" w:space="0" w:color="auto"/>
        <w:right w:val="none" w:sz="0" w:space="0" w:color="auto"/>
      </w:divBdr>
    </w:div>
    <w:div w:id="594940473">
      <w:bodyDiv w:val="1"/>
      <w:marLeft w:val="0"/>
      <w:marRight w:val="0"/>
      <w:marTop w:val="0"/>
      <w:marBottom w:val="0"/>
      <w:divBdr>
        <w:top w:val="none" w:sz="0" w:space="0" w:color="auto"/>
        <w:left w:val="none" w:sz="0" w:space="0" w:color="auto"/>
        <w:bottom w:val="none" w:sz="0" w:space="0" w:color="auto"/>
        <w:right w:val="none" w:sz="0" w:space="0" w:color="auto"/>
      </w:divBdr>
    </w:div>
    <w:div w:id="645472015">
      <w:bodyDiv w:val="1"/>
      <w:marLeft w:val="0"/>
      <w:marRight w:val="0"/>
      <w:marTop w:val="0"/>
      <w:marBottom w:val="0"/>
      <w:divBdr>
        <w:top w:val="none" w:sz="0" w:space="0" w:color="auto"/>
        <w:left w:val="none" w:sz="0" w:space="0" w:color="auto"/>
        <w:bottom w:val="none" w:sz="0" w:space="0" w:color="auto"/>
        <w:right w:val="none" w:sz="0" w:space="0" w:color="auto"/>
      </w:divBdr>
    </w:div>
    <w:div w:id="675620985">
      <w:bodyDiv w:val="1"/>
      <w:marLeft w:val="0"/>
      <w:marRight w:val="0"/>
      <w:marTop w:val="0"/>
      <w:marBottom w:val="0"/>
      <w:divBdr>
        <w:top w:val="none" w:sz="0" w:space="0" w:color="auto"/>
        <w:left w:val="none" w:sz="0" w:space="0" w:color="auto"/>
        <w:bottom w:val="none" w:sz="0" w:space="0" w:color="auto"/>
        <w:right w:val="none" w:sz="0" w:space="0" w:color="auto"/>
      </w:divBdr>
    </w:div>
    <w:div w:id="761294453">
      <w:bodyDiv w:val="1"/>
      <w:marLeft w:val="0"/>
      <w:marRight w:val="0"/>
      <w:marTop w:val="0"/>
      <w:marBottom w:val="0"/>
      <w:divBdr>
        <w:top w:val="none" w:sz="0" w:space="0" w:color="auto"/>
        <w:left w:val="none" w:sz="0" w:space="0" w:color="auto"/>
        <w:bottom w:val="none" w:sz="0" w:space="0" w:color="auto"/>
        <w:right w:val="none" w:sz="0" w:space="0" w:color="auto"/>
      </w:divBdr>
    </w:div>
    <w:div w:id="769351099">
      <w:bodyDiv w:val="1"/>
      <w:marLeft w:val="0"/>
      <w:marRight w:val="0"/>
      <w:marTop w:val="0"/>
      <w:marBottom w:val="0"/>
      <w:divBdr>
        <w:top w:val="none" w:sz="0" w:space="0" w:color="auto"/>
        <w:left w:val="none" w:sz="0" w:space="0" w:color="auto"/>
        <w:bottom w:val="none" w:sz="0" w:space="0" w:color="auto"/>
        <w:right w:val="none" w:sz="0" w:space="0" w:color="auto"/>
      </w:divBdr>
    </w:div>
    <w:div w:id="789669691">
      <w:bodyDiv w:val="1"/>
      <w:marLeft w:val="0"/>
      <w:marRight w:val="0"/>
      <w:marTop w:val="0"/>
      <w:marBottom w:val="0"/>
      <w:divBdr>
        <w:top w:val="none" w:sz="0" w:space="0" w:color="auto"/>
        <w:left w:val="none" w:sz="0" w:space="0" w:color="auto"/>
        <w:bottom w:val="none" w:sz="0" w:space="0" w:color="auto"/>
        <w:right w:val="none" w:sz="0" w:space="0" w:color="auto"/>
      </w:divBdr>
    </w:div>
    <w:div w:id="933587284">
      <w:bodyDiv w:val="1"/>
      <w:marLeft w:val="0"/>
      <w:marRight w:val="0"/>
      <w:marTop w:val="0"/>
      <w:marBottom w:val="0"/>
      <w:divBdr>
        <w:top w:val="none" w:sz="0" w:space="0" w:color="auto"/>
        <w:left w:val="none" w:sz="0" w:space="0" w:color="auto"/>
        <w:bottom w:val="none" w:sz="0" w:space="0" w:color="auto"/>
        <w:right w:val="none" w:sz="0" w:space="0" w:color="auto"/>
      </w:divBdr>
    </w:div>
    <w:div w:id="941231519">
      <w:bodyDiv w:val="1"/>
      <w:marLeft w:val="0"/>
      <w:marRight w:val="0"/>
      <w:marTop w:val="0"/>
      <w:marBottom w:val="0"/>
      <w:divBdr>
        <w:top w:val="none" w:sz="0" w:space="0" w:color="auto"/>
        <w:left w:val="none" w:sz="0" w:space="0" w:color="auto"/>
        <w:bottom w:val="none" w:sz="0" w:space="0" w:color="auto"/>
        <w:right w:val="none" w:sz="0" w:space="0" w:color="auto"/>
      </w:divBdr>
    </w:div>
    <w:div w:id="957182557">
      <w:bodyDiv w:val="1"/>
      <w:marLeft w:val="0"/>
      <w:marRight w:val="0"/>
      <w:marTop w:val="0"/>
      <w:marBottom w:val="0"/>
      <w:divBdr>
        <w:top w:val="none" w:sz="0" w:space="0" w:color="auto"/>
        <w:left w:val="none" w:sz="0" w:space="0" w:color="auto"/>
        <w:bottom w:val="none" w:sz="0" w:space="0" w:color="auto"/>
        <w:right w:val="none" w:sz="0" w:space="0" w:color="auto"/>
      </w:divBdr>
    </w:div>
    <w:div w:id="958990706">
      <w:bodyDiv w:val="1"/>
      <w:marLeft w:val="0"/>
      <w:marRight w:val="0"/>
      <w:marTop w:val="0"/>
      <w:marBottom w:val="0"/>
      <w:divBdr>
        <w:top w:val="none" w:sz="0" w:space="0" w:color="auto"/>
        <w:left w:val="none" w:sz="0" w:space="0" w:color="auto"/>
        <w:bottom w:val="none" w:sz="0" w:space="0" w:color="auto"/>
        <w:right w:val="none" w:sz="0" w:space="0" w:color="auto"/>
      </w:divBdr>
    </w:div>
    <w:div w:id="962926278">
      <w:bodyDiv w:val="1"/>
      <w:marLeft w:val="0"/>
      <w:marRight w:val="0"/>
      <w:marTop w:val="0"/>
      <w:marBottom w:val="0"/>
      <w:divBdr>
        <w:top w:val="none" w:sz="0" w:space="0" w:color="auto"/>
        <w:left w:val="none" w:sz="0" w:space="0" w:color="auto"/>
        <w:bottom w:val="none" w:sz="0" w:space="0" w:color="auto"/>
        <w:right w:val="none" w:sz="0" w:space="0" w:color="auto"/>
      </w:divBdr>
    </w:div>
    <w:div w:id="1045986712">
      <w:bodyDiv w:val="1"/>
      <w:marLeft w:val="0"/>
      <w:marRight w:val="0"/>
      <w:marTop w:val="0"/>
      <w:marBottom w:val="0"/>
      <w:divBdr>
        <w:top w:val="none" w:sz="0" w:space="0" w:color="auto"/>
        <w:left w:val="none" w:sz="0" w:space="0" w:color="auto"/>
        <w:bottom w:val="none" w:sz="0" w:space="0" w:color="auto"/>
        <w:right w:val="none" w:sz="0" w:space="0" w:color="auto"/>
      </w:divBdr>
    </w:div>
    <w:div w:id="1094744877">
      <w:bodyDiv w:val="1"/>
      <w:marLeft w:val="0"/>
      <w:marRight w:val="0"/>
      <w:marTop w:val="0"/>
      <w:marBottom w:val="0"/>
      <w:divBdr>
        <w:top w:val="none" w:sz="0" w:space="0" w:color="auto"/>
        <w:left w:val="none" w:sz="0" w:space="0" w:color="auto"/>
        <w:bottom w:val="none" w:sz="0" w:space="0" w:color="auto"/>
        <w:right w:val="none" w:sz="0" w:space="0" w:color="auto"/>
      </w:divBdr>
    </w:div>
    <w:div w:id="1122041868">
      <w:bodyDiv w:val="1"/>
      <w:marLeft w:val="0"/>
      <w:marRight w:val="0"/>
      <w:marTop w:val="0"/>
      <w:marBottom w:val="0"/>
      <w:divBdr>
        <w:top w:val="none" w:sz="0" w:space="0" w:color="auto"/>
        <w:left w:val="none" w:sz="0" w:space="0" w:color="auto"/>
        <w:bottom w:val="none" w:sz="0" w:space="0" w:color="auto"/>
        <w:right w:val="none" w:sz="0" w:space="0" w:color="auto"/>
      </w:divBdr>
    </w:div>
    <w:div w:id="1137069881">
      <w:bodyDiv w:val="1"/>
      <w:marLeft w:val="0"/>
      <w:marRight w:val="0"/>
      <w:marTop w:val="0"/>
      <w:marBottom w:val="0"/>
      <w:divBdr>
        <w:top w:val="none" w:sz="0" w:space="0" w:color="auto"/>
        <w:left w:val="none" w:sz="0" w:space="0" w:color="auto"/>
        <w:bottom w:val="none" w:sz="0" w:space="0" w:color="auto"/>
        <w:right w:val="none" w:sz="0" w:space="0" w:color="auto"/>
      </w:divBdr>
    </w:div>
    <w:div w:id="1169561221">
      <w:bodyDiv w:val="1"/>
      <w:marLeft w:val="0"/>
      <w:marRight w:val="0"/>
      <w:marTop w:val="0"/>
      <w:marBottom w:val="0"/>
      <w:divBdr>
        <w:top w:val="none" w:sz="0" w:space="0" w:color="auto"/>
        <w:left w:val="none" w:sz="0" w:space="0" w:color="auto"/>
        <w:bottom w:val="none" w:sz="0" w:space="0" w:color="auto"/>
        <w:right w:val="none" w:sz="0" w:space="0" w:color="auto"/>
      </w:divBdr>
    </w:div>
    <w:div w:id="1227692359">
      <w:bodyDiv w:val="1"/>
      <w:marLeft w:val="0"/>
      <w:marRight w:val="0"/>
      <w:marTop w:val="0"/>
      <w:marBottom w:val="0"/>
      <w:divBdr>
        <w:top w:val="none" w:sz="0" w:space="0" w:color="auto"/>
        <w:left w:val="none" w:sz="0" w:space="0" w:color="auto"/>
        <w:bottom w:val="none" w:sz="0" w:space="0" w:color="auto"/>
        <w:right w:val="none" w:sz="0" w:space="0" w:color="auto"/>
      </w:divBdr>
    </w:div>
    <w:div w:id="1249312820">
      <w:bodyDiv w:val="1"/>
      <w:marLeft w:val="0"/>
      <w:marRight w:val="0"/>
      <w:marTop w:val="0"/>
      <w:marBottom w:val="0"/>
      <w:divBdr>
        <w:top w:val="none" w:sz="0" w:space="0" w:color="auto"/>
        <w:left w:val="none" w:sz="0" w:space="0" w:color="auto"/>
        <w:bottom w:val="none" w:sz="0" w:space="0" w:color="auto"/>
        <w:right w:val="none" w:sz="0" w:space="0" w:color="auto"/>
      </w:divBdr>
    </w:div>
    <w:div w:id="1284458617">
      <w:bodyDiv w:val="1"/>
      <w:marLeft w:val="0"/>
      <w:marRight w:val="0"/>
      <w:marTop w:val="0"/>
      <w:marBottom w:val="0"/>
      <w:divBdr>
        <w:top w:val="none" w:sz="0" w:space="0" w:color="auto"/>
        <w:left w:val="none" w:sz="0" w:space="0" w:color="auto"/>
        <w:bottom w:val="none" w:sz="0" w:space="0" w:color="auto"/>
        <w:right w:val="none" w:sz="0" w:space="0" w:color="auto"/>
      </w:divBdr>
    </w:div>
    <w:div w:id="1321932742">
      <w:bodyDiv w:val="1"/>
      <w:marLeft w:val="0"/>
      <w:marRight w:val="0"/>
      <w:marTop w:val="0"/>
      <w:marBottom w:val="0"/>
      <w:divBdr>
        <w:top w:val="none" w:sz="0" w:space="0" w:color="auto"/>
        <w:left w:val="none" w:sz="0" w:space="0" w:color="auto"/>
        <w:bottom w:val="none" w:sz="0" w:space="0" w:color="auto"/>
        <w:right w:val="none" w:sz="0" w:space="0" w:color="auto"/>
      </w:divBdr>
    </w:div>
    <w:div w:id="1360932467">
      <w:bodyDiv w:val="1"/>
      <w:marLeft w:val="0"/>
      <w:marRight w:val="0"/>
      <w:marTop w:val="0"/>
      <w:marBottom w:val="0"/>
      <w:divBdr>
        <w:top w:val="none" w:sz="0" w:space="0" w:color="auto"/>
        <w:left w:val="none" w:sz="0" w:space="0" w:color="auto"/>
        <w:bottom w:val="none" w:sz="0" w:space="0" w:color="auto"/>
        <w:right w:val="none" w:sz="0" w:space="0" w:color="auto"/>
      </w:divBdr>
    </w:div>
    <w:div w:id="1417478982">
      <w:bodyDiv w:val="1"/>
      <w:marLeft w:val="0"/>
      <w:marRight w:val="0"/>
      <w:marTop w:val="0"/>
      <w:marBottom w:val="0"/>
      <w:divBdr>
        <w:top w:val="none" w:sz="0" w:space="0" w:color="auto"/>
        <w:left w:val="none" w:sz="0" w:space="0" w:color="auto"/>
        <w:bottom w:val="none" w:sz="0" w:space="0" w:color="auto"/>
        <w:right w:val="none" w:sz="0" w:space="0" w:color="auto"/>
      </w:divBdr>
    </w:div>
    <w:div w:id="1455906136">
      <w:bodyDiv w:val="1"/>
      <w:marLeft w:val="0"/>
      <w:marRight w:val="0"/>
      <w:marTop w:val="0"/>
      <w:marBottom w:val="0"/>
      <w:divBdr>
        <w:top w:val="none" w:sz="0" w:space="0" w:color="auto"/>
        <w:left w:val="none" w:sz="0" w:space="0" w:color="auto"/>
        <w:bottom w:val="none" w:sz="0" w:space="0" w:color="auto"/>
        <w:right w:val="none" w:sz="0" w:space="0" w:color="auto"/>
      </w:divBdr>
    </w:div>
    <w:div w:id="1481968560">
      <w:bodyDiv w:val="1"/>
      <w:marLeft w:val="0"/>
      <w:marRight w:val="0"/>
      <w:marTop w:val="0"/>
      <w:marBottom w:val="0"/>
      <w:divBdr>
        <w:top w:val="none" w:sz="0" w:space="0" w:color="auto"/>
        <w:left w:val="none" w:sz="0" w:space="0" w:color="auto"/>
        <w:bottom w:val="none" w:sz="0" w:space="0" w:color="auto"/>
        <w:right w:val="none" w:sz="0" w:space="0" w:color="auto"/>
      </w:divBdr>
    </w:div>
    <w:div w:id="1494637582">
      <w:bodyDiv w:val="1"/>
      <w:marLeft w:val="0"/>
      <w:marRight w:val="0"/>
      <w:marTop w:val="0"/>
      <w:marBottom w:val="0"/>
      <w:divBdr>
        <w:top w:val="none" w:sz="0" w:space="0" w:color="auto"/>
        <w:left w:val="none" w:sz="0" w:space="0" w:color="auto"/>
        <w:bottom w:val="none" w:sz="0" w:space="0" w:color="auto"/>
        <w:right w:val="none" w:sz="0" w:space="0" w:color="auto"/>
      </w:divBdr>
    </w:div>
    <w:div w:id="1666326035">
      <w:bodyDiv w:val="1"/>
      <w:marLeft w:val="0"/>
      <w:marRight w:val="0"/>
      <w:marTop w:val="0"/>
      <w:marBottom w:val="0"/>
      <w:divBdr>
        <w:top w:val="none" w:sz="0" w:space="0" w:color="auto"/>
        <w:left w:val="none" w:sz="0" w:space="0" w:color="auto"/>
        <w:bottom w:val="none" w:sz="0" w:space="0" w:color="auto"/>
        <w:right w:val="none" w:sz="0" w:space="0" w:color="auto"/>
      </w:divBdr>
    </w:div>
    <w:div w:id="1730034389">
      <w:bodyDiv w:val="1"/>
      <w:marLeft w:val="0"/>
      <w:marRight w:val="0"/>
      <w:marTop w:val="0"/>
      <w:marBottom w:val="0"/>
      <w:divBdr>
        <w:top w:val="none" w:sz="0" w:space="0" w:color="auto"/>
        <w:left w:val="none" w:sz="0" w:space="0" w:color="auto"/>
        <w:bottom w:val="none" w:sz="0" w:space="0" w:color="auto"/>
        <w:right w:val="none" w:sz="0" w:space="0" w:color="auto"/>
      </w:divBdr>
    </w:div>
    <w:div w:id="1758674534">
      <w:bodyDiv w:val="1"/>
      <w:marLeft w:val="0"/>
      <w:marRight w:val="0"/>
      <w:marTop w:val="0"/>
      <w:marBottom w:val="0"/>
      <w:divBdr>
        <w:top w:val="none" w:sz="0" w:space="0" w:color="auto"/>
        <w:left w:val="none" w:sz="0" w:space="0" w:color="auto"/>
        <w:bottom w:val="none" w:sz="0" w:space="0" w:color="auto"/>
        <w:right w:val="none" w:sz="0" w:space="0" w:color="auto"/>
      </w:divBdr>
      <w:divsChild>
        <w:div w:id="299113627">
          <w:marLeft w:val="446"/>
          <w:marRight w:val="0"/>
          <w:marTop w:val="90"/>
          <w:marBottom w:val="90"/>
          <w:divBdr>
            <w:top w:val="none" w:sz="0" w:space="0" w:color="auto"/>
            <w:left w:val="none" w:sz="0" w:space="0" w:color="auto"/>
            <w:bottom w:val="none" w:sz="0" w:space="0" w:color="auto"/>
            <w:right w:val="none" w:sz="0" w:space="0" w:color="auto"/>
          </w:divBdr>
        </w:div>
      </w:divsChild>
    </w:div>
    <w:div w:id="1797064350">
      <w:bodyDiv w:val="1"/>
      <w:marLeft w:val="0"/>
      <w:marRight w:val="0"/>
      <w:marTop w:val="0"/>
      <w:marBottom w:val="0"/>
      <w:divBdr>
        <w:top w:val="none" w:sz="0" w:space="0" w:color="auto"/>
        <w:left w:val="none" w:sz="0" w:space="0" w:color="auto"/>
        <w:bottom w:val="none" w:sz="0" w:space="0" w:color="auto"/>
        <w:right w:val="none" w:sz="0" w:space="0" w:color="auto"/>
      </w:divBdr>
    </w:div>
    <w:div w:id="1799179579">
      <w:bodyDiv w:val="1"/>
      <w:marLeft w:val="0"/>
      <w:marRight w:val="0"/>
      <w:marTop w:val="0"/>
      <w:marBottom w:val="0"/>
      <w:divBdr>
        <w:top w:val="none" w:sz="0" w:space="0" w:color="auto"/>
        <w:left w:val="none" w:sz="0" w:space="0" w:color="auto"/>
        <w:bottom w:val="none" w:sz="0" w:space="0" w:color="auto"/>
        <w:right w:val="none" w:sz="0" w:space="0" w:color="auto"/>
      </w:divBdr>
    </w:div>
    <w:div w:id="1801797188">
      <w:bodyDiv w:val="1"/>
      <w:marLeft w:val="0"/>
      <w:marRight w:val="0"/>
      <w:marTop w:val="0"/>
      <w:marBottom w:val="0"/>
      <w:divBdr>
        <w:top w:val="none" w:sz="0" w:space="0" w:color="auto"/>
        <w:left w:val="none" w:sz="0" w:space="0" w:color="auto"/>
        <w:bottom w:val="none" w:sz="0" w:space="0" w:color="auto"/>
        <w:right w:val="none" w:sz="0" w:space="0" w:color="auto"/>
      </w:divBdr>
      <w:divsChild>
        <w:div w:id="1467893751">
          <w:marLeft w:val="446"/>
          <w:marRight w:val="0"/>
          <w:marTop w:val="90"/>
          <w:marBottom w:val="90"/>
          <w:divBdr>
            <w:top w:val="none" w:sz="0" w:space="0" w:color="auto"/>
            <w:left w:val="none" w:sz="0" w:space="0" w:color="auto"/>
            <w:bottom w:val="none" w:sz="0" w:space="0" w:color="auto"/>
            <w:right w:val="none" w:sz="0" w:space="0" w:color="auto"/>
          </w:divBdr>
        </w:div>
      </w:divsChild>
    </w:div>
    <w:div w:id="1850945431">
      <w:bodyDiv w:val="1"/>
      <w:marLeft w:val="0"/>
      <w:marRight w:val="0"/>
      <w:marTop w:val="0"/>
      <w:marBottom w:val="0"/>
      <w:divBdr>
        <w:top w:val="none" w:sz="0" w:space="0" w:color="auto"/>
        <w:left w:val="none" w:sz="0" w:space="0" w:color="auto"/>
        <w:bottom w:val="none" w:sz="0" w:space="0" w:color="auto"/>
        <w:right w:val="none" w:sz="0" w:space="0" w:color="auto"/>
      </w:divBdr>
    </w:div>
    <w:div w:id="1877232506">
      <w:bodyDiv w:val="1"/>
      <w:marLeft w:val="0"/>
      <w:marRight w:val="0"/>
      <w:marTop w:val="0"/>
      <w:marBottom w:val="0"/>
      <w:divBdr>
        <w:top w:val="none" w:sz="0" w:space="0" w:color="auto"/>
        <w:left w:val="none" w:sz="0" w:space="0" w:color="auto"/>
        <w:bottom w:val="none" w:sz="0" w:space="0" w:color="auto"/>
        <w:right w:val="none" w:sz="0" w:space="0" w:color="auto"/>
      </w:divBdr>
    </w:div>
    <w:div w:id="2029480438">
      <w:bodyDiv w:val="1"/>
      <w:marLeft w:val="0"/>
      <w:marRight w:val="0"/>
      <w:marTop w:val="0"/>
      <w:marBottom w:val="0"/>
      <w:divBdr>
        <w:top w:val="none" w:sz="0" w:space="0" w:color="auto"/>
        <w:left w:val="none" w:sz="0" w:space="0" w:color="auto"/>
        <w:bottom w:val="none" w:sz="0" w:space="0" w:color="auto"/>
        <w:right w:val="none" w:sz="0" w:space="0" w:color="auto"/>
      </w:divBdr>
    </w:div>
    <w:div w:id="2062509785">
      <w:bodyDiv w:val="1"/>
      <w:marLeft w:val="0"/>
      <w:marRight w:val="0"/>
      <w:marTop w:val="0"/>
      <w:marBottom w:val="0"/>
      <w:divBdr>
        <w:top w:val="none" w:sz="0" w:space="0" w:color="auto"/>
        <w:left w:val="none" w:sz="0" w:space="0" w:color="auto"/>
        <w:bottom w:val="none" w:sz="0" w:space="0" w:color="auto"/>
        <w:right w:val="none" w:sz="0" w:space="0" w:color="auto"/>
      </w:divBdr>
    </w:div>
    <w:div w:id="2065253749">
      <w:bodyDiv w:val="1"/>
      <w:marLeft w:val="0"/>
      <w:marRight w:val="0"/>
      <w:marTop w:val="0"/>
      <w:marBottom w:val="0"/>
      <w:divBdr>
        <w:top w:val="none" w:sz="0" w:space="0" w:color="auto"/>
        <w:left w:val="none" w:sz="0" w:space="0" w:color="auto"/>
        <w:bottom w:val="none" w:sz="0" w:space="0" w:color="auto"/>
        <w:right w:val="none" w:sz="0" w:space="0" w:color="auto"/>
      </w:divBdr>
    </w:div>
    <w:div w:id="2066292765">
      <w:bodyDiv w:val="1"/>
      <w:marLeft w:val="0"/>
      <w:marRight w:val="0"/>
      <w:marTop w:val="0"/>
      <w:marBottom w:val="0"/>
      <w:divBdr>
        <w:top w:val="none" w:sz="0" w:space="0" w:color="auto"/>
        <w:left w:val="none" w:sz="0" w:space="0" w:color="auto"/>
        <w:bottom w:val="none" w:sz="0" w:space="0" w:color="auto"/>
        <w:right w:val="none" w:sz="0" w:space="0" w:color="auto"/>
      </w:divBdr>
    </w:div>
    <w:div w:id="2093161153">
      <w:bodyDiv w:val="1"/>
      <w:marLeft w:val="0"/>
      <w:marRight w:val="0"/>
      <w:marTop w:val="0"/>
      <w:marBottom w:val="0"/>
      <w:divBdr>
        <w:top w:val="none" w:sz="0" w:space="0" w:color="auto"/>
        <w:left w:val="none" w:sz="0" w:space="0" w:color="auto"/>
        <w:bottom w:val="none" w:sz="0" w:space="0" w:color="auto"/>
        <w:right w:val="none" w:sz="0" w:space="0" w:color="auto"/>
      </w:divBdr>
    </w:div>
    <w:div w:id="2121491691">
      <w:bodyDiv w:val="1"/>
      <w:marLeft w:val="0"/>
      <w:marRight w:val="0"/>
      <w:marTop w:val="0"/>
      <w:marBottom w:val="0"/>
      <w:divBdr>
        <w:top w:val="none" w:sz="0" w:space="0" w:color="auto"/>
        <w:left w:val="none" w:sz="0" w:space="0" w:color="auto"/>
        <w:bottom w:val="none" w:sz="0" w:space="0" w:color="auto"/>
        <w:right w:val="none" w:sz="0" w:space="0" w:color="auto"/>
      </w:divBdr>
    </w:div>
    <w:div w:id="2130202764">
      <w:bodyDiv w:val="1"/>
      <w:marLeft w:val="0"/>
      <w:marRight w:val="0"/>
      <w:marTop w:val="0"/>
      <w:marBottom w:val="0"/>
      <w:divBdr>
        <w:top w:val="none" w:sz="0" w:space="0" w:color="auto"/>
        <w:left w:val="none" w:sz="0" w:space="0" w:color="auto"/>
        <w:bottom w:val="none" w:sz="0" w:space="0" w:color="auto"/>
        <w:right w:val="none" w:sz="0" w:space="0" w:color="auto"/>
      </w:divBdr>
    </w:div>
    <w:div w:id="2140219155">
      <w:bodyDiv w:val="1"/>
      <w:marLeft w:val="0"/>
      <w:marRight w:val="0"/>
      <w:marTop w:val="0"/>
      <w:marBottom w:val="0"/>
      <w:divBdr>
        <w:top w:val="none" w:sz="0" w:space="0" w:color="auto"/>
        <w:left w:val="none" w:sz="0" w:space="0" w:color="auto"/>
        <w:bottom w:val="none" w:sz="0" w:space="0" w:color="auto"/>
        <w:right w:val="none" w:sz="0" w:space="0" w:color="auto"/>
      </w:divBdr>
    </w:div>
    <w:div w:id="214442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telnewsresource.com/article75939.html" TargetMode="External"/><Relationship Id="rId18" Type="http://schemas.openxmlformats.org/officeDocument/2006/relationships/hyperlink" Target="https://www.corinthiagroup.com/wp-content/uploads/2022/05/Corinthia-Annual-Report-2021.pdf" TargetMode="External"/><Relationship Id="rId26" Type="http://schemas.openxmlformats.org/officeDocument/2006/relationships/hyperlink" Target="https://insider.ihiplc.com/corinthia-london-wins-best-hotel-in-europe-and-best-city-hotel-awards/" TargetMode="External"/><Relationship Id="rId3" Type="http://schemas.openxmlformats.org/officeDocument/2006/relationships/styles" Target="styles.xml"/><Relationship Id="rId21" Type="http://schemas.openxmlformats.org/officeDocument/2006/relationships/hyperlink" Target="https://group.accor.com/en/hotel-development/Maximise-your-revenue/sale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orinthiagroup.com/wp-content/uploads/2021/04/Corinthia-Annual-Report-2020.pdf" TargetMode="External"/><Relationship Id="rId25" Type="http://schemas.openxmlformats.org/officeDocument/2006/relationships/hyperlink" Target="https://ibis.accor.com/discovering/ibis-hotel/index.en.shtml" TargetMode="External"/><Relationship Id="rId33" Type="http://schemas.openxmlformats.org/officeDocument/2006/relationships/hyperlink" Target="https://www.tripadvisor.co.uk/Hotel_Review-g186338-d1845678-Reviews-Corinthia_London-London_England.html" TargetMode="External"/><Relationship Id="rId2" Type="http://schemas.openxmlformats.org/officeDocument/2006/relationships/numbering" Target="numbering.xml"/><Relationship Id="rId16" Type="http://schemas.openxmlformats.org/officeDocument/2006/relationships/hyperlink" Target="https://www.corinthiagroup.com/news/five-corinthia-hotels-win-top-industry-accolades-at-world-travel-awards-europe-2019/" TargetMode="External"/><Relationship Id="rId20" Type="http://schemas.openxmlformats.org/officeDocument/2006/relationships/hyperlink" Target="https://group.accor.com/-/media/Corporate/Investors/Documents-de-reference/ACCOR_RI_2022_UK_vlast.pdf" TargetMode="External"/><Relationship Id="rId29" Type="http://schemas.openxmlformats.org/officeDocument/2006/relationships/hyperlink" Target="https://insider.ihiplc.com/a-rather-unique-aspect-of-corinth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ospitalitynet.org/news/4059447.html" TargetMode="External"/><Relationship Id="rId32" Type="http://schemas.openxmlformats.org/officeDocument/2006/relationships/hyperlink" Target="https://www.travelpulse.com/news/luxury/the-luxury-market-continues-to-thrive-exceeding-expectations" TargetMode="External"/><Relationship Id="rId5" Type="http://schemas.openxmlformats.org/officeDocument/2006/relationships/webSettings" Target="webSettings.xml"/><Relationship Id="rId15" Type="http://schemas.openxmlformats.org/officeDocument/2006/relationships/hyperlink" Target="https://www.corinthia.com/en-gb/sustainability/" TargetMode="External"/><Relationship Id="rId23" Type="http://schemas.openxmlformats.org/officeDocument/2006/relationships/hyperlink" Target="https://ibis.accor.com/discovering/ibis-styles-hotel/index.en.shtml" TargetMode="External"/><Relationship Id="rId28" Type="http://schemas.openxmlformats.org/officeDocument/2006/relationships/hyperlink" Target="https://www.luxuryhotelsmagazines.com/luxury-hotel-detail.php/116/United%20Kingdom/%20CORINTHIA%20HOTEL"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orinthiagroup.com/wp-content/uploads/2023/06/37547-CORINTHIA-ANNUAL-REPORT-2022_WEB-min.pdf" TargetMode="External"/><Relationship Id="rId31" Type="http://schemas.openxmlformats.org/officeDocument/2006/relationships/hyperlink" Target="https://press.accor.com/full-year-2022-resultssolid-and-sustainable-reboundin-activity-in-2022sustainable-revpar-recovery-above-pre-pandemic-levelfy-2023-group-revpar-expected-up-between-5-and-9-lfl-yoy-return-of/?lang=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rinthia.com/" TargetMode="External"/><Relationship Id="rId22" Type="http://schemas.openxmlformats.org/officeDocument/2006/relationships/hyperlink" Target="https://group.accor.com/en/commitment/approach/sustainability-strategy" TargetMode="External"/><Relationship Id="rId27" Type="http://schemas.openxmlformats.org/officeDocument/2006/relationships/hyperlink" Target="https://www.forbes.com/sites/debbikickham/2019/06/18/world-class-travelers-love-the-world-class-corinthia-hotel-lisbon/?sh=2536c6b2577f" TargetMode="External"/><Relationship Id="rId30" Type="http://schemas.openxmlformats.org/officeDocument/2006/relationships/hyperlink" Target="https://press.accor.com/first-quarter-2023-revenue-ofe1139-millionup-54-like-for-like/?lang=en"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AEBF8-8E2E-450A-91A0-4FC7D480A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12</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Alex Serban</dc:creator>
  <cp:keywords/>
  <dc:description/>
  <cp:lastModifiedBy>Alex Serban</cp:lastModifiedBy>
  <cp:revision>300</cp:revision>
  <dcterms:created xsi:type="dcterms:W3CDTF">2023-11-07T11:46:00Z</dcterms:created>
  <dcterms:modified xsi:type="dcterms:W3CDTF">2024-01-30T16:42:00Z</dcterms:modified>
</cp:coreProperties>
</file>